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55C38AD4" w14:textId="77777777" w:rsidTr="00BF6D9E">
        <w:trPr>
          <w:trHeight w:val="720"/>
        </w:trPr>
        <w:tc>
          <w:tcPr>
            <w:tcW w:w="6494" w:type="dxa"/>
            <w:gridSpan w:val="2"/>
            <w:tcBorders>
              <w:bottom w:val="single" w:sz="18" w:space="0" w:color="auto"/>
            </w:tcBorders>
          </w:tcPr>
          <w:p w14:paraId="744B903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11E88319"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FFA05F7"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690128" w14:paraId="103525C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1C666" w14:textId="77777777" w:rsidR="006A24A7" w:rsidRDefault="00B84CF6" w:rsidP="00C503FA">
            <w:pPr>
              <w:spacing w:before="120"/>
            </w:pPr>
            <w:r>
              <w:rPr>
                <w:noProof/>
                <w:lang w:eastAsia="en-CA"/>
              </w:rPr>
              <w:drawing>
                <wp:anchor distT="0" distB="0" distL="114300" distR="114300" simplePos="0" relativeHeight="251658240" behindDoc="0" locked="0" layoutInCell="1" allowOverlap="1" wp14:anchorId="629F3D37" wp14:editId="11FC6098">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58241" behindDoc="1" locked="0" layoutInCell="0" allowOverlap="1" wp14:anchorId="1A125321" wp14:editId="4C0BDD6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41519A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88643B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1E146E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A691FF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DFB6A92"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71342CD7" w14:textId="77777777" w:rsidR="006A24A7" w:rsidRDefault="006A24A7" w:rsidP="00C503FA">
            <w:pPr>
              <w:rPr>
                <w:lang w:val="es-ES"/>
              </w:rPr>
            </w:pPr>
          </w:p>
          <w:p w14:paraId="79A93115" w14:textId="77777777" w:rsidR="006A24A7" w:rsidRPr="00111260" w:rsidRDefault="006A24A7" w:rsidP="00C503FA">
            <w:pPr>
              <w:rPr>
                <w:lang w:val="pt-BR"/>
              </w:rPr>
            </w:pPr>
            <w:r w:rsidRPr="00111260">
              <w:rPr>
                <w:lang w:val="pt-BR"/>
              </w:rPr>
              <w:t>Distr.</w:t>
            </w:r>
          </w:p>
          <w:p w14:paraId="6ACCF1EE" w14:textId="77777777" w:rsidR="006A24A7" w:rsidRPr="00111260" w:rsidRDefault="006A24A7" w:rsidP="00C503FA">
            <w:pPr>
              <w:rPr>
                <w:lang w:val="pt-BR"/>
              </w:rPr>
            </w:pPr>
            <w:r w:rsidRPr="00111260">
              <w:rPr>
                <w:lang w:val="pt-BR"/>
              </w:rPr>
              <w:t>GENERAL</w:t>
            </w:r>
          </w:p>
          <w:p w14:paraId="536A28AD" w14:textId="77777777" w:rsidR="006A24A7" w:rsidRPr="00111260" w:rsidRDefault="006A24A7" w:rsidP="00C503FA">
            <w:pPr>
              <w:rPr>
                <w:lang w:val="pt-BR"/>
              </w:rPr>
            </w:pPr>
          </w:p>
          <w:p w14:paraId="2AA7605F" w14:textId="262C1DC3" w:rsidR="006A24A7" w:rsidRPr="00111260" w:rsidRDefault="006A24A7" w:rsidP="00C503FA">
            <w:pPr>
              <w:rPr>
                <w:lang w:val="pt-BR"/>
              </w:rPr>
            </w:pPr>
            <w:r>
              <w:fldChar w:fldCharType="begin"/>
            </w:r>
            <w:r w:rsidRPr="00111260">
              <w:rPr>
                <w:lang w:val="pt-BR"/>
              </w:rPr>
              <w:instrText xml:space="preserve"> DOCPROPERTY "Document number"  \* MERGEFORMAT </w:instrText>
            </w:r>
            <w:r>
              <w:fldChar w:fldCharType="separate"/>
            </w:r>
            <w:r w:rsidR="00020176">
              <w:rPr>
                <w:lang w:val="pt-BR"/>
              </w:rPr>
              <w:t>UNEP/OzL.Pro/ExCom/97/2</w:t>
            </w:r>
            <w:r>
              <w:fldChar w:fldCharType="end"/>
            </w:r>
          </w:p>
          <w:p w14:paraId="7228E916" w14:textId="0C9852E9" w:rsidR="00B84CF6" w:rsidRPr="00111260" w:rsidRDefault="00B84CF6" w:rsidP="00B84CF6">
            <w:pPr>
              <w:rPr>
                <w:lang w:val="pt-BR"/>
              </w:rPr>
            </w:pPr>
            <w:r w:rsidRPr="009B0D30">
              <w:fldChar w:fldCharType="begin"/>
            </w:r>
            <w:r w:rsidRPr="00111260">
              <w:rPr>
                <w:lang w:val="pt-BR"/>
              </w:rPr>
              <w:instrText xml:space="preserve"> DOCPROPERTY "Revision date" \@ "d MMMM YYYY"  \* MERGEFORMAT </w:instrText>
            </w:r>
            <w:r w:rsidRPr="009B0D30">
              <w:fldChar w:fldCharType="separate"/>
            </w:r>
            <w:r w:rsidR="00E40671" w:rsidRPr="00111260">
              <w:rPr>
                <w:lang w:val="pt-BR"/>
              </w:rPr>
              <w:t>1</w:t>
            </w:r>
            <w:r w:rsidR="00111260" w:rsidRPr="00111260">
              <w:rPr>
                <w:lang w:val="pt-BR"/>
              </w:rPr>
              <w:t>8</w:t>
            </w:r>
            <w:r w:rsidR="00E40671" w:rsidRPr="00111260">
              <w:rPr>
                <w:lang w:val="pt-BR"/>
              </w:rPr>
              <w:t xml:space="preserve"> de </w:t>
            </w:r>
            <w:r w:rsidR="00111260" w:rsidRPr="00111260">
              <w:rPr>
                <w:lang w:val="pt-BR"/>
              </w:rPr>
              <w:t>noviem</w:t>
            </w:r>
            <w:r w:rsidR="00111260">
              <w:rPr>
                <w:lang w:val="pt-BR"/>
              </w:rPr>
              <w:t>bre</w:t>
            </w:r>
            <w:r w:rsidR="00E40671" w:rsidRPr="00111260">
              <w:rPr>
                <w:lang w:val="pt-BR"/>
              </w:rPr>
              <w:t xml:space="preserve"> de 2025</w:t>
            </w:r>
            <w:r w:rsidRPr="009B0D30">
              <w:fldChar w:fldCharType="end"/>
            </w:r>
          </w:p>
          <w:p w14:paraId="2682E342" w14:textId="77777777" w:rsidR="00BF6D9E" w:rsidRPr="00111260" w:rsidRDefault="00BF6D9E" w:rsidP="00C503FA">
            <w:pPr>
              <w:rPr>
                <w:caps/>
                <w:lang w:val="pt-BR"/>
              </w:rPr>
            </w:pPr>
          </w:p>
          <w:p w14:paraId="065534F8" w14:textId="77777777" w:rsidR="006A24A7" w:rsidRDefault="006A24A7" w:rsidP="00C503FA">
            <w:pPr>
              <w:rPr>
                <w:lang w:val="es-MX"/>
              </w:rPr>
            </w:pPr>
            <w:r>
              <w:rPr>
                <w:lang w:val="es-MX"/>
              </w:rPr>
              <w:t xml:space="preserve">ESPAÑOL </w:t>
            </w:r>
          </w:p>
          <w:p w14:paraId="0DDDC758" w14:textId="77777777" w:rsidR="006A24A7" w:rsidRDefault="006A24A7" w:rsidP="00C503FA">
            <w:pPr>
              <w:rPr>
                <w:lang w:val="es-ES"/>
              </w:rPr>
            </w:pPr>
            <w:r>
              <w:rPr>
                <w:lang w:val="es-ES"/>
              </w:rPr>
              <w:t xml:space="preserve">ORIGINAL: </w:t>
            </w:r>
            <w:r>
              <w:rPr>
                <w:lang w:val="es-MX"/>
              </w:rPr>
              <w:t>INGLÉS</w:t>
            </w:r>
          </w:p>
        </w:tc>
      </w:tr>
    </w:tbl>
    <w:p w14:paraId="61F62C16" w14:textId="77777777" w:rsidR="009E2B8C" w:rsidRPr="00E40671"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E2B8C" w:rsidRPr="00E40671">
        <w:rPr>
          <w:lang w:val="es-ES"/>
        </w:rPr>
        <w:t xml:space="preserve">Nonagésima séptima reunión </w:t>
      </w:r>
    </w:p>
    <w:p w14:paraId="3C063311" w14:textId="77777777" w:rsidR="009E2B8C" w:rsidRPr="00E40671" w:rsidRDefault="009E2B8C" w:rsidP="009E2B8C">
      <w:pPr>
        <w:jc w:val="left"/>
        <w:rPr>
          <w:lang w:val="es-ES"/>
        </w:rPr>
      </w:pPr>
      <w:r w:rsidRPr="00E40671">
        <w:rPr>
          <w:lang w:val="es-ES"/>
        </w:rPr>
        <w:t>Montreal, 1-5 de diciembre de 2025</w:t>
      </w:r>
    </w:p>
    <w:p w14:paraId="54E1DC4E" w14:textId="022A4935" w:rsidR="006A24A7" w:rsidRPr="00E40671" w:rsidRDefault="00A428F1" w:rsidP="009E2B8C">
      <w:pPr>
        <w:jc w:val="left"/>
        <w:rPr>
          <w:lang w:val="es-ES"/>
        </w:rPr>
      </w:pPr>
      <w:r>
        <w:rPr>
          <w:lang w:val="es-ES"/>
        </w:rPr>
        <w:t>Punto</w:t>
      </w:r>
      <w:r w:rsidR="00111260">
        <w:rPr>
          <w:lang w:val="es-ES"/>
        </w:rPr>
        <w:t> 3</w:t>
      </w:r>
      <w:r w:rsidR="006A24A7" w:rsidRPr="00E40671">
        <w:rPr>
          <w:lang w:val="es-ES"/>
        </w:rPr>
        <w:t xml:space="preserve"> del orden del día provisional</w:t>
      </w:r>
      <w:r w:rsidR="006A24A7" w:rsidRPr="00512BEF">
        <w:rPr>
          <w:rStyle w:val="FootnoteReference"/>
        </w:rPr>
        <w:footnoteReference w:id="1"/>
      </w:r>
    </w:p>
    <w:p w14:paraId="77CD80F6" w14:textId="77777777" w:rsidR="00C15867" w:rsidRPr="00E40671" w:rsidRDefault="00C15867" w:rsidP="00CA59FB">
      <w:pPr>
        <w:jc w:val="left"/>
        <w:rPr>
          <w:lang w:val="es-ES"/>
        </w:rPr>
      </w:pPr>
    </w:p>
    <w:p w14:paraId="21D95B66" w14:textId="77777777" w:rsidR="00BF0D67" w:rsidRDefault="00BF0D67" w:rsidP="004A4734">
      <w:pPr>
        <w:pStyle w:val="Title1"/>
        <w:rPr>
          <w:lang w:val="es-ES"/>
        </w:rPr>
      </w:pPr>
    </w:p>
    <w:p w14:paraId="2A941F9D" w14:textId="783B523F" w:rsidR="004A4734" w:rsidRDefault="00847790" w:rsidP="00020176">
      <w:pPr>
        <w:pStyle w:val="Title1"/>
        <w:rPr>
          <w:lang w:val="es-ES"/>
        </w:rPr>
      </w:pPr>
      <w:r>
        <w:rPr>
          <w:lang w:val="es-ES"/>
        </w:rPr>
        <w:t xml:space="preserve"> </w:t>
      </w:r>
    </w:p>
    <w:p w14:paraId="30D2C87D" w14:textId="77777777" w:rsidR="00111260" w:rsidRPr="00020176" w:rsidRDefault="00111260" w:rsidP="00111260">
      <w:pPr>
        <w:pStyle w:val="Title1"/>
        <w:rPr>
          <w:sz w:val="24"/>
          <w:szCs w:val="24"/>
          <w:lang w:val="fr-FR"/>
        </w:rPr>
      </w:pPr>
      <w:r w:rsidRPr="00020176">
        <w:rPr>
          <w:sz w:val="24"/>
          <w:lang w:val="fr-FR"/>
        </w:rPr>
        <w:t>Actividades de la Secretaría</w:t>
      </w:r>
    </w:p>
    <w:p w14:paraId="216236F5" w14:textId="77777777" w:rsidR="00111260" w:rsidRPr="00020176" w:rsidRDefault="00111260" w:rsidP="00111260">
      <w:pPr>
        <w:rPr>
          <w:lang w:val="fr-FR"/>
        </w:rPr>
      </w:pPr>
    </w:p>
    <w:p w14:paraId="4FE31CC9" w14:textId="77777777" w:rsidR="00111260" w:rsidRPr="00111260" w:rsidRDefault="00111260" w:rsidP="00111260">
      <w:pPr>
        <w:pStyle w:val="Heading1"/>
        <w:numPr>
          <w:ilvl w:val="0"/>
          <w:numId w:val="0"/>
        </w:numPr>
        <w:rPr>
          <w:b/>
          <w:color w:val="000000" w:themeColor="text1"/>
          <w:sz w:val="24"/>
          <w:szCs w:val="24"/>
          <w:lang w:val="es-ES_tradnl"/>
        </w:rPr>
      </w:pPr>
      <w:r w:rsidRPr="00111260">
        <w:rPr>
          <w:b/>
          <w:color w:val="000000" w:themeColor="text1"/>
          <w:sz w:val="24"/>
          <w:lang w:val="es-ES_tradnl"/>
        </w:rPr>
        <w:t>Introducción</w:t>
      </w:r>
    </w:p>
    <w:p w14:paraId="56D4254F" w14:textId="77777777" w:rsidR="00111260" w:rsidRPr="00111260" w:rsidRDefault="00111260" w:rsidP="00111260">
      <w:pPr>
        <w:pStyle w:val="Heading1"/>
        <w:rPr>
          <w:lang w:val="es-ES_tradnl"/>
        </w:rPr>
      </w:pPr>
      <w:r w:rsidRPr="00111260">
        <w:rPr>
          <w:lang w:val="es-ES_tradnl"/>
        </w:rPr>
        <w:t>En este documento se presentan las actividades de la Secretaría desde la publicación del documento homónimo correspondiente a la 96ª reunión</w:t>
      </w:r>
      <w:r w:rsidRPr="00111260">
        <w:rPr>
          <w:rStyle w:val="FootnoteReference"/>
          <w:lang w:val="es-ES_tradnl"/>
        </w:rPr>
        <w:footnoteReference w:id="2"/>
      </w:r>
      <w:r w:rsidRPr="00111260">
        <w:rPr>
          <w:lang w:val="es-ES_tradnl"/>
        </w:rPr>
        <w:t>.</w:t>
      </w:r>
    </w:p>
    <w:p w14:paraId="23A81CD2" w14:textId="77777777" w:rsidR="00111260" w:rsidRPr="00111260" w:rsidRDefault="00111260" w:rsidP="00111260">
      <w:pPr>
        <w:pStyle w:val="Heading1"/>
        <w:keepNext/>
        <w:keepLines/>
        <w:numPr>
          <w:ilvl w:val="0"/>
          <w:numId w:val="22"/>
        </w:numPr>
        <w:tabs>
          <w:tab w:val="num" w:pos="1440"/>
          <w:tab w:val="num" w:pos="1800"/>
        </w:tabs>
        <w:ind w:left="709" w:hanging="566"/>
        <w:rPr>
          <w:b/>
          <w:color w:val="000000" w:themeColor="text1"/>
          <w:sz w:val="24"/>
          <w:szCs w:val="24"/>
          <w:lang w:val="es-ES_tradnl"/>
        </w:rPr>
      </w:pPr>
      <w:r w:rsidRPr="00111260">
        <w:rPr>
          <w:b/>
          <w:color w:val="000000" w:themeColor="text1"/>
          <w:sz w:val="24"/>
          <w:lang w:val="es-ES_tradnl"/>
        </w:rPr>
        <w:t>Materias relativas a las reuniones</w:t>
      </w:r>
    </w:p>
    <w:p w14:paraId="036664F5" w14:textId="77777777" w:rsidR="00111260" w:rsidRPr="00111260" w:rsidRDefault="00111260" w:rsidP="00111260">
      <w:pPr>
        <w:pStyle w:val="Heading1"/>
        <w:numPr>
          <w:ilvl w:val="1"/>
          <w:numId w:val="21"/>
        </w:numPr>
        <w:tabs>
          <w:tab w:val="num" w:pos="1080"/>
        </w:tabs>
        <w:rPr>
          <w:b/>
          <w:color w:val="000000" w:themeColor="text1"/>
          <w:lang w:val="es-ES_tradnl"/>
        </w:rPr>
      </w:pPr>
      <w:r w:rsidRPr="00111260">
        <w:rPr>
          <w:b/>
          <w:color w:val="000000" w:themeColor="text1"/>
          <w:lang w:val="es-ES_tradnl"/>
        </w:rPr>
        <w:t>96ª reunión</w:t>
      </w:r>
    </w:p>
    <w:p w14:paraId="0A3BB51E" w14:textId="77777777" w:rsidR="00111260" w:rsidRPr="00111260" w:rsidRDefault="00111260" w:rsidP="00111260">
      <w:pPr>
        <w:pStyle w:val="Heading1"/>
        <w:widowControl w:val="0"/>
        <w:rPr>
          <w:lang w:val="es-ES_tradnl"/>
        </w:rPr>
      </w:pPr>
      <w:r w:rsidRPr="00111260">
        <w:rPr>
          <w:lang w:val="es-ES_tradnl"/>
        </w:rPr>
        <w:t>El informe de la 96ª reunión</w:t>
      </w:r>
      <w:r w:rsidRPr="00111260">
        <w:rPr>
          <w:rStyle w:val="FootnoteReference"/>
          <w:lang w:val="es-ES_tradnl"/>
        </w:rPr>
        <w:footnoteReference w:id="3"/>
      </w:r>
      <w:r w:rsidRPr="00111260">
        <w:rPr>
          <w:lang w:val="es-ES_tradnl"/>
        </w:rPr>
        <w:t xml:space="preserve"> se remitió a todos los miembros del Comité Ejecutivo, a los organismos bilaterales y de ejecución y a la Secretaría del Ozono, y se publicó en el sitio web del Fondo Multilateral. </w:t>
      </w:r>
      <w:bookmarkStart w:id="0" w:name="_Hlk134463720"/>
      <w:r w:rsidRPr="00111260">
        <w:rPr>
          <w:lang w:val="es-ES_tradnl"/>
        </w:rPr>
        <w:t>Los resultados de la reunión relacionados con las aprobaciones de proyectos y las demoras en la presentación de tramos se comunicaron a 82 y 25 países del artículo 5, respectivamente, y a los organismos pertinentes. Se preparó un resumen de la 96ª reunión y de las decisiones adoptadas en la misma, que se publicó en el sitio web del Fondo.</w:t>
      </w:r>
    </w:p>
    <w:p w14:paraId="2F9FF686" w14:textId="77777777" w:rsidR="00111260" w:rsidRPr="00111260" w:rsidRDefault="00111260" w:rsidP="00111260">
      <w:pPr>
        <w:pStyle w:val="Heading1"/>
        <w:numPr>
          <w:ilvl w:val="1"/>
          <w:numId w:val="21"/>
        </w:numPr>
        <w:tabs>
          <w:tab w:val="num" w:pos="1080"/>
        </w:tabs>
        <w:rPr>
          <w:b/>
          <w:color w:val="000000" w:themeColor="text1"/>
          <w:lang w:val="es-ES_tradnl"/>
        </w:rPr>
      </w:pPr>
      <w:r w:rsidRPr="00111260">
        <w:rPr>
          <w:b/>
          <w:color w:val="000000" w:themeColor="text1"/>
          <w:lang w:val="es-ES_tradnl"/>
        </w:rPr>
        <w:t>9</w:t>
      </w:r>
      <w:bookmarkEnd w:id="0"/>
      <w:r w:rsidRPr="00111260">
        <w:rPr>
          <w:b/>
          <w:color w:val="000000" w:themeColor="text1"/>
          <w:lang w:val="es-ES_tradnl"/>
        </w:rPr>
        <w:t>7ª reunión</w:t>
      </w:r>
    </w:p>
    <w:p w14:paraId="26C1361E" w14:textId="77777777" w:rsidR="00111260" w:rsidRPr="00111260" w:rsidRDefault="00111260" w:rsidP="00111260">
      <w:pPr>
        <w:pStyle w:val="Heading1"/>
        <w:rPr>
          <w:lang w:val="es-ES_tradnl"/>
        </w:rPr>
      </w:pPr>
      <w:r w:rsidRPr="00111260">
        <w:rPr>
          <w:lang w:val="es-ES_tradnl"/>
        </w:rPr>
        <w:t>La Secretaría ha preparado 92 documentos para la 97ª reunión, ha enviado cartas de invitación a la reunión</w:t>
      </w:r>
      <w:r w:rsidRPr="00111260">
        <w:rPr>
          <w:rStyle w:val="FootnoteReference"/>
          <w:color w:val="000000" w:themeColor="text1"/>
          <w:lang w:val="es-ES_tradnl"/>
        </w:rPr>
        <w:footnoteReference w:id="4"/>
      </w:r>
      <w:r w:rsidRPr="00111260">
        <w:rPr>
          <w:lang w:val="es-ES_tradnl"/>
        </w:rPr>
        <w:t xml:space="preserve">, ha actualizado las bases de datos y otros recursos y ha preparado documentos de resumen, cuando correspondía. </w:t>
      </w:r>
    </w:p>
    <w:p w14:paraId="5D45E2A8" w14:textId="77777777" w:rsidR="00111260" w:rsidRPr="00111260" w:rsidRDefault="00111260" w:rsidP="00111260">
      <w:pPr>
        <w:pStyle w:val="Heading1"/>
        <w:keepNext/>
        <w:keepLines/>
        <w:numPr>
          <w:ilvl w:val="1"/>
          <w:numId w:val="21"/>
        </w:numPr>
        <w:tabs>
          <w:tab w:val="num" w:pos="1080"/>
        </w:tabs>
        <w:rPr>
          <w:b/>
          <w:color w:val="000000" w:themeColor="text1"/>
          <w:lang w:val="es-ES_tradnl"/>
        </w:rPr>
      </w:pPr>
      <w:r w:rsidRPr="00111260">
        <w:rPr>
          <w:b/>
          <w:color w:val="000000" w:themeColor="text1"/>
          <w:lang w:val="es-ES_tradnl"/>
        </w:rPr>
        <w:lastRenderedPageBreak/>
        <w:t>Reunión de coordinación interinstitucional</w:t>
      </w:r>
    </w:p>
    <w:p w14:paraId="5D1524FD" w14:textId="77777777" w:rsidR="00111260" w:rsidRPr="00111260" w:rsidRDefault="00111260" w:rsidP="00111260">
      <w:pPr>
        <w:pStyle w:val="Heading1"/>
        <w:rPr>
          <w:lang w:val="es-ES_tradnl"/>
        </w:rPr>
      </w:pPr>
      <w:r w:rsidRPr="00111260">
        <w:rPr>
          <w:lang w:val="es-ES_tradnl"/>
        </w:rPr>
        <w:t>La Secretaría organizó una reunión de coordinación interinstitucional, que se celebró en Montreal (Canadá) del 9 al 11 de septiembre de 2025. En ella participaron representantes de los organismos bilaterales de Alemania, el Canadá e Italia, representantes de los organismos de ejecución y personal de la Secretaría. El informe de la reunión</w:t>
      </w:r>
      <w:r w:rsidRPr="00111260">
        <w:rPr>
          <w:rStyle w:val="FootnoteReference"/>
          <w:lang w:val="es-ES_tradnl"/>
        </w:rPr>
        <w:footnoteReference w:id="5"/>
      </w:r>
      <w:r w:rsidRPr="00111260">
        <w:rPr>
          <w:lang w:val="es-ES_tradnl"/>
        </w:rPr>
        <w:t xml:space="preserve"> está publicado en la sección de reuniones de coordinación interinstitucional del sitio web del Fondo. En los siguientes párrafos se exponen los puntos más destacados de la reunión.</w:t>
      </w:r>
    </w:p>
    <w:p w14:paraId="0F38F593" w14:textId="00C61BFD" w:rsidR="00111260" w:rsidRPr="00111260" w:rsidRDefault="00111260" w:rsidP="00111260">
      <w:pPr>
        <w:pStyle w:val="Heading1"/>
        <w:rPr>
          <w:lang w:val="es-ES_tradnl"/>
        </w:rPr>
      </w:pPr>
      <w:r w:rsidRPr="00111260">
        <w:rPr>
          <w:lang w:val="es-ES_tradnl"/>
        </w:rPr>
        <w:t xml:space="preserve">La Secretaría notificó una tasa de presentación de los datos </w:t>
      </w:r>
      <w:r w:rsidR="00D17CC0" w:rsidRPr="00111260">
        <w:rPr>
          <w:lang w:val="es-ES_tradnl"/>
        </w:rPr>
        <w:t>de los programas</w:t>
      </w:r>
      <w:r w:rsidRPr="00111260">
        <w:rPr>
          <w:lang w:val="es-ES_tradnl"/>
        </w:rPr>
        <w:t xml:space="preserve"> país de 2024 del 81 por ciento, procedentes de 117 países</w:t>
      </w:r>
      <w:r>
        <w:rPr>
          <w:lang w:val="es-ES_tradnl"/>
        </w:rPr>
        <w:t>;</w:t>
      </w:r>
      <w:r w:rsidRPr="00111260">
        <w:rPr>
          <w:lang w:val="es-ES_tradnl"/>
        </w:rPr>
        <w:t xml:space="preserve"> en 99 de las presentaciones se había utilizado el nuevo portal de datos de programas país. Se pidió a los organismos que colaboraran con los países para que se utilizara el portal en línea de presentación de los datos de los programas país a fin de facilitar su revisión y análisis. Los formularios de notificación revisados relacionados con el HFC-23 se integrarán en el sistema de gestión del conocimiento para notificar en 2026 los datos correspondientes a 2025. Los organismos hicieron comentarios positivos sobre la facilidad de uso del portal.</w:t>
      </w:r>
    </w:p>
    <w:p w14:paraId="1731BEF4" w14:textId="77777777" w:rsidR="00111260" w:rsidRPr="00111260" w:rsidRDefault="00111260" w:rsidP="00111260">
      <w:pPr>
        <w:pStyle w:val="Heading1"/>
        <w:rPr>
          <w:lang w:val="es-ES_tradnl"/>
        </w:rPr>
      </w:pPr>
      <w:r w:rsidRPr="00111260">
        <w:rPr>
          <w:lang w:val="es-ES_tradnl"/>
        </w:rPr>
        <w:t>La Secretaría presentó el estado de ejecución del plan administrativo para el período 2025-2027. Los organismos describieron las presentaciones que tenían previstas para la 97</w:t>
      </w:r>
      <w:r w:rsidRPr="00111260">
        <w:rPr>
          <w:vertAlign w:val="superscript"/>
          <w:lang w:val="es-ES_tradnl"/>
        </w:rPr>
        <w:t>a</w:t>
      </w:r>
      <w:r w:rsidRPr="00111260">
        <w:rPr>
          <w:lang w:val="es-ES_tradnl"/>
        </w:rPr>
        <w:t> reunión, incluidos los tramos de acuerdos plurianuales. Con respecto a la inclusión de las actividades de preparación de proyectos en la etapa II de los planes de aplicación de la Enmienda de Kigali relativa a los HFC, la Secretaría indicó que, de acuerdo con la experiencia de los planes de gestión para la eliminación de HCFC, la preparación de proyectos para una nueva etapa podría solicitarse dos años antes de finalizar la etapa actual.</w:t>
      </w:r>
    </w:p>
    <w:p w14:paraId="6A77531B" w14:textId="2E266F33" w:rsidR="00111260" w:rsidRPr="00111260" w:rsidRDefault="00111260" w:rsidP="00111260">
      <w:pPr>
        <w:pStyle w:val="Heading1"/>
        <w:rPr>
          <w:lang w:val="es-ES_tradnl"/>
        </w:rPr>
      </w:pPr>
      <w:r w:rsidRPr="00111260">
        <w:rPr>
          <w:lang w:val="es-ES_tradnl"/>
        </w:rPr>
        <w:t>Los organismos proporcionaron comentarios positivos sobre un seminario virtual de junio de 2025 organizado por la Secretaría y un evento paralelo a la 47</w:t>
      </w:r>
      <w:r w:rsidRPr="00111260">
        <w:rPr>
          <w:vertAlign w:val="superscript"/>
          <w:lang w:val="es-ES_tradnl"/>
        </w:rPr>
        <w:t>a</w:t>
      </w:r>
      <w:r w:rsidRPr="00111260">
        <w:rPr>
          <w:lang w:val="es-ES_tradnl"/>
        </w:rPr>
        <w:t xml:space="preserve"> reunión del Grupo de trabajo de composición abierta de las Partes en el Protocolo de Montreal (OEWG-47), </w:t>
      </w:r>
      <w:r>
        <w:rPr>
          <w:lang w:val="es-ES_tradnl"/>
        </w:rPr>
        <w:t>ambos centrados</w:t>
      </w:r>
      <w:r w:rsidRPr="00111260">
        <w:rPr>
          <w:lang w:val="es-ES_tradnl"/>
        </w:rPr>
        <w:t xml:space="preserve"> en las decisiones tomadas por el Comité Ejecutivo sobre el mantenimiento y la mejora de la eficiencia energética de las tecnologías de sustitución durante la reducción de los HFC y sobre las ventanas de financiamiento establecidas para las actividades relacionadas con la eficiencia energética, y señalaron una mejora en la comprensión de los aspectos relevantes. Algunas dificultades identificadas con respecto a la preparación de proyectos relacionados con la eficiencia energética fueron la confidencialidad de los datos, las complejidades presupuestarias, los límites de capacidad de las pruebas y las limitaciones de la cadena de suministro. La cooperación con las organizaciones nacionales de normas de eficiencia energética se consideró crítica, y se destacó la necesidad de integrar mejor las consideraciones de eficiencia energética en las conversiones de fabricación para cumplir con lo establecido en el Protocolo de Montreal y mejorar el rendimiento energético. La Secretaría proporcionó aclaraciones sobre la preparación de proyectos de eficiencia energética para usuarios finales utilizando un mecanismo de fondos rotatorios e indicó que se había facilitado a los organismos una plantilla para la presentación de dichos proyectos.</w:t>
      </w:r>
    </w:p>
    <w:p w14:paraId="7EBC230C" w14:textId="1E001AA5" w:rsidR="00111260" w:rsidRPr="00111260" w:rsidRDefault="00111260" w:rsidP="00111260">
      <w:pPr>
        <w:pStyle w:val="Heading1"/>
        <w:rPr>
          <w:lang w:val="es-ES_tradnl"/>
        </w:rPr>
      </w:pPr>
      <w:r w:rsidRPr="00111260">
        <w:rPr>
          <w:lang w:val="es-ES_tradnl"/>
        </w:rPr>
        <w:t xml:space="preserve">La Secretaría compartió las lecciones aprendidas de su revisión de los 74 PAK aprobados, destacando las </w:t>
      </w:r>
      <w:r w:rsidR="00D17CC0" w:rsidRPr="00111260">
        <w:rPr>
          <w:lang w:val="es-ES_tradnl"/>
        </w:rPr>
        <w:t>complejidades relacionadas</w:t>
      </w:r>
      <w:r w:rsidRPr="00111260">
        <w:rPr>
          <w:lang w:val="es-ES_tradnl"/>
        </w:rPr>
        <w:t xml:space="preserve"> con el cumplimiento, la integridad de los datos y las dinámicas del mercado. En aproximadamente el 38 por ciento de los PAK aprobados se propusieron objetivos de reducción que superaban el 10 por ciento respecto de los niveles base de HFC establecidos y tres de ellos eran países de bajo consumo que optaron por una meta de reducción del 10 por ciento de su consumo medio de HFC durante los años de referencia. Las tendencias de consumo erráticas y el impacto de la pandemia de la COVID-19 se debatieron como factores que complicaron </w:t>
      </w:r>
      <w:r>
        <w:rPr>
          <w:lang w:val="es-ES_tradnl"/>
        </w:rPr>
        <w:t>las</w:t>
      </w:r>
      <w:r w:rsidRPr="00111260">
        <w:rPr>
          <w:lang w:val="es-ES_tradnl"/>
        </w:rPr>
        <w:t xml:space="preserve"> proyecciones del consumo futuro de HFC. La Secretaría hizo hincapié en que, para que la presentación de datos sea exacta, debe reflejar las condiciones del mundo real y servir de base para poder llevar a cabo un análisis complejo. </w:t>
      </w:r>
    </w:p>
    <w:p w14:paraId="12998750" w14:textId="746E01AA" w:rsidR="00111260" w:rsidRPr="00111260" w:rsidRDefault="00111260" w:rsidP="00111260">
      <w:pPr>
        <w:pStyle w:val="Heading1"/>
        <w:rPr>
          <w:lang w:val="es-ES_tradnl"/>
        </w:rPr>
      </w:pPr>
      <w:r w:rsidRPr="00111260">
        <w:rPr>
          <w:lang w:val="es-ES_tradnl"/>
        </w:rPr>
        <w:lastRenderedPageBreak/>
        <w:t xml:space="preserve">Se debatieron las dificultades operativas y financieras experimentadas en relación con la ejecución de los PAK aprobados. Algunas de estas dificultades fueron la inflación y el aumento de los costos de los equipos y del transporte marítimo, lo que tensionó los presupuestos aprobados y llevó a algunas pequeñas y medianas empresas (pymes) a importar equipos en lugar de fabricarlos localmente. Las demoras en la ejecución se debieron a complejidades legales, </w:t>
      </w:r>
      <w:r w:rsidR="005E2E3B">
        <w:rPr>
          <w:lang w:val="es-ES_tradnl"/>
        </w:rPr>
        <w:t>de</w:t>
      </w:r>
      <w:r w:rsidRPr="00111260">
        <w:rPr>
          <w:lang w:val="es-ES_tradnl"/>
        </w:rPr>
        <w:t xml:space="preserve"> adquisiciones y administrativas. La agrupación de las </w:t>
      </w:r>
      <w:r w:rsidR="005E2E3B">
        <w:rPr>
          <w:lang w:val="es-ES_tradnl"/>
        </w:rPr>
        <w:t>compras</w:t>
      </w:r>
      <w:r w:rsidRPr="00111260">
        <w:rPr>
          <w:lang w:val="es-ES_tradnl"/>
        </w:rPr>
        <w:t xml:space="preserve"> para lograr economías de escala se identificó como una estrategia de mitigación </w:t>
      </w:r>
      <w:r w:rsidR="005E2E3B">
        <w:rPr>
          <w:lang w:val="es-ES_tradnl"/>
        </w:rPr>
        <w:t>habitual</w:t>
      </w:r>
      <w:r w:rsidRPr="00111260">
        <w:rPr>
          <w:lang w:val="es-ES_tradnl"/>
        </w:rPr>
        <w:t xml:space="preserve">, pero difícil. Los organismos también destacaron dificultades técnicas, como la falta de tecnologías alternativas claras en ciertos sectores, como el de equipos de aire acondicionado vehicular, y las dificultades para seleccionar a las empresas beneficiarias de los proyectos de demostración debido a los retrasos administrativos y las aprobaciones. Los problemas de la cadena de suministro afectaron a la disponibilidad de identificadores de refrigerantes, fundamentales para poder supervisar y fiscalizar el cumplimiento de las normas aduaneras. </w:t>
      </w:r>
    </w:p>
    <w:p w14:paraId="26E8B698" w14:textId="51F66C40" w:rsidR="00111260" w:rsidRPr="00111260" w:rsidRDefault="00111260" w:rsidP="00111260">
      <w:pPr>
        <w:pStyle w:val="Heading1"/>
        <w:rPr>
          <w:lang w:val="es-ES_tradnl"/>
        </w:rPr>
      </w:pPr>
      <w:r w:rsidRPr="00111260">
        <w:rPr>
          <w:lang w:val="es-ES_tradnl"/>
        </w:rPr>
        <w:t xml:space="preserve">En cuanto a la gestión del ciclo de vida de los refrigerantes, la Secretaría señaló que, de los 103 proyectos aprobados, 64 países habían solicitado prórrogas, citando en sus solicitudes problemas como la disponibilidad de consultores internacionales y la complejidad de los requisitos de los proyectos. Las discusiones hicieron referencia a los esfuerzos de recuperación, reciclaje y regeneración de refrigerantes, destacando la importancia de desarrollar marcos legislativos y modelos de gestión viables. </w:t>
      </w:r>
      <w:r w:rsidR="005E2E3B">
        <w:rPr>
          <w:lang w:val="es-ES_tradnl"/>
        </w:rPr>
        <w:t>Entre los</w:t>
      </w:r>
      <w:r w:rsidRPr="00111260">
        <w:rPr>
          <w:lang w:val="es-ES_tradnl"/>
        </w:rPr>
        <w:t xml:space="preserve"> problemas identificados </w:t>
      </w:r>
      <w:r w:rsidR="005E2E3B">
        <w:rPr>
          <w:lang w:val="es-ES_tradnl"/>
        </w:rPr>
        <w:t>estuvieron</w:t>
      </w:r>
      <w:r w:rsidRPr="00111260">
        <w:rPr>
          <w:lang w:val="es-ES_tradnl"/>
        </w:rPr>
        <w:t xml:space="preserve"> la gestión de los acopios existentes, la contaminación y el establecimiento de enfoques integrales para todo el ciclo de vida del producto. Se sugirieron enfoques regionales para manejar la destrucción y el reciclaje de los refrigerantes, teniendo en cuenta el costo-beneficio y las complejidades legislativas.</w:t>
      </w:r>
    </w:p>
    <w:p w14:paraId="48B1B757" w14:textId="77777777" w:rsidR="00111260" w:rsidRPr="00111260" w:rsidRDefault="00111260" w:rsidP="00111260">
      <w:pPr>
        <w:pStyle w:val="Heading1"/>
        <w:rPr>
          <w:lang w:val="es-ES_tradnl"/>
        </w:rPr>
      </w:pPr>
      <w:r w:rsidRPr="00111260">
        <w:rPr>
          <w:lang w:val="es-ES_tradnl"/>
        </w:rPr>
        <w:t>Durante las discusiones relativas a la solicitud que el Comité Ejecutivo ha hecho a la Secretaría y a la Oficial Superior de Supervisión y Evaluación (OFSE) de explorar la posibilidad de integrar la presentación de los informes de término de los proyectos y los informes finales sobre la marcha de las actividades, teniendo en cuenta el formato universal de informe de término de proyecto aprobado en la 94</w:t>
      </w:r>
      <w:r w:rsidRPr="00111260">
        <w:rPr>
          <w:vertAlign w:val="superscript"/>
          <w:lang w:val="es-ES_tradnl"/>
        </w:rPr>
        <w:t>a</w:t>
      </w:r>
      <w:r w:rsidRPr="00111260">
        <w:rPr>
          <w:lang w:val="es-ES_tradnl"/>
        </w:rPr>
        <w:t> reunión, los organismos destacaron la posible superposición y redundancia entre los informes de término de proyecto y los informes finales sobre la marcha de las actividades. Se observó que en los informes finales normalmente se incluía información técnica y presupuestaria más detallada y que presentaban los logros finales de los proyectos, incluida su sostenibilidad, mientras que los informes de término de proyecto proporcionaban una evaluación más general e integrada, y que contar con un informe unificado contribuiría a aliviar la carga de trabajo. La Secretaría reiteró que el objetivo de este ejercicio era reducir la carga de trabajo de presentación de informes y que se tendrían en cuenta los comentarios de los organismos en la preparación del documento solicitado por el Comité Ejecutivo.</w:t>
      </w:r>
    </w:p>
    <w:p w14:paraId="64D36171" w14:textId="511B89B6" w:rsidR="00111260" w:rsidRPr="00111260" w:rsidRDefault="00111260" w:rsidP="00111260">
      <w:pPr>
        <w:pStyle w:val="Heading1"/>
        <w:rPr>
          <w:lang w:val="es-ES_tradnl"/>
        </w:rPr>
      </w:pPr>
      <w:r w:rsidRPr="00111260">
        <w:rPr>
          <w:lang w:val="es-ES_tradnl"/>
        </w:rPr>
        <w:t>Con respecto a la solicitud del Comité Ejecutivo de preparar un documento sobre políticas para la 98</w:t>
      </w:r>
      <w:r w:rsidRPr="00111260">
        <w:rPr>
          <w:vertAlign w:val="superscript"/>
          <w:lang w:val="es-ES_tradnl"/>
        </w:rPr>
        <w:t>a</w:t>
      </w:r>
      <w:r w:rsidRPr="00111260">
        <w:rPr>
          <w:lang w:val="es-ES_tradnl"/>
        </w:rPr>
        <w:t xml:space="preserve"> reunión tras las sesiones de media jornada anteriores sobre enfoques estratégicos para la aplicación de la Enmienda de Kigali, la Secretaría destacó dos cuestiones: la transición a refrigerantes y mezclas de bajo potencial de calentamiento atmosférico (PCA) adoptando un enfoque holístico en cuanto a la reducción de los HFC, la eficiencia energética y la refrigeración sostenible; y la capacidad de los usuarios finales de adoptar tecnologías de refrigeración sostenibles. Los organismos </w:t>
      </w:r>
      <w:r w:rsidR="005E2E3B">
        <w:rPr>
          <w:lang w:val="es-ES_tradnl"/>
        </w:rPr>
        <w:t>debatieron</w:t>
      </w:r>
      <w:r w:rsidRPr="00111260">
        <w:rPr>
          <w:lang w:val="es-ES_tradnl"/>
        </w:rPr>
        <w:t xml:space="preserve"> las dificultades existentes, entre las que se encontraban la capacidad de los técnicos para trabajar con refrigerantes de bajo PCA, la limitada disponibilidad de centros de pruebas, la falta de infraestructuras de seguridad, los elevados costos de las herramientas y las dificultades de tipo político, como la falta de políticas integradas que vinculen la transición de refrigerantes, la eficiencia energética y los objetivos climáticos, así como la fragmentación de responsabilidades entre las autoridades nacionales. En cuanto a los escollos en materia de cooperación regional, se indicó el comercio ilegal de sustancias controladas, la venta de equipos de baja eficiencia a los países en desarrollo y la limitada capacidad en materia de transferencia de conocimientos y adquisiciones. Entre las oportunidades estaban fortalecer la capacitación y la acreditación, fomentar la transferencia de conocimientos, alinear los esfuerzos para la aplicación de la Enmienda de Kigali con las políticas nacionales </w:t>
      </w:r>
      <w:r w:rsidR="005E2E3B">
        <w:rPr>
          <w:lang w:val="es-ES_tradnl"/>
        </w:rPr>
        <w:t>en materia de</w:t>
      </w:r>
      <w:r w:rsidRPr="00111260">
        <w:rPr>
          <w:lang w:val="es-ES_tradnl"/>
        </w:rPr>
        <w:t xml:space="preserve"> eficiencia energética y clima, mejorar la capacitación </w:t>
      </w:r>
      <w:r w:rsidR="005E2E3B">
        <w:rPr>
          <w:lang w:val="es-ES_tradnl"/>
        </w:rPr>
        <w:t>de las</w:t>
      </w:r>
      <w:r w:rsidRPr="00111260">
        <w:rPr>
          <w:lang w:val="es-ES_tradnl"/>
        </w:rPr>
        <w:t xml:space="preserve"> aduanas y </w:t>
      </w:r>
      <w:r w:rsidR="005E2E3B">
        <w:rPr>
          <w:lang w:val="es-ES_tradnl"/>
        </w:rPr>
        <w:t xml:space="preserve">mejorar </w:t>
      </w:r>
      <w:r w:rsidRPr="00111260">
        <w:rPr>
          <w:lang w:val="es-ES_tradnl"/>
        </w:rPr>
        <w:t xml:space="preserve">las herramientas de supervisión digital, incluidas las tecnologías asistidas por inteligencia artificial (IA). </w:t>
      </w:r>
    </w:p>
    <w:p w14:paraId="1C4E07EA" w14:textId="0166ED62" w:rsidR="00111260" w:rsidRPr="00111260" w:rsidRDefault="00111260" w:rsidP="00111260">
      <w:pPr>
        <w:pStyle w:val="Heading1"/>
        <w:rPr>
          <w:lang w:val="es-ES_tradnl"/>
        </w:rPr>
      </w:pPr>
      <w:r w:rsidRPr="00111260">
        <w:rPr>
          <w:lang w:val="es-ES_tradnl"/>
        </w:rPr>
        <w:lastRenderedPageBreak/>
        <w:t xml:space="preserve">En relación con las dificultades relacionadas con la cadena de suministro, los organismos destacaron los problemas de disponibilidad y precio de las alternativas, especialmente para las pymes; la limitada disponibilidad y los mayores costos de los compresores adecuados para hidrocarburos de mayor capacidad; dificultades con las especificaciones técnicas, las evaluaciones de conformidad y los equipos a prueba de explosiones para las líneas de producción; y las dificultades relacionadas con los costos de transporte, los seguros y las complejas rutas de carga que afectan a las importaciones de los equipos. Las diferencias regionales influyeron en las elecciones de refrigerantes y la adopción de tecnologías, con inquietudes sobre la seguridad, la acreditación de </w:t>
      </w:r>
      <w:r w:rsidR="005E2E3B">
        <w:rPr>
          <w:lang w:val="es-ES_tradnl"/>
        </w:rPr>
        <w:t xml:space="preserve">los </w:t>
      </w:r>
      <w:r w:rsidRPr="00111260">
        <w:rPr>
          <w:lang w:val="es-ES_tradnl"/>
        </w:rPr>
        <w:t>técnicos y la penetración en el mercado de las tecnologías emergentes.</w:t>
      </w:r>
    </w:p>
    <w:p w14:paraId="78926A01" w14:textId="4DD6B86F" w:rsidR="00111260" w:rsidRPr="00111260" w:rsidRDefault="00111260" w:rsidP="00111260">
      <w:pPr>
        <w:pStyle w:val="Heading1"/>
        <w:rPr>
          <w:lang w:val="es-ES_tradnl"/>
        </w:rPr>
      </w:pPr>
      <w:r w:rsidRPr="00111260">
        <w:rPr>
          <w:lang w:val="es-ES_tradnl"/>
        </w:rPr>
        <w:t xml:space="preserve">La Secretaría proporcionó información actualizada sobre los cuatro módulos básicos del sistema de gestión del conocimiento, </w:t>
      </w:r>
      <w:r w:rsidR="005E2E3B">
        <w:rPr>
          <w:lang w:val="es-ES_tradnl"/>
        </w:rPr>
        <w:t>de</w:t>
      </w:r>
      <w:r w:rsidRPr="00111260">
        <w:rPr>
          <w:lang w:val="es-ES_tradnl"/>
        </w:rPr>
        <w:t xml:space="preserve"> planes administrativos, presentaciones de proyectos, informes sobre la marcha de las actividades </w:t>
      </w:r>
      <w:r w:rsidR="005E2E3B">
        <w:rPr>
          <w:lang w:val="es-ES_tradnl"/>
        </w:rPr>
        <w:t>e</w:t>
      </w:r>
      <w:r w:rsidRPr="00111260">
        <w:rPr>
          <w:lang w:val="es-ES_tradnl"/>
        </w:rPr>
        <w:t xml:space="preserve"> informes de término de proyecto, accesibles a través del portal de los organismos, con funcionalidad híbrida en línea/fuera de línea. Se proporcionó información adicional sobre el desarrollo del panel central, incluidas las páginas de destino y las interfaces del panel. Los organismos proporcionaron comentarios positivos y solicitaron simulaciones prácticas para hacer pruebas, en particular del módulo de presentación de proyectos. La Secretaría expresó su compromiso con la participación de los usuarios en el desarrollo a fin de asegurar la facilidad de uso y destacó la importancia de comunicarse con la Secretaría para obtener aclaraciones.</w:t>
      </w:r>
    </w:p>
    <w:p w14:paraId="23F9ABF0" w14:textId="77777777" w:rsidR="00111260" w:rsidRPr="00111260" w:rsidRDefault="00111260" w:rsidP="00111260">
      <w:pPr>
        <w:pStyle w:val="Heading1"/>
        <w:keepNext/>
        <w:keepLines/>
        <w:numPr>
          <w:ilvl w:val="0"/>
          <w:numId w:val="22"/>
        </w:numPr>
        <w:tabs>
          <w:tab w:val="num" w:pos="1440"/>
          <w:tab w:val="num" w:pos="1800"/>
        </w:tabs>
        <w:ind w:left="709" w:hanging="425"/>
        <w:rPr>
          <w:b/>
          <w:color w:val="000000" w:themeColor="text1"/>
          <w:sz w:val="24"/>
          <w:szCs w:val="24"/>
          <w:lang w:val="es-ES_tradnl"/>
        </w:rPr>
      </w:pPr>
      <w:bookmarkStart w:id="1" w:name="_Hlk131420314"/>
      <w:r w:rsidRPr="00111260">
        <w:rPr>
          <w:b/>
          <w:color w:val="000000" w:themeColor="text1"/>
          <w:sz w:val="24"/>
          <w:lang w:val="es-ES_tradnl"/>
        </w:rPr>
        <w:t>Asistencia a reuniones y giras realizadas</w:t>
      </w:r>
    </w:p>
    <w:p w14:paraId="3C45EE87" w14:textId="77777777" w:rsidR="00111260" w:rsidRPr="00111260" w:rsidRDefault="00111260" w:rsidP="00111260">
      <w:pPr>
        <w:pStyle w:val="Heading1"/>
        <w:keepNext/>
        <w:keepLines/>
        <w:rPr>
          <w:lang w:val="es-ES_tradnl"/>
        </w:rPr>
      </w:pPr>
      <w:r w:rsidRPr="00111260">
        <w:rPr>
          <w:lang w:val="es-ES_tradnl"/>
        </w:rPr>
        <w:t>Durante el período abarcado por el informe, los representantes de la Secretaría participaron en los siguientes actos:</w:t>
      </w:r>
    </w:p>
    <w:p w14:paraId="61DC90CD" w14:textId="77777777" w:rsidR="00111260" w:rsidRPr="00111260" w:rsidRDefault="00111260" w:rsidP="00815E47">
      <w:pPr>
        <w:pStyle w:val="Heading2"/>
        <w:numPr>
          <w:ilvl w:val="1"/>
          <w:numId w:val="23"/>
        </w:numPr>
        <w:ind w:left="1440" w:hanging="720"/>
        <w:rPr>
          <w:lang w:val="es-ES_tradnl"/>
        </w:rPr>
      </w:pPr>
      <w:bookmarkStart w:id="2" w:name="_Hlk132027434"/>
      <w:bookmarkEnd w:id="1"/>
      <w:r w:rsidRPr="00111260">
        <w:rPr>
          <w:lang w:val="es-ES_tradnl"/>
        </w:rPr>
        <w:t>Reunión temática de la Red de Encargados Nacionales del Ozono del Caribe Anglófono y Haití, del 16 al 18 de junio de 2025, en Saint George (Granada).</w:t>
      </w:r>
    </w:p>
    <w:p w14:paraId="65ABE78E" w14:textId="77777777" w:rsidR="00111260" w:rsidRPr="00111260" w:rsidRDefault="00111260" w:rsidP="00815E47">
      <w:pPr>
        <w:pStyle w:val="Heading2"/>
        <w:numPr>
          <w:ilvl w:val="1"/>
          <w:numId w:val="23"/>
        </w:numPr>
        <w:ind w:left="1440" w:hanging="720"/>
        <w:rPr>
          <w:lang w:val="es-ES_tradnl"/>
        </w:rPr>
      </w:pPr>
      <w:r w:rsidRPr="00111260">
        <w:rPr>
          <w:lang w:val="es-ES_tradnl"/>
        </w:rPr>
        <w:t>Evento del Día Mundial de la Refrigeración, organizado por el Instituto Internacional de Refrigeración, del 17 al 19 de junio de 2025, en París (Francia). En esta ocasión también se celebraron varias reuniones de consulta con diversas partes interesadas sobre aspectos incluidos en los documentos sobre políticas que estaba preparando la Secretaría.</w:t>
      </w:r>
    </w:p>
    <w:p w14:paraId="0EDF1FAF" w14:textId="77777777" w:rsidR="00111260" w:rsidRPr="00111260" w:rsidRDefault="00111260" w:rsidP="00815E47">
      <w:pPr>
        <w:pStyle w:val="Heading2"/>
        <w:numPr>
          <w:ilvl w:val="1"/>
          <w:numId w:val="23"/>
        </w:numPr>
        <w:ind w:left="1440" w:hanging="720"/>
        <w:rPr>
          <w:lang w:val="es-ES_tradnl"/>
        </w:rPr>
      </w:pPr>
      <w:hyperlink r:id="rId13" w:history="1">
        <w:r w:rsidRPr="00111260">
          <w:rPr>
            <w:rStyle w:val="Hyperlink"/>
            <w:color w:val="auto"/>
            <w:u w:val="none"/>
            <w:lang w:val="es-ES_tradnl"/>
          </w:rPr>
          <w:t>Reunión conjunta de las Redes de Europa y Asia Central (EAC) y de Asia Occidental con oficiales del Protocolo de Montreal e inspectores ambientales</w:t>
        </w:r>
      </w:hyperlink>
      <w:r w:rsidRPr="00111260">
        <w:rPr>
          <w:lang w:val="es-ES_tradnl"/>
        </w:rPr>
        <w:t>, del 17 al 19 de junio de 2025; taller conjunto de la Coalición Clima y Aire Limpio</w:t>
      </w:r>
      <w:hyperlink r:id="rId14" w:history="1">
        <w:r w:rsidRPr="00111260">
          <w:rPr>
            <w:rStyle w:val="Hyperlink"/>
            <w:color w:val="auto"/>
            <w:u w:val="none"/>
            <w:lang w:val="es-ES_tradnl"/>
          </w:rPr>
          <w:t xml:space="preserve"> para la EAC y Asia Occidental </w:t>
        </w:r>
      </w:hyperlink>
      <w:r w:rsidRPr="00111260">
        <w:rPr>
          <w:lang w:val="es-ES_tradnl"/>
        </w:rPr>
        <w:t>sobre la gestión del ciclo de vida de los refrigerantes, 20 de junio de 2025, Batumi (Georgia).</w:t>
      </w:r>
    </w:p>
    <w:p w14:paraId="20CF4209" w14:textId="77777777" w:rsidR="00111260" w:rsidRPr="00111260" w:rsidRDefault="00111260" w:rsidP="00815E47">
      <w:pPr>
        <w:pStyle w:val="Heading2"/>
        <w:numPr>
          <w:ilvl w:val="1"/>
          <w:numId w:val="23"/>
        </w:numPr>
        <w:ind w:left="1440" w:hanging="720"/>
        <w:rPr>
          <w:lang w:val="es-ES_tradnl"/>
        </w:rPr>
      </w:pPr>
      <w:r w:rsidRPr="00111260">
        <w:rPr>
          <w:lang w:val="es-ES_tradnl"/>
        </w:rPr>
        <w:t>Reunión de la red regional de Encargados Nacionales del Ozono de América Latina, del 17 al 20 de junio de 2025, San José (Costa Rica).</w:t>
      </w:r>
    </w:p>
    <w:p w14:paraId="4A25155B" w14:textId="22525AEB" w:rsidR="00111260" w:rsidRPr="00111260" w:rsidRDefault="00111260" w:rsidP="00815E47">
      <w:pPr>
        <w:pStyle w:val="Heading2"/>
        <w:numPr>
          <w:ilvl w:val="1"/>
          <w:numId w:val="23"/>
        </w:numPr>
        <w:ind w:left="1440" w:hanging="720"/>
        <w:rPr>
          <w:lang w:val="es-ES_tradnl"/>
        </w:rPr>
      </w:pPr>
      <w:r w:rsidRPr="00111260">
        <w:rPr>
          <w:lang w:val="es-ES_tradnl"/>
        </w:rPr>
        <w:t xml:space="preserve">Reunión de la Red de Encargados Nacionales del Ozono de Asia Meridional, del 3 al 5 de julio de 2025; </w:t>
      </w:r>
      <w:r w:rsidR="00815E47">
        <w:rPr>
          <w:lang w:val="es-ES_tradnl"/>
        </w:rPr>
        <w:t>T</w:t>
      </w:r>
      <w:r w:rsidRPr="00111260">
        <w:rPr>
          <w:lang w:val="es-ES_tradnl"/>
        </w:rPr>
        <w:t xml:space="preserve">aller de 2025 </w:t>
      </w:r>
      <w:r w:rsidR="00815E47">
        <w:rPr>
          <w:lang w:val="es-ES_tradnl"/>
        </w:rPr>
        <w:t>sobre la</w:t>
      </w:r>
      <w:r w:rsidRPr="00111260">
        <w:rPr>
          <w:lang w:val="es-ES_tradnl"/>
        </w:rPr>
        <w:t xml:space="preserve"> </w:t>
      </w:r>
      <w:r w:rsidR="00815E47">
        <w:rPr>
          <w:lang w:val="es-ES_tradnl"/>
        </w:rPr>
        <w:t>G</w:t>
      </w:r>
      <w:r w:rsidRPr="00111260">
        <w:rPr>
          <w:lang w:val="es-ES_tradnl"/>
        </w:rPr>
        <w:t xml:space="preserve">estión del </w:t>
      </w:r>
      <w:r w:rsidR="00815E47">
        <w:rPr>
          <w:lang w:val="es-ES_tradnl"/>
        </w:rPr>
        <w:t>C</w:t>
      </w:r>
      <w:r w:rsidRPr="00111260">
        <w:rPr>
          <w:lang w:val="es-ES_tradnl"/>
        </w:rPr>
        <w:t xml:space="preserve">iclo de </w:t>
      </w:r>
      <w:r w:rsidR="00815E47">
        <w:rPr>
          <w:lang w:val="es-ES_tradnl"/>
        </w:rPr>
        <w:t>V</w:t>
      </w:r>
      <w:r w:rsidRPr="00111260">
        <w:rPr>
          <w:lang w:val="es-ES_tradnl"/>
        </w:rPr>
        <w:t xml:space="preserve">ida de los </w:t>
      </w:r>
      <w:r w:rsidR="00815E47">
        <w:rPr>
          <w:lang w:val="es-ES_tradnl"/>
        </w:rPr>
        <w:t>R</w:t>
      </w:r>
      <w:r w:rsidRPr="00111260">
        <w:rPr>
          <w:lang w:val="es-ES_tradnl"/>
        </w:rPr>
        <w:t xml:space="preserve">efrigerantes: Avances de los Inventarios de Bancos de Fluorocarbonos y Planes de </w:t>
      </w:r>
      <w:r w:rsidR="00815E47">
        <w:rPr>
          <w:lang w:val="es-ES_tradnl"/>
        </w:rPr>
        <w:t>A</w:t>
      </w:r>
      <w:r w:rsidRPr="00111260">
        <w:rPr>
          <w:lang w:val="es-ES_tradnl"/>
        </w:rPr>
        <w:t>cción Nacionales, 6 de julio de 2025; OEWG-47, del 7 al 11 de julio de 2025, Bangkok (Tailandia). La Secretaría organizó dos eventos paralelos, uno el 7 de julio sobre la mejora de la eficiencia energética durante la reducción de los HFC: decisiones del Comité Ejecutivo; y el 8 de julio, sobre una herramienta de modelización del consumo de HFC: evaluación del consumo y proyecciones.</w:t>
      </w:r>
    </w:p>
    <w:p w14:paraId="0BB125D8" w14:textId="6C3874FB" w:rsidR="00111260" w:rsidRPr="00111260" w:rsidRDefault="00111260" w:rsidP="00815E47">
      <w:pPr>
        <w:pStyle w:val="Heading2"/>
        <w:numPr>
          <w:ilvl w:val="1"/>
          <w:numId w:val="23"/>
        </w:numPr>
        <w:ind w:left="1440" w:hanging="720"/>
        <w:rPr>
          <w:lang w:val="es-ES_tradnl"/>
        </w:rPr>
      </w:pPr>
      <w:r w:rsidRPr="00111260">
        <w:rPr>
          <w:lang w:val="es-ES_tradnl"/>
        </w:rPr>
        <w:t xml:space="preserve">Protección de la Capa de Ozono hacia la Transición Ecológica: Fomento de la Cooperación Intergubernamental y Público-Privada, 15 de septiembre de 2025, Hanói (Viet Nam); </w:t>
      </w:r>
      <w:r w:rsidRPr="00111260">
        <w:rPr>
          <w:lang w:val="es-ES_tradnl"/>
        </w:rPr>
        <w:lastRenderedPageBreak/>
        <w:t xml:space="preserve">Conmemoraciones del Día Mundial del Ozono, 16 de septiembre de 2025, Beijing (China); Reunión de coordinación para la ejecución de los PGEH y la Enmienda de Kigali en China, 17 de septiembre de 2025, Beijing (China); Taller </w:t>
      </w:r>
      <w:r w:rsidR="00815E47">
        <w:rPr>
          <w:lang w:val="es-ES_tradnl"/>
        </w:rPr>
        <w:t>I</w:t>
      </w:r>
      <w:r w:rsidRPr="00111260">
        <w:rPr>
          <w:lang w:val="es-ES_tradnl"/>
        </w:rPr>
        <w:t xml:space="preserve">nternacional sobre el </w:t>
      </w:r>
      <w:r w:rsidR="00815E47">
        <w:rPr>
          <w:lang w:val="es-ES_tradnl"/>
        </w:rPr>
        <w:t>C</w:t>
      </w:r>
      <w:r w:rsidRPr="00111260">
        <w:rPr>
          <w:lang w:val="es-ES_tradnl"/>
        </w:rPr>
        <w:t xml:space="preserve">ontrol de las </w:t>
      </w:r>
      <w:r w:rsidR="00815E47">
        <w:rPr>
          <w:lang w:val="es-ES_tradnl"/>
        </w:rPr>
        <w:t>E</w:t>
      </w:r>
      <w:r w:rsidRPr="00111260">
        <w:rPr>
          <w:lang w:val="es-ES_tradnl"/>
        </w:rPr>
        <w:t xml:space="preserve">misiones de HFC-23 a nivel científico, del 18 al 20 de septiembre de 2025, </w:t>
      </w:r>
      <w:r w:rsidR="00D17CC0" w:rsidRPr="00111260">
        <w:rPr>
          <w:lang w:val="es-ES_tradnl"/>
        </w:rPr>
        <w:t>Shanghái</w:t>
      </w:r>
      <w:r w:rsidRPr="00111260">
        <w:rPr>
          <w:lang w:val="es-ES_tradnl"/>
        </w:rPr>
        <w:t xml:space="preserve"> y Quzhou (China). </w:t>
      </w:r>
    </w:p>
    <w:p w14:paraId="26058485" w14:textId="77777777" w:rsidR="00111260" w:rsidRPr="00111260" w:rsidRDefault="00111260" w:rsidP="00815E47">
      <w:pPr>
        <w:pStyle w:val="Heading2"/>
        <w:numPr>
          <w:ilvl w:val="1"/>
          <w:numId w:val="23"/>
        </w:numPr>
        <w:ind w:left="1440" w:hanging="720"/>
        <w:rPr>
          <w:lang w:val="es-ES_tradnl"/>
        </w:rPr>
      </w:pPr>
      <w:r w:rsidRPr="00111260">
        <w:rPr>
          <w:lang w:val="es-ES_tradnl"/>
        </w:rPr>
        <w:t>Reunión con el Ministerio de Medio Ambiente (División del Ozono y Secretario Adjunto) de la India, 20 de septiembre de 2025, Delhi (India). En esta ocasión, la Secretaría visitó dos empresas de fabricación de equipos de climatización y compresores y dos fabricantes de espuma en Punjab, los días 21 y 22 de septiembre.</w:t>
      </w:r>
    </w:p>
    <w:p w14:paraId="3CB9ACDF" w14:textId="77777777" w:rsidR="00111260" w:rsidRPr="00111260" w:rsidRDefault="00111260" w:rsidP="00815E47">
      <w:pPr>
        <w:pStyle w:val="Heading2"/>
        <w:numPr>
          <w:ilvl w:val="1"/>
          <w:numId w:val="23"/>
        </w:numPr>
        <w:ind w:left="1440" w:hanging="720"/>
        <w:rPr>
          <w:lang w:val="es-ES_tradnl"/>
        </w:rPr>
      </w:pPr>
      <w:r w:rsidRPr="00111260">
        <w:rPr>
          <w:lang w:val="es-ES_tradnl"/>
        </w:rPr>
        <w:t>Portal de Información de las Naciones Unidas sobre Acuerdos Ambientales Multilaterales (InforMEA), 15º reunión del Comité Directivo, del 16 al 18 de septiembre de 2025, Ginebra (Suiza).</w:t>
      </w:r>
    </w:p>
    <w:p w14:paraId="3A29B696" w14:textId="77777777" w:rsidR="00111260" w:rsidRPr="00111260" w:rsidRDefault="00111260" w:rsidP="00815E47">
      <w:pPr>
        <w:pStyle w:val="Heading2"/>
        <w:numPr>
          <w:ilvl w:val="1"/>
          <w:numId w:val="23"/>
        </w:numPr>
        <w:ind w:left="1440" w:hanging="720"/>
        <w:rPr>
          <w:lang w:val="es-ES_tradnl"/>
        </w:rPr>
      </w:pPr>
      <w:hyperlink r:id="rId15" w:history="1">
        <w:r w:rsidRPr="00111260">
          <w:rPr>
            <w:rStyle w:val="Hyperlink"/>
            <w:color w:val="auto"/>
            <w:u w:val="none"/>
            <w:lang w:val="es-ES_tradnl"/>
          </w:rPr>
          <w:t>Reunión conjunta de la Red de Encargados Nacionales del Ozono de Países africanos Anglófonos y Francófonos</w:t>
        </w:r>
      </w:hyperlink>
      <w:r w:rsidRPr="00111260">
        <w:rPr>
          <w:lang w:val="es-ES_tradnl"/>
        </w:rPr>
        <w:t xml:space="preserve"> y taller regional de la Coalición Clima y Aire Limpio del PNUMA sobre la gestión del ciclo de vida de los refrigerantes, del 23 al 26 de septiembre de 2025, Dakar (Senegal).</w:t>
      </w:r>
    </w:p>
    <w:p w14:paraId="6D4E6E95" w14:textId="2C6DED4D" w:rsidR="00111260" w:rsidRPr="00111260" w:rsidRDefault="00111260" w:rsidP="00815E47">
      <w:pPr>
        <w:pStyle w:val="Heading2"/>
        <w:numPr>
          <w:ilvl w:val="1"/>
          <w:numId w:val="23"/>
        </w:numPr>
        <w:ind w:left="1440" w:hanging="720"/>
        <w:rPr>
          <w:lang w:val="es-ES_tradnl"/>
        </w:rPr>
      </w:pPr>
      <w:r w:rsidRPr="00111260">
        <w:rPr>
          <w:lang w:val="es-ES_tradnl"/>
        </w:rPr>
        <w:t xml:space="preserve">Reunión de la Red de Encargados Nacionales del Ozono de Países Insulares del Pacífico, del 29 al 30 de septiembre de 2025; Taller </w:t>
      </w:r>
      <w:r w:rsidR="00815E47">
        <w:rPr>
          <w:lang w:val="es-ES_tradnl"/>
        </w:rPr>
        <w:t>T</w:t>
      </w:r>
      <w:r w:rsidRPr="00111260">
        <w:rPr>
          <w:lang w:val="es-ES_tradnl"/>
        </w:rPr>
        <w:t xml:space="preserve">emático sobre las </w:t>
      </w:r>
      <w:r w:rsidR="00815E47">
        <w:rPr>
          <w:lang w:val="es-ES_tradnl"/>
        </w:rPr>
        <w:t>M</w:t>
      </w:r>
      <w:r w:rsidRPr="00111260">
        <w:rPr>
          <w:lang w:val="es-ES_tradnl"/>
        </w:rPr>
        <w:t xml:space="preserve">edidas </w:t>
      </w:r>
      <w:r w:rsidR="00815E47">
        <w:rPr>
          <w:lang w:val="es-ES_tradnl"/>
        </w:rPr>
        <w:t>I</w:t>
      </w:r>
      <w:r w:rsidRPr="00111260">
        <w:rPr>
          <w:lang w:val="es-ES_tradnl"/>
        </w:rPr>
        <w:t xml:space="preserve">dentificadas </w:t>
      </w:r>
      <w:r w:rsidR="00815E47">
        <w:rPr>
          <w:lang w:val="es-ES_tradnl"/>
        </w:rPr>
        <w:t>R</w:t>
      </w:r>
      <w:r w:rsidRPr="00111260">
        <w:rPr>
          <w:lang w:val="es-ES_tradnl"/>
        </w:rPr>
        <w:t xml:space="preserve">elativas al </w:t>
      </w:r>
      <w:r w:rsidR="00815E47">
        <w:rPr>
          <w:lang w:val="es-ES_tradnl"/>
        </w:rPr>
        <w:t>S</w:t>
      </w:r>
      <w:r w:rsidRPr="00111260">
        <w:rPr>
          <w:lang w:val="es-ES_tradnl"/>
        </w:rPr>
        <w:t xml:space="preserve">istema de </w:t>
      </w:r>
      <w:r w:rsidR="00815E47">
        <w:rPr>
          <w:lang w:val="es-ES_tradnl"/>
        </w:rPr>
        <w:t>C</w:t>
      </w:r>
      <w:r w:rsidRPr="00111260">
        <w:rPr>
          <w:lang w:val="es-ES_tradnl"/>
        </w:rPr>
        <w:t xml:space="preserve">oncesión de </w:t>
      </w:r>
      <w:r w:rsidR="00815E47">
        <w:rPr>
          <w:lang w:val="es-ES_tradnl"/>
        </w:rPr>
        <w:t>L</w:t>
      </w:r>
      <w:r w:rsidRPr="00111260">
        <w:rPr>
          <w:lang w:val="es-ES_tradnl"/>
        </w:rPr>
        <w:t xml:space="preserve">icencias y </w:t>
      </w:r>
      <w:r w:rsidR="00815E47">
        <w:rPr>
          <w:lang w:val="es-ES_tradnl"/>
        </w:rPr>
        <w:t>C</w:t>
      </w:r>
      <w:r w:rsidRPr="00111260">
        <w:rPr>
          <w:lang w:val="es-ES_tradnl"/>
        </w:rPr>
        <w:t xml:space="preserve">uotas de HFC y la </w:t>
      </w:r>
      <w:r w:rsidR="00815E47">
        <w:rPr>
          <w:lang w:val="es-ES_tradnl"/>
        </w:rPr>
        <w:t>R</w:t>
      </w:r>
      <w:r w:rsidRPr="00111260">
        <w:rPr>
          <w:lang w:val="es-ES_tradnl"/>
        </w:rPr>
        <w:t xml:space="preserve">ecopilación de </w:t>
      </w:r>
      <w:r w:rsidR="00815E47">
        <w:rPr>
          <w:lang w:val="es-ES_tradnl"/>
        </w:rPr>
        <w:t>D</w:t>
      </w:r>
      <w:r w:rsidRPr="00111260">
        <w:rPr>
          <w:lang w:val="es-ES_tradnl"/>
        </w:rPr>
        <w:t xml:space="preserve">atos en el marco del </w:t>
      </w:r>
      <w:r w:rsidR="00815E47">
        <w:rPr>
          <w:lang w:val="es-ES_tradnl"/>
        </w:rPr>
        <w:t>I</w:t>
      </w:r>
      <w:r w:rsidRPr="00111260">
        <w:rPr>
          <w:lang w:val="es-ES_tradnl"/>
        </w:rPr>
        <w:t xml:space="preserve">nventario </w:t>
      </w:r>
      <w:r w:rsidR="00815E47">
        <w:rPr>
          <w:lang w:val="es-ES_tradnl"/>
        </w:rPr>
        <w:t>N</w:t>
      </w:r>
      <w:r w:rsidRPr="00111260">
        <w:rPr>
          <w:lang w:val="es-ES_tradnl"/>
        </w:rPr>
        <w:t>acional, del 1 al 2 de octubre de 2025, Nada (Fiji).</w:t>
      </w:r>
    </w:p>
    <w:p w14:paraId="74F53F04" w14:textId="2F8301FB" w:rsidR="00111260" w:rsidRPr="00111260" w:rsidRDefault="00111260" w:rsidP="00815E47">
      <w:pPr>
        <w:pStyle w:val="Heading2"/>
        <w:numPr>
          <w:ilvl w:val="1"/>
          <w:numId w:val="23"/>
        </w:numPr>
        <w:ind w:left="1440" w:hanging="720"/>
        <w:rPr>
          <w:lang w:val="es-ES_tradnl"/>
        </w:rPr>
      </w:pPr>
      <w:r w:rsidRPr="00111260">
        <w:rPr>
          <w:lang w:val="es-ES_tradnl"/>
        </w:rPr>
        <w:t xml:space="preserve">Reunión en línea sobre la </w:t>
      </w:r>
      <w:r w:rsidR="00815E47">
        <w:rPr>
          <w:lang w:val="es-ES_tradnl"/>
        </w:rPr>
        <w:t>M</w:t>
      </w:r>
      <w:r w:rsidRPr="00111260">
        <w:rPr>
          <w:lang w:val="es-ES_tradnl"/>
        </w:rPr>
        <w:t xml:space="preserve">ejora de la </w:t>
      </w:r>
      <w:r w:rsidR="00815E47">
        <w:rPr>
          <w:lang w:val="es-ES_tradnl"/>
        </w:rPr>
        <w:t>E</w:t>
      </w:r>
      <w:r w:rsidRPr="00111260">
        <w:rPr>
          <w:lang w:val="es-ES_tradnl"/>
        </w:rPr>
        <w:t xml:space="preserve">ficiencia </w:t>
      </w:r>
      <w:r w:rsidR="00815E47">
        <w:rPr>
          <w:lang w:val="es-ES_tradnl"/>
        </w:rPr>
        <w:t>E</w:t>
      </w:r>
      <w:r w:rsidRPr="00111260">
        <w:rPr>
          <w:lang w:val="es-ES_tradnl"/>
        </w:rPr>
        <w:t xml:space="preserve">nergética y la </w:t>
      </w:r>
      <w:r w:rsidR="00815E47">
        <w:rPr>
          <w:lang w:val="es-ES_tradnl"/>
        </w:rPr>
        <w:t>A</w:t>
      </w:r>
      <w:r w:rsidRPr="00111260">
        <w:rPr>
          <w:lang w:val="es-ES_tradnl"/>
        </w:rPr>
        <w:t xml:space="preserve">cción </w:t>
      </w:r>
      <w:r w:rsidR="00815E47">
        <w:rPr>
          <w:lang w:val="es-ES_tradnl"/>
        </w:rPr>
        <w:t>C</w:t>
      </w:r>
      <w:r w:rsidRPr="00111260">
        <w:rPr>
          <w:lang w:val="es-ES_tradnl"/>
        </w:rPr>
        <w:t xml:space="preserve">limática en el </w:t>
      </w:r>
      <w:r w:rsidR="00815E47">
        <w:rPr>
          <w:lang w:val="es-ES_tradnl"/>
        </w:rPr>
        <w:t>S</w:t>
      </w:r>
      <w:r w:rsidRPr="00111260">
        <w:rPr>
          <w:lang w:val="es-ES_tradnl"/>
        </w:rPr>
        <w:t xml:space="preserve">ector de </w:t>
      </w:r>
      <w:r w:rsidR="00815E47">
        <w:rPr>
          <w:lang w:val="es-ES_tradnl"/>
        </w:rPr>
        <w:t>R</w:t>
      </w:r>
      <w:r w:rsidRPr="00111260">
        <w:rPr>
          <w:lang w:val="es-ES_tradnl"/>
        </w:rPr>
        <w:t>efrigeración, organizada por la ONUDI, 7 de octubre de 2025.</w:t>
      </w:r>
    </w:p>
    <w:p w14:paraId="7F7F6413" w14:textId="344A1D7D" w:rsidR="00111260" w:rsidRPr="00111260" w:rsidRDefault="00111260" w:rsidP="00815E47">
      <w:pPr>
        <w:pStyle w:val="Heading2"/>
        <w:numPr>
          <w:ilvl w:val="1"/>
          <w:numId w:val="23"/>
        </w:numPr>
        <w:ind w:left="1440" w:hanging="720"/>
        <w:rPr>
          <w:lang w:val="es-ES_tradnl"/>
        </w:rPr>
      </w:pPr>
      <w:r w:rsidRPr="00111260">
        <w:rPr>
          <w:lang w:val="es-ES_tradnl"/>
        </w:rPr>
        <w:t xml:space="preserve">Reunión de </w:t>
      </w:r>
      <w:r w:rsidR="00815E47">
        <w:rPr>
          <w:lang w:val="es-ES_tradnl"/>
        </w:rPr>
        <w:t xml:space="preserve">la </w:t>
      </w:r>
      <w:r w:rsidRPr="00111260">
        <w:rPr>
          <w:lang w:val="es-ES_tradnl"/>
        </w:rPr>
        <w:t xml:space="preserve">Red de Oficiales del Protocolo de Montreal de la EAC, del 7 al 9 de octubre de 2025, Ereván (Armenia). </w:t>
      </w:r>
    </w:p>
    <w:p w14:paraId="552F3532" w14:textId="7A39C7AC" w:rsidR="00111260" w:rsidRPr="00111260" w:rsidRDefault="00111260" w:rsidP="00815E47">
      <w:pPr>
        <w:pStyle w:val="Heading2"/>
        <w:numPr>
          <w:ilvl w:val="1"/>
          <w:numId w:val="23"/>
        </w:numPr>
        <w:ind w:left="1440" w:hanging="720"/>
        <w:rPr>
          <w:lang w:val="es-ES_tradnl"/>
        </w:rPr>
      </w:pPr>
      <w:r w:rsidRPr="00111260">
        <w:rPr>
          <w:lang w:val="es-ES_tradnl"/>
        </w:rPr>
        <w:t xml:space="preserve">75ª reunión del Comité de Aplicación del Protocolo de Montreal, del 31 de octubre al 1 de noviembre de 2025; reunión informal sobre </w:t>
      </w:r>
      <w:r w:rsidR="00815E47">
        <w:rPr>
          <w:lang w:val="es-ES_tradnl"/>
        </w:rPr>
        <w:t>cómo facilitar</w:t>
      </w:r>
      <w:r w:rsidRPr="00111260">
        <w:rPr>
          <w:lang w:val="es-ES_tradnl"/>
        </w:rPr>
        <w:t xml:space="preserve"> la ejecución del Protocolo de Montreal, 2 de noviembre de 2025; y 37ª reunión de las Partes en el Protocolo de Montreal, del 3 al 7 de noviembre de 2025, Nairobi (Kenya). En esta ocasión, el personal de la Secretaría participó como panelistas y oradores en una serie de eventos paralelos y en la sesión "Pregunte a un experto" de Acción por el Ozono sobre género.</w:t>
      </w:r>
    </w:p>
    <w:p w14:paraId="0F18A897" w14:textId="77777777" w:rsidR="00111260" w:rsidRPr="00111260" w:rsidRDefault="00111260" w:rsidP="00815E47">
      <w:pPr>
        <w:pStyle w:val="Heading2"/>
        <w:numPr>
          <w:ilvl w:val="1"/>
          <w:numId w:val="23"/>
        </w:numPr>
        <w:ind w:left="1440" w:hanging="720"/>
        <w:rPr>
          <w:lang w:val="es-ES_tradnl"/>
        </w:rPr>
      </w:pPr>
      <w:r w:rsidRPr="00111260">
        <w:rPr>
          <w:lang w:val="es-ES_tradnl"/>
        </w:rPr>
        <w:t>Participación en la reunión en línea de la reunión temática de la Red de Encargados del Ozono para América Latina, del 18 al 20 de noviembre, en Quito (Ecuador).</w:t>
      </w:r>
    </w:p>
    <w:bookmarkEnd w:id="2"/>
    <w:p w14:paraId="40087223" w14:textId="77777777" w:rsidR="00111260" w:rsidRPr="00111260" w:rsidRDefault="00111260" w:rsidP="00111260">
      <w:pPr>
        <w:pStyle w:val="Heading1"/>
        <w:keepNext/>
        <w:keepLines/>
        <w:numPr>
          <w:ilvl w:val="0"/>
          <w:numId w:val="22"/>
        </w:numPr>
        <w:tabs>
          <w:tab w:val="num" w:pos="1440"/>
          <w:tab w:val="num" w:pos="1800"/>
        </w:tabs>
        <w:ind w:left="709" w:hanging="425"/>
        <w:rPr>
          <w:b/>
          <w:color w:val="000000" w:themeColor="text1"/>
          <w:sz w:val="24"/>
          <w:szCs w:val="24"/>
          <w:lang w:val="es-ES_tradnl"/>
        </w:rPr>
      </w:pPr>
      <w:r w:rsidRPr="00111260">
        <w:rPr>
          <w:b/>
          <w:color w:val="000000" w:themeColor="text1"/>
          <w:sz w:val="24"/>
          <w:lang w:val="es-ES_tradnl"/>
        </w:rPr>
        <w:t>Sistema de gestión del conocimiento</w:t>
      </w:r>
    </w:p>
    <w:p w14:paraId="1F0F74EB" w14:textId="4618FFBE" w:rsidR="00111260" w:rsidRPr="00111260" w:rsidRDefault="00111260" w:rsidP="00111260">
      <w:pPr>
        <w:pStyle w:val="Heading1"/>
        <w:rPr>
          <w:lang w:val="es-ES_tradnl"/>
        </w:rPr>
      </w:pPr>
      <w:r w:rsidRPr="00111260">
        <w:rPr>
          <w:lang w:val="es-ES_tradnl"/>
        </w:rPr>
        <w:t xml:space="preserve">En el anexo I se presenta un informe sobre la marcha de las actividades con información actualizada </w:t>
      </w:r>
      <w:r w:rsidR="00815E47">
        <w:rPr>
          <w:lang w:val="es-ES_tradnl"/>
        </w:rPr>
        <w:t>del</w:t>
      </w:r>
      <w:r w:rsidRPr="00111260">
        <w:rPr>
          <w:lang w:val="es-ES_tradnl"/>
        </w:rPr>
        <w:t xml:space="preserve"> estado de todos los productos que se entregarán como parte de la fase 3 del desarrollo del sistema de gestión del conocimiento y sobre la finalización de todas las tareas que formaban parte de las fases 1 y 2. La Secretaría está trabajando activamente en el desarrollo y las pruebas de los productos de la fase 3, y el equipo de gestión del proyecto está colaborando estrechamente con los equipos de desarrolladores y diseñadores para cumplir con el calendario de entregas. La fase 3 está centrada en ampliar las funcionalidades del sistema de presentación de informes en línea, la interfaz de programación de aplicaciones (API) y los paneles de control relacionados. Se han iniciado actividades de mantenimiento periódico para las aplicaciones ya lanzadas, junto con la infraestructura de soporte.</w:t>
      </w:r>
    </w:p>
    <w:p w14:paraId="2F052ACC" w14:textId="77777777" w:rsidR="00111260" w:rsidRPr="00111260" w:rsidRDefault="00111260" w:rsidP="00111260">
      <w:pPr>
        <w:pStyle w:val="Heading1"/>
        <w:rPr>
          <w:lang w:val="es-ES_tradnl"/>
        </w:rPr>
      </w:pPr>
      <w:r w:rsidRPr="00111260">
        <w:rPr>
          <w:lang w:val="es-ES_tradnl"/>
        </w:rPr>
        <w:lastRenderedPageBreak/>
        <w:t>El sitio web se sigue completando y actualizando. Se ha subido una versión actualizada del documento sobre Políticas, Procedimientos, Directrices y Criterios del Fondo Multilateral. Se ha actualizado la sección Evaluación para incluir la política de evaluación del Fondo Multilateral, el resumen ejecutivo del informe final sobre la evaluación externa de la función evaluativa y la respuesta administrativa a la evaluación externa de la función evaluativa del Fondo Multilateral. Se han preparado o actualizado y publicado guías y formularios de presentación, es decir, la guía para la presentación de la etapa I de los PAK, y se han actualizado las guías para la presentación de nuevas etapas y nuevos tramos de los PGEH; se ha preparado y facilitado a los organismos un formulario de presentación para los tramos de la etapa I de los PAK. En el sitio web se han publicado noticias (por ejemplo, sobre el Día Mundial del Ozono, la reunión del Comité Ejecutivo, las iniciativas recientemente aprobadas, etc.), así como historias de éxito de varios países del artículo 5, en las que se destacan ejecuciones exitosas de PGEH, la eliminación acelerada de los HCFC, proyectos de conversión de la fabricación e iniciativas de eficiencia energética.</w:t>
      </w:r>
    </w:p>
    <w:p w14:paraId="74479C43" w14:textId="77777777" w:rsidR="00111260" w:rsidRPr="00111260" w:rsidRDefault="00111260" w:rsidP="00111260">
      <w:pPr>
        <w:pStyle w:val="Heading1"/>
        <w:keepNext/>
        <w:keepLines/>
        <w:numPr>
          <w:ilvl w:val="0"/>
          <w:numId w:val="22"/>
        </w:numPr>
        <w:tabs>
          <w:tab w:val="num" w:pos="1440"/>
          <w:tab w:val="num" w:pos="1800"/>
        </w:tabs>
        <w:ind w:left="709" w:hanging="425"/>
        <w:rPr>
          <w:b/>
          <w:color w:val="000000" w:themeColor="text1"/>
          <w:sz w:val="24"/>
          <w:szCs w:val="24"/>
          <w:lang w:val="es-ES_tradnl"/>
        </w:rPr>
      </w:pPr>
      <w:r w:rsidRPr="00111260">
        <w:rPr>
          <w:b/>
          <w:color w:val="000000" w:themeColor="text1"/>
          <w:sz w:val="24"/>
          <w:lang w:val="es-ES_tradnl"/>
        </w:rPr>
        <w:t>Asuntos administrativos</w:t>
      </w:r>
    </w:p>
    <w:p w14:paraId="7A42B378" w14:textId="77777777" w:rsidR="00111260" w:rsidRPr="00111260" w:rsidRDefault="00111260" w:rsidP="00111260">
      <w:pPr>
        <w:pStyle w:val="ListParagraph"/>
        <w:numPr>
          <w:ilvl w:val="0"/>
          <w:numId w:val="21"/>
        </w:numPr>
        <w:spacing w:after="240"/>
        <w:contextualSpacing w:val="0"/>
        <w:outlineLvl w:val="0"/>
        <w:rPr>
          <w:b/>
          <w:vanish/>
          <w:color w:val="000000" w:themeColor="text1"/>
          <w:lang w:val="es-ES_tradnl"/>
        </w:rPr>
      </w:pPr>
    </w:p>
    <w:p w14:paraId="6BEBE99E" w14:textId="77777777" w:rsidR="00111260" w:rsidRPr="00111260" w:rsidRDefault="00111260" w:rsidP="00111260">
      <w:pPr>
        <w:pStyle w:val="ListParagraph"/>
        <w:numPr>
          <w:ilvl w:val="0"/>
          <w:numId w:val="21"/>
        </w:numPr>
        <w:spacing w:after="240"/>
        <w:contextualSpacing w:val="0"/>
        <w:outlineLvl w:val="0"/>
        <w:rPr>
          <w:b/>
          <w:vanish/>
          <w:color w:val="000000" w:themeColor="text1"/>
          <w:lang w:val="es-ES_tradnl"/>
        </w:rPr>
      </w:pPr>
    </w:p>
    <w:p w14:paraId="546E494F" w14:textId="77777777" w:rsidR="00111260" w:rsidRPr="00111260" w:rsidRDefault="00111260" w:rsidP="00111260">
      <w:pPr>
        <w:pStyle w:val="ListParagraph"/>
        <w:numPr>
          <w:ilvl w:val="0"/>
          <w:numId w:val="21"/>
        </w:numPr>
        <w:spacing w:after="240"/>
        <w:contextualSpacing w:val="0"/>
        <w:outlineLvl w:val="0"/>
        <w:rPr>
          <w:b/>
          <w:vanish/>
          <w:color w:val="000000" w:themeColor="text1"/>
          <w:lang w:val="es-ES_tradnl"/>
        </w:rPr>
      </w:pPr>
    </w:p>
    <w:p w14:paraId="25FF3FBB" w14:textId="77777777" w:rsidR="00111260" w:rsidRPr="00111260" w:rsidRDefault="00111260" w:rsidP="00815E47">
      <w:pPr>
        <w:pStyle w:val="Heading1"/>
        <w:numPr>
          <w:ilvl w:val="1"/>
          <w:numId w:val="21"/>
        </w:numPr>
        <w:tabs>
          <w:tab w:val="num" w:pos="1080"/>
        </w:tabs>
        <w:rPr>
          <w:b/>
          <w:color w:val="000000" w:themeColor="text1"/>
          <w:lang w:val="es-ES_tradnl"/>
        </w:rPr>
      </w:pPr>
      <w:r w:rsidRPr="00111260">
        <w:rPr>
          <w:b/>
          <w:color w:val="000000" w:themeColor="text1"/>
          <w:lang w:val="es-ES_tradnl"/>
        </w:rPr>
        <w:t>Contrataciones y nombramientos</w:t>
      </w:r>
    </w:p>
    <w:p w14:paraId="4C3CAF37" w14:textId="77777777" w:rsidR="00111260" w:rsidRPr="00111260" w:rsidRDefault="00111260" w:rsidP="00111260">
      <w:pPr>
        <w:pStyle w:val="Heading1"/>
        <w:rPr>
          <w:lang w:val="es-ES_tradnl"/>
        </w:rPr>
      </w:pPr>
      <w:r w:rsidRPr="00111260">
        <w:rPr>
          <w:lang w:val="es-ES_tradnl"/>
        </w:rPr>
        <w:t>Ha finalizado el proceso de selección para el puesto de Asistente de Administración (G-5). Ha sido seleccionado para el puesto el Sr. Owen Timothy Miller, con efecto a partir de agosto de 2025.</w:t>
      </w:r>
    </w:p>
    <w:p w14:paraId="4F1AB95B" w14:textId="77777777" w:rsidR="00111260" w:rsidRPr="00111260" w:rsidRDefault="00111260" w:rsidP="00111260">
      <w:pPr>
        <w:pStyle w:val="Heading1"/>
        <w:rPr>
          <w:lang w:val="es-ES_tradnl"/>
        </w:rPr>
      </w:pPr>
      <w:r w:rsidRPr="00111260">
        <w:rPr>
          <w:lang w:val="es-ES_tradnl"/>
        </w:rPr>
        <w:t xml:space="preserve">El proceso de selección para el puesto de Asistente de Administración de Programas (G-5) finalizó con la selección de la Sra. Rhona Maire Conway-Kenny, con efecto a partir del 1 de octubre de 2025. </w:t>
      </w:r>
    </w:p>
    <w:p w14:paraId="4F45B2DF" w14:textId="77777777" w:rsidR="00111260" w:rsidRPr="00111260" w:rsidRDefault="00111260" w:rsidP="00111260">
      <w:pPr>
        <w:pStyle w:val="Heading1"/>
        <w:rPr>
          <w:lang w:val="es-ES_tradnl"/>
        </w:rPr>
      </w:pPr>
      <w:r w:rsidRPr="00111260">
        <w:rPr>
          <w:lang w:val="es-ES_tradnl"/>
        </w:rPr>
        <w:t>El proceso de selección para el puesto de Oficial de Administración (P-3) se encuentra en sus etapas finales.</w:t>
      </w:r>
    </w:p>
    <w:p w14:paraId="3FEBF48C" w14:textId="77777777" w:rsidR="00111260" w:rsidRPr="00111260" w:rsidRDefault="00111260" w:rsidP="00111260">
      <w:pPr>
        <w:pStyle w:val="Heading1"/>
        <w:rPr>
          <w:lang w:val="es-ES_tradnl"/>
        </w:rPr>
      </w:pPr>
      <w:r w:rsidRPr="00111260">
        <w:rPr>
          <w:lang w:val="es-ES_tradnl"/>
        </w:rPr>
        <w:t>El ejercicio de reclasificación para el puesto de Oficial Superior de Evaluación (P-5) ha finalizado y se publicó una vacante con fecha límite el 19 de septiembre de 2025. El proceso de contratación está en marcha.</w:t>
      </w:r>
    </w:p>
    <w:p w14:paraId="5A11690A" w14:textId="77777777" w:rsidR="00111260" w:rsidRPr="00111260" w:rsidRDefault="00111260" w:rsidP="00111260">
      <w:pPr>
        <w:pStyle w:val="Heading1"/>
        <w:rPr>
          <w:lang w:val="es-ES_tradnl"/>
        </w:rPr>
      </w:pPr>
      <w:r w:rsidRPr="00111260">
        <w:rPr>
          <w:lang w:val="es-ES_tradnl"/>
        </w:rPr>
        <w:t>Se ha completado el proceso de selección y los acuerdos contractuales de dos consultores, cuatro contratistas individuales y dos pasantes.</w:t>
      </w:r>
    </w:p>
    <w:p w14:paraId="68F777BA" w14:textId="77777777" w:rsidR="00111260" w:rsidRPr="00111260" w:rsidRDefault="00111260" w:rsidP="00815E47">
      <w:pPr>
        <w:pStyle w:val="Heading1"/>
        <w:keepNext/>
        <w:keepLines/>
        <w:numPr>
          <w:ilvl w:val="1"/>
          <w:numId w:val="21"/>
        </w:numPr>
        <w:tabs>
          <w:tab w:val="num" w:pos="1080"/>
        </w:tabs>
        <w:rPr>
          <w:b/>
          <w:color w:val="000000" w:themeColor="text1"/>
          <w:lang w:val="es-ES_tradnl"/>
        </w:rPr>
      </w:pPr>
      <w:r w:rsidRPr="00111260">
        <w:rPr>
          <w:b/>
          <w:color w:val="000000" w:themeColor="text1"/>
          <w:lang w:val="es-ES_tradnl"/>
        </w:rPr>
        <w:t>Perfeccionamiento y capacitación del personal</w:t>
      </w:r>
      <w:bookmarkStart w:id="3" w:name="_Hlk131422396"/>
    </w:p>
    <w:p w14:paraId="78B90544" w14:textId="77777777" w:rsidR="00111260" w:rsidRPr="00111260" w:rsidRDefault="00111260" w:rsidP="00111260">
      <w:pPr>
        <w:pStyle w:val="Heading1"/>
        <w:rPr>
          <w:lang w:val="es-ES_tradnl"/>
        </w:rPr>
      </w:pPr>
      <w:r w:rsidRPr="00111260">
        <w:rPr>
          <w:lang w:val="es-ES_tradnl"/>
        </w:rPr>
        <w:t xml:space="preserve">La Secretaría convocó su retiro de equipo anual en Montebello, Quebec (Canadá), del 12 al 13 de junio de 2025, con la participación de 28 miembros del personal. </w:t>
      </w:r>
    </w:p>
    <w:p w14:paraId="6D0BF4B7" w14:textId="77777777" w:rsidR="00111260" w:rsidRPr="00111260" w:rsidRDefault="00111260" w:rsidP="00111260">
      <w:pPr>
        <w:pStyle w:val="Heading1"/>
        <w:rPr>
          <w:lang w:val="es-ES_tradnl"/>
        </w:rPr>
      </w:pPr>
      <w:r w:rsidRPr="00111260">
        <w:rPr>
          <w:lang w:val="es-ES_tradnl"/>
        </w:rPr>
        <w:t>El personal realizó varios cursos de capacitación obligatorios en línea de las Naciones Unidas, y el Diálogo sobre Liderazgo anual, un programa de capacitación organizado por la Oficina de Ética de las Naciones Unidas.</w:t>
      </w:r>
    </w:p>
    <w:p w14:paraId="7EB809C9" w14:textId="77777777" w:rsidR="00111260" w:rsidRPr="00111260" w:rsidRDefault="00111260" w:rsidP="00815E47">
      <w:pPr>
        <w:pStyle w:val="Heading1"/>
        <w:keepNext/>
        <w:keepLines/>
        <w:numPr>
          <w:ilvl w:val="1"/>
          <w:numId w:val="21"/>
        </w:numPr>
        <w:tabs>
          <w:tab w:val="num" w:pos="1080"/>
        </w:tabs>
        <w:rPr>
          <w:b/>
          <w:color w:val="000000" w:themeColor="text1"/>
          <w:lang w:val="es-ES_tradnl"/>
        </w:rPr>
      </w:pPr>
      <w:r w:rsidRPr="00111260">
        <w:rPr>
          <w:b/>
          <w:color w:val="000000" w:themeColor="text1"/>
          <w:lang w:val="es-ES_tradnl"/>
        </w:rPr>
        <w:t>Compensación de las emisiones de la Secretaría en 2024</w:t>
      </w:r>
    </w:p>
    <w:p w14:paraId="755C6737" w14:textId="4FE08F4C" w:rsidR="00111260" w:rsidRPr="00111260" w:rsidRDefault="00111260" w:rsidP="00111260">
      <w:pPr>
        <w:pStyle w:val="Heading1"/>
        <w:rPr>
          <w:sz w:val="24"/>
          <w:szCs w:val="24"/>
          <w:lang w:val="es-ES_tradnl"/>
        </w:rPr>
      </w:pPr>
      <w:r w:rsidRPr="00111260">
        <w:rPr>
          <w:lang w:val="es-ES_tradnl"/>
        </w:rPr>
        <w:t>El 3 de octubre de 2025, la CMNUCC presentó a la Secretaría del Fondo Multilateral un certificado de cancelación voluntaria que compensaba las emisiones de la Secretaría en 2024. El proyecto seleccionado para cancelar 259 unidades certificadas de reducción de emisiones (CER), equivalentes a 259 toneladas de</w:t>
      </w:r>
      <w:r w:rsidR="00815E47">
        <w:rPr>
          <w:lang w:val="es-ES_tradnl"/>
        </w:rPr>
        <w:t> </w:t>
      </w:r>
      <w:r w:rsidRPr="00111260">
        <w:rPr>
          <w:lang w:val="es-ES_tradnl"/>
        </w:rPr>
        <w:t>CO₂, fue el Proyecto Estufas de Cocina Limpias en el África Subsahariana</w:t>
      </w:r>
      <w:r w:rsidR="00815E47">
        <w:rPr>
          <w:lang w:val="es-ES_tradnl"/>
        </w:rPr>
        <w:t>,</w:t>
      </w:r>
      <w:r w:rsidRPr="00111260">
        <w:rPr>
          <w:lang w:val="es-ES_tradnl"/>
        </w:rPr>
        <w:t xml:space="preserve"> llevado a cabo por ClimateCare Limited. El certificado se emitió de acuerdo con el procedimiento para la cancelación voluntaria del Registro del Mecanismo para un Desarrollo Limpio.</w:t>
      </w:r>
    </w:p>
    <w:p w14:paraId="74F0AB47" w14:textId="77777777" w:rsidR="00111260" w:rsidRPr="00111260" w:rsidRDefault="00111260" w:rsidP="00111260">
      <w:pPr>
        <w:pStyle w:val="Heading1"/>
        <w:keepNext/>
        <w:keepLines/>
        <w:numPr>
          <w:ilvl w:val="0"/>
          <w:numId w:val="22"/>
        </w:numPr>
        <w:tabs>
          <w:tab w:val="num" w:pos="1440"/>
          <w:tab w:val="num" w:pos="1800"/>
        </w:tabs>
        <w:ind w:left="709" w:hanging="425"/>
        <w:rPr>
          <w:b/>
          <w:color w:val="000000" w:themeColor="text1"/>
          <w:sz w:val="24"/>
          <w:szCs w:val="24"/>
          <w:lang w:val="es-ES_tradnl"/>
        </w:rPr>
      </w:pPr>
      <w:r w:rsidRPr="00111260">
        <w:rPr>
          <w:b/>
          <w:color w:val="000000" w:themeColor="text1"/>
          <w:sz w:val="24"/>
          <w:lang w:val="es-ES_tradnl"/>
        </w:rPr>
        <w:lastRenderedPageBreak/>
        <w:t>Cooperación con los organismos de ejecución del Fondo Multilateral y otras organizaciones</w:t>
      </w:r>
    </w:p>
    <w:bookmarkEnd w:id="3"/>
    <w:p w14:paraId="4FE7BE33" w14:textId="77777777" w:rsidR="00111260" w:rsidRPr="00111260" w:rsidRDefault="00111260" w:rsidP="00111260">
      <w:pPr>
        <w:pStyle w:val="Heading1"/>
        <w:rPr>
          <w:bCs/>
          <w:lang w:val="es-ES_tradnl"/>
        </w:rPr>
      </w:pPr>
      <w:r w:rsidRPr="00111260">
        <w:rPr>
          <w:lang w:val="es-ES_tradnl"/>
        </w:rPr>
        <w:t>De conformidad con la decisión 79/1 b), la Secretaría ha incluido en el anexo II del presente documento un resumen completo del estado de todas las deliberaciones con los acuerdos ambientales multilaterales y otras organizaciones pertinentes.</w:t>
      </w:r>
    </w:p>
    <w:p w14:paraId="08788AAA" w14:textId="77777777" w:rsidR="00111260" w:rsidRPr="00111260" w:rsidRDefault="00111260" w:rsidP="00111260">
      <w:pPr>
        <w:pStyle w:val="ListParagraph"/>
        <w:keepNext/>
        <w:keepLines/>
        <w:numPr>
          <w:ilvl w:val="0"/>
          <w:numId w:val="21"/>
        </w:numPr>
        <w:spacing w:after="240"/>
        <w:contextualSpacing w:val="0"/>
        <w:outlineLvl w:val="0"/>
        <w:rPr>
          <w:b/>
          <w:vanish/>
          <w:color w:val="000000" w:themeColor="text1"/>
          <w:lang w:val="es-ES_tradnl"/>
        </w:rPr>
      </w:pPr>
    </w:p>
    <w:p w14:paraId="136C50F6" w14:textId="77777777" w:rsidR="00111260" w:rsidRPr="00111260" w:rsidRDefault="00111260" w:rsidP="00815E47">
      <w:pPr>
        <w:pStyle w:val="Heading1"/>
        <w:keepNext/>
        <w:keepLines/>
        <w:numPr>
          <w:ilvl w:val="1"/>
          <w:numId w:val="21"/>
        </w:numPr>
        <w:tabs>
          <w:tab w:val="num" w:pos="1080"/>
        </w:tabs>
        <w:rPr>
          <w:b/>
          <w:color w:val="000000" w:themeColor="text1"/>
          <w:lang w:val="es-ES_tradnl"/>
        </w:rPr>
      </w:pPr>
      <w:r w:rsidRPr="00111260">
        <w:rPr>
          <w:b/>
          <w:color w:val="000000" w:themeColor="text1"/>
          <w:lang w:val="es-ES_tradnl"/>
        </w:rPr>
        <w:t>Programa de las Naciones Unidas para el Medio Ambiente</w:t>
      </w:r>
    </w:p>
    <w:p w14:paraId="3D6A9F7F" w14:textId="418035BC" w:rsidR="00111260" w:rsidRPr="00111260" w:rsidRDefault="00111260" w:rsidP="00111260">
      <w:pPr>
        <w:pStyle w:val="Heading1"/>
        <w:rPr>
          <w:lang w:val="es-ES_tradnl"/>
        </w:rPr>
      </w:pPr>
      <w:r w:rsidRPr="00111260">
        <w:rPr>
          <w:lang w:val="es-ES_tradnl"/>
        </w:rPr>
        <w:t>La Secretaría participó como ponente en el seminario virtual para conmemorar el Día Mundial del Ozono el 16 de septiembre de 2025, organizado</w:t>
      </w:r>
      <w:r w:rsidRPr="00111260">
        <w:rPr>
          <w:b/>
          <w:lang w:val="es-ES_tradnl"/>
        </w:rPr>
        <w:t xml:space="preserve"> </w:t>
      </w:r>
      <w:r w:rsidRPr="00111260">
        <w:rPr>
          <w:lang w:val="es-ES_tradnl"/>
        </w:rPr>
        <w:t>por el Grupo Principal de la Infancia y la Juventud del PNUMA (Grupo de Trabajo sobre la Protección del Ozono y el Clima</w:t>
      </w:r>
      <w:r w:rsidR="00F1301F">
        <w:rPr>
          <w:lang w:val="es-ES_tradnl"/>
        </w:rPr>
        <w:t>)</w:t>
      </w:r>
      <w:r w:rsidRPr="00111260">
        <w:rPr>
          <w:lang w:val="es-ES_tradnl"/>
        </w:rPr>
        <w:t xml:space="preserve">. La presentación </w:t>
      </w:r>
      <w:r w:rsidR="00F1301F">
        <w:rPr>
          <w:lang w:val="es-ES_tradnl"/>
        </w:rPr>
        <w:t>abarcó</w:t>
      </w:r>
      <w:r w:rsidRPr="00111260">
        <w:rPr>
          <w:lang w:val="es-ES_tradnl"/>
        </w:rPr>
        <w:t xml:space="preserve"> aspectos relacionados con las iniciativas de eficiencia energética, el financiamiento y la colaboración en materia de ozono y protección del clima. </w:t>
      </w:r>
    </w:p>
    <w:p w14:paraId="3E759278" w14:textId="4CECAC55" w:rsidR="00111260" w:rsidRPr="00111260" w:rsidRDefault="00111260" w:rsidP="00111260">
      <w:pPr>
        <w:pStyle w:val="Heading1"/>
        <w:rPr>
          <w:lang w:val="es-ES_tradnl"/>
        </w:rPr>
      </w:pPr>
      <w:r w:rsidRPr="00111260">
        <w:rPr>
          <w:lang w:val="es-ES_tradnl"/>
        </w:rPr>
        <w:t xml:space="preserve">A petición de Acción por el Ozono, la Secretaría proporcionó comentarios sobre dos proyectos de fichas informativas relacionadas con la aplicación de la política de género del Fondo Multilateral </w:t>
      </w:r>
      <w:r w:rsidR="00D17CC0">
        <w:rPr>
          <w:lang w:val="es-ES_tradnl"/>
        </w:rPr>
        <w:t>a</w:t>
      </w:r>
      <w:r w:rsidR="00F1301F">
        <w:rPr>
          <w:lang w:val="es-ES_tradnl"/>
        </w:rPr>
        <w:t xml:space="preserve"> lo largo de</w:t>
      </w:r>
      <w:r w:rsidRPr="00111260">
        <w:rPr>
          <w:lang w:val="es-ES_tradnl"/>
        </w:rPr>
        <w:t xml:space="preserve"> todo el ciclo de vida de los proyectos financiados por el Fondo Multilateral y sobre la evaluación de género para dichos proyectos.</w:t>
      </w:r>
    </w:p>
    <w:p w14:paraId="3F80DC70" w14:textId="77777777" w:rsidR="00111260" w:rsidRPr="00111260" w:rsidRDefault="00111260" w:rsidP="00111260">
      <w:pPr>
        <w:pStyle w:val="Heading1"/>
        <w:rPr>
          <w:lang w:val="es-ES_tradnl"/>
        </w:rPr>
      </w:pPr>
      <w:r w:rsidRPr="00111260">
        <w:rPr>
          <w:lang w:val="es-ES_tradnl"/>
        </w:rPr>
        <w:t xml:space="preserve">La Secretaría participó en dos iniciativas presentadas por diferentes divisiones del PNUMA, una sobre la formación de un grupo sobre "refrigeración" y la otra sobre la venta de equipos de refrigeración a países menos desarrollados. </w:t>
      </w:r>
    </w:p>
    <w:p w14:paraId="4D957C2B" w14:textId="77777777" w:rsidR="00111260" w:rsidRPr="00111260" w:rsidRDefault="00111260" w:rsidP="00111260">
      <w:pPr>
        <w:pStyle w:val="Heading1"/>
        <w:keepNext/>
        <w:keepLines/>
        <w:numPr>
          <w:ilvl w:val="0"/>
          <w:numId w:val="22"/>
        </w:numPr>
        <w:tabs>
          <w:tab w:val="num" w:pos="1440"/>
          <w:tab w:val="num" w:pos="1800"/>
        </w:tabs>
        <w:ind w:left="709" w:hanging="425"/>
        <w:rPr>
          <w:b/>
          <w:color w:val="000000" w:themeColor="text1"/>
          <w:sz w:val="24"/>
          <w:szCs w:val="24"/>
          <w:lang w:val="es-ES_tradnl"/>
        </w:rPr>
      </w:pPr>
      <w:r w:rsidRPr="00111260">
        <w:rPr>
          <w:b/>
          <w:color w:val="000000" w:themeColor="text1"/>
          <w:sz w:val="24"/>
          <w:lang w:val="es-ES_tradnl"/>
        </w:rPr>
        <w:t>Exploración de la Inteligencia Artificial (IA) en el trabajo de la Secretaría y los miembros del Comité Ejecutivo</w:t>
      </w:r>
    </w:p>
    <w:p w14:paraId="7AC96265" w14:textId="77777777" w:rsidR="00111260" w:rsidRPr="00111260" w:rsidRDefault="00111260" w:rsidP="00111260">
      <w:pPr>
        <w:pStyle w:val="ListParagraph"/>
        <w:keepNext/>
        <w:keepLines/>
        <w:numPr>
          <w:ilvl w:val="0"/>
          <w:numId w:val="21"/>
        </w:numPr>
        <w:spacing w:after="240"/>
        <w:contextualSpacing w:val="0"/>
        <w:outlineLvl w:val="0"/>
        <w:rPr>
          <w:b/>
          <w:vanish/>
          <w:color w:val="000000" w:themeColor="text1"/>
          <w:lang w:val="es-ES_tradnl"/>
        </w:rPr>
      </w:pPr>
    </w:p>
    <w:p w14:paraId="1AD0C8A9" w14:textId="77777777" w:rsidR="00111260" w:rsidRPr="00111260" w:rsidRDefault="00111260" w:rsidP="00F1301F">
      <w:pPr>
        <w:pStyle w:val="Heading1"/>
        <w:keepNext/>
        <w:keepLines/>
        <w:numPr>
          <w:ilvl w:val="1"/>
          <w:numId w:val="21"/>
        </w:numPr>
        <w:tabs>
          <w:tab w:val="num" w:pos="1080"/>
        </w:tabs>
        <w:rPr>
          <w:b/>
          <w:color w:val="000000" w:themeColor="text1"/>
          <w:lang w:val="es-ES_tradnl"/>
        </w:rPr>
      </w:pPr>
      <w:r w:rsidRPr="00111260">
        <w:rPr>
          <w:b/>
          <w:color w:val="000000" w:themeColor="text1"/>
          <w:lang w:val="es-ES_tradnl"/>
        </w:rPr>
        <w:t>Uso de la IA para obtener servicios de traducción económicos</w:t>
      </w:r>
    </w:p>
    <w:p w14:paraId="56AEBA8F" w14:textId="3048D5B6" w:rsidR="00111260" w:rsidRPr="00111260" w:rsidRDefault="00111260" w:rsidP="00111260">
      <w:pPr>
        <w:pStyle w:val="Heading1"/>
        <w:rPr>
          <w:lang w:val="es-ES_tradnl"/>
        </w:rPr>
      </w:pPr>
      <w:r w:rsidRPr="00111260">
        <w:rPr>
          <w:lang w:val="es-ES_tradnl"/>
        </w:rPr>
        <w:t xml:space="preserve">Como parte de sus esfuerzos más amplios para mejorar la eficiencia operativa y financiera, la Secretaría está evaluando el potencial de la IA para </w:t>
      </w:r>
      <w:r w:rsidR="00F1301F">
        <w:rPr>
          <w:lang w:val="es-ES_tradnl"/>
        </w:rPr>
        <w:t>asistir en</w:t>
      </w:r>
      <w:r w:rsidRPr="00111260">
        <w:rPr>
          <w:lang w:val="es-ES_tradnl"/>
        </w:rPr>
        <w:t xml:space="preserve"> la traducción de los documentos de proyectos. Este enfoque se aplicaría específicamente a las traducciones a idiomas distintos del idioma oficial del país beneficiario, que seguirán siendo gestionadas por traductores profesionales. Se han probado varias herramientas de IA y se </w:t>
      </w:r>
      <w:r w:rsidR="00F1301F">
        <w:rPr>
          <w:lang w:val="es-ES_tradnl"/>
        </w:rPr>
        <w:t>dispone de</w:t>
      </w:r>
      <w:r w:rsidRPr="00111260">
        <w:rPr>
          <w:lang w:val="es-ES_tradnl"/>
        </w:rPr>
        <w:t xml:space="preserve"> resultados preliminares de DeepL (un servicio de traducción automática neuronal) que indican resultados de alta calidad. Si bien la iniciativa es prometedora para optimizar los recursos y reducir los costos, ahora mismo es pronto para poder proporcionar proyecciones financieras definitivas debido a la variedad de variables que influyen.</w:t>
      </w:r>
    </w:p>
    <w:p w14:paraId="0837DE83" w14:textId="77777777" w:rsidR="00111260" w:rsidRPr="00111260" w:rsidRDefault="00111260" w:rsidP="00F1301F">
      <w:pPr>
        <w:pStyle w:val="Heading1"/>
        <w:keepNext/>
        <w:keepLines/>
        <w:numPr>
          <w:ilvl w:val="1"/>
          <w:numId w:val="21"/>
        </w:numPr>
        <w:tabs>
          <w:tab w:val="num" w:pos="1080"/>
        </w:tabs>
        <w:rPr>
          <w:b/>
          <w:color w:val="000000" w:themeColor="text1"/>
          <w:lang w:val="es-ES_tradnl"/>
        </w:rPr>
      </w:pPr>
      <w:r w:rsidRPr="00111260">
        <w:rPr>
          <w:b/>
          <w:color w:val="000000" w:themeColor="text1"/>
          <w:lang w:val="es-ES_tradnl"/>
        </w:rPr>
        <w:t>Uso de la IA para la recuperación de decisiones de QuiriO</w:t>
      </w:r>
      <w:r w:rsidRPr="00111260">
        <w:rPr>
          <w:b/>
          <w:color w:val="000000" w:themeColor="text1"/>
          <w:vertAlign w:val="subscript"/>
          <w:lang w:val="es-ES_tradnl"/>
        </w:rPr>
        <w:t>3</w:t>
      </w:r>
      <w:r w:rsidRPr="00111260">
        <w:rPr>
          <w:b/>
          <w:color w:val="000000" w:themeColor="text1"/>
          <w:lang w:val="es-ES_tradnl"/>
        </w:rPr>
        <w:t xml:space="preserve"> – Colaboración con GIZ</w:t>
      </w:r>
    </w:p>
    <w:p w14:paraId="626003E8" w14:textId="77777777" w:rsidR="00111260" w:rsidRPr="00111260" w:rsidRDefault="00111260" w:rsidP="00111260">
      <w:pPr>
        <w:pStyle w:val="Heading1"/>
        <w:rPr>
          <w:lang w:val="es-ES_tradnl"/>
        </w:rPr>
      </w:pPr>
      <w:r w:rsidRPr="00111260">
        <w:rPr>
          <w:lang w:val="es-ES_tradnl"/>
        </w:rPr>
        <w:t>Como parte de los esfuerzos para facilitar la consulta de las decisiones de QuiriO</w:t>
      </w:r>
      <w:r w:rsidRPr="00111260">
        <w:rPr>
          <w:vertAlign w:val="subscript"/>
          <w:lang w:val="es-ES_tradnl"/>
        </w:rPr>
        <w:t>3</w:t>
      </w:r>
      <w:r w:rsidRPr="00111260">
        <w:rPr>
          <w:lang w:val="es-ES_tradnl"/>
        </w:rPr>
        <w:t xml:space="preserve">, </w:t>
      </w:r>
      <w:r w:rsidRPr="00111260">
        <w:rPr>
          <w:color w:val="000000" w:themeColor="text1"/>
          <w:lang w:val="es-ES_tradnl"/>
        </w:rPr>
        <w:t>GIZ</w:t>
      </w:r>
      <w:r w:rsidRPr="00111260">
        <w:rPr>
          <w:lang w:val="es-ES_tradnl"/>
        </w:rPr>
        <w:t xml:space="preserve"> se ofreció a desarrollar un chatbot a nivel de demostración para todas las decisiones del Comité Ejecutivo. En respuesta a preguntas libres, como ocurre con el uso de cualquier otro chatbot, el chatbot utilizará QuiriO</w:t>
      </w:r>
      <w:r w:rsidRPr="00111260">
        <w:rPr>
          <w:vertAlign w:val="subscript"/>
          <w:lang w:val="es-ES_tradnl"/>
        </w:rPr>
        <w:t>3</w:t>
      </w:r>
      <w:r w:rsidRPr="00111260">
        <w:rPr>
          <w:lang w:val="es-ES_tradnl"/>
        </w:rPr>
        <w:t xml:space="preserve"> como su única fuente y complementará las búsquedas en las más de 10.000 decisiones del Comité Ejecutivo. La Secretaría desea expresar su agradecimiento a </w:t>
      </w:r>
      <w:r w:rsidRPr="00111260">
        <w:rPr>
          <w:color w:val="000000" w:themeColor="text1"/>
          <w:lang w:val="es-ES_tradnl"/>
        </w:rPr>
        <w:t xml:space="preserve">GIZ </w:t>
      </w:r>
      <w:r w:rsidRPr="00111260">
        <w:rPr>
          <w:lang w:val="es-ES_tradnl"/>
        </w:rPr>
        <w:t xml:space="preserve">por el desarrollo de esta iniciativa que actualmente se está revisando. </w:t>
      </w:r>
    </w:p>
    <w:p w14:paraId="1882BD97" w14:textId="4E8052D0" w:rsidR="00111260" w:rsidRPr="00111260" w:rsidRDefault="00111260" w:rsidP="00813B8E">
      <w:pPr>
        <w:pStyle w:val="Heading1"/>
        <w:keepNext/>
        <w:keepLines/>
        <w:numPr>
          <w:ilvl w:val="1"/>
          <w:numId w:val="21"/>
        </w:numPr>
        <w:tabs>
          <w:tab w:val="num" w:pos="1080"/>
        </w:tabs>
        <w:rPr>
          <w:b/>
          <w:color w:val="000000" w:themeColor="text1"/>
          <w:lang w:val="es-ES_tradnl"/>
        </w:rPr>
      </w:pPr>
      <w:r w:rsidRPr="00111260">
        <w:rPr>
          <w:b/>
          <w:color w:val="000000" w:themeColor="text1"/>
          <w:lang w:val="es-ES_tradnl"/>
        </w:rPr>
        <w:t>Herramienta en línea de código abierto con asistente de IA – Colaboración con el Centro Eric y Wendy Schmidt de Ciencia de Datos y Medio Ambiente (DSE), Universidad de California, Berkeley</w:t>
      </w:r>
      <w:r w:rsidR="00813B8E">
        <w:rPr>
          <w:b/>
          <w:color w:val="000000" w:themeColor="text1"/>
          <w:lang w:val="es-ES_tradnl"/>
        </w:rPr>
        <w:t xml:space="preserve"> (Estados Unidos)</w:t>
      </w:r>
    </w:p>
    <w:p w14:paraId="6AB00951" w14:textId="77777777" w:rsidR="00111260" w:rsidRPr="00111260" w:rsidRDefault="00111260" w:rsidP="00111260">
      <w:pPr>
        <w:pStyle w:val="Heading1"/>
        <w:rPr>
          <w:lang w:val="es-ES_tradnl"/>
        </w:rPr>
      </w:pPr>
      <w:r w:rsidRPr="00111260">
        <w:rPr>
          <w:lang w:val="es-ES_tradnl"/>
        </w:rPr>
        <w:t xml:space="preserve">La Secretaría continuó trabajando con el DSE para seguir desarrollando la herramienta de evaluación del consumo de HFC, Kigali Sim, una herramienta de modelización de código abierto con </w:t>
      </w:r>
      <w:r w:rsidRPr="00111260">
        <w:rPr>
          <w:lang w:val="es-ES_tradnl"/>
        </w:rPr>
        <w:lastRenderedPageBreak/>
        <w:t xml:space="preserve">capacidades analíticas y de cálculo, y un asistente de IA para simular el impacto de diferentes medidas de políticas en el cumplimiento del Protocolo de Montreal. La herramienta fue diseñada por la Universidad de California, Berkeley (Estados Unidos) en colaboración con la Secretaría del Fondo Multilateral. Se llevó a cabo un evento paralelo al OEWG-47 donde se hizo una demostración del Kigali Sim y se recogieron comentarios. También se dio una presentación en la reunión de coordinación interinstitucional de septiembre de 2025 a los organismos bilaterales y de ejecución asistentes. Ya se ha completado el producto final, que se ha publicado en el sitio web del Fondo Multilateral para que pueda utilizarse de forma gratuita por quienes estén interesados y que se lanzará después de su breve presentación al Comité Ejecutivo. </w:t>
      </w:r>
    </w:p>
    <w:p w14:paraId="7E6262DB" w14:textId="77777777" w:rsidR="00111260" w:rsidRPr="00111260" w:rsidRDefault="00111260" w:rsidP="00111260">
      <w:pPr>
        <w:pStyle w:val="Heading1"/>
        <w:rPr>
          <w:highlight w:val="yellow"/>
          <w:lang w:val="es-ES_tradnl"/>
        </w:rPr>
        <w:sectPr w:rsidR="00111260" w:rsidRPr="00111260" w:rsidSect="00111260">
          <w:headerReference w:type="even" r:id="rId16"/>
          <w:headerReference w:type="default" r:id="rId17"/>
          <w:footerReference w:type="even" r:id="rId18"/>
          <w:footerReference w:type="default" r:id="rId19"/>
          <w:pgSz w:w="12240" w:h="15840" w:code="1"/>
          <w:pgMar w:top="720" w:right="1440" w:bottom="862" w:left="1440" w:header="720" w:footer="476" w:gutter="0"/>
          <w:cols w:space="720"/>
          <w:titlePg/>
          <w:docGrid w:linePitch="299"/>
        </w:sectPr>
      </w:pPr>
    </w:p>
    <w:p w14:paraId="1F77641F" w14:textId="77777777" w:rsidR="00111260" w:rsidRPr="00111260" w:rsidRDefault="00111260" w:rsidP="00111260">
      <w:pPr>
        <w:jc w:val="left"/>
        <w:rPr>
          <w:b/>
          <w:bCs/>
          <w:color w:val="000000" w:themeColor="text1"/>
          <w:kern w:val="28"/>
          <w:lang w:val="es-ES_tradnl"/>
        </w:rPr>
        <w:sectPr w:rsidR="00111260" w:rsidRPr="00111260" w:rsidSect="00111260">
          <w:headerReference w:type="even" r:id="rId20"/>
          <w:headerReference w:type="default" r:id="rId21"/>
          <w:footerReference w:type="even" r:id="rId22"/>
          <w:footerReference w:type="default" r:id="rId23"/>
          <w:footerReference w:type="first" r:id="rId24"/>
          <w:type w:val="continuous"/>
          <w:pgSz w:w="12240" w:h="15840" w:code="1"/>
          <w:pgMar w:top="720" w:right="1350" w:bottom="864" w:left="1440" w:header="720" w:footer="475" w:gutter="0"/>
          <w:pgNumType w:start="1"/>
          <w:cols w:space="720"/>
          <w:titlePg/>
          <w:docGrid w:linePitch="299"/>
        </w:sectPr>
      </w:pPr>
    </w:p>
    <w:p w14:paraId="6CA71FE3" w14:textId="77777777" w:rsidR="00526A8D" w:rsidRPr="00CB4B88" w:rsidRDefault="00526A8D" w:rsidP="00526A8D">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627F49C3" w14:textId="77777777" w:rsidR="00526A8D" w:rsidRPr="00CB4B88" w:rsidRDefault="00526A8D" w:rsidP="00526A8D">
      <w:pPr>
        <w:pStyle w:val="Title"/>
        <w:spacing w:before="0" w:after="0"/>
        <w:jc w:val="both"/>
        <w:rPr>
          <w:rFonts w:ascii="Times New Roman" w:hAnsi="Times New Roman" w:cs="Times New Roman"/>
          <w:color w:val="000000" w:themeColor="text1"/>
          <w:lang w:val="en-US"/>
        </w:rPr>
      </w:pPr>
    </w:p>
    <w:p w14:paraId="483DB93F" w14:textId="77777777" w:rsidR="00526A8D" w:rsidRPr="0013105F" w:rsidRDefault="00526A8D" w:rsidP="00526A8D">
      <w:pPr>
        <w:jc w:val="center"/>
        <w:outlineLvl w:val="0"/>
        <w:rPr>
          <w:b/>
          <w:bCs/>
          <w:color w:val="000000" w:themeColor="text1"/>
          <w:kern w:val="28"/>
          <w:lang w:val="en-US"/>
        </w:rPr>
      </w:pPr>
      <w:r w:rsidRPr="0013105F">
        <w:rPr>
          <w:b/>
          <w:bCs/>
          <w:color w:val="000000" w:themeColor="text1"/>
          <w:kern w:val="28"/>
          <w:lang w:val="en-US"/>
        </w:rPr>
        <w:t>PROGRESS REPORT ON THE CREATION OF A</w:t>
      </w:r>
    </w:p>
    <w:p w14:paraId="02F885F3" w14:textId="77777777" w:rsidR="00526A8D" w:rsidRPr="0013105F" w:rsidRDefault="00526A8D" w:rsidP="00526A8D">
      <w:pPr>
        <w:jc w:val="center"/>
        <w:outlineLvl w:val="0"/>
        <w:rPr>
          <w:b/>
          <w:bCs/>
          <w:color w:val="000000" w:themeColor="text1"/>
          <w:kern w:val="28"/>
          <w:lang w:val="en-US"/>
        </w:rPr>
      </w:pPr>
      <w:r w:rsidRPr="0013105F">
        <w:rPr>
          <w:b/>
          <w:bCs/>
          <w:color w:val="000000" w:themeColor="text1"/>
          <w:kern w:val="28"/>
          <w:lang w:val="en-US"/>
        </w:rPr>
        <w:t>KNOWLEDGE MANAGEMENT SYSTEM (decision 91/69)</w:t>
      </w:r>
    </w:p>
    <w:p w14:paraId="13376983" w14:textId="77777777" w:rsidR="00526A8D" w:rsidRPr="0013105F" w:rsidRDefault="00526A8D" w:rsidP="00526A8D">
      <w:pPr>
        <w:outlineLvl w:val="0"/>
        <w:rPr>
          <w:b/>
          <w:bCs/>
          <w:lang w:val="en-US"/>
        </w:rPr>
      </w:pPr>
    </w:p>
    <w:p w14:paraId="4FD77CD7" w14:textId="77777777" w:rsidR="00526A8D" w:rsidRDefault="00526A8D" w:rsidP="00526A8D">
      <w:pPr>
        <w:outlineLvl w:val="0"/>
        <w:rPr>
          <w:b/>
          <w:bCs/>
          <w:lang w:val="en-US"/>
        </w:rPr>
      </w:pPr>
      <w:r w:rsidRPr="0013105F">
        <w:rPr>
          <w:b/>
          <w:bCs/>
          <w:lang w:val="en-US"/>
        </w:rPr>
        <w:t>Introduction</w:t>
      </w:r>
    </w:p>
    <w:p w14:paraId="18DD2211" w14:textId="77777777" w:rsidR="00526A8D" w:rsidRPr="0013105F" w:rsidRDefault="00526A8D" w:rsidP="00526A8D">
      <w:pPr>
        <w:outlineLvl w:val="0"/>
        <w:rPr>
          <w:b/>
          <w:bCs/>
          <w:lang w:val="en-US"/>
        </w:rPr>
      </w:pPr>
    </w:p>
    <w:p w14:paraId="7670B778" w14:textId="77777777" w:rsidR="00526A8D" w:rsidRPr="00E32EEC" w:rsidRDefault="00526A8D" w:rsidP="00526A8D">
      <w:pPr>
        <w:pStyle w:val="Heading1"/>
        <w:numPr>
          <w:ilvl w:val="0"/>
          <w:numId w:val="24"/>
        </w:numPr>
        <w:tabs>
          <w:tab w:val="clear" w:pos="0"/>
          <w:tab w:val="num" w:pos="720"/>
        </w:tabs>
        <w:rPr>
          <w:lang w:val="en-US"/>
        </w:rPr>
      </w:pPr>
      <w:r w:rsidRPr="00E32EEC">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w:t>
      </w:r>
      <w:r w:rsidRPr="00E32EEC">
        <w:rPr>
          <w:vertAlign w:val="superscript"/>
          <w:lang w:val="en-US"/>
        </w:rPr>
        <w:t>th</w:t>
      </w:r>
      <w:r w:rsidRPr="00E32EEC">
        <w:rPr>
          <w:lang w:val="en-US"/>
        </w:rPr>
        <w:t xml:space="preserve"> meeting, the Executive Committee noted the progress made and approved the funding for phase 3 of the KMS on the “Agencies’ portal and other enhancements.” The Secretariat continues to advance on phase 3 while fully aligning its development with the planned implementation of phases 1 and 2 presented in document UNEP/OzL.Pro/ExCom/91/70.</w:t>
      </w:r>
    </w:p>
    <w:p w14:paraId="5D3B79DE" w14:textId="77777777" w:rsidR="00526A8D" w:rsidRPr="007E4FD6" w:rsidRDefault="00526A8D" w:rsidP="00526A8D">
      <w:pPr>
        <w:pStyle w:val="Heading1"/>
        <w:rPr>
          <w:lang w:val="en-US"/>
        </w:rPr>
      </w:pPr>
      <w:r w:rsidRPr="008934AF">
        <w:rPr>
          <w:lang w:val="en-US"/>
        </w:rPr>
        <w:t xml:space="preserve">As presented in paragraph 5 of annex I of document </w:t>
      </w:r>
      <w:r w:rsidRPr="007E4FD6">
        <w:rPr>
          <w:lang w:val="en-US"/>
        </w:rPr>
        <w:t>UNEP/OzL.Pro/ExCom/</w:t>
      </w:r>
      <w:r w:rsidRPr="008934AF">
        <w:rPr>
          <w:lang w:val="en-US"/>
        </w:rPr>
        <w:t>96/2,</w:t>
      </w:r>
      <w:r>
        <w:rPr>
          <w:lang w:val="en-US"/>
        </w:rPr>
        <w:t xml:space="preserve"> </w:t>
      </w:r>
      <w:r w:rsidRPr="008934AF">
        <w:rPr>
          <w:lang w:val="en-US"/>
        </w:rPr>
        <w:t>“the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4DBF1C7A" w14:textId="77777777" w:rsidR="00526A8D" w:rsidRDefault="00526A8D" w:rsidP="00526A8D">
      <w:pPr>
        <w:pStyle w:val="Heading1"/>
        <w:rPr>
          <w:lang w:val="en-US"/>
        </w:rPr>
      </w:pPr>
      <w:r w:rsidRPr="008934AF">
        <w:rPr>
          <w:lang w:val="en-US"/>
        </w:rPr>
        <w:t>This progress report provides updates on the status of all products that were to be delivered as part of phase 3 and of all unfinished tasks that were part of phases 1 and 2.</w:t>
      </w:r>
    </w:p>
    <w:p w14:paraId="37B46490" w14:textId="77777777" w:rsidR="00526A8D" w:rsidRPr="00224192" w:rsidRDefault="00526A8D" w:rsidP="00526A8D">
      <w:pPr>
        <w:rPr>
          <w:b/>
          <w:bCs/>
          <w:lang w:val="en-US"/>
        </w:rPr>
      </w:pPr>
      <w:r w:rsidRPr="00224192">
        <w:rPr>
          <w:b/>
          <w:bCs/>
          <w:lang w:val="en-US"/>
        </w:rPr>
        <w:t xml:space="preserve">Status of implementation </w:t>
      </w:r>
    </w:p>
    <w:p w14:paraId="1E82C5E6" w14:textId="77777777" w:rsidR="00526A8D" w:rsidRPr="00224192" w:rsidRDefault="00526A8D" w:rsidP="00526A8D">
      <w:pPr>
        <w:rPr>
          <w:lang w:val="en-US"/>
        </w:rPr>
      </w:pPr>
    </w:p>
    <w:p w14:paraId="19EEDD60" w14:textId="77777777" w:rsidR="00526A8D" w:rsidRDefault="00526A8D" w:rsidP="00526A8D">
      <w:pPr>
        <w:pStyle w:val="Heading1"/>
      </w:pPr>
      <w:r>
        <w:t>T</w:t>
      </w:r>
      <w:r w:rsidRPr="0013105F">
        <w:t xml:space="preserve">he development </w:t>
      </w:r>
      <w:r>
        <w:t xml:space="preserve">of phase 3 components </w:t>
      </w:r>
      <w:r w:rsidRPr="0013105F">
        <w:t>is progressing in parallel with efforts to expand the online reporting system’s functionalities, including the API (Application Programming Interface)</w:t>
      </w:r>
      <w:r>
        <w:t xml:space="preserve">, </w:t>
      </w:r>
      <w:r w:rsidRPr="0013105F">
        <w:t>associated dashboards</w:t>
      </w:r>
      <w:r>
        <w:t xml:space="preserve"> and all unfinished activities from phases 1 and 2</w:t>
      </w:r>
      <w:r w:rsidRPr="0013105F">
        <w:t>. Periodic maintenance activities have been initiated for the applications previously launched, along with the supporting infrastructure.</w:t>
      </w:r>
      <w:r>
        <w:t xml:space="preserve"> </w:t>
      </w:r>
    </w:p>
    <w:p w14:paraId="7BAF7706" w14:textId="77777777" w:rsidR="00526A8D" w:rsidRPr="00D959C0" w:rsidRDefault="00526A8D" w:rsidP="00526A8D">
      <w:pPr>
        <w:pStyle w:val="Heading1"/>
        <w:sectPr w:rsidR="00526A8D" w:rsidRPr="00D959C0" w:rsidSect="00526A8D">
          <w:headerReference w:type="first" r:id="rId25"/>
          <w:pgSz w:w="12240" w:h="15840" w:code="1"/>
          <w:pgMar w:top="864" w:right="1440" w:bottom="720" w:left="1350" w:header="720" w:footer="475" w:gutter="0"/>
          <w:pgNumType w:start="1"/>
          <w:cols w:space="720"/>
          <w:titlePg/>
          <w:docGrid w:linePitch="299"/>
        </w:sectPr>
      </w:pPr>
      <w:r>
        <w:t xml:space="preserve">Table 1 presents the status of implementation of the KMS from all phases as well as </w:t>
      </w:r>
      <w:r w:rsidRPr="00224192">
        <w:rPr>
          <w:lang w:val="en-US"/>
        </w:rPr>
        <w:t>key updates since the 96</w:t>
      </w:r>
      <w:r w:rsidRPr="00224192">
        <w:rPr>
          <w:vertAlign w:val="superscript"/>
          <w:lang w:val="en-US"/>
        </w:rPr>
        <w:t>th</w:t>
      </w:r>
      <w:r w:rsidRPr="00224192">
        <w:rPr>
          <w:lang w:val="en-US"/>
        </w:rPr>
        <w:t xml:space="preserve"> meeting of the Executive Committee</w:t>
      </w:r>
      <w:r>
        <w:rPr>
          <w:lang w:val="en-US"/>
        </w:rPr>
        <w:t xml:space="preserve">. This table </w:t>
      </w:r>
      <w:r>
        <w:t xml:space="preserve">will be used as the basis for future updates to the members. </w:t>
      </w:r>
      <w:r w:rsidRPr="00D959C0">
        <w:t xml:space="preserve">Each </w:t>
      </w:r>
      <w:r>
        <w:t>task</w:t>
      </w:r>
      <w:r w:rsidRPr="00D959C0">
        <w:t xml:space="preserve"> </w:t>
      </w:r>
      <w:r>
        <w:t>in table 1 also</w:t>
      </w:r>
      <w:r w:rsidRPr="00D959C0">
        <w:t xml:space="preserve"> includes typical application development components such as user requirements, design, backend and frontend adjustments, data migration, testing, and deployment</w:t>
      </w:r>
      <w:r>
        <w:t xml:space="preserve">. </w:t>
      </w:r>
    </w:p>
    <w:p w14:paraId="15762881" w14:textId="77777777" w:rsidR="00526A8D" w:rsidRPr="00DE56E8" w:rsidRDefault="00526A8D" w:rsidP="00526A8D">
      <w:pPr>
        <w:pStyle w:val="Heading1"/>
        <w:numPr>
          <w:ilvl w:val="0"/>
          <w:numId w:val="0"/>
        </w:numPr>
      </w:pPr>
    </w:p>
    <w:p w14:paraId="70FC9222" w14:textId="77777777" w:rsidR="00526A8D" w:rsidRDefault="00526A8D" w:rsidP="00526A8D">
      <w:pPr>
        <w:pStyle w:val="Heading2"/>
        <w:numPr>
          <w:ilvl w:val="0"/>
          <w:numId w:val="0"/>
        </w:numPr>
        <w:ind w:left="720"/>
        <w:rPr>
          <w:lang w:val="en-US"/>
        </w:rPr>
        <w:sectPr w:rsidR="00526A8D" w:rsidSect="00526A8D">
          <w:headerReference w:type="even" r:id="rId26"/>
          <w:headerReference w:type="default" r:id="rId27"/>
          <w:headerReference w:type="first" r:id="rId28"/>
          <w:footerReference w:type="first" r:id="rId29"/>
          <w:type w:val="continuous"/>
          <w:pgSz w:w="12240" w:h="15840" w:code="1"/>
          <w:pgMar w:top="864" w:right="1440" w:bottom="720" w:left="1350" w:header="720" w:footer="475" w:gutter="0"/>
          <w:pgNumType w:start="1"/>
          <w:cols w:space="720"/>
          <w:titlePg/>
          <w:docGrid w:linePitch="299"/>
        </w:sectPr>
      </w:pPr>
    </w:p>
    <w:p w14:paraId="247F282D" w14:textId="77777777" w:rsidR="00526A8D" w:rsidRPr="004A59E6" w:rsidRDefault="00526A8D" w:rsidP="00526A8D">
      <w:pPr>
        <w:jc w:val="left"/>
        <w:rPr>
          <w:b/>
          <w:bCs/>
          <w:lang w:val="en-US"/>
        </w:rPr>
      </w:pPr>
      <w:r w:rsidRPr="0013105F">
        <w:rPr>
          <w:b/>
          <w:bCs/>
        </w:rPr>
        <w:lastRenderedPageBreak/>
        <w:t xml:space="preserve">Table </w:t>
      </w:r>
      <w:r>
        <w:rPr>
          <w:b/>
          <w:bCs/>
        </w:rPr>
        <w:t>1</w:t>
      </w:r>
      <w:r w:rsidRPr="0013105F">
        <w:rPr>
          <w:b/>
          <w:bCs/>
        </w:rPr>
        <w:t xml:space="preserve">: </w:t>
      </w:r>
      <w:r w:rsidRPr="0013105F">
        <w:rPr>
          <w:b/>
          <w:bCs/>
          <w:lang w:val="en-US"/>
        </w:rPr>
        <w:t xml:space="preserve">Status of implementation </w:t>
      </w:r>
      <w:r>
        <w:rPr>
          <w:b/>
          <w:bCs/>
          <w:lang w:val="en-US"/>
        </w:rPr>
        <w:t>and key updates since the 96</w:t>
      </w:r>
      <w:r w:rsidRPr="008934AF">
        <w:rPr>
          <w:b/>
          <w:bCs/>
          <w:vertAlign w:val="superscript"/>
          <w:lang w:val="en-US"/>
        </w:rPr>
        <w:t>th</w:t>
      </w:r>
      <w:r>
        <w:rPr>
          <w:b/>
          <w:bCs/>
          <w:lang w:val="en-US"/>
        </w:rPr>
        <w:t xml:space="preserve"> meeting of the Executive Committee</w:t>
      </w:r>
    </w:p>
    <w:tbl>
      <w:tblPr>
        <w:tblStyle w:val="TableGrid"/>
        <w:tblW w:w="5000" w:type="pct"/>
        <w:tblLook w:val="04A0" w:firstRow="1" w:lastRow="0" w:firstColumn="1" w:lastColumn="0" w:noHBand="0" w:noVBand="1"/>
      </w:tblPr>
      <w:tblGrid>
        <w:gridCol w:w="539"/>
        <w:gridCol w:w="3892"/>
        <w:gridCol w:w="1356"/>
        <w:gridCol w:w="1356"/>
        <w:gridCol w:w="7103"/>
      </w:tblGrid>
      <w:tr w:rsidR="00526A8D" w:rsidRPr="00115A58" w14:paraId="522A8330" w14:textId="77777777" w:rsidTr="00402871">
        <w:tc>
          <w:tcPr>
            <w:tcW w:w="1555" w:type="pct"/>
            <w:gridSpan w:val="2"/>
          </w:tcPr>
          <w:p w14:paraId="3D3509B5" w14:textId="77777777" w:rsidR="00526A8D" w:rsidRPr="00115A58" w:rsidRDefault="00526A8D" w:rsidP="00402871">
            <w:pPr>
              <w:jc w:val="center"/>
              <w:rPr>
                <w:b/>
                <w:bCs/>
                <w:sz w:val="20"/>
                <w:szCs w:val="20"/>
              </w:rPr>
            </w:pPr>
            <w:bookmarkStart w:id="4" w:name="_Hlk148104200"/>
            <w:r w:rsidRPr="00115A58">
              <w:rPr>
                <w:b/>
                <w:bCs/>
                <w:sz w:val="20"/>
                <w:szCs w:val="20"/>
              </w:rPr>
              <w:t>Group of tasks / tasks</w:t>
            </w:r>
          </w:p>
        </w:tc>
        <w:tc>
          <w:tcPr>
            <w:tcW w:w="476" w:type="pct"/>
          </w:tcPr>
          <w:p w14:paraId="36C249E8" w14:textId="77777777" w:rsidR="00526A8D" w:rsidRPr="00115A58" w:rsidRDefault="00526A8D" w:rsidP="00402871">
            <w:pPr>
              <w:jc w:val="center"/>
              <w:rPr>
                <w:b/>
                <w:bCs/>
                <w:sz w:val="20"/>
                <w:szCs w:val="20"/>
              </w:rPr>
            </w:pPr>
            <w:r w:rsidRPr="00115A58">
              <w:rPr>
                <w:b/>
                <w:bCs/>
                <w:sz w:val="20"/>
                <w:szCs w:val="20"/>
              </w:rPr>
              <w:t>Completion rate (%) – 96</w:t>
            </w:r>
            <w:r w:rsidRPr="00115A58">
              <w:rPr>
                <w:b/>
                <w:bCs/>
                <w:sz w:val="20"/>
                <w:szCs w:val="20"/>
                <w:vertAlign w:val="superscript"/>
              </w:rPr>
              <w:t>th</w:t>
            </w:r>
            <w:r w:rsidRPr="00115A58">
              <w:rPr>
                <w:b/>
                <w:bCs/>
                <w:sz w:val="20"/>
                <w:szCs w:val="20"/>
              </w:rPr>
              <w:t xml:space="preserve"> meeting</w:t>
            </w:r>
          </w:p>
        </w:tc>
        <w:tc>
          <w:tcPr>
            <w:tcW w:w="476" w:type="pct"/>
          </w:tcPr>
          <w:p w14:paraId="569A2B5D" w14:textId="77777777" w:rsidR="00526A8D" w:rsidRPr="00115A58" w:rsidRDefault="00526A8D" w:rsidP="00402871">
            <w:pPr>
              <w:jc w:val="center"/>
              <w:rPr>
                <w:b/>
                <w:bCs/>
                <w:sz w:val="20"/>
                <w:szCs w:val="20"/>
              </w:rPr>
            </w:pPr>
            <w:r w:rsidRPr="00115A58">
              <w:rPr>
                <w:b/>
                <w:bCs/>
                <w:sz w:val="20"/>
                <w:szCs w:val="20"/>
              </w:rPr>
              <w:t>Completion rate (%) – 97</w:t>
            </w:r>
            <w:r w:rsidRPr="00115A58">
              <w:rPr>
                <w:b/>
                <w:bCs/>
                <w:sz w:val="20"/>
                <w:szCs w:val="20"/>
                <w:vertAlign w:val="superscript"/>
              </w:rPr>
              <w:t>th</w:t>
            </w:r>
            <w:r w:rsidRPr="00115A58">
              <w:rPr>
                <w:b/>
                <w:bCs/>
                <w:sz w:val="20"/>
                <w:szCs w:val="20"/>
              </w:rPr>
              <w:t xml:space="preserve"> meeting</w:t>
            </w:r>
          </w:p>
        </w:tc>
        <w:tc>
          <w:tcPr>
            <w:tcW w:w="2493" w:type="pct"/>
          </w:tcPr>
          <w:p w14:paraId="737E5FB4" w14:textId="77777777" w:rsidR="00526A8D" w:rsidRPr="00115A58" w:rsidRDefault="00526A8D" w:rsidP="00402871">
            <w:pPr>
              <w:jc w:val="center"/>
              <w:rPr>
                <w:b/>
                <w:bCs/>
                <w:sz w:val="20"/>
                <w:szCs w:val="20"/>
              </w:rPr>
            </w:pPr>
            <w:r w:rsidRPr="00115A58">
              <w:rPr>
                <w:b/>
                <w:bCs/>
                <w:sz w:val="20"/>
                <w:szCs w:val="20"/>
              </w:rPr>
              <w:t>Comments</w:t>
            </w:r>
          </w:p>
        </w:tc>
      </w:tr>
      <w:tr w:rsidR="00526A8D" w:rsidRPr="00115A58" w14:paraId="0CCBDE78" w14:textId="77777777" w:rsidTr="00402871">
        <w:tc>
          <w:tcPr>
            <w:tcW w:w="5000" w:type="pct"/>
            <w:gridSpan w:val="5"/>
          </w:tcPr>
          <w:p w14:paraId="43F79996" w14:textId="77777777" w:rsidR="00526A8D" w:rsidRPr="00115A58" w:rsidRDefault="00526A8D" w:rsidP="00402871">
            <w:pPr>
              <w:jc w:val="left"/>
              <w:rPr>
                <w:b/>
                <w:bCs/>
                <w:sz w:val="20"/>
                <w:szCs w:val="20"/>
                <w:lang w:val="en-US"/>
              </w:rPr>
            </w:pPr>
            <w:r w:rsidRPr="00115A58">
              <w:rPr>
                <w:b/>
                <w:bCs/>
                <w:sz w:val="20"/>
                <w:szCs w:val="20"/>
                <w:lang w:val="en-US"/>
              </w:rPr>
              <w:t xml:space="preserve">GROUP 1: OVERALL WEBSITE </w:t>
            </w:r>
          </w:p>
        </w:tc>
      </w:tr>
      <w:tr w:rsidR="00526A8D" w:rsidRPr="00115A58" w14:paraId="57BA0B26" w14:textId="77777777" w:rsidTr="00402871">
        <w:tc>
          <w:tcPr>
            <w:tcW w:w="189" w:type="pct"/>
            <w:shd w:val="clear" w:color="auto" w:fill="D9D9D9" w:themeFill="background1" w:themeFillShade="D9"/>
          </w:tcPr>
          <w:p w14:paraId="0422664F" w14:textId="77777777" w:rsidR="00526A8D" w:rsidRPr="00115A58" w:rsidRDefault="00526A8D" w:rsidP="00402871">
            <w:pPr>
              <w:jc w:val="left"/>
              <w:rPr>
                <w:color w:val="000000"/>
                <w:sz w:val="20"/>
                <w:szCs w:val="20"/>
                <w:lang w:val="en-GB"/>
              </w:rPr>
            </w:pPr>
            <w:r w:rsidRPr="00115A58">
              <w:rPr>
                <w:color w:val="000000"/>
                <w:sz w:val="20"/>
                <w:szCs w:val="20"/>
                <w:lang w:val="en-GB"/>
              </w:rPr>
              <w:t>1</w:t>
            </w:r>
          </w:p>
        </w:tc>
        <w:tc>
          <w:tcPr>
            <w:tcW w:w="1366" w:type="pct"/>
            <w:shd w:val="clear" w:color="auto" w:fill="D9D9D9" w:themeFill="background1" w:themeFillShade="D9"/>
          </w:tcPr>
          <w:p w14:paraId="36BB8778" w14:textId="77777777" w:rsidR="00526A8D" w:rsidRPr="00115A58" w:rsidRDefault="00526A8D" w:rsidP="00402871">
            <w:pPr>
              <w:jc w:val="left"/>
              <w:rPr>
                <w:sz w:val="20"/>
                <w:szCs w:val="20"/>
              </w:rPr>
            </w:pPr>
            <w:r w:rsidRPr="00115A58">
              <w:rPr>
                <w:sz w:val="20"/>
                <w:szCs w:val="20"/>
              </w:rPr>
              <w:t>Website, QuiriO</w:t>
            </w:r>
            <w:r w:rsidRPr="00115A58">
              <w:rPr>
                <w:sz w:val="20"/>
                <w:szCs w:val="20"/>
                <w:vertAlign w:val="subscript"/>
              </w:rPr>
              <w:t>3</w:t>
            </w:r>
            <w:r w:rsidRPr="00115A58">
              <w:rPr>
                <w:sz w:val="20"/>
                <w:szCs w:val="20"/>
              </w:rPr>
              <w:t>, meeting portal</w:t>
            </w:r>
          </w:p>
        </w:tc>
        <w:tc>
          <w:tcPr>
            <w:tcW w:w="476" w:type="pct"/>
            <w:shd w:val="clear" w:color="auto" w:fill="D9D9D9" w:themeFill="background1" w:themeFillShade="D9"/>
          </w:tcPr>
          <w:p w14:paraId="5348C4DC" w14:textId="77777777" w:rsidR="00526A8D" w:rsidRPr="00115A58" w:rsidRDefault="00526A8D" w:rsidP="00402871">
            <w:pPr>
              <w:jc w:val="left"/>
              <w:rPr>
                <w:sz w:val="20"/>
                <w:szCs w:val="20"/>
              </w:rPr>
            </w:pPr>
            <w:r w:rsidRPr="00115A58">
              <w:rPr>
                <w:sz w:val="20"/>
                <w:szCs w:val="20"/>
              </w:rPr>
              <w:t>99</w:t>
            </w:r>
          </w:p>
        </w:tc>
        <w:tc>
          <w:tcPr>
            <w:tcW w:w="476" w:type="pct"/>
            <w:shd w:val="clear" w:color="auto" w:fill="D9D9D9" w:themeFill="background1" w:themeFillShade="D9"/>
          </w:tcPr>
          <w:p w14:paraId="29B50397" w14:textId="77777777" w:rsidR="00526A8D" w:rsidRPr="00115A58" w:rsidRDefault="00526A8D" w:rsidP="00402871">
            <w:pPr>
              <w:jc w:val="left"/>
              <w:rPr>
                <w:sz w:val="20"/>
                <w:szCs w:val="20"/>
                <w:lang w:val="en-US"/>
              </w:rPr>
            </w:pPr>
            <w:r w:rsidRPr="00115A58">
              <w:rPr>
                <w:sz w:val="20"/>
                <w:szCs w:val="20"/>
                <w:lang w:val="en-US"/>
              </w:rPr>
              <w:t>100</w:t>
            </w:r>
          </w:p>
        </w:tc>
        <w:tc>
          <w:tcPr>
            <w:tcW w:w="2493" w:type="pct"/>
            <w:shd w:val="clear" w:color="auto" w:fill="D9D9D9" w:themeFill="background1" w:themeFillShade="D9"/>
          </w:tcPr>
          <w:p w14:paraId="20577F44" w14:textId="77777777" w:rsidR="00526A8D" w:rsidRPr="00115A58" w:rsidRDefault="00526A8D" w:rsidP="00402871">
            <w:pPr>
              <w:jc w:val="left"/>
              <w:rPr>
                <w:sz w:val="20"/>
                <w:szCs w:val="20"/>
              </w:rPr>
            </w:pPr>
            <w:r w:rsidRPr="00115A58">
              <w:rPr>
                <w:sz w:val="20"/>
                <w:szCs w:val="20"/>
              </w:rPr>
              <w:t>These items have been grouped together for the Secretariat to report back at future meetings in case of any changes or updates. Regular maintenance activities</w:t>
            </w:r>
            <w:r>
              <w:rPr>
                <w:sz w:val="20"/>
                <w:szCs w:val="20"/>
              </w:rPr>
              <w:t xml:space="preserve"> have been</w:t>
            </w:r>
            <w:r w:rsidRPr="00115A58">
              <w:rPr>
                <w:sz w:val="20"/>
                <w:szCs w:val="20"/>
              </w:rPr>
              <w:t xml:space="preserve"> taking place</w:t>
            </w:r>
          </w:p>
        </w:tc>
      </w:tr>
      <w:tr w:rsidR="00526A8D" w:rsidRPr="00115A58" w14:paraId="24171233" w14:textId="77777777" w:rsidTr="00402871">
        <w:tc>
          <w:tcPr>
            <w:tcW w:w="5000" w:type="pct"/>
            <w:gridSpan w:val="5"/>
            <w:shd w:val="clear" w:color="auto" w:fill="FFFFFF" w:themeFill="background1"/>
          </w:tcPr>
          <w:p w14:paraId="174A9A88" w14:textId="77777777" w:rsidR="00526A8D" w:rsidRPr="001F067E" w:rsidRDefault="00526A8D" w:rsidP="00402871">
            <w:pPr>
              <w:jc w:val="left"/>
              <w:rPr>
                <w:sz w:val="20"/>
                <w:szCs w:val="20"/>
                <w:lang w:val="en-US"/>
              </w:rPr>
            </w:pPr>
            <w:r w:rsidRPr="00115A58">
              <w:rPr>
                <w:b/>
                <w:bCs/>
                <w:sz w:val="20"/>
                <w:szCs w:val="20"/>
                <w:lang w:val="en-US"/>
              </w:rPr>
              <w:t>GROUP 2: “PROJECTS AND DATA” PAGE OF THE WEBSITE</w:t>
            </w:r>
            <w:r>
              <w:rPr>
                <w:b/>
                <w:bCs/>
                <w:sz w:val="20"/>
                <w:szCs w:val="20"/>
                <w:lang w:val="en-US"/>
              </w:rPr>
              <w:t xml:space="preserve"> RENAMED TO “OUR WORK”</w:t>
            </w:r>
          </w:p>
        </w:tc>
      </w:tr>
      <w:tr w:rsidR="00526A8D" w:rsidRPr="00115A58" w14:paraId="2C51ABA4" w14:textId="77777777" w:rsidTr="00402871">
        <w:tc>
          <w:tcPr>
            <w:tcW w:w="189" w:type="pct"/>
            <w:shd w:val="clear" w:color="auto" w:fill="FFFFFF" w:themeFill="background1"/>
          </w:tcPr>
          <w:p w14:paraId="2421EA3F" w14:textId="77777777" w:rsidR="00526A8D" w:rsidRPr="00115A58" w:rsidRDefault="00526A8D" w:rsidP="00402871">
            <w:pPr>
              <w:jc w:val="left"/>
              <w:rPr>
                <w:sz w:val="20"/>
                <w:szCs w:val="20"/>
              </w:rPr>
            </w:pPr>
            <w:r w:rsidRPr="00115A58">
              <w:rPr>
                <w:color w:val="000000"/>
                <w:sz w:val="20"/>
                <w:szCs w:val="20"/>
                <w:lang w:val="en-GB"/>
              </w:rPr>
              <w:t>2</w:t>
            </w:r>
          </w:p>
        </w:tc>
        <w:tc>
          <w:tcPr>
            <w:tcW w:w="1366" w:type="pct"/>
          </w:tcPr>
          <w:p w14:paraId="442443CF" w14:textId="77777777" w:rsidR="00526A8D" w:rsidRPr="00115A58" w:rsidRDefault="00526A8D" w:rsidP="00402871">
            <w:pPr>
              <w:jc w:val="left"/>
              <w:rPr>
                <w:sz w:val="20"/>
                <w:szCs w:val="20"/>
              </w:rPr>
            </w:pPr>
            <w:r w:rsidRPr="00115A58">
              <w:rPr>
                <w:sz w:val="20"/>
                <w:szCs w:val="20"/>
              </w:rPr>
              <w:t xml:space="preserve">Projects and impact </w:t>
            </w:r>
          </w:p>
        </w:tc>
        <w:tc>
          <w:tcPr>
            <w:tcW w:w="476" w:type="pct"/>
          </w:tcPr>
          <w:p w14:paraId="3E4A3CA2" w14:textId="77777777" w:rsidR="00526A8D" w:rsidRPr="00115A58" w:rsidRDefault="00526A8D" w:rsidP="00402871">
            <w:pPr>
              <w:jc w:val="left"/>
              <w:rPr>
                <w:sz w:val="20"/>
                <w:szCs w:val="20"/>
              </w:rPr>
            </w:pPr>
            <w:r w:rsidRPr="00115A58">
              <w:rPr>
                <w:sz w:val="20"/>
                <w:szCs w:val="20"/>
              </w:rPr>
              <w:t>20</w:t>
            </w:r>
          </w:p>
        </w:tc>
        <w:tc>
          <w:tcPr>
            <w:tcW w:w="476" w:type="pct"/>
          </w:tcPr>
          <w:p w14:paraId="4104E3ED" w14:textId="77777777" w:rsidR="00526A8D" w:rsidRPr="00115A58" w:rsidRDefault="00526A8D" w:rsidP="00402871">
            <w:pPr>
              <w:jc w:val="left"/>
              <w:rPr>
                <w:sz w:val="20"/>
                <w:szCs w:val="20"/>
                <w:lang w:val="en-US"/>
              </w:rPr>
            </w:pPr>
            <w:r w:rsidRPr="00115A58">
              <w:rPr>
                <w:sz w:val="20"/>
                <w:szCs w:val="20"/>
                <w:lang w:val="en-US"/>
              </w:rPr>
              <w:t>20</w:t>
            </w:r>
          </w:p>
        </w:tc>
        <w:tc>
          <w:tcPr>
            <w:tcW w:w="2493" w:type="pct"/>
          </w:tcPr>
          <w:p w14:paraId="73A8C31A" w14:textId="77777777" w:rsidR="00526A8D" w:rsidRPr="00115A58" w:rsidRDefault="00526A8D" w:rsidP="00402871">
            <w:pPr>
              <w:jc w:val="left"/>
              <w:rPr>
                <w:sz w:val="20"/>
                <w:szCs w:val="20"/>
              </w:rPr>
            </w:pPr>
            <w:r w:rsidRPr="00115A58">
              <w:rPr>
                <w:sz w:val="20"/>
                <w:szCs w:val="20"/>
              </w:rPr>
              <w:t>Requirements completed, pending development</w:t>
            </w:r>
          </w:p>
        </w:tc>
      </w:tr>
      <w:tr w:rsidR="00526A8D" w:rsidRPr="00115A58" w14:paraId="0FECF166" w14:textId="77777777" w:rsidTr="00402871">
        <w:tc>
          <w:tcPr>
            <w:tcW w:w="189" w:type="pct"/>
            <w:shd w:val="clear" w:color="auto" w:fill="FFFFFF" w:themeFill="background1"/>
          </w:tcPr>
          <w:p w14:paraId="54327B55" w14:textId="77777777" w:rsidR="00526A8D" w:rsidRPr="00115A58" w:rsidRDefault="00526A8D" w:rsidP="00402871">
            <w:pPr>
              <w:jc w:val="left"/>
              <w:rPr>
                <w:sz w:val="20"/>
                <w:szCs w:val="20"/>
              </w:rPr>
            </w:pPr>
            <w:r w:rsidRPr="00115A58">
              <w:rPr>
                <w:color w:val="000000"/>
                <w:sz w:val="20"/>
                <w:szCs w:val="20"/>
                <w:lang w:val="en-GB"/>
              </w:rPr>
              <w:t>3</w:t>
            </w:r>
          </w:p>
        </w:tc>
        <w:tc>
          <w:tcPr>
            <w:tcW w:w="1366" w:type="pct"/>
          </w:tcPr>
          <w:p w14:paraId="2FB25408" w14:textId="77777777" w:rsidR="00526A8D" w:rsidRPr="00115A58" w:rsidRDefault="00526A8D" w:rsidP="00402871">
            <w:pPr>
              <w:jc w:val="left"/>
              <w:rPr>
                <w:sz w:val="20"/>
                <w:szCs w:val="20"/>
              </w:rPr>
            </w:pPr>
            <w:r w:rsidRPr="00115A58">
              <w:rPr>
                <w:sz w:val="20"/>
                <w:szCs w:val="20"/>
              </w:rPr>
              <w:t xml:space="preserve">Countries </w:t>
            </w:r>
          </w:p>
        </w:tc>
        <w:tc>
          <w:tcPr>
            <w:tcW w:w="476" w:type="pct"/>
          </w:tcPr>
          <w:p w14:paraId="674E7CD0" w14:textId="77777777" w:rsidR="00526A8D" w:rsidRPr="00115A58" w:rsidRDefault="00526A8D" w:rsidP="00402871">
            <w:pPr>
              <w:jc w:val="left"/>
              <w:rPr>
                <w:sz w:val="20"/>
                <w:szCs w:val="20"/>
              </w:rPr>
            </w:pPr>
            <w:r w:rsidRPr="00115A58">
              <w:rPr>
                <w:sz w:val="20"/>
                <w:szCs w:val="20"/>
              </w:rPr>
              <w:t>20</w:t>
            </w:r>
          </w:p>
        </w:tc>
        <w:tc>
          <w:tcPr>
            <w:tcW w:w="476" w:type="pct"/>
          </w:tcPr>
          <w:p w14:paraId="49172376" w14:textId="77777777" w:rsidR="00526A8D" w:rsidRPr="00115A58" w:rsidRDefault="00526A8D" w:rsidP="00402871">
            <w:pPr>
              <w:jc w:val="left"/>
              <w:rPr>
                <w:sz w:val="20"/>
                <w:szCs w:val="20"/>
              </w:rPr>
            </w:pPr>
            <w:r w:rsidRPr="00115A58">
              <w:rPr>
                <w:sz w:val="20"/>
                <w:szCs w:val="20"/>
              </w:rPr>
              <w:t>20</w:t>
            </w:r>
          </w:p>
        </w:tc>
        <w:tc>
          <w:tcPr>
            <w:tcW w:w="2493" w:type="pct"/>
          </w:tcPr>
          <w:p w14:paraId="17B82EED" w14:textId="77777777" w:rsidR="00526A8D" w:rsidRPr="00115A58" w:rsidRDefault="00526A8D" w:rsidP="00402871">
            <w:pPr>
              <w:jc w:val="left"/>
              <w:rPr>
                <w:sz w:val="20"/>
                <w:szCs w:val="20"/>
              </w:rPr>
            </w:pPr>
            <w:r w:rsidRPr="00115A58">
              <w:rPr>
                <w:sz w:val="20"/>
                <w:szCs w:val="20"/>
              </w:rPr>
              <w:t>Requirements completed, pending development</w:t>
            </w:r>
          </w:p>
        </w:tc>
      </w:tr>
      <w:tr w:rsidR="00526A8D" w:rsidRPr="00115A58" w14:paraId="517EF37A" w14:textId="77777777" w:rsidTr="00402871">
        <w:tc>
          <w:tcPr>
            <w:tcW w:w="189" w:type="pct"/>
            <w:shd w:val="clear" w:color="auto" w:fill="D9D9D9" w:themeFill="background1" w:themeFillShade="D9"/>
          </w:tcPr>
          <w:p w14:paraId="0FF58B7B" w14:textId="77777777" w:rsidR="00526A8D" w:rsidRPr="00115A58" w:rsidRDefault="00526A8D" w:rsidP="00402871">
            <w:pPr>
              <w:jc w:val="left"/>
              <w:rPr>
                <w:color w:val="000000"/>
                <w:sz w:val="20"/>
                <w:szCs w:val="20"/>
                <w:lang w:val="en-GB"/>
              </w:rPr>
            </w:pPr>
            <w:r w:rsidRPr="00115A58">
              <w:rPr>
                <w:color w:val="000000"/>
                <w:sz w:val="20"/>
                <w:szCs w:val="20"/>
                <w:lang w:val="en-GB"/>
              </w:rPr>
              <w:t>4</w:t>
            </w:r>
          </w:p>
        </w:tc>
        <w:tc>
          <w:tcPr>
            <w:tcW w:w="1366" w:type="pct"/>
            <w:shd w:val="clear" w:color="auto" w:fill="D9D9D9" w:themeFill="background1" w:themeFillShade="D9"/>
          </w:tcPr>
          <w:p w14:paraId="59F4B4B7" w14:textId="77777777" w:rsidR="00526A8D" w:rsidRPr="00115A58" w:rsidRDefault="00526A8D" w:rsidP="00402871">
            <w:pPr>
              <w:jc w:val="left"/>
              <w:rPr>
                <w:sz w:val="20"/>
                <w:szCs w:val="20"/>
              </w:rPr>
            </w:pPr>
            <w:r w:rsidRPr="00115A58">
              <w:rPr>
                <w:color w:val="000000"/>
                <w:sz w:val="20"/>
                <w:szCs w:val="20"/>
                <w:lang w:val="en-GB"/>
              </w:rPr>
              <w:t>CP data centre</w:t>
            </w:r>
          </w:p>
        </w:tc>
        <w:tc>
          <w:tcPr>
            <w:tcW w:w="476" w:type="pct"/>
            <w:shd w:val="clear" w:color="auto" w:fill="D9D9D9" w:themeFill="background1" w:themeFillShade="D9"/>
          </w:tcPr>
          <w:p w14:paraId="1BC5B1D1" w14:textId="77777777" w:rsidR="00526A8D" w:rsidRPr="00115A58" w:rsidRDefault="00526A8D" w:rsidP="00402871">
            <w:pPr>
              <w:jc w:val="left"/>
              <w:rPr>
                <w:sz w:val="20"/>
                <w:szCs w:val="20"/>
              </w:rPr>
            </w:pPr>
            <w:r w:rsidRPr="00115A58">
              <w:rPr>
                <w:sz w:val="20"/>
                <w:szCs w:val="20"/>
              </w:rPr>
              <w:t>20</w:t>
            </w:r>
          </w:p>
        </w:tc>
        <w:tc>
          <w:tcPr>
            <w:tcW w:w="476" w:type="pct"/>
            <w:shd w:val="clear" w:color="auto" w:fill="D9D9D9" w:themeFill="background1" w:themeFillShade="D9"/>
          </w:tcPr>
          <w:p w14:paraId="0A435088" w14:textId="77777777" w:rsidR="00526A8D" w:rsidRPr="00115A58" w:rsidRDefault="00526A8D" w:rsidP="00402871">
            <w:pPr>
              <w:jc w:val="left"/>
              <w:rPr>
                <w:sz w:val="20"/>
                <w:szCs w:val="20"/>
              </w:rPr>
            </w:pPr>
            <w:r w:rsidRPr="00115A58">
              <w:rPr>
                <w:sz w:val="20"/>
                <w:szCs w:val="20"/>
              </w:rPr>
              <w:t>100</w:t>
            </w:r>
          </w:p>
        </w:tc>
        <w:tc>
          <w:tcPr>
            <w:tcW w:w="2493" w:type="pct"/>
            <w:shd w:val="clear" w:color="auto" w:fill="D9D9D9" w:themeFill="background1" w:themeFillShade="D9"/>
          </w:tcPr>
          <w:p w14:paraId="53752E52" w14:textId="77777777" w:rsidR="00526A8D" w:rsidRPr="00115A58" w:rsidRDefault="00526A8D" w:rsidP="00402871">
            <w:pPr>
              <w:jc w:val="left"/>
              <w:rPr>
                <w:sz w:val="20"/>
                <w:szCs w:val="20"/>
              </w:rPr>
            </w:pPr>
            <w:r w:rsidRPr="00115A58">
              <w:rPr>
                <w:sz w:val="20"/>
                <w:szCs w:val="20"/>
              </w:rPr>
              <w:t>CP data centr</w:t>
            </w:r>
            <w:r>
              <w:rPr>
                <w:sz w:val="20"/>
                <w:szCs w:val="20"/>
              </w:rPr>
              <w:t>e</w:t>
            </w:r>
            <w:r w:rsidRPr="00115A58">
              <w:rPr>
                <w:sz w:val="20"/>
                <w:szCs w:val="20"/>
              </w:rPr>
              <w:t xml:space="preserve"> includes full data</w:t>
            </w:r>
            <w:r>
              <w:rPr>
                <w:sz w:val="20"/>
                <w:szCs w:val="20"/>
              </w:rPr>
              <w:t xml:space="preserve"> </w:t>
            </w:r>
            <w:r w:rsidRPr="00115A58">
              <w:rPr>
                <w:sz w:val="20"/>
                <w:szCs w:val="20"/>
              </w:rPr>
              <w:t xml:space="preserve">sets </w:t>
            </w:r>
            <w:r>
              <w:rPr>
                <w:sz w:val="20"/>
                <w:szCs w:val="20"/>
              </w:rPr>
              <w:t xml:space="preserve">of </w:t>
            </w:r>
            <w:r w:rsidRPr="00115A58">
              <w:rPr>
                <w:sz w:val="20"/>
                <w:szCs w:val="20"/>
              </w:rPr>
              <w:t>country</w:t>
            </w:r>
            <w:r>
              <w:rPr>
                <w:sz w:val="20"/>
                <w:szCs w:val="20"/>
              </w:rPr>
              <w:t xml:space="preserve"> CP reports and</w:t>
            </w:r>
            <w:r w:rsidRPr="00115A58">
              <w:rPr>
                <w:sz w:val="20"/>
                <w:szCs w:val="20"/>
              </w:rPr>
              <w:t xml:space="preserve"> comparison</w:t>
            </w:r>
            <w:r>
              <w:rPr>
                <w:sz w:val="20"/>
                <w:szCs w:val="20"/>
              </w:rPr>
              <w:t>s</w:t>
            </w:r>
            <w:r w:rsidRPr="00115A58">
              <w:rPr>
                <w:sz w:val="20"/>
                <w:szCs w:val="20"/>
              </w:rPr>
              <w:t xml:space="preserve"> of substance data among countries and regions. The dashboard includes additional details on substance sectors and prices. </w:t>
            </w:r>
            <w:r w:rsidRPr="00115A58">
              <w:rPr>
                <w:sz w:val="20"/>
                <w:szCs w:val="20"/>
              </w:rPr>
              <w:br/>
              <w:t>Reduced public version is deployed and live. This version allows in</w:t>
            </w:r>
            <w:r>
              <w:rPr>
                <w:sz w:val="20"/>
                <w:szCs w:val="20"/>
              </w:rPr>
              <w:t>-</w:t>
            </w:r>
            <w:r w:rsidRPr="00115A58">
              <w:rPr>
                <w:sz w:val="20"/>
                <w:szCs w:val="20"/>
              </w:rPr>
              <w:t>depth analysis o</w:t>
            </w:r>
            <w:r>
              <w:rPr>
                <w:sz w:val="20"/>
                <w:szCs w:val="20"/>
              </w:rPr>
              <w:t>f</w:t>
            </w:r>
            <w:r w:rsidRPr="00115A58">
              <w:rPr>
                <w:sz w:val="20"/>
                <w:szCs w:val="20"/>
              </w:rPr>
              <w:t xml:space="preserve"> the CP reports maintaining the integrity and confidentiality of the data through common aggregation formulas.</w:t>
            </w:r>
          </w:p>
        </w:tc>
      </w:tr>
      <w:tr w:rsidR="00526A8D" w:rsidRPr="00115A58" w14:paraId="092AA041" w14:textId="77777777" w:rsidTr="00402871">
        <w:tc>
          <w:tcPr>
            <w:tcW w:w="189" w:type="pct"/>
            <w:shd w:val="clear" w:color="auto" w:fill="D9D9D9" w:themeFill="background1" w:themeFillShade="D9"/>
          </w:tcPr>
          <w:p w14:paraId="0E4F7A8C" w14:textId="77777777" w:rsidR="00526A8D" w:rsidRPr="00115A58" w:rsidRDefault="00526A8D" w:rsidP="00402871">
            <w:pPr>
              <w:jc w:val="left"/>
              <w:rPr>
                <w:sz w:val="20"/>
                <w:szCs w:val="20"/>
              </w:rPr>
            </w:pPr>
            <w:r w:rsidRPr="00115A58">
              <w:rPr>
                <w:color w:val="000000"/>
                <w:sz w:val="20"/>
                <w:szCs w:val="20"/>
                <w:lang w:val="en-GB"/>
              </w:rPr>
              <w:t>5</w:t>
            </w:r>
          </w:p>
        </w:tc>
        <w:tc>
          <w:tcPr>
            <w:tcW w:w="1366" w:type="pct"/>
            <w:shd w:val="clear" w:color="auto" w:fill="D9D9D9" w:themeFill="background1" w:themeFillShade="D9"/>
          </w:tcPr>
          <w:p w14:paraId="1A1CFD91" w14:textId="77777777" w:rsidR="00526A8D" w:rsidRPr="00115A58" w:rsidRDefault="00526A8D" w:rsidP="00402871">
            <w:pPr>
              <w:jc w:val="left"/>
              <w:rPr>
                <w:sz w:val="20"/>
                <w:szCs w:val="20"/>
              </w:rPr>
            </w:pPr>
            <w:r w:rsidRPr="00115A58">
              <w:rPr>
                <w:sz w:val="20"/>
                <w:szCs w:val="20"/>
              </w:rPr>
              <w:t>Contributions</w:t>
            </w:r>
          </w:p>
        </w:tc>
        <w:tc>
          <w:tcPr>
            <w:tcW w:w="476" w:type="pct"/>
            <w:shd w:val="clear" w:color="auto" w:fill="D9D9D9" w:themeFill="background1" w:themeFillShade="D9"/>
          </w:tcPr>
          <w:p w14:paraId="653859B2" w14:textId="77777777" w:rsidR="00526A8D" w:rsidRPr="00115A58" w:rsidRDefault="00526A8D" w:rsidP="00402871">
            <w:pPr>
              <w:jc w:val="left"/>
              <w:rPr>
                <w:sz w:val="20"/>
                <w:szCs w:val="20"/>
              </w:rPr>
            </w:pPr>
            <w:r w:rsidRPr="00115A58">
              <w:rPr>
                <w:sz w:val="20"/>
                <w:szCs w:val="20"/>
              </w:rPr>
              <w:t>20</w:t>
            </w:r>
          </w:p>
        </w:tc>
        <w:tc>
          <w:tcPr>
            <w:tcW w:w="476" w:type="pct"/>
            <w:shd w:val="clear" w:color="auto" w:fill="D9D9D9" w:themeFill="background1" w:themeFillShade="D9"/>
          </w:tcPr>
          <w:p w14:paraId="3DD60071" w14:textId="77777777" w:rsidR="00526A8D" w:rsidRPr="00115A58" w:rsidRDefault="00526A8D" w:rsidP="00402871">
            <w:pPr>
              <w:jc w:val="left"/>
              <w:rPr>
                <w:sz w:val="20"/>
                <w:szCs w:val="20"/>
              </w:rPr>
            </w:pPr>
            <w:r w:rsidRPr="00115A58">
              <w:rPr>
                <w:sz w:val="20"/>
                <w:szCs w:val="20"/>
              </w:rPr>
              <w:t>100</w:t>
            </w:r>
          </w:p>
        </w:tc>
        <w:tc>
          <w:tcPr>
            <w:tcW w:w="2493" w:type="pct"/>
            <w:shd w:val="clear" w:color="auto" w:fill="D9D9D9" w:themeFill="background1" w:themeFillShade="D9"/>
          </w:tcPr>
          <w:p w14:paraId="55DBD5C7" w14:textId="77777777" w:rsidR="00526A8D" w:rsidRPr="00115A58" w:rsidRDefault="00526A8D" w:rsidP="00402871">
            <w:pPr>
              <w:jc w:val="left"/>
              <w:rPr>
                <w:sz w:val="20"/>
                <w:szCs w:val="20"/>
              </w:rPr>
            </w:pPr>
            <w:r w:rsidRPr="00115A58">
              <w:rPr>
                <w:sz w:val="20"/>
                <w:szCs w:val="20"/>
              </w:rPr>
              <w:t>Full contribution dashboard includes sections on:</w:t>
            </w:r>
            <w:r w:rsidRPr="00115A58">
              <w:rPr>
                <w:sz w:val="20"/>
                <w:szCs w:val="20"/>
              </w:rPr>
              <w:br/>
              <w:t>-Scale of assessments</w:t>
            </w:r>
            <w:r w:rsidRPr="00115A58">
              <w:rPr>
                <w:sz w:val="20"/>
                <w:szCs w:val="20"/>
              </w:rPr>
              <w:br/>
              <w:t>-Status of the Fund</w:t>
            </w:r>
          </w:p>
          <w:p w14:paraId="6DA50E41" w14:textId="77777777" w:rsidR="00526A8D" w:rsidRPr="00115A58" w:rsidRDefault="00526A8D" w:rsidP="00402871">
            <w:pPr>
              <w:jc w:val="left"/>
              <w:rPr>
                <w:sz w:val="20"/>
                <w:szCs w:val="20"/>
              </w:rPr>
            </w:pPr>
            <w:r w:rsidRPr="00115A58">
              <w:rPr>
                <w:sz w:val="20"/>
                <w:szCs w:val="20"/>
              </w:rPr>
              <w:t>-Status of contributions</w:t>
            </w:r>
            <w:r w:rsidRPr="00115A58">
              <w:rPr>
                <w:sz w:val="20"/>
                <w:szCs w:val="20"/>
              </w:rPr>
              <w:br/>
              <w:t>-Bilateral assistance</w:t>
            </w:r>
            <w:r w:rsidRPr="00115A58">
              <w:rPr>
                <w:sz w:val="20"/>
                <w:szCs w:val="20"/>
              </w:rPr>
              <w:br/>
              <w:t>-Fixed exchange rate mechanism</w:t>
            </w:r>
          </w:p>
          <w:p w14:paraId="7020C115" w14:textId="77777777" w:rsidR="00526A8D" w:rsidRPr="00115A58" w:rsidRDefault="00526A8D" w:rsidP="00402871">
            <w:pPr>
              <w:jc w:val="left"/>
              <w:rPr>
                <w:sz w:val="20"/>
                <w:szCs w:val="20"/>
              </w:rPr>
            </w:pPr>
            <w:r w:rsidRPr="00115A58">
              <w:rPr>
                <w:sz w:val="20"/>
                <w:szCs w:val="20"/>
              </w:rPr>
              <w:t>-Interest earned</w:t>
            </w:r>
            <w:r w:rsidRPr="00115A58">
              <w:rPr>
                <w:sz w:val="20"/>
                <w:szCs w:val="20"/>
              </w:rPr>
              <w:br/>
              <w:t>-Disputed contributions</w:t>
            </w:r>
            <w:r w:rsidRPr="00115A58">
              <w:rPr>
                <w:sz w:val="20"/>
                <w:szCs w:val="20"/>
              </w:rPr>
              <w:br/>
              <w:t>-Invoice/payment logs</w:t>
            </w:r>
          </w:p>
          <w:p w14:paraId="339C2B01" w14:textId="77777777" w:rsidR="00526A8D" w:rsidRPr="00115A58" w:rsidRDefault="00526A8D" w:rsidP="00402871">
            <w:pPr>
              <w:jc w:val="left"/>
              <w:rPr>
                <w:sz w:val="20"/>
                <w:szCs w:val="20"/>
              </w:rPr>
            </w:pPr>
            <w:r w:rsidRPr="00115A58">
              <w:rPr>
                <w:sz w:val="20"/>
                <w:szCs w:val="20"/>
              </w:rPr>
              <w:t>All the above pages are accessible to the Secretariat and the Treasurer while a reduced public version is deployed and live</w:t>
            </w:r>
          </w:p>
        </w:tc>
      </w:tr>
      <w:tr w:rsidR="00526A8D" w:rsidRPr="00115A58" w14:paraId="137D567D" w14:textId="77777777" w:rsidTr="00402871">
        <w:tc>
          <w:tcPr>
            <w:tcW w:w="189" w:type="pct"/>
            <w:shd w:val="clear" w:color="auto" w:fill="FFFFFF" w:themeFill="background1"/>
          </w:tcPr>
          <w:p w14:paraId="43529DC1" w14:textId="77777777" w:rsidR="00526A8D" w:rsidRPr="00115A58" w:rsidDel="00D959C0" w:rsidRDefault="00526A8D" w:rsidP="00402871">
            <w:pPr>
              <w:jc w:val="left"/>
              <w:rPr>
                <w:color w:val="000000"/>
                <w:sz w:val="20"/>
                <w:szCs w:val="20"/>
                <w:lang w:val="en-GB"/>
              </w:rPr>
            </w:pPr>
            <w:r w:rsidRPr="00115A58">
              <w:rPr>
                <w:color w:val="000000"/>
                <w:sz w:val="20"/>
                <w:szCs w:val="20"/>
                <w:lang w:val="en-GB"/>
              </w:rPr>
              <w:t>6</w:t>
            </w:r>
          </w:p>
        </w:tc>
        <w:tc>
          <w:tcPr>
            <w:tcW w:w="1366" w:type="pct"/>
          </w:tcPr>
          <w:p w14:paraId="537ABB2C" w14:textId="77777777" w:rsidR="00526A8D" w:rsidRPr="00115A58" w:rsidRDefault="00526A8D" w:rsidP="00402871">
            <w:pPr>
              <w:jc w:val="left"/>
              <w:rPr>
                <w:sz w:val="20"/>
                <w:szCs w:val="20"/>
              </w:rPr>
            </w:pPr>
            <w:r w:rsidRPr="00115A58">
              <w:rPr>
                <w:sz w:val="20"/>
                <w:szCs w:val="20"/>
              </w:rPr>
              <w:t>Portals</w:t>
            </w:r>
          </w:p>
        </w:tc>
        <w:tc>
          <w:tcPr>
            <w:tcW w:w="476" w:type="pct"/>
          </w:tcPr>
          <w:p w14:paraId="266B5A75" w14:textId="77777777" w:rsidR="00526A8D" w:rsidRPr="00115A58" w:rsidRDefault="00526A8D" w:rsidP="00402871">
            <w:pPr>
              <w:jc w:val="left"/>
              <w:rPr>
                <w:sz w:val="20"/>
                <w:szCs w:val="20"/>
              </w:rPr>
            </w:pPr>
            <w:r w:rsidRPr="00115A58">
              <w:rPr>
                <w:sz w:val="20"/>
                <w:szCs w:val="20"/>
              </w:rPr>
              <w:t>20</w:t>
            </w:r>
          </w:p>
        </w:tc>
        <w:tc>
          <w:tcPr>
            <w:tcW w:w="476" w:type="pct"/>
          </w:tcPr>
          <w:p w14:paraId="7F79FB50" w14:textId="77777777" w:rsidR="00526A8D" w:rsidRPr="00115A58" w:rsidRDefault="00526A8D" w:rsidP="00402871">
            <w:pPr>
              <w:jc w:val="left"/>
              <w:rPr>
                <w:sz w:val="20"/>
                <w:szCs w:val="20"/>
              </w:rPr>
            </w:pPr>
            <w:r w:rsidRPr="00115A58">
              <w:rPr>
                <w:sz w:val="20"/>
                <w:szCs w:val="20"/>
              </w:rPr>
              <w:t>50</w:t>
            </w:r>
          </w:p>
        </w:tc>
        <w:tc>
          <w:tcPr>
            <w:tcW w:w="2493" w:type="pct"/>
          </w:tcPr>
          <w:p w14:paraId="05AB30D7" w14:textId="77777777" w:rsidR="00526A8D" w:rsidRPr="00115A58" w:rsidRDefault="00526A8D" w:rsidP="00402871">
            <w:pPr>
              <w:rPr>
                <w:sz w:val="20"/>
                <w:szCs w:val="20"/>
              </w:rPr>
            </w:pPr>
            <w:r w:rsidRPr="00115A58">
              <w:rPr>
                <w:sz w:val="20"/>
                <w:szCs w:val="20"/>
              </w:rPr>
              <w:t>This page provides access to the various portals available to stakeholders. The Treasurer Portal and the CP Online Reporting Portal are fully operational. Work is ongoing on the IA/BA Portal, which serves as the main entry point for project workflows. This portal enables users to easily view and access the complete project database and manage all project related modules.</w:t>
            </w:r>
          </w:p>
        </w:tc>
      </w:tr>
      <w:tr w:rsidR="00526A8D" w:rsidRPr="00115A58" w14:paraId="2255554D" w14:textId="77777777" w:rsidTr="00402871">
        <w:tc>
          <w:tcPr>
            <w:tcW w:w="5000" w:type="pct"/>
            <w:gridSpan w:val="5"/>
          </w:tcPr>
          <w:p w14:paraId="4A6BBD98" w14:textId="77777777" w:rsidR="00526A8D" w:rsidRPr="00115A58" w:rsidRDefault="00526A8D" w:rsidP="00402871">
            <w:pPr>
              <w:keepNext/>
              <w:keepLines/>
              <w:pageBreakBefore/>
              <w:jc w:val="left"/>
              <w:rPr>
                <w:b/>
                <w:bCs/>
                <w:sz w:val="20"/>
                <w:szCs w:val="20"/>
              </w:rPr>
            </w:pPr>
            <w:r w:rsidRPr="00115A58">
              <w:rPr>
                <w:b/>
                <w:bCs/>
                <w:color w:val="000000"/>
                <w:sz w:val="20"/>
                <w:szCs w:val="20"/>
                <w:lang w:val="en-GB"/>
              </w:rPr>
              <w:lastRenderedPageBreak/>
              <w:t>GROUP 3: KMS AS A SOLUTION FOR THE PROJECT CYCLE</w:t>
            </w:r>
          </w:p>
        </w:tc>
      </w:tr>
      <w:tr w:rsidR="00526A8D" w:rsidRPr="00115A58" w14:paraId="3AD3DEA9" w14:textId="77777777" w:rsidTr="00402871">
        <w:tc>
          <w:tcPr>
            <w:tcW w:w="189" w:type="pct"/>
            <w:shd w:val="clear" w:color="auto" w:fill="D9D9D9" w:themeFill="background1" w:themeFillShade="D9"/>
          </w:tcPr>
          <w:p w14:paraId="3EB61FB9" w14:textId="77777777" w:rsidR="00526A8D" w:rsidRPr="00115A58" w:rsidRDefault="00526A8D" w:rsidP="00402871">
            <w:pPr>
              <w:keepLines/>
              <w:widowControl w:val="0"/>
              <w:jc w:val="left"/>
              <w:rPr>
                <w:sz w:val="20"/>
                <w:szCs w:val="20"/>
              </w:rPr>
            </w:pPr>
            <w:r w:rsidRPr="00115A58">
              <w:rPr>
                <w:color w:val="000000"/>
                <w:sz w:val="20"/>
                <w:szCs w:val="20"/>
                <w:lang w:val="en-GB"/>
              </w:rPr>
              <w:t>7</w:t>
            </w:r>
          </w:p>
        </w:tc>
        <w:tc>
          <w:tcPr>
            <w:tcW w:w="1366" w:type="pct"/>
            <w:shd w:val="clear" w:color="auto" w:fill="D9D9D9" w:themeFill="background1" w:themeFillShade="D9"/>
          </w:tcPr>
          <w:p w14:paraId="6BEBD140" w14:textId="77777777" w:rsidR="00526A8D" w:rsidRPr="00115A58" w:rsidRDefault="00526A8D" w:rsidP="00402871">
            <w:pPr>
              <w:keepNext/>
              <w:keepLines/>
              <w:pageBreakBefore/>
              <w:jc w:val="left"/>
              <w:rPr>
                <w:sz w:val="20"/>
                <w:szCs w:val="20"/>
              </w:rPr>
            </w:pPr>
            <w:r w:rsidRPr="00115A58">
              <w:rPr>
                <w:sz w:val="20"/>
                <w:szCs w:val="20"/>
              </w:rPr>
              <w:t>Define clear user requirements of all core modules and applications</w:t>
            </w:r>
          </w:p>
        </w:tc>
        <w:tc>
          <w:tcPr>
            <w:tcW w:w="476" w:type="pct"/>
            <w:shd w:val="clear" w:color="auto" w:fill="D9D9D9" w:themeFill="background1" w:themeFillShade="D9"/>
          </w:tcPr>
          <w:p w14:paraId="50C7644F" w14:textId="77777777" w:rsidR="00526A8D" w:rsidRPr="00115A58" w:rsidRDefault="00526A8D" w:rsidP="00402871">
            <w:pPr>
              <w:keepNext/>
              <w:keepLines/>
              <w:pageBreakBefore/>
              <w:jc w:val="left"/>
              <w:rPr>
                <w:sz w:val="20"/>
                <w:szCs w:val="20"/>
              </w:rPr>
            </w:pPr>
            <w:r w:rsidRPr="00115A58">
              <w:rPr>
                <w:sz w:val="20"/>
                <w:szCs w:val="20"/>
              </w:rPr>
              <w:t>90</w:t>
            </w:r>
          </w:p>
        </w:tc>
        <w:tc>
          <w:tcPr>
            <w:tcW w:w="476" w:type="pct"/>
            <w:shd w:val="clear" w:color="auto" w:fill="D9D9D9" w:themeFill="background1" w:themeFillShade="D9"/>
          </w:tcPr>
          <w:p w14:paraId="0C5FFF72" w14:textId="77777777" w:rsidR="00526A8D" w:rsidRPr="00115A58" w:rsidRDefault="00526A8D" w:rsidP="00402871">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59D77C99" w14:textId="77777777" w:rsidR="00526A8D" w:rsidRPr="00115A58" w:rsidRDefault="00526A8D" w:rsidP="00402871">
            <w:pPr>
              <w:keepNext/>
              <w:keepLines/>
              <w:pageBreakBefore/>
              <w:jc w:val="left"/>
              <w:rPr>
                <w:sz w:val="20"/>
                <w:szCs w:val="20"/>
              </w:rPr>
            </w:pPr>
          </w:p>
        </w:tc>
      </w:tr>
      <w:tr w:rsidR="00526A8D" w:rsidRPr="00115A58" w14:paraId="0EDB552B" w14:textId="77777777" w:rsidTr="00402871">
        <w:trPr>
          <w:trHeight w:val="1214"/>
        </w:trPr>
        <w:tc>
          <w:tcPr>
            <w:tcW w:w="189" w:type="pct"/>
            <w:shd w:val="clear" w:color="auto" w:fill="D9D9D9" w:themeFill="background1" w:themeFillShade="D9"/>
          </w:tcPr>
          <w:p w14:paraId="6D11D481" w14:textId="77777777" w:rsidR="00526A8D" w:rsidRPr="00115A58" w:rsidRDefault="00526A8D" w:rsidP="00402871">
            <w:pPr>
              <w:keepLines/>
              <w:widowControl w:val="0"/>
              <w:jc w:val="left"/>
              <w:rPr>
                <w:color w:val="000000"/>
                <w:sz w:val="20"/>
                <w:szCs w:val="20"/>
                <w:lang w:val="en-GB"/>
              </w:rPr>
            </w:pPr>
            <w:r w:rsidRPr="00115A58">
              <w:rPr>
                <w:color w:val="000000"/>
                <w:sz w:val="20"/>
                <w:szCs w:val="20"/>
                <w:lang w:val="en-GB"/>
              </w:rPr>
              <w:t>8</w:t>
            </w:r>
          </w:p>
        </w:tc>
        <w:tc>
          <w:tcPr>
            <w:tcW w:w="1366" w:type="pct"/>
            <w:shd w:val="clear" w:color="auto" w:fill="D9D9D9" w:themeFill="background1" w:themeFillShade="D9"/>
          </w:tcPr>
          <w:p w14:paraId="60125445" w14:textId="77777777" w:rsidR="00526A8D" w:rsidRPr="00115A58" w:rsidRDefault="00526A8D" w:rsidP="00402871">
            <w:pPr>
              <w:keepNext/>
              <w:keepLines/>
              <w:pageBreakBefore/>
              <w:jc w:val="left"/>
              <w:rPr>
                <w:sz w:val="20"/>
                <w:szCs w:val="20"/>
              </w:rPr>
            </w:pPr>
            <w:r w:rsidRPr="00115A58">
              <w:rPr>
                <w:sz w:val="20"/>
                <w:szCs w:val="20"/>
              </w:rPr>
              <w:t>Business plan module</w:t>
            </w:r>
          </w:p>
        </w:tc>
        <w:tc>
          <w:tcPr>
            <w:tcW w:w="476" w:type="pct"/>
            <w:shd w:val="clear" w:color="auto" w:fill="D9D9D9" w:themeFill="background1" w:themeFillShade="D9"/>
          </w:tcPr>
          <w:p w14:paraId="3A37BB33" w14:textId="77777777" w:rsidR="00526A8D" w:rsidRPr="00115A58" w:rsidRDefault="00526A8D" w:rsidP="00402871">
            <w:pPr>
              <w:keepNext/>
              <w:keepLines/>
              <w:pageBreakBefore/>
              <w:jc w:val="left"/>
              <w:rPr>
                <w:sz w:val="20"/>
                <w:szCs w:val="20"/>
              </w:rPr>
            </w:pPr>
            <w:r w:rsidRPr="00115A58">
              <w:rPr>
                <w:sz w:val="20"/>
                <w:szCs w:val="20"/>
              </w:rPr>
              <w:t>50</w:t>
            </w:r>
          </w:p>
        </w:tc>
        <w:tc>
          <w:tcPr>
            <w:tcW w:w="476" w:type="pct"/>
            <w:shd w:val="clear" w:color="auto" w:fill="D9D9D9" w:themeFill="background1" w:themeFillShade="D9"/>
          </w:tcPr>
          <w:p w14:paraId="07156F18" w14:textId="77777777" w:rsidR="00526A8D" w:rsidRPr="00115A58" w:rsidRDefault="00526A8D" w:rsidP="00402871">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5C539DD8" w14:textId="77777777" w:rsidR="00526A8D" w:rsidRPr="00115A58" w:rsidRDefault="00526A8D" w:rsidP="00402871">
            <w:pPr>
              <w:keepNext/>
              <w:keepLines/>
              <w:pageBreakBefore/>
              <w:outlineLvl w:val="1"/>
              <w:rPr>
                <w:sz w:val="20"/>
                <w:szCs w:val="20"/>
              </w:rPr>
            </w:pPr>
            <w:r w:rsidRPr="00115A58">
              <w:rPr>
                <w:sz w:val="20"/>
                <w:szCs w:val="20"/>
              </w:rPr>
              <w:t xml:space="preserve">Development is complete, and multiple testing sessions have been conducted. The module was presented during the inter-agency coordination meeting in September 2025, with a detailed walkthrough of its functionalities. It is now deployed in production and </w:t>
            </w:r>
            <w:r>
              <w:rPr>
                <w:sz w:val="20"/>
                <w:szCs w:val="20"/>
              </w:rPr>
              <w:t xml:space="preserve">has been </w:t>
            </w:r>
            <w:r w:rsidRPr="00115A58">
              <w:rPr>
                <w:sz w:val="20"/>
                <w:szCs w:val="20"/>
              </w:rPr>
              <w:t>piloted internally by the Secretariat for the 97</w:t>
            </w:r>
            <w:r w:rsidRPr="00A32282">
              <w:rPr>
                <w:sz w:val="20"/>
                <w:szCs w:val="20"/>
                <w:vertAlign w:val="superscript"/>
              </w:rPr>
              <w:t>th</w:t>
            </w:r>
            <w:r w:rsidRPr="00115A58">
              <w:rPr>
                <w:sz w:val="20"/>
                <w:szCs w:val="20"/>
              </w:rPr>
              <w:t xml:space="preserve"> meeting of the Executive Committee. The full deployment will be together with the other related modules. The deployment plan will consider the needs of agencies and other stakeholders.</w:t>
            </w:r>
          </w:p>
        </w:tc>
      </w:tr>
      <w:tr w:rsidR="00526A8D" w:rsidRPr="00115A58" w14:paraId="0ED281E5" w14:textId="77777777" w:rsidTr="00402871">
        <w:tc>
          <w:tcPr>
            <w:tcW w:w="189" w:type="pct"/>
            <w:shd w:val="clear" w:color="auto" w:fill="D9D9D9" w:themeFill="background1" w:themeFillShade="D9"/>
          </w:tcPr>
          <w:p w14:paraId="0F5F031A" w14:textId="77777777" w:rsidR="00526A8D" w:rsidRPr="00115A58" w:rsidRDefault="00526A8D" w:rsidP="00402871">
            <w:pPr>
              <w:jc w:val="left"/>
              <w:rPr>
                <w:color w:val="000000"/>
                <w:sz w:val="20"/>
                <w:szCs w:val="20"/>
                <w:lang w:val="en-GB"/>
              </w:rPr>
            </w:pPr>
            <w:r w:rsidRPr="00115A58">
              <w:rPr>
                <w:color w:val="000000"/>
                <w:sz w:val="20"/>
                <w:szCs w:val="20"/>
                <w:lang w:val="en-GB"/>
              </w:rPr>
              <w:t>9</w:t>
            </w:r>
          </w:p>
        </w:tc>
        <w:tc>
          <w:tcPr>
            <w:tcW w:w="1366" w:type="pct"/>
          </w:tcPr>
          <w:p w14:paraId="4B06C3ED" w14:textId="77777777" w:rsidR="00526A8D" w:rsidRPr="00115A58" w:rsidRDefault="00526A8D" w:rsidP="00402871">
            <w:pPr>
              <w:jc w:val="left"/>
              <w:rPr>
                <w:sz w:val="20"/>
                <w:szCs w:val="20"/>
              </w:rPr>
            </w:pPr>
            <w:r w:rsidRPr="00115A58">
              <w:rPr>
                <w:sz w:val="20"/>
                <w:szCs w:val="20"/>
              </w:rPr>
              <w:t xml:space="preserve">Project submission module </w:t>
            </w:r>
          </w:p>
        </w:tc>
        <w:tc>
          <w:tcPr>
            <w:tcW w:w="476" w:type="pct"/>
          </w:tcPr>
          <w:p w14:paraId="5D973FE0" w14:textId="77777777" w:rsidR="00526A8D" w:rsidRPr="00115A58" w:rsidRDefault="00526A8D" w:rsidP="00402871">
            <w:pPr>
              <w:jc w:val="left"/>
              <w:rPr>
                <w:sz w:val="20"/>
                <w:szCs w:val="20"/>
              </w:rPr>
            </w:pPr>
            <w:r w:rsidRPr="00115A58">
              <w:rPr>
                <w:sz w:val="20"/>
                <w:szCs w:val="20"/>
              </w:rPr>
              <w:t>20</w:t>
            </w:r>
          </w:p>
        </w:tc>
        <w:tc>
          <w:tcPr>
            <w:tcW w:w="476" w:type="pct"/>
          </w:tcPr>
          <w:p w14:paraId="0E7A59FB" w14:textId="77777777" w:rsidR="00526A8D" w:rsidRPr="00115A58" w:rsidRDefault="00526A8D" w:rsidP="00402871">
            <w:pPr>
              <w:jc w:val="left"/>
              <w:rPr>
                <w:sz w:val="20"/>
                <w:szCs w:val="20"/>
              </w:rPr>
            </w:pPr>
            <w:r w:rsidRPr="00115A58">
              <w:rPr>
                <w:sz w:val="20"/>
                <w:szCs w:val="20"/>
              </w:rPr>
              <w:t>85</w:t>
            </w:r>
          </w:p>
        </w:tc>
        <w:tc>
          <w:tcPr>
            <w:tcW w:w="2493" w:type="pct"/>
          </w:tcPr>
          <w:p w14:paraId="06DAB15A" w14:textId="77777777" w:rsidR="00526A8D" w:rsidRPr="00115A58" w:rsidRDefault="00526A8D" w:rsidP="00402871">
            <w:pPr>
              <w:jc w:val="left"/>
              <w:rPr>
                <w:sz w:val="20"/>
                <w:szCs w:val="20"/>
              </w:rPr>
            </w:pPr>
            <w:r w:rsidRPr="00115A58">
              <w:rPr>
                <w:sz w:val="20"/>
                <w:szCs w:val="20"/>
              </w:rPr>
              <w:t>The Secretariat is intensively testing and validating this module in an agile manner. Once the initial technical testing is concluded</w:t>
            </w:r>
            <w:r>
              <w:rPr>
                <w:sz w:val="20"/>
                <w:szCs w:val="20"/>
              </w:rPr>
              <w:t>,</w:t>
            </w:r>
            <w:r w:rsidRPr="00115A58">
              <w:rPr>
                <w:sz w:val="20"/>
                <w:szCs w:val="20"/>
              </w:rPr>
              <w:t xml:space="preserve"> the Secretariat intends to perform a new round</w:t>
            </w:r>
            <w:r>
              <w:rPr>
                <w:sz w:val="20"/>
                <w:szCs w:val="20"/>
              </w:rPr>
              <w:t xml:space="preserve"> of</w:t>
            </w:r>
            <w:r w:rsidRPr="00115A58">
              <w:rPr>
                <w:sz w:val="20"/>
                <w:szCs w:val="20"/>
              </w:rPr>
              <w:t xml:space="preserve"> testing with agencies in Q1 2026 to finalize development and release of the application.</w:t>
            </w:r>
          </w:p>
        </w:tc>
      </w:tr>
      <w:tr w:rsidR="00526A8D" w:rsidRPr="00115A58" w14:paraId="060C4B47" w14:textId="77777777" w:rsidTr="00402871">
        <w:tc>
          <w:tcPr>
            <w:tcW w:w="189" w:type="pct"/>
            <w:shd w:val="clear" w:color="auto" w:fill="D9D9D9" w:themeFill="background1" w:themeFillShade="D9"/>
          </w:tcPr>
          <w:p w14:paraId="3CCDEA82" w14:textId="77777777" w:rsidR="00526A8D" w:rsidRPr="00115A58" w:rsidRDefault="00526A8D" w:rsidP="00402871">
            <w:pPr>
              <w:jc w:val="left"/>
              <w:rPr>
                <w:color w:val="000000"/>
                <w:sz w:val="20"/>
                <w:szCs w:val="20"/>
                <w:lang w:val="en-GB"/>
              </w:rPr>
            </w:pPr>
            <w:r w:rsidRPr="00115A58">
              <w:rPr>
                <w:color w:val="000000"/>
                <w:sz w:val="20"/>
                <w:szCs w:val="20"/>
                <w:lang w:val="en-GB"/>
              </w:rPr>
              <w:t>10</w:t>
            </w:r>
          </w:p>
        </w:tc>
        <w:tc>
          <w:tcPr>
            <w:tcW w:w="1366" w:type="pct"/>
          </w:tcPr>
          <w:p w14:paraId="42AA5F88" w14:textId="77777777" w:rsidR="00526A8D" w:rsidRPr="00115A58" w:rsidRDefault="00526A8D" w:rsidP="00402871">
            <w:pPr>
              <w:jc w:val="left"/>
              <w:rPr>
                <w:sz w:val="20"/>
                <w:szCs w:val="20"/>
              </w:rPr>
            </w:pPr>
            <w:r w:rsidRPr="00115A58">
              <w:rPr>
                <w:sz w:val="20"/>
                <w:szCs w:val="20"/>
              </w:rPr>
              <w:t>Annual progress report module</w:t>
            </w:r>
          </w:p>
        </w:tc>
        <w:tc>
          <w:tcPr>
            <w:tcW w:w="476" w:type="pct"/>
          </w:tcPr>
          <w:p w14:paraId="1D1FCA3C" w14:textId="77777777" w:rsidR="00526A8D" w:rsidRPr="00115A58" w:rsidRDefault="00526A8D" w:rsidP="00402871">
            <w:pPr>
              <w:jc w:val="left"/>
              <w:rPr>
                <w:sz w:val="20"/>
                <w:szCs w:val="20"/>
              </w:rPr>
            </w:pPr>
            <w:r w:rsidRPr="00115A58">
              <w:rPr>
                <w:sz w:val="20"/>
                <w:szCs w:val="20"/>
              </w:rPr>
              <w:t>20</w:t>
            </w:r>
          </w:p>
        </w:tc>
        <w:tc>
          <w:tcPr>
            <w:tcW w:w="476" w:type="pct"/>
          </w:tcPr>
          <w:p w14:paraId="679E33DD" w14:textId="77777777" w:rsidR="00526A8D" w:rsidRPr="00115A58" w:rsidRDefault="00526A8D" w:rsidP="00402871">
            <w:pPr>
              <w:jc w:val="left"/>
              <w:rPr>
                <w:sz w:val="20"/>
                <w:szCs w:val="20"/>
              </w:rPr>
            </w:pPr>
            <w:r w:rsidRPr="00115A58">
              <w:rPr>
                <w:sz w:val="20"/>
                <w:szCs w:val="20"/>
              </w:rPr>
              <w:t>30</w:t>
            </w:r>
          </w:p>
        </w:tc>
        <w:tc>
          <w:tcPr>
            <w:tcW w:w="2493" w:type="pct"/>
          </w:tcPr>
          <w:p w14:paraId="3B389DD8" w14:textId="77777777" w:rsidR="00526A8D" w:rsidRPr="00115A58" w:rsidRDefault="00526A8D" w:rsidP="00402871">
            <w:pPr>
              <w:rPr>
                <w:sz w:val="20"/>
                <w:szCs w:val="20"/>
              </w:rPr>
            </w:pPr>
            <w:r w:rsidRPr="00115A58">
              <w:rPr>
                <w:sz w:val="20"/>
                <w:szCs w:val="20"/>
              </w:rPr>
              <w:t>Initial backend development with migrated data and template/forms began in parallel with the Project Submission module to ensure interoperability of shared data elements. The frontend interface will be developed after the finalization of the Project Submission module</w:t>
            </w:r>
            <w:r>
              <w:rPr>
                <w:sz w:val="20"/>
                <w:szCs w:val="20"/>
              </w:rPr>
              <w:t>, as</w:t>
            </w:r>
            <w:r w:rsidRPr="00115A58">
              <w:rPr>
                <w:sz w:val="20"/>
                <w:szCs w:val="20"/>
              </w:rPr>
              <w:t xml:space="preserve"> the module heavily </w:t>
            </w:r>
            <w:r>
              <w:rPr>
                <w:sz w:val="20"/>
                <w:szCs w:val="20"/>
              </w:rPr>
              <w:t>relies</w:t>
            </w:r>
            <w:r w:rsidRPr="00115A58">
              <w:rPr>
                <w:sz w:val="20"/>
                <w:szCs w:val="20"/>
              </w:rPr>
              <w:t xml:space="preserve"> on derivatives from the Project module. Development </w:t>
            </w:r>
            <w:r>
              <w:rPr>
                <w:sz w:val="20"/>
                <w:szCs w:val="20"/>
              </w:rPr>
              <w:t xml:space="preserve">is expected </w:t>
            </w:r>
            <w:r w:rsidRPr="00115A58">
              <w:rPr>
                <w:sz w:val="20"/>
                <w:szCs w:val="20"/>
              </w:rPr>
              <w:t>to be completed in Q1 2026, followed by testing and deployment in Q2 2026.</w:t>
            </w:r>
          </w:p>
        </w:tc>
      </w:tr>
      <w:tr w:rsidR="00526A8D" w:rsidRPr="00115A58" w14:paraId="0BE86D82" w14:textId="77777777" w:rsidTr="00402871">
        <w:tc>
          <w:tcPr>
            <w:tcW w:w="189" w:type="pct"/>
            <w:shd w:val="clear" w:color="auto" w:fill="D9D9D9" w:themeFill="background1" w:themeFillShade="D9"/>
          </w:tcPr>
          <w:p w14:paraId="20B0942C" w14:textId="77777777" w:rsidR="00526A8D" w:rsidRPr="00115A58" w:rsidRDefault="00526A8D" w:rsidP="00402871">
            <w:pPr>
              <w:jc w:val="left"/>
              <w:rPr>
                <w:color w:val="000000"/>
                <w:sz w:val="20"/>
                <w:szCs w:val="20"/>
                <w:lang w:val="en-GB"/>
              </w:rPr>
            </w:pPr>
            <w:r w:rsidRPr="00115A58">
              <w:rPr>
                <w:color w:val="000000"/>
                <w:sz w:val="20"/>
                <w:szCs w:val="20"/>
                <w:lang w:val="en-GB"/>
              </w:rPr>
              <w:t>11</w:t>
            </w:r>
          </w:p>
        </w:tc>
        <w:tc>
          <w:tcPr>
            <w:tcW w:w="1366" w:type="pct"/>
          </w:tcPr>
          <w:p w14:paraId="31312A5C" w14:textId="77777777" w:rsidR="00526A8D" w:rsidRPr="00115A58" w:rsidRDefault="00526A8D" w:rsidP="00402871">
            <w:pPr>
              <w:jc w:val="left"/>
              <w:rPr>
                <w:sz w:val="20"/>
                <w:szCs w:val="20"/>
              </w:rPr>
            </w:pPr>
            <w:r w:rsidRPr="00115A58">
              <w:rPr>
                <w:sz w:val="20"/>
                <w:szCs w:val="20"/>
              </w:rPr>
              <w:t>Project completion report module</w:t>
            </w:r>
          </w:p>
        </w:tc>
        <w:tc>
          <w:tcPr>
            <w:tcW w:w="476" w:type="pct"/>
          </w:tcPr>
          <w:p w14:paraId="4632E51C" w14:textId="77777777" w:rsidR="00526A8D" w:rsidRPr="00115A58" w:rsidRDefault="00526A8D" w:rsidP="00402871">
            <w:pPr>
              <w:jc w:val="left"/>
              <w:rPr>
                <w:sz w:val="20"/>
                <w:szCs w:val="20"/>
              </w:rPr>
            </w:pPr>
            <w:r w:rsidRPr="00115A58">
              <w:rPr>
                <w:sz w:val="20"/>
                <w:szCs w:val="20"/>
              </w:rPr>
              <w:t>20</w:t>
            </w:r>
          </w:p>
        </w:tc>
        <w:tc>
          <w:tcPr>
            <w:tcW w:w="476" w:type="pct"/>
          </w:tcPr>
          <w:p w14:paraId="298C4D46" w14:textId="77777777" w:rsidR="00526A8D" w:rsidRPr="00115A58" w:rsidRDefault="00526A8D" w:rsidP="00402871">
            <w:pPr>
              <w:jc w:val="left"/>
              <w:rPr>
                <w:sz w:val="20"/>
                <w:szCs w:val="20"/>
              </w:rPr>
            </w:pPr>
            <w:r w:rsidRPr="00115A58">
              <w:rPr>
                <w:sz w:val="20"/>
                <w:szCs w:val="20"/>
              </w:rPr>
              <w:t>20</w:t>
            </w:r>
          </w:p>
        </w:tc>
        <w:tc>
          <w:tcPr>
            <w:tcW w:w="2493" w:type="pct"/>
          </w:tcPr>
          <w:p w14:paraId="067D31B4" w14:textId="77777777" w:rsidR="00526A8D" w:rsidRPr="00115A58" w:rsidRDefault="00526A8D" w:rsidP="00402871">
            <w:pPr>
              <w:jc w:val="left"/>
              <w:rPr>
                <w:sz w:val="20"/>
                <w:szCs w:val="20"/>
              </w:rPr>
            </w:pPr>
            <w:r w:rsidRPr="00115A58">
              <w:rPr>
                <w:sz w:val="20"/>
                <w:szCs w:val="20"/>
              </w:rPr>
              <w:t>Requirements completed, development to begin in Q1 2026</w:t>
            </w:r>
          </w:p>
        </w:tc>
      </w:tr>
      <w:tr w:rsidR="00526A8D" w:rsidRPr="00115A58" w14:paraId="1E3941A8" w14:textId="77777777" w:rsidTr="00402871">
        <w:trPr>
          <w:trHeight w:val="349"/>
        </w:trPr>
        <w:tc>
          <w:tcPr>
            <w:tcW w:w="189" w:type="pct"/>
            <w:shd w:val="clear" w:color="auto" w:fill="D9D9D9" w:themeFill="background1" w:themeFillShade="D9"/>
          </w:tcPr>
          <w:p w14:paraId="6EBDC0A8" w14:textId="77777777" w:rsidR="00526A8D" w:rsidRPr="00115A58" w:rsidRDefault="00526A8D" w:rsidP="00402871">
            <w:pPr>
              <w:jc w:val="left"/>
              <w:rPr>
                <w:color w:val="000000"/>
                <w:sz w:val="20"/>
                <w:szCs w:val="20"/>
                <w:lang w:val="en-GB"/>
              </w:rPr>
            </w:pPr>
            <w:r w:rsidRPr="00115A58">
              <w:rPr>
                <w:color w:val="000000"/>
                <w:sz w:val="20"/>
                <w:szCs w:val="20"/>
                <w:lang w:val="en-GB"/>
              </w:rPr>
              <w:t>12</w:t>
            </w:r>
          </w:p>
        </w:tc>
        <w:tc>
          <w:tcPr>
            <w:tcW w:w="1366" w:type="pct"/>
          </w:tcPr>
          <w:p w14:paraId="0094E239" w14:textId="77777777" w:rsidR="00526A8D" w:rsidRPr="00115A58" w:rsidRDefault="00526A8D" w:rsidP="00402871">
            <w:pPr>
              <w:jc w:val="left"/>
              <w:rPr>
                <w:sz w:val="20"/>
                <w:szCs w:val="20"/>
              </w:rPr>
            </w:pPr>
            <w:r w:rsidRPr="00115A58">
              <w:rPr>
                <w:sz w:val="20"/>
                <w:szCs w:val="20"/>
              </w:rPr>
              <w:t>APIs</w:t>
            </w:r>
          </w:p>
        </w:tc>
        <w:tc>
          <w:tcPr>
            <w:tcW w:w="476" w:type="pct"/>
          </w:tcPr>
          <w:p w14:paraId="6AB75B7A" w14:textId="77777777" w:rsidR="00526A8D" w:rsidRPr="00115A58" w:rsidRDefault="00526A8D" w:rsidP="00402871">
            <w:pPr>
              <w:jc w:val="left"/>
              <w:rPr>
                <w:sz w:val="20"/>
                <w:szCs w:val="20"/>
              </w:rPr>
            </w:pPr>
            <w:r w:rsidRPr="00115A58">
              <w:rPr>
                <w:sz w:val="20"/>
                <w:szCs w:val="20"/>
              </w:rPr>
              <w:t>90</w:t>
            </w:r>
          </w:p>
        </w:tc>
        <w:tc>
          <w:tcPr>
            <w:tcW w:w="476" w:type="pct"/>
          </w:tcPr>
          <w:p w14:paraId="173D4F0F" w14:textId="77777777" w:rsidR="00526A8D" w:rsidRPr="00115A58" w:rsidRDefault="00526A8D" w:rsidP="00402871">
            <w:pPr>
              <w:jc w:val="left"/>
              <w:rPr>
                <w:sz w:val="20"/>
                <w:szCs w:val="20"/>
              </w:rPr>
            </w:pPr>
            <w:r w:rsidRPr="00115A58">
              <w:rPr>
                <w:sz w:val="20"/>
                <w:szCs w:val="20"/>
              </w:rPr>
              <w:t>90</w:t>
            </w:r>
          </w:p>
        </w:tc>
        <w:tc>
          <w:tcPr>
            <w:tcW w:w="2493" w:type="pct"/>
          </w:tcPr>
          <w:p w14:paraId="260EBB6E" w14:textId="77777777" w:rsidR="00526A8D" w:rsidRPr="00115A58" w:rsidRDefault="00526A8D" w:rsidP="00402871">
            <w:pPr>
              <w:jc w:val="left"/>
              <w:rPr>
                <w:sz w:val="20"/>
                <w:szCs w:val="20"/>
              </w:rPr>
            </w:pPr>
            <w:r w:rsidRPr="00115A58">
              <w:rPr>
                <w:sz w:val="20"/>
                <w:szCs w:val="20"/>
              </w:rPr>
              <w:t xml:space="preserve">In continuous update as new modules/data sets are finalized. </w:t>
            </w:r>
          </w:p>
        </w:tc>
      </w:tr>
      <w:tr w:rsidR="00526A8D" w:rsidRPr="00115A58" w14:paraId="16FC8B6D" w14:textId="77777777" w:rsidTr="00402871">
        <w:tc>
          <w:tcPr>
            <w:tcW w:w="5000" w:type="pct"/>
            <w:gridSpan w:val="5"/>
          </w:tcPr>
          <w:p w14:paraId="15988394" w14:textId="77777777" w:rsidR="00526A8D" w:rsidRPr="00115A58" w:rsidRDefault="00526A8D" w:rsidP="00402871">
            <w:pPr>
              <w:jc w:val="left"/>
              <w:rPr>
                <w:b/>
                <w:bCs/>
                <w:sz w:val="20"/>
                <w:szCs w:val="20"/>
              </w:rPr>
            </w:pPr>
            <w:r w:rsidRPr="00115A58">
              <w:rPr>
                <w:b/>
                <w:bCs/>
                <w:sz w:val="20"/>
                <w:szCs w:val="20"/>
              </w:rPr>
              <w:t xml:space="preserve">GROUP 4: INFRASTRUCTURE AND TECHNICAL ISSUES </w:t>
            </w:r>
          </w:p>
        </w:tc>
      </w:tr>
      <w:tr w:rsidR="00526A8D" w:rsidRPr="00115A58" w14:paraId="72B607EF" w14:textId="77777777" w:rsidTr="00402871">
        <w:tc>
          <w:tcPr>
            <w:tcW w:w="189" w:type="pct"/>
            <w:shd w:val="clear" w:color="auto" w:fill="D9D9D9" w:themeFill="background1" w:themeFillShade="D9"/>
          </w:tcPr>
          <w:p w14:paraId="717D9316" w14:textId="77777777" w:rsidR="00526A8D" w:rsidRPr="00115A58" w:rsidRDefault="00526A8D" w:rsidP="00402871">
            <w:pPr>
              <w:jc w:val="left"/>
              <w:rPr>
                <w:color w:val="000000"/>
                <w:sz w:val="20"/>
                <w:szCs w:val="20"/>
                <w:lang w:val="en-GB"/>
              </w:rPr>
            </w:pPr>
          </w:p>
        </w:tc>
        <w:tc>
          <w:tcPr>
            <w:tcW w:w="1366" w:type="pct"/>
          </w:tcPr>
          <w:p w14:paraId="79809F8F" w14:textId="77777777" w:rsidR="00526A8D" w:rsidRPr="00115A58" w:rsidRDefault="00526A8D" w:rsidP="00402871">
            <w:pPr>
              <w:jc w:val="left"/>
              <w:rPr>
                <w:sz w:val="20"/>
                <w:szCs w:val="20"/>
              </w:rPr>
            </w:pPr>
            <w:r w:rsidRPr="00115A58">
              <w:rPr>
                <w:color w:val="000000"/>
                <w:sz w:val="20"/>
                <w:szCs w:val="20"/>
                <w:lang w:val="en-GB"/>
              </w:rPr>
              <w:t>User processes (and advice on governance and administering and managing data)</w:t>
            </w:r>
          </w:p>
        </w:tc>
        <w:tc>
          <w:tcPr>
            <w:tcW w:w="476" w:type="pct"/>
          </w:tcPr>
          <w:p w14:paraId="567638CB" w14:textId="77777777" w:rsidR="00526A8D" w:rsidRPr="00115A58" w:rsidRDefault="00526A8D" w:rsidP="00402871">
            <w:pPr>
              <w:jc w:val="left"/>
              <w:rPr>
                <w:sz w:val="20"/>
                <w:szCs w:val="20"/>
              </w:rPr>
            </w:pPr>
            <w:r w:rsidRPr="00115A58">
              <w:rPr>
                <w:sz w:val="20"/>
                <w:szCs w:val="20"/>
              </w:rPr>
              <w:t>50</w:t>
            </w:r>
          </w:p>
        </w:tc>
        <w:tc>
          <w:tcPr>
            <w:tcW w:w="476" w:type="pct"/>
          </w:tcPr>
          <w:p w14:paraId="106DA9BA" w14:textId="77777777" w:rsidR="00526A8D" w:rsidRPr="00115A58" w:rsidRDefault="00526A8D" w:rsidP="00402871">
            <w:pPr>
              <w:jc w:val="left"/>
              <w:rPr>
                <w:sz w:val="20"/>
                <w:szCs w:val="20"/>
              </w:rPr>
            </w:pPr>
            <w:r w:rsidRPr="00115A58">
              <w:rPr>
                <w:sz w:val="20"/>
                <w:szCs w:val="20"/>
              </w:rPr>
              <w:t>80</w:t>
            </w:r>
          </w:p>
        </w:tc>
        <w:tc>
          <w:tcPr>
            <w:tcW w:w="2493" w:type="pct"/>
          </w:tcPr>
          <w:p w14:paraId="5A150036" w14:textId="77777777" w:rsidR="00526A8D" w:rsidRPr="00115A58" w:rsidRDefault="00526A8D" w:rsidP="00402871">
            <w:pPr>
              <w:jc w:val="left"/>
              <w:rPr>
                <w:sz w:val="20"/>
                <w:szCs w:val="20"/>
              </w:rPr>
            </w:pPr>
            <w:r w:rsidRPr="00115A58">
              <w:rPr>
                <w:sz w:val="20"/>
                <w:szCs w:val="20"/>
              </w:rPr>
              <w:t>This process remains open and continues until the finalization of phase 3 as data management and governance is constantly monitored and improved.</w:t>
            </w:r>
          </w:p>
        </w:tc>
      </w:tr>
      <w:tr w:rsidR="00526A8D" w:rsidRPr="00115A58" w14:paraId="2B2289C0" w14:textId="77777777" w:rsidTr="00402871">
        <w:tc>
          <w:tcPr>
            <w:tcW w:w="189" w:type="pct"/>
            <w:shd w:val="clear" w:color="auto" w:fill="D9D9D9" w:themeFill="background1" w:themeFillShade="D9"/>
          </w:tcPr>
          <w:p w14:paraId="4C5B4061" w14:textId="77777777" w:rsidR="00526A8D" w:rsidRPr="00115A58" w:rsidRDefault="00526A8D" w:rsidP="00402871">
            <w:pPr>
              <w:jc w:val="left"/>
              <w:rPr>
                <w:color w:val="000000"/>
                <w:sz w:val="20"/>
                <w:szCs w:val="20"/>
                <w:lang w:val="en-GB"/>
              </w:rPr>
            </w:pPr>
          </w:p>
        </w:tc>
        <w:tc>
          <w:tcPr>
            <w:tcW w:w="1366" w:type="pct"/>
          </w:tcPr>
          <w:p w14:paraId="63C19A16" w14:textId="77777777" w:rsidR="00526A8D" w:rsidRPr="00115A58" w:rsidRDefault="00526A8D" w:rsidP="00402871">
            <w:pPr>
              <w:jc w:val="left"/>
              <w:rPr>
                <w:color w:val="000000"/>
                <w:sz w:val="20"/>
                <w:szCs w:val="20"/>
                <w:lang w:val="en-GB"/>
              </w:rPr>
            </w:pPr>
            <w:r w:rsidRPr="00115A58">
              <w:rPr>
                <w:color w:val="000000"/>
                <w:sz w:val="20"/>
                <w:szCs w:val="20"/>
                <w:lang w:val="en-GB"/>
              </w:rPr>
              <w:t>Unify databases into a new master database (migration)</w:t>
            </w:r>
          </w:p>
        </w:tc>
        <w:tc>
          <w:tcPr>
            <w:tcW w:w="476" w:type="pct"/>
          </w:tcPr>
          <w:p w14:paraId="15411776" w14:textId="77777777" w:rsidR="00526A8D" w:rsidRPr="00115A58" w:rsidRDefault="00526A8D" w:rsidP="00402871">
            <w:pPr>
              <w:jc w:val="left"/>
              <w:rPr>
                <w:sz w:val="20"/>
                <w:szCs w:val="20"/>
              </w:rPr>
            </w:pPr>
            <w:r w:rsidRPr="00115A58">
              <w:rPr>
                <w:sz w:val="20"/>
                <w:szCs w:val="20"/>
              </w:rPr>
              <w:t>95</w:t>
            </w:r>
          </w:p>
        </w:tc>
        <w:tc>
          <w:tcPr>
            <w:tcW w:w="476" w:type="pct"/>
          </w:tcPr>
          <w:p w14:paraId="7D2DB8B2" w14:textId="77777777" w:rsidR="00526A8D" w:rsidRPr="00115A58" w:rsidRDefault="00526A8D" w:rsidP="00402871">
            <w:pPr>
              <w:jc w:val="left"/>
              <w:rPr>
                <w:sz w:val="20"/>
                <w:szCs w:val="20"/>
              </w:rPr>
            </w:pPr>
            <w:r w:rsidRPr="00115A58">
              <w:rPr>
                <w:sz w:val="20"/>
                <w:szCs w:val="20"/>
              </w:rPr>
              <w:t>99</w:t>
            </w:r>
          </w:p>
        </w:tc>
        <w:tc>
          <w:tcPr>
            <w:tcW w:w="2493" w:type="pct"/>
          </w:tcPr>
          <w:p w14:paraId="5E1372A8" w14:textId="77777777" w:rsidR="00526A8D" w:rsidRPr="00115A58" w:rsidRDefault="00526A8D" w:rsidP="00402871">
            <w:pPr>
              <w:jc w:val="left"/>
              <w:rPr>
                <w:sz w:val="20"/>
                <w:szCs w:val="20"/>
              </w:rPr>
            </w:pPr>
            <w:r w:rsidRPr="00115A58">
              <w:rPr>
                <w:sz w:val="20"/>
                <w:szCs w:val="20"/>
              </w:rPr>
              <w:t>This process will continue until the finalization of core modules as minor adjustments to the master data might be required.</w:t>
            </w:r>
          </w:p>
        </w:tc>
      </w:tr>
      <w:tr w:rsidR="00526A8D" w:rsidRPr="00115A58" w14:paraId="54A9714D" w14:textId="77777777" w:rsidTr="00402871">
        <w:tc>
          <w:tcPr>
            <w:tcW w:w="189" w:type="pct"/>
            <w:shd w:val="clear" w:color="auto" w:fill="D9D9D9" w:themeFill="background1" w:themeFillShade="D9"/>
          </w:tcPr>
          <w:p w14:paraId="670B41BF" w14:textId="77777777" w:rsidR="00526A8D" w:rsidRPr="00115A58" w:rsidRDefault="00526A8D" w:rsidP="00402871">
            <w:pPr>
              <w:jc w:val="left"/>
              <w:rPr>
                <w:color w:val="000000"/>
                <w:sz w:val="20"/>
                <w:szCs w:val="20"/>
                <w:lang w:val="en-GB"/>
              </w:rPr>
            </w:pPr>
          </w:p>
        </w:tc>
        <w:tc>
          <w:tcPr>
            <w:tcW w:w="1366" w:type="pct"/>
          </w:tcPr>
          <w:p w14:paraId="35E622AA" w14:textId="77777777" w:rsidR="00526A8D" w:rsidRPr="00115A58" w:rsidRDefault="00526A8D" w:rsidP="00402871">
            <w:pPr>
              <w:jc w:val="left"/>
              <w:rPr>
                <w:color w:val="000000"/>
                <w:sz w:val="20"/>
                <w:szCs w:val="20"/>
                <w:lang w:val="en-GB"/>
              </w:rPr>
            </w:pPr>
            <w:r w:rsidRPr="00115A58">
              <w:rPr>
                <w:color w:val="000000"/>
                <w:sz w:val="20"/>
                <w:szCs w:val="20"/>
                <w:lang w:val="en-GB"/>
              </w:rPr>
              <w:t>Implementation and identification of a new technology needs for the Multilateral Fund KMS - configuration (proxies, security assessment, new coding)</w:t>
            </w:r>
          </w:p>
        </w:tc>
        <w:tc>
          <w:tcPr>
            <w:tcW w:w="476" w:type="pct"/>
          </w:tcPr>
          <w:p w14:paraId="58CCAB46" w14:textId="77777777" w:rsidR="00526A8D" w:rsidRPr="00115A58" w:rsidRDefault="00526A8D" w:rsidP="00402871">
            <w:pPr>
              <w:jc w:val="left"/>
              <w:rPr>
                <w:sz w:val="20"/>
                <w:szCs w:val="20"/>
              </w:rPr>
            </w:pPr>
            <w:r w:rsidRPr="00115A58">
              <w:rPr>
                <w:sz w:val="20"/>
                <w:szCs w:val="20"/>
              </w:rPr>
              <w:t>90</w:t>
            </w:r>
          </w:p>
        </w:tc>
        <w:tc>
          <w:tcPr>
            <w:tcW w:w="476" w:type="pct"/>
          </w:tcPr>
          <w:p w14:paraId="3ED37C43" w14:textId="77777777" w:rsidR="00526A8D" w:rsidRPr="00115A58" w:rsidRDefault="00526A8D" w:rsidP="00402871">
            <w:pPr>
              <w:jc w:val="left"/>
              <w:rPr>
                <w:sz w:val="20"/>
                <w:szCs w:val="20"/>
              </w:rPr>
            </w:pPr>
            <w:r w:rsidRPr="00115A58">
              <w:rPr>
                <w:sz w:val="20"/>
                <w:szCs w:val="20"/>
              </w:rPr>
              <w:t>90</w:t>
            </w:r>
          </w:p>
        </w:tc>
        <w:tc>
          <w:tcPr>
            <w:tcW w:w="2493" w:type="pct"/>
          </w:tcPr>
          <w:p w14:paraId="5252FC64" w14:textId="77777777" w:rsidR="00526A8D" w:rsidRPr="00115A58" w:rsidRDefault="00526A8D" w:rsidP="00402871">
            <w:pPr>
              <w:rPr>
                <w:sz w:val="20"/>
                <w:szCs w:val="20"/>
              </w:rPr>
            </w:pPr>
            <w:r w:rsidRPr="00115A58">
              <w:rPr>
                <w:sz w:val="20"/>
                <w:szCs w:val="20"/>
              </w:rPr>
              <w:t>This is a continuous task as we work on the various elements in phase 3. As new technologies and techniques are available, we implement them to make sure systems are modern and offer the best user experience.</w:t>
            </w:r>
          </w:p>
        </w:tc>
      </w:tr>
      <w:tr w:rsidR="00526A8D" w:rsidRPr="00115A58" w14:paraId="4F64016E" w14:textId="77777777" w:rsidTr="00402871">
        <w:tc>
          <w:tcPr>
            <w:tcW w:w="189" w:type="pct"/>
            <w:shd w:val="clear" w:color="auto" w:fill="D9D9D9" w:themeFill="background1" w:themeFillShade="D9"/>
          </w:tcPr>
          <w:p w14:paraId="036C832C" w14:textId="77777777" w:rsidR="00526A8D" w:rsidRPr="00115A58" w:rsidRDefault="00526A8D" w:rsidP="00402871">
            <w:pPr>
              <w:jc w:val="left"/>
              <w:rPr>
                <w:color w:val="000000"/>
                <w:sz w:val="20"/>
                <w:szCs w:val="20"/>
                <w:lang w:val="en-GB"/>
              </w:rPr>
            </w:pPr>
          </w:p>
        </w:tc>
        <w:tc>
          <w:tcPr>
            <w:tcW w:w="1366" w:type="pct"/>
          </w:tcPr>
          <w:p w14:paraId="74F0ED8C" w14:textId="77777777" w:rsidR="00526A8D" w:rsidRPr="00115A58" w:rsidRDefault="00526A8D" w:rsidP="00402871">
            <w:pPr>
              <w:jc w:val="left"/>
              <w:rPr>
                <w:sz w:val="20"/>
                <w:szCs w:val="20"/>
                <w:lang w:val="fr-CA"/>
              </w:rPr>
            </w:pPr>
            <w:r w:rsidRPr="00115A58">
              <w:rPr>
                <w:sz w:val="20"/>
                <w:szCs w:val="20"/>
                <w:lang w:val="fr-CA"/>
              </w:rPr>
              <w:t xml:space="preserve">Move infrastructure to UN cloud environnent </w:t>
            </w:r>
          </w:p>
        </w:tc>
        <w:tc>
          <w:tcPr>
            <w:tcW w:w="476" w:type="pct"/>
          </w:tcPr>
          <w:p w14:paraId="59D60766" w14:textId="77777777" w:rsidR="00526A8D" w:rsidRPr="00115A58" w:rsidRDefault="00526A8D" w:rsidP="00402871">
            <w:pPr>
              <w:jc w:val="left"/>
              <w:rPr>
                <w:sz w:val="20"/>
                <w:szCs w:val="20"/>
              </w:rPr>
            </w:pPr>
            <w:r w:rsidRPr="00115A58">
              <w:rPr>
                <w:sz w:val="20"/>
                <w:szCs w:val="20"/>
              </w:rPr>
              <w:t>70</w:t>
            </w:r>
          </w:p>
        </w:tc>
        <w:tc>
          <w:tcPr>
            <w:tcW w:w="476" w:type="pct"/>
          </w:tcPr>
          <w:p w14:paraId="02E6B17F" w14:textId="77777777" w:rsidR="00526A8D" w:rsidRPr="00115A58" w:rsidRDefault="00526A8D" w:rsidP="00402871">
            <w:pPr>
              <w:jc w:val="left"/>
              <w:rPr>
                <w:sz w:val="20"/>
                <w:szCs w:val="20"/>
              </w:rPr>
            </w:pPr>
            <w:r w:rsidRPr="00115A58">
              <w:rPr>
                <w:sz w:val="20"/>
                <w:szCs w:val="20"/>
              </w:rPr>
              <w:t>90</w:t>
            </w:r>
          </w:p>
        </w:tc>
        <w:tc>
          <w:tcPr>
            <w:tcW w:w="2493" w:type="pct"/>
          </w:tcPr>
          <w:p w14:paraId="6733F5A7" w14:textId="77777777" w:rsidR="00526A8D" w:rsidRPr="00115A58" w:rsidRDefault="00526A8D" w:rsidP="00402871">
            <w:pPr>
              <w:jc w:val="left"/>
              <w:rPr>
                <w:sz w:val="20"/>
                <w:szCs w:val="20"/>
              </w:rPr>
            </w:pPr>
            <w:r w:rsidRPr="00115A58">
              <w:rPr>
                <w:sz w:val="20"/>
                <w:szCs w:val="20"/>
              </w:rPr>
              <w:t>All security assessments have been finalized we are preparing the last items to finalize the move.</w:t>
            </w:r>
          </w:p>
        </w:tc>
      </w:tr>
      <w:bookmarkEnd w:id="4"/>
    </w:tbl>
    <w:p w14:paraId="4A97A9CF" w14:textId="77777777" w:rsidR="00526A8D" w:rsidRDefault="00526A8D" w:rsidP="00526A8D">
      <w:pPr>
        <w:rPr>
          <w:rFonts w:eastAsiaTheme="minorHAnsi"/>
        </w:rPr>
        <w:sectPr w:rsidR="00526A8D" w:rsidSect="00526A8D">
          <w:headerReference w:type="default" r:id="rId30"/>
          <w:footerReference w:type="even" r:id="rId31"/>
          <w:footerReference w:type="default" r:id="rId32"/>
          <w:headerReference w:type="first" r:id="rId33"/>
          <w:pgSz w:w="15840" w:h="12240" w:orient="landscape" w:code="1"/>
          <w:pgMar w:top="1350" w:right="864" w:bottom="1440" w:left="720" w:header="720" w:footer="475" w:gutter="0"/>
          <w:cols w:space="720"/>
          <w:titlePg/>
          <w:docGrid w:linePitch="299"/>
        </w:sectPr>
      </w:pPr>
    </w:p>
    <w:p w14:paraId="375A43AA" w14:textId="77777777" w:rsidR="00526A8D" w:rsidRDefault="00526A8D" w:rsidP="00526A8D">
      <w:pPr>
        <w:spacing w:after="240"/>
        <w:rPr>
          <w:b/>
          <w:bCs/>
          <w:lang w:val="en-US"/>
        </w:rPr>
      </w:pPr>
      <w:r w:rsidRPr="0013105F">
        <w:rPr>
          <w:b/>
          <w:bCs/>
          <w:lang w:val="en-US"/>
        </w:rPr>
        <w:lastRenderedPageBreak/>
        <w:t>Concluding remarks</w:t>
      </w:r>
    </w:p>
    <w:p w14:paraId="1CE2A5F4" w14:textId="77777777" w:rsidR="00526A8D" w:rsidRDefault="00526A8D" w:rsidP="00526A8D">
      <w:pPr>
        <w:pStyle w:val="Heading1"/>
      </w:pPr>
      <w:r>
        <w:t>Following the 96</w:t>
      </w:r>
      <w:r w:rsidRPr="00756C62">
        <w:rPr>
          <w:vertAlign w:val="superscript"/>
        </w:rPr>
        <w:t>th</w:t>
      </w:r>
      <w:r>
        <w:t xml:space="preserve"> meeting of the Executive Committee, the Secretariat has</w:t>
      </w:r>
      <w:r w:rsidRPr="00AA3928">
        <w:t xml:space="preserve"> been extensively working on implementing the complex workflow for project submissions and finalizing the first two data dashboards</w:t>
      </w:r>
      <w:r>
        <w:t xml:space="preserve">, the country programme data centre and the </w:t>
      </w:r>
      <w:r w:rsidRPr="00AA3928">
        <w:t>contributions</w:t>
      </w:r>
      <w:r>
        <w:t xml:space="preserve"> dashboard</w:t>
      </w:r>
      <w:r w:rsidRPr="00AA3928">
        <w:t xml:space="preserve">. This work has been carried out alongside the regular maintenance and updates of existing applications, including the implementation of new online country programme data forms aligned with the </w:t>
      </w:r>
      <w:r>
        <w:t xml:space="preserve">newly approved </w:t>
      </w:r>
      <w:r w:rsidRPr="00AA3928">
        <w:t>reporting format.</w:t>
      </w:r>
    </w:p>
    <w:p w14:paraId="3E054946" w14:textId="77777777" w:rsidR="00526A8D" w:rsidRDefault="00526A8D" w:rsidP="00526A8D">
      <w:pPr>
        <w:pStyle w:val="Heading1"/>
      </w:pPr>
      <w:r w:rsidRPr="0013105F">
        <w:t>The main challenge in deploying the modules is the time required for thorough testing and implementing fixes, especially as module complexity increases. Additionally, peak workload periods within the Secretariat limit the availability of staff to test and simulate various scenarios.</w:t>
      </w:r>
    </w:p>
    <w:p w14:paraId="6BD8CEC7" w14:textId="77777777" w:rsidR="00526A8D" w:rsidRDefault="00526A8D" w:rsidP="00526A8D">
      <w:pPr>
        <w:pStyle w:val="Heading1"/>
        <w:rPr>
          <w:color w:val="000000"/>
        </w:rPr>
      </w:pPr>
      <w:r w:rsidRPr="00FB4140">
        <w:rPr>
          <w:color w:val="000000"/>
        </w:rPr>
        <w:t>The KMS continues to offer significant value aligned with the project’s original objectives. The availability of real-time data and reports will streamline Secretariat processes, while APIs ensure interoperability across modules and facilitate reporting via dashboards and country profiles.</w:t>
      </w:r>
    </w:p>
    <w:p w14:paraId="7781AC04" w14:textId="77777777" w:rsidR="00526A8D" w:rsidRPr="00A42403" w:rsidRDefault="00526A8D" w:rsidP="00526A8D">
      <w:pPr>
        <w:pStyle w:val="Heading1"/>
        <w:rPr>
          <w:color w:val="000000"/>
        </w:rPr>
      </w:pPr>
      <w:r w:rsidRPr="00A00A99">
        <w:rPr>
          <w:color w:val="000000"/>
        </w:rPr>
        <w:t>In conclusion</w:t>
      </w:r>
      <w:r>
        <w:rPr>
          <w:color w:val="000000"/>
        </w:rPr>
        <w:t>,</w:t>
      </w:r>
      <w:r w:rsidRPr="00A00A99">
        <w:rPr>
          <w:color w:val="000000"/>
        </w:rPr>
        <w:t xml:space="preserve"> the development of the </w:t>
      </w:r>
      <w:r>
        <w:rPr>
          <w:color w:val="000000"/>
        </w:rPr>
        <w:t>KMS</w:t>
      </w:r>
      <w:r w:rsidRPr="00A00A99">
        <w:rPr>
          <w:color w:val="000000"/>
        </w:rPr>
        <w:t xml:space="preserve"> is progressing steadily, with most modules nearing completion and deployment in 2026. While some delays have occurred due to the complexity of requirements and the depth of testing needed, these are being actively managed through </w:t>
      </w:r>
      <w:r>
        <w:rPr>
          <w:color w:val="000000"/>
        </w:rPr>
        <w:t>“</w:t>
      </w:r>
      <w:r w:rsidRPr="00A00A99">
        <w:rPr>
          <w:color w:val="000000"/>
        </w:rPr>
        <w:t>Agile development</w:t>
      </w:r>
      <w:r>
        <w:rPr>
          <w:color w:val="000000"/>
        </w:rPr>
        <w:t>”</w:t>
      </w:r>
      <w:r w:rsidRPr="00A00A99">
        <w:rPr>
          <w:color w:val="000000"/>
        </w:rPr>
        <w:t>,</w:t>
      </w:r>
      <w:r>
        <w:rPr>
          <w:color w:val="000000"/>
        </w:rPr>
        <w:t xml:space="preserve"> which consists of</w:t>
      </w:r>
      <w:r w:rsidRPr="00A00A99">
        <w:rPr>
          <w:color w:val="000000"/>
        </w:rPr>
        <w:t xml:space="preserve"> phased rollouts and iterative improvements.</w:t>
      </w:r>
    </w:p>
    <w:p w14:paraId="44B0FBE1" w14:textId="77777777" w:rsidR="00526A8D" w:rsidRPr="00CB4B88" w:rsidRDefault="00526A8D" w:rsidP="00526A8D">
      <w:pPr>
        <w:pStyle w:val="ListParagraph"/>
        <w:ind w:left="1440"/>
        <w:rPr>
          <w:lang w:val="en-US"/>
        </w:rPr>
      </w:pPr>
    </w:p>
    <w:p w14:paraId="54BBCC44" w14:textId="77777777" w:rsidR="00526A8D" w:rsidRPr="00CB4B88" w:rsidRDefault="00526A8D" w:rsidP="00526A8D">
      <w:pPr>
        <w:rPr>
          <w:lang w:val="en-US"/>
        </w:rPr>
      </w:pPr>
    </w:p>
    <w:p w14:paraId="43982B43" w14:textId="77777777" w:rsidR="00526A8D" w:rsidRDefault="00526A8D" w:rsidP="00526A8D">
      <w:pPr>
        <w:pStyle w:val="Heading1"/>
        <w:numPr>
          <w:ilvl w:val="0"/>
          <w:numId w:val="0"/>
        </w:numPr>
        <w:sectPr w:rsidR="00526A8D" w:rsidSect="00526A8D">
          <w:headerReference w:type="even" r:id="rId34"/>
          <w:headerReference w:type="default" r:id="rId35"/>
          <w:footerReference w:type="even" r:id="rId36"/>
          <w:footerReference w:type="default" r:id="rId37"/>
          <w:footerReference w:type="first" r:id="rId38"/>
          <w:pgSz w:w="12240" w:h="15840" w:code="1"/>
          <w:pgMar w:top="720" w:right="1440" w:bottom="864" w:left="1440" w:header="720" w:footer="475" w:gutter="0"/>
          <w:cols w:space="720"/>
          <w:docGrid w:linePitch="299"/>
        </w:sectPr>
      </w:pPr>
    </w:p>
    <w:p w14:paraId="3FC08C05" w14:textId="77777777" w:rsidR="00526A8D" w:rsidRPr="00781568" w:rsidRDefault="00526A8D" w:rsidP="00526A8D">
      <w:pPr>
        <w:spacing w:after="160" w:line="259" w:lineRule="auto"/>
        <w:jc w:val="center"/>
        <w:rPr>
          <w:b/>
          <w:color w:val="000000" w:themeColor="text1"/>
        </w:rPr>
      </w:pPr>
      <w:r w:rsidRPr="00781568">
        <w:rPr>
          <w:b/>
          <w:color w:val="000000" w:themeColor="text1"/>
        </w:rPr>
        <w:lastRenderedPageBreak/>
        <w:t>Annex II</w:t>
      </w:r>
    </w:p>
    <w:p w14:paraId="58C87E1F" w14:textId="77777777" w:rsidR="00526A8D" w:rsidRPr="00781568" w:rsidRDefault="00526A8D" w:rsidP="00526A8D">
      <w:pPr>
        <w:widowControl w:val="0"/>
        <w:spacing w:after="240"/>
        <w:jc w:val="center"/>
        <w:rPr>
          <w:b/>
        </w:rPr>
      </w:pPr>
      <w:bookmarkStart w:id="5" w:name="_Hlk131422276"/>
      <w:r w:rsidRPr="00781568">
        <w:rPr>
          <w:b/>
        </w:rPr>
        <w:t>ADVICE AND/OR INFORMATION PROVIDED BY THE SECRETARIAT OF THE MULTILATERAL FUND TO NON-MONTREAL PROTOCOL BODIES</w:t>
      </w:r>
    </w:p>
    <w:p w14:paraId="1E9B5117" w14:textId="77777777" w:rsidR="00526A8D" w:rsidRPr="00781568" w:rsidRDefault="00526A8D" w:rsidP="00526A8D">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526A8D" w:rsidRPr="00781568" w14:paraId="7952058C" w14:textId="77777777" w:rsidTr="00402871">
        <w:trPr>
          <w:cantSplit/>
          <w:tblHeader/>
        </w:trPr>
        <w:tc>
          <w:tcPr>
            <w:tcW w:w="8217" w:type="dxa"/>
            <w:vAlign w:val="center"/>
            <w:hideMark/>
          </w:tcPr>
          <w:bookmarkEnd w:id="5"/>
          <w:p w14:paraId="4782B36D" w14:textId="77777777" w:rsidR="00526A8D" w:rsidRPr="00781568" w:rsidRDefault="00526A8D" w:rsidP="00402871">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tcMar>
              <w:left w:w="115" w:type="dxa"/>
              <w:right w:w="173" w:type="dxa"/>
            </w:tcMar>
            <w:vAlign w:val="center"/>
            <w:hideMark/>
          </w:tcPr>
          <w:p w14:paraId="7C2A2ECA" w14:textId="77777777" w:rsidR="00526A8D" w:rsidRPr="00781568" w:rsidRDefault="00526A8D" w:rsidP="00402871">
            <w:pPr>
              <w:spacing w:before="60" w:after="60"/>
              <w:rPr>
                <w:b/>
                <w:bCs/>
                <w:color w:val="000000" w:themeColor="text1"/>
                <w:sz w:val="20"/>
                <w:szCs w:val="20"/>
              </w:rPr>
            </w:pPr>
            <w:r w:rsidRPr="00781568">
              <w:rPr>
                <w:b/>
                <w:bCs/>
                <w:color w:val="000000" w:themeColor="text1"/>
                <w:sz w:val="20"/>
                <w:szCs w:val="20"/>
              </w:rPr>
              <w:t xml:space="preserve">Meeting </w:t>
            </w:r>
          </w:p>
        </w:tc>
      </w:tr>
      <w:tr w:rsidR="00526A8D" w:rsidRPr="00781568" w14:paraId="0B6FD72F" w14:textId="77777777" w:rsidTr="00402871">
        <w:trPr>
          <w:cantSplit/>
        </w:trPr>
        <w:tc>
          <w:tcPr>
            <w:tcW w:w="9360" w:type="dxa"/>
            <w:gridSpan w:val="2"/>
            <w:tcMar>
              <w:left w:w="115" w:type="dxa"/>
              <w:right w:w="173" w:type="dxa"/>
            </w:tcMar>
            <w:vAlign w:val="center"/>
          </w:tcPr>
          <w:p w14:paraId="5AABC9F6"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Adaption Fund</w:t>
            </w:r>
          </w:p>
        </w:tc>
      </w:tr>
      <w:tr w:rsidR="00526A8D" w:rsidRPr="00781568" w14:paraId="196519A2" w14:textId="77777777" w:rsidTr="00402871">
        <w:trPr>
          <w:cantSplit/>
        </w:trPr>
        <w:tc>
          <w:tcPr>
            <w:tcW w:w="8217" w:type="dxa"/>
            <w:vAlign w:val="center"/>
            <w:hideMark/>
          </w:tcPr>
          <w:p w14:paraId="5C9EE05E"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56125C2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76</w:t>
            </w:r>
          </w:p>
        </w:tc>
      </w:tr>
      <w:tr w:rsidR="00526A8D" w:rsidRPr="00781568" w14:paraId="32D83464" w14:textId="77777777" w:rsidTr="00402871">
        <w:trPr>
          <w:cantSplit/>
        </w:trPr>
        <w:tc>
          <w:tcPr>
            <w:tcW w:w="9360" w:type="dxa"/>
            <w:gridSpan w:val="2"/>
            <w:tcMar>
              <w:left w:w="115" w:type="dxa"/>
              <w:right w:w="173" w:type="dxa"/>
            </w:tcMar>
            <w:vAlign w:val="center"/>
          </w:tcPr>
          <w:p w14:paraId="569525CE"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Arab Forum for Environment and Development</w:t>
            </w:r>
          </w:p>
        </w:tc>
      </w:tr>
      <w:tr w:rsidR="00526A8D" w:rsidRPr="00781568" w14:paraId="022D00FB" w14:textId="77777777" w:rsidTr="00402871">
        <w:trPr>
          <w:cantSplit/>
        </w:trPr>
        <w:tc>
          <w:tcPr>
            <w:tcW w:w="8217" w:type="dxa"/>
            <w:vAlign w:val="center"/>
          </w:tcPr>
          <w:p w14:paraId="2B5EB107" w14:textId="77777777" w:rsidR="00526A8D" w:rsidRPr="00781568" w:rsidRDefault="00526A8D" w:rsidP="00402871">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6ABA2512"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81</w:t>
            </w:r>
          </w:p>
        </w:tc>
      </w:tr>
      <w:tr w:rsidR="00526A8D" w:rsidRPr="00781568" w14:paraId="5FCAF5C9" w14:textId="77777777" w:rsidTr="00402871">
        <w:trPr>
          <w:cantSplit/>
        </w:trPr>
        <w:tc>
          <w:tcPr>
            <w:tcW w:w="9360" w:type="dxa"/>
            <w:gridSpan w:val="2"/>
            <w:tcMar>
              <w:left w:w="115" w:type="dxa"/>
              <w:right w:w="173" w:type="dxa"/>
            </w:tcMar>
            <w:vAlign w:val="center"/>
          </w:tcPr>
          <w:p w14:paraId="138B3DB5" w14:textId="77777777" w:rsidR="00526A8D" w:rsidRPr="00781568" w:rsidRDefault="00526A8D" w:rsidP="00402871">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526A8D" w:rsidRPr="00781568" w14:paraId="15A14BC0" w14:textId="77777777" w:rsidTr="00402871">
        <w:trPr>
          <w:cantSplit/>
        </w:trPr>
        <w:tc>
          <w:tcPr>
            <w:tcW w:w="8217" w:type="dxa"/>
            <w:tcMar>
              <w:left w:w="115" w:type="dxa"/>
              <w:right w:w="173" w:type="dxa"/>
            </w:tcMar>
            <w:vAlign w:val="center"/>
          </w:tcPr>
          <w:p w14:paraId="0844173C" w14:textId="77777777" w:rsidR="00526A8D" w:rsidRPr="00781568" w:rsidRDefault="00526A8D" w:rsidP="00402871">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373C0BE6"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92</w:t>
            </w:r>
          </w:p>
        </w:tc>
      </w:tr>
      <w:tr w:rsidR="00526A8D" w:rsidRPr="0009490B" w14:paraId="7BE648FF" w14:textId="77777777" w:rsidTr="00402871">
        <w:trPr>
          <w:cantSplit/>
        </w:trPr>
        <w:tc>
          <w:tcPr>
            <w:tcW w:w="8217" w:type="dxa"/>
            <w:tcMar>
              <w:left w:w="115" w:type="dxa"/>
              <w:right w:w="173" w:type="dxa"/>
            </w:tcMar>
          </w:tcPr>
          <w:p w14:paraId="67E3CC61" w14:textId="77777777" w:rsidR="00526A8D" w:rsidRPr="005B4A71" w:rsidRDefault="00526A8D" w:rsidP="00402871">
            <w:pPr>
              <w:spacing w:before="60" w:after="60"/>
              <w:rPr>
                <w:b/>
                <w:bCs/>
                <w:sz w:val="20"/>
                <w:szCs w:val="20"/>
              </w:rPr>
            </w:pPr>
            <w:r w:rsidRPr="005B4A71">
              <w:rPr>
                <w:b/>
                <w:bCs/>
                <w:sz w:val="20"/>
                <w:szCs w:val="20"/>
              </w:rPr>
              <w:t>Birmingham Energy Institute, University of Birmingham</w:t>
            </w:r>
          </w:p>
        </w:tc>
        <w:tc>
          <w:tcPr>
            <w:tcW w:w="1143" w:type="dxa"/>
          </w:tcPr>
          <w:p w14:paraId="292497F5" w14:textId="77777777" w:rsidR="00526A8D" w:rsidRPr="0009490B" w:rsidRDefault="00526A8D" w:rsidP="00402871">
            <w:pPr>
              <w:spacing w:before="60" w:after="60"/>
              <w:jc w:val="right"/>
              <w:rPr>
                <w:i/>
                <w:iCs/>
                <w:sz w:val="20"/>
                <w:szCs w:val="20"/>
                <w:u w:val="single"/>
              </w:rPr>
            </w:pPr>
          </w:p>
        </w:tc>
      </w:tr>
      <w:tr w:rsidR="00526A8D" w:rsidRPr="0009490B" w14:paraId="4B5B4867" w14:textId="77777777" w:rsidTr="00402871">
        <w:trPr>
          <w:cantSplit/>
          <w:trHeight w:val="766"/>
        </w:trPr>
        <w:tc>
          <w:tcPr>
            <w:tcW w:w="8217" w:type="dxa"/>
            <w:tcMar>
              <w:left w:w="115" w:type="dxa"/>
              <w:right w:w="173" w:type="dxa"/>
            </w:tcMar>
          </w:tcPr>
          <w:p w14:paraId="4C8B6B47" w14:textId="77777777" w:rsidR="00526A8D" w:rsidRPr="00F11039" w:rsidRDefault="00526A8D" w:rsidP="00402871">
            <w:pPr>
              <w:pStyle w:val="Heading1"/>
              <w:numPr>
                <w:ilvl w:val="0"/>
                <w:numId w:val="0"/>
              </w:numPr>
              <w:spacing w:after="0"/>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tcPr>
          <w:p w14:paraId="1B9F5A63" w14:textId="77777777" w:rsidR="00526A8D" w:rsidRPr="0029755C" w:rsidRDefault="00526A8D" w:rsidP="00402871">
            <w:pPr>
              <w:spacing w:before="60" w:after="60"/>
              <w:jc w:val="right"/>
              <w:rPr>
                <w:color w:val="000000" w:themeColor="text1"/>
                <w:sz w:val="20"/>
                <w:szCs w:val="20"/>
              </w:rPr>
            </w:pPr>
            <w:r w:rsidRPr="0029755C">
              <w:rPr>
                <w:color w:val="000000" w:themeColor="text1"/>
                <w:sz w:val="20"/>
                <w:szCs w:val="20"/>
              </w:rPr>
              <w:t>95</w:t>
            </w:r>
          </w:p>
        </w:tc>
      </w:tr>
      <w:tr w:rsidR="00526A8D" w:rsidRPr="00781568" w14:paraId="6F3D34AE" w14:textId="77777777" w:rsidTr="00402871">
        <w:trPr>
          <w:cantSplit/>
        </w:trPr>
        <w:tc>
          <w:tcPr>
            <w:tcW w:w="9360" w:type="dxa"/>
            <w:gridSpan w:val="2"/>
            <w:tcMar>
              <w:left w:w="115" w:type="dxa"/>
              <w:right w:w="173" w:type="dxa"/>
            </w:tcMar>
            <w:vAlign w:val="center"/>
          </w:tcPr>
          <w:p w14:paraId="07F5795A"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526A8D" w:rsidRPr="00781568" w14:paraId="25650F4E" w14:textId="77777777" w:rsidTr="00402871">
        <w:trPr>
          <w:cantSplit/>
        </w:trPr>
        <w:tc>
          <w:tcPr>
            <w:tcW w:w="8217" w:type="dxa"/>
            <w:vAlign w:val="center"/>
            <w:hideMark/>
          </w:tcPr>
          <w:p w14:paraId="1A1ADFE3"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140BD7DE"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 xml:space="preserve">75 </w:t>
            </w:r>
          </w:p>
        </w:tc>
      </w:tr>
      <w:tr w:rsidR="00526A8D" w:rsidRPr="00781568" w14:paraId="3E281893" w14:textId="77777777" w:rsidTr="00402871">
        <w:trPr>
          <w:cantSplit/>
        </w:trPr>
        <w:tc>
          <w:tcPr>
            <w:tcW w:w="9360" w:type="dxa"/>
            <w:gridSpan w:val="2"/>
            <w:tcMar>
              <w:left w:w="115" w:type="dxa"/>
              <w:right w:w="173" w:type="dxa"/>
            </w:tcMar>
            <w:vAlign w:val="center"/>
          </w:tcPr>
          <w:p w14:paraId="3108EAE5" w14:textId="77777777" w:rsidR="00526A8D" w:rsidRPr="00781568" w:rsidRDefault="00526A8D" w:rsidP="00402871">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526A8D" w:rsidRPr="00781568" w14:paraId="695AD566" w14:textId="77777777" w:rsidTr="00402871">
        <w:trPr>
          <w:cantSplit/>
        </w:trPr>
        <w:tc>
          <w:tcPr>
            <w:tcW w:w="8217" w:type="dxa"/>
            <w:vAlign w:val="center"/>
          </w:tcPr>
          <w:p w14:paraId="2343A0E3" w14:textId="77777777" w:rsidR="00526A8D" w:rsidRPr="00781568" w:rsidRDefault="00526A8D" w:rsidP="00402871">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tcMar>
              <w:left w:w="115" w:type="dxa"/>
              <w:right w:w="173" w:type="dxa"/>
            </w:tcMar>
            <w:vAlign w:val="center"/>
          </w:tcPr>
          <w:p w14:paraId="747FE40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88</w:t>
            </w:r>
          </w:p>
        </w:tc>
      </w:tr>
      <w:tr w:rsidR="00526A8D" w:rsidRPr="00781568" w14:paraId="54A36DC0" w14:textId="77777777" w:rsidTr="00402871">
        <w:trPr>
          <w:cantSplit/>
        </w:trPr>
        <w:tc>
          <w:tcPr>
            <w:tcW w:w="8217" w:type="dxa"/>
            <w:vAlign w:val="center"/>
          </w:tcPr>
          <w:p w14:paraId="5CB99E91"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58050BD2"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86</w:t>
            </w:r>
          </w:p>
        </w:tc>
      </w:tr>
      <w:tr w:rsidR="00526A8D" w:rsidRPr="00781568" w14:paraId="6AD246B3" w14:textId="77777777" w:rsidTr="00402871">
        <w:trPr>
          <w:cantSplit/>
        </w:trPr>
        <w:tc>
          <w:tcPr>
            <w:tcW w:w="8217" w:type="dxa"/>
            <w:vAlign w:val="center"/>
          </w:tcPr>
          <w:p w14:paraId="1CB63F43"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16A59F05"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83</w:t>
            </w:r>
          </w:p>
        </w:tc>
      </w:tr>
      <w:tr w:rsidR="00526A8D" w:rsidRPr="00781568" w14:paraId="3CCF5F58" w14:textId="77777777" w:rsidTr="00402871">
        <w:trPr>
          <w:cantSplit/>
        </w:trPr>
        <w:tc>
          <w:tcPr>
            <w:tcW w:w="8217" w:type="dxa"/>
            <w:vAlign w:val="center"/>
            <w:hideMark/>
          </w:tcPr>
          <w:p w14:paraId="1FEF3099"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362822E4"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 xml:space="preserve">75 </w:t>
            </w:r>
          </w:p>
        </w:tc>
      </w:tr>
      <w:tr w:rsidR="00526A8D" w:rsidRPr="00781568" w14:paraId="30CF7EEA" w14:textId="77777777" w:rsidTr="00402871">
        <w:trPr>
          <w:cantSplit/>
        </w:trPr>
        <w:tc>
          <w:tcPr>
            <w:tcW w:w="8217" w:type="dxa"/>
            <w:vAlign w:val="center"/>
            <w:hideMark/>
          </w:tcPr>
          <w:p w14:paraId="7A8976A0"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lastRenderedPageBreak/>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0698D928"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74</w:t>
            </w:r>
          </w:p>
        </w:tc>
      </w:tr>
      <w:tr w:rsidR="00526A8D" w:rsidRPr="00781568" w14:paraId="1E3B5B41" w14:textId="77777777" w:rsidTr="00402871">
        <w:trPr>
          <w:cantSplit/>
        </w:trPr>
        <w:tc>
          <w:tcPr>
            <w:tcW w:w="9360" w:type="dxa"/>
            <w:gridSpan w:val="2"/>
            <w:tcMar>
              <w:left w:w="115" w:type="dxa"/>
              <w:right w:w="173" w:type="dxa"/>
            </w:tcMar>
            <w:vAlign w:val="center"/>
          </w:tcPr>
          <w:p w14:paraId="2344B75E"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526A8D" w:rsidRPr="00781568" w14:paraId="2ED92FF6" w14:textId="77777777" w:rsidTr="00402871">
        <w:trPr>
          <w:cantSplit/>
        </w:trPr>
        <w:tc>
          <w:tcPr>
            <w:tcW w:w="8217" w:type="dxa"/>
            <w:vAlign w:val="center"/>
            <w:hideMark/>
          </w:tcPr>
          <w:p w14:paraId="662898BD"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3E78797B"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75</w:t>
            </w:r>
          </w:p>
        </w:tc>
      </w:tr>
      <w:tr w:rsidR="00526A8D" w:rsidRPr="00781568" w14:paraId="0E02EAE1" w14:textId="77777777" w:rsidTr="00402871">
        <w:trPr>
          <w:cantSplit/>
        </w:trPr>
        <w:tc>
          <w:tcPr>
            <w:tcW w:w="9360" w:type="dxa"/>
            <w:gridSpan w:val="2"/>
            <w:tcMar>
              <w:left w:w="115" w:type="dxa"/>
              <w:right w:w="173" w:type="dxa"/>
            </w:tcMar>
            <w:vAlign w:val="center"/>
          </w:tcPr>
          <w:p w14:paraId="5D11C6C2"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t>Cool Coalition Working Group</w:t>
            </w:r>
          </w:p>
        </w:tc>
      </w:tr>
      <w:tr w:rsidR="00526A8D" w:rsidRPr="00781568" w14:paraId="6C6F03FE" w14:textId="77777777" w:rsidTr="00402871">
        <w:trPr>
          <w:cantSplit/>
        </w:trPr>
        <w:tc>
          <w:tcPr>
            <w:tcW w:w="8217" w:type="dxa"/>
            <w:vAlign w:val="center"/>
          </w:tcPr>
          <w:p w14:paraId="20F96A85" w14:textId="77777777" w:rsidR="00526A8D" w:rsidRPr="00781568" w:rsidRDefault="00526A8D" w:rsidP="00402871">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1B782D5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93</w:t>
            </w:r>
          </w:p>
        </w:tc>
      </w:tr>
      <w:tr w:rsidR="00526A8D" w:rsidRPr="00781568" w14:paraId="147B0C5E" w14:textId="77777777" w:rsidTr="00402871">
        <w:trPr>
          <w:cantSplit/>
        </w:trPr>
        <w:tc>
          <w:tcPr>
            <w:tcW w:w="8217" w:type="dxa"/>
            <w:vAlign w:val="center"/>
            <w:hideMark/>
          </w:tcPr>
          <w:p w14:paraId="79F90E5F" w14:textId="77777777" w:rsidR="00526A8D" w:rsidRPr="00781568" w:rsidRDefault="00526A8D" w:rsidP="00402871">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62A95051"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92</w:t>
            </w:r>
          </w:p>
        </w:tc>
      </w:tr>
      <w:tr w:rsidR="00526A8D" w:rsidRPr="00781568" w14:paraId="51AC3493" w14:textId="77777777" w:rsidTr="00402871">
        <w:trPr>
          <w:cantSplit/>
        </w:trPr>
        <w:tc>
          <w:tcPr>
            <w:tcW w:w="9360" w:type="dxa"/>
            <w:gridSpan w:val="2"/>
            <w:tcMar>
              <w:left w:w="115" w:type="dxa"/>
              <w:right w:w="173" w:type="dxa"/>
            </w:tcMar>
            <w:vAlign w:val="center"/>
          </w:tcPr>
          <w:p w14:paraId="4F963CED" w14:textId="77777777" w:rsidR="00526A8D" w:rsidRPr="00781568" w:rsidRDefault="00526A8D" w:rsidP="00402871">
            <w:pPr>
              <w:keepNext/>
              <w:spacing w:before="60" w:after="60"/>
              <w:rPr>
                <w:color w:val="000000" w:themeColor="text1"/>
                <w:sz w:val="20"/>
                <w:szCs w:val="20"/>
              </w:rPr>
            </w:pPr>
            <w:r w:rsidRPr="00781568">
              <w:rPr>
                <w:b/>
                <w:color w:val="000000" w:themeColor="text1"/>
                <w:sz w:val="20"/>
                <w:szCs w:val="20"/>
              </w:rPr>
              <w:t>European Union / European Parliament</w:t>
            </w:r>
          </w:p>
        </w:tc>
      </w:tr>
      <w:tr w:rsidR="00526A8D" w:rsidRPr="00781568" w14:paraId="14720A15" w14:textId="77777777" w:rsidTr="00402871">
        <w:trPr>
          <w:cantSplit/>
        </w:trPr>
        <w:tc>
          <w:tcPr>
            <w:tcW w:w="8217" w:type="dxa"/>
            <w:vAlign w:val="center"/>
            <w:hideMark/>
          </w:tcPr>
          <w:p w14:paraId="5669DB7E"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361666C9"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71</w:t>
            </w:r>
          </w:p>
        </w:tc>
      </w:tr>
      <w:tr w:rsidR="00526A8D" w:rsidRPr="00781568" w14:paraId="026424E9" w14:textId="77777777" w:rsidTr="00402871">
        <w:trPr>
          <w:cantSplit/>
        </w:trPr>
        <w:tc>
          <w:tcPr>
            <w:tcW w:w="9360" w:type="dxa"/>
            <w:gridSpan w:val="2"/>
            <w:tcMar>
              <w:left w:w="115" w:type="dxa"/>
              <w:right w:w="173" w:type="dxa"/>
            </w:tcMar>
            <w:vAlign w:val="center"/>
          </w:tcPr>
          <w:p w14:paraId="75F99208" w14:textId="77777777" w:rsidR="00526A8D" w:rsidRPr="00781568" w:rsidRDefault="00526A8D" w:rsidP="00402871">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526A8D" w:rsidRPr="00781568" w14:paraId="36AB32A8" w14:textId="77777777" w:rsidTr="00402871">
        <w:trPr>
          <w:cantSplit/>
        </w:trPr>
        <w:tc>
          <w:tcPr>
            <w:tcW w:w="8217" w:type="dxa"/>
            <w:vAlign w:val="center"/>
            <w:hideMark/>
          </w:tcPr>
          <w:p w14:paraId="56E8B69D"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38B2992D"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77</w:t>
            </w:r>
          </w:p>
        </w:tc>
      </w:tr>
      <w:tr w:rsidR="00526A8D" w:rsidRPr="00781568" w14:paraId="3B7BA995" w14:textId="77777777" w:rsidTr="00402871">
        <w:trPr>
          <w:cantSplit/>
        </w:trPr>
        <w:tc>
          <w:tcPr>
            <w:tcW w:w="9360" w:type="dxa"/>
            <w:gridSpan w:val="2"/>
            <w:tcMar>
              <w:left w:w="115" w:type="dxa"/>
              <w:right w:w="173" w:type="dxa"/>
            </w:tcMar>
            <w:vAlign w:val="center"/>
          </w:tcPr>
          <w:p w14:paraId="60C332AB"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526A8D" w:rsidRPr="00781568" w14:paraId="3ACD1E9D" w14:textId="77777777" w:rsidTr="00402871">
        <w:trPr>
          <w:cantSplit/>
        </w:trPr>
        <w:tc>
          <w:tcPr>
            <w:tcW w:w="8217" w:type="dxa"/>
            <w:vAlign w:val="center"/>
          </w:tcPr>
          <w:p w14:paraId="12257C58" w14:textId="77777777" w:rsidR="00526A8D" w:rsidRDefault="00526A8D" w:rsidP="00402871">
            <w:pPr>
              <w:spacing w:before="60" w:after="60"/>
              <w:rPr>
                <w:sz w:val="20"/>
                <w:szCs w:val="20"/>
                <w:lang w:eastAsia="zh-CN"/>
              </w:rPr>
            </w:pPr>
            <w:r>
              <w:rPr>
                <w:sz w:val="20"/>
                <w:szCs w:val="20"/>
                <w:lang w:eastAsia="zh-CN"/>
              </w:rPr>
              <w:t xml:space="preserve">In October 2025, the Secretariat shared information with the GCF, the GEF, </w:t>
            </w:r>
            <w:r w:rsidRPr="00781568">
              <w:rPr>
                <w:sz w:val="20"/>
                <w:szCs w:val="20"/>
                <w:lang w:eastAsia="zh-CN"/>
              </w:rPr>
              <w:t xml:space="preserve">the Asian Development Bank, the European Bank for Reconstruction and Development, the African Development Bank and the Inter-American Development Bank </w:t>
            </w:r>
            <w:r>
              <w:rPr>
                <w:sz w:val="20"/>
                <w:szCs w:val="20"/>
                <w:lang w:eastAsia="zh-CN"/>
              </w:rPr>
              <w:t>on discussions held at the 96</w:t>
            </w:r>
            <w:r w:rsidRPr="001E13CA">
              <w:rPr>
                <w:sz w:val="20"/>
                <w:szCs w:val="20"/>
                <w:vertAlign w:val="superscript"/>
                <w:lang w:eastAsia="zh-CN"/>
              </w:rPr>
              <w:t>th</w:t>
            </w:r>
            <w:r>
              <w:rPr>
                <w:sz w:val="20"/>
                <w:szCs w:val="20"/>
                <w:lang w:eastAsia="zh-CN"/>
              </w:rPr>
              <w:t xml:space="preserve"> Executive Committee meeting </w:t>
            </w:r>
            <w:r w:rsidRPr="00B630CA">
              <w:rPr>
                <w:sz w:val="20"/>
                <w:szCs w:val="20"/>
                <w:lang w:val="en-US" w:eastAsia="zh-CN"/>
              </w:rPr>
              <w:t>relating to the update on the operationalization of the energy efficiency revolving fund for end users</w:t>
            </w:r>
            <w:r>
              <w:rPr>
                <w:sz w:val="20"/>
                <w:szCs w:val="20"/>
                <w:lang w:val="en-US" w:eastAsia="zh-CN"/>
              </w:rPr>
              <w:t xml:space="preserve"> according to </w:t>
            </w:r>
            <w:r w:rsidRPr="00B630CA">
              <w:rPr>
                <w:sz w:val="20"/>
                <w:szCs w:val="20"/>
                <w:lang w:val="en-US" w:eastAsia="zh-CN"/>
              </w:rPr>
              <w:t>decision 95/87(h)</w:t>
            </w:r>
            <w:r>
              <w:rPr>
                <w:sz w:val="20"/>
                <w:szCs w:val="20"/>
                <w:lang w:val="en-US" w:eastAsia="zh-CN"/>
              </w:rPr>
              <w:t xml:space="preserve">, and shared decision 96/51 </w:t>
            </w:r>
            <w:r w:rsidRPr="00B630CA">
              <w:rPr>
                <w:sz w:val="20"/>
                <w:szCs w:val="20"/>
                <w:lang w:val="en-US" w:eastAsia="zh-CN"/>
              </w:rPr>
              <w:t>adopt</w:t>
            </w:r>
            <w:r>
              <w:rPr>
                <w:sz w:val="20"/>
                <w:szCs w:val="20"/>
                <w:lang w:val="en-US" w:eastAsia="zh-CN"/>
              </w:rPr>
              <w:t>ing</w:t>
            </w:r>
            <w:r w:rsidRPr="00B630CA">
              <w:rPr>
                <w:sz w:val="20"/>
                <w:szCs w:val="20"/>
                <w:lang w:val="en-US" w:eastAsia="zh-CN"/>
              </w:rPr>
              <w:t xml:space="preserve"> the framework and modalities for operationalizing the revolving</w:t>
            </w:r>
            <w:r>
              <w:rPr>
                <w:sz w:val="20"/>
                <w:szCs w:val="20"/>
                <w:lang w:val="en-US" w:eastAsia="zh-CN"/>
              </w:rPr>
              <w:t xml:space="preserve"> </w:t>
            </w:r>
            <w:r w:rsidRPr="00B630CA">
              <w:rPr>
                <w:sz w:val="20"/>
                <w:szCs w:val="20"/>
                <w:lang w:val="en-US" w:eastAsia="zh-CN"/>
              </w:rPr>
              <w:t>fund window</w:t>
            </w:r>
            <w:r>
              <w:rPr>
                <w:sz w:val="20"/>
                <w:szCs w:val="20"/>
                <w:lang w:val="en-US" w:eastAsia="zh-CN"/>
              </w:rPr>
              <w:t xml:space="preserve">. The Secretariat also shared information 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6</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r>
              <w:rPr>
                <w:sz w:val="20"/>
                <w:szCs w:val="20"/>
                <w:lang w:eastAsia="zh-CN"/>
              </w:rPr>
              <w:t>, and the documents prepared by the Secretariat and submitted to the 96</w:t>
            </w:r>
            <w:r w:rsidRPr="001E13CA">
              <w:rPr>
                <w:sz w:val="20"/>
                <w:szCs w:val="20"/>
                <w:vertAlign w:val="superscript"/>
                <w:lang w:eastAsia="zh-CN"/>
              </w:rPr>
              <w:t>th</w:t>
            </w:r>
            <w:r>
              <w:rPr>
                <w:sz w:val="20"/>
                <w:szCs w:val="20"/>
                <w:lang w:eastAsia="zh-CN"/>
              </w:rPr>
              <w:t xml:space="preserve"> meeting on this matter</w:t>
            </w:r>
            <w:r w:rsidRPr="00781568">
              <w:rPr>
                <w:sz w:val="20"/>
                <w:szCs w:val="20"/>
                <w:lang w:eastAsia="zh-CN"/>
              </w:rPr>
              <w:t>.</w:t>
            </w:r>
          </w:p>
        </w:tc>
        <w:tc>
          <w:tcPr>
            <w:tcW w:w="1143" w:type="dxa"/>
            <w:tcMar>
              <w:left w:w="115" w:type="dxa"/>
              <w:right w:w="173" w:type="dxa"/>
            </w:tcMar>
            <w:vAlign w:val="center"/>
          </w:tcPr>
          <w:p w14:paraId="431FECD2" w14:textId="77777777" w:rsidR="00526A8D" w:rsidRPr="001E13CA" w:rsidRDefault="00526A8D" w:rsidP="00402871">
            <w:pPr>
              <w:spacing w:before="60" w:after="60"/>
              <w:jc w:val="right"/>
              <w:rPr>
                <w:b/>
                <w:bCs/>
                <w:color w:val="000000" w:themeColor="text1"/>
                <w:sz w:val="20"/>
                <w:szCs w:val="20"/>
              </w:rPr>
            </w:pPr>
            <w:r w:rsidRPr="001E13CA">
              <w:rPr>
                <w:b/>
                <w:bCs/>
                <w:color w:val="000000" w:themeColor="text1"/>
                <w:sz w:val="20"/>
                <w:szCs w:val="20"/>
              </w:rPr>
              <w:t>97</w:t>
            </w:r>
          </w:p>
        </w:tc>
      </w:tr>
      <w:tr w:rsidR="00526A8D" w:rsidRPr="00781568" w14:paraId="360036DB" w14:textId="77777777" w:rsidTr="00402871">
        <w:trPr>
          <w:cantSplit/>
        </w:trPr>
        <w:tc>
          <w:tcPr>
            <w:tcW w:w="8217" w:type="dxa"/>
            <w:vAlign w:val="center"/>
          </w:tcPr>
          <w:p w14:paraId="6A1C3D35" w14:textId="77777777" w:rsidR="00526A8D" w:rsidRPr="00781568" w:rsidRDefault="00526A8D" w:rsidP="00402871">
            <w:pPr>
              <w:spacing w:before="60" w:after="60"/>
              <w:rPr>
                <w:sz w:val="20"/>
                <w:szCs w:val="20"/>
              </w:rPr>
            </w:pPr>
            <w:r>
              <w:rPr>
                <w:sz w:val="20"/>
                <w:szCs w:val="20"/>
                <w:lang w:eastAsia="zh-CN"/>
              </w:rPr>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tcMar>
              <w:left w:w="115" w:type="dxa"/>
              <w:right w:w="173" w:type="dxa"/>
            </w:tcMar>
            <w:vAlign w:val="center"/>
          </w:tcPr>
          <w:p w14:paraId="586501BB"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w:t>
            </w:r>
            <w:r>
              <w:rPr>
                <w:color w:val="000000" w:themeColor="text1"/>
                <w:sz w:val="20"/>
                <w:szCs w:val="20"/>
              </w:rPr>
              <w:t>5</w:t>
            </w:r>
          </w:p>
        </w:tc>
      </w:tr>
      <w:tr w:rsidR="00526A8D" w:rsidRPr="00781568" w14:paraId="6E4E5B72" w14:textId="77777777" w:rsidTr="00402871">
        <w:trPr>
          <w:cantSplit/>
          <w:trHeight w:val="1448"/>
        </w:trPr>
        <w:tc>
          <w:tcPr>
            <w:tcW w:w="8217" w:type="dxa"/>
            <w:vAlign w:val="center"/>
          </w:tcPr>
          <w:p w14:paraId="414533D2" w14:textId="77777777" w:rsidR="00526A8D" w:rsidRPr="00781568" w:rsidRDefault="00526A8D" w:rsidP="00402871">
            <w:pPr>
              <w:pStyle w:val="Heading1"/>
              <w:numPr>
                <w:ilvl w:val="0"/>
                <w:numId w:val="0"/>
              </w:numPr>
              <w:spacing w:after="0"/>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tcMar>
              <w:left w:w="115" w:type="dxa"/>
              <w:right w:w="173" w:type="dxa"/>
            </w:tcMar>
            <w:vAlign w:val="center"/>
          </w:tcPr>
          <w:p w14:paraId="16E1C4FA"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94</w:t>
            </w:r>
          </w:p>
        </w:tc>
      </w:tr>
      <w:tr w:rsidR="00526A8D" w:rsidRPr="00781568" w14:paraId="02B08B62" w14:textId="77777777" w:rsidTr="00402871">
        <w:trPr>
          <w:cantSplit/>
          <w:trHeight w:val="987"/>
        </w:trPr>
        <w:tc>
          <w:tcPr>
            <w:tcW w:w="8217" w:type="dxa"/>
            <w:vAlign w:val="center"/>
          </w:tcPr>
          <w:p w14:paraId="4F172032" w14:textId="77777777" w:rsidR="00526A8D" w:rsidRPr="0009490B" w:rsidRDefault="00526A8D" w:rsidP="00402871">
            <w:pPr>
              <w:rPr>
                <w:sz w:val="20"/>
                <w:szCs w:val="20"/>
                <w:lang w:val="en-US" w:eastAsia="zh-CN"/>
              </w:rPr>
            </w:pPr>
            <w:r w:rsidRPr="00781568">
              <w:rPr>
                <w:sz w:val="20"/>
                <w:szCs w:val="20"/>
              </w:rPr>
              <w:lastRenderedPageBreak/>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tcMar>
              <w:left w:w="115" w:type="dxa"/>
              <w:right w:w="173" w:type="dxa"/>
            </w:tcMar>
            <w:vAlign w:val="center"/>
          </w:tcPr>
          <w:p w14:paraId="453AFAB3" w14:textId="77777777" w:rsidR="00526A8D" w:rsidRPr="0029755C" w:rsidRDefault="00526A8D" w:rsidP="00402871">
            <w:pPr>
              <w:spacing w:before="60" w:after="60"/>
              <w:jc w:val="right"/>
              <w:rPr>
                <w:color w:val="000000" w:themeColor="text1"/>
                <w:sz w:val="20"/>
                <w:szCs w:val="20"/>
              </w:rPr>
            </w:pPr>
            <w:r w:rsidRPr="0029755C">
              <w:rPr>
                <w:color w:val="000000" w:themeColor="text1"/>
                <w:sz w:val="20"/>
                <w:szCs w:val="20"/>
              </w:rPr>
              <w:t>9</w:t>
            </w:r>
            <w:r>
              <w:rPr>
                <w:color w:val="000000" w:themeColor="text1"/>
                <w:sz w:val="20"/>
                <w:szCs w:val="20"/>
              </w:rPr>
              <w:t>3</w:t>
            </w:r>
          </w:p>
        </w:tc>
      </w:tr>
      <w:tr w:rsidR="00526A8D" w:rsidRPr="00781568" w14:paraId="667F8ECD" w14:textId="77777777" w:rsidTr="00402871">
        <w:trPr>
          <w:cantSplit/>
        </w:trPr>
        <w:tc>
          <w:tcPr>
            <w:tcW w:w="8217" w:type="dxa"/>
            <w:vAlign w:val="center"/>
          </w:tcPr>
          <w:p w14:paraId="49DFE6B9" w14:textId="77777777" w:rsidR="00526A8D" w:rsidRPr="00781568" w:rsidRDefault="00526A8D" w:rsidP="00402871">
            <w:pPr>
              <w:spacing w:before="60" w:after="60"/>
              <w:rPr>
                <w:b/>
                <w:bCs/>
                <w:sz w:val="20"/>
                <w:szCs w:val="20"/>
              </w:rPr>
            </w:pPr>
            <w:r w:rsidRPr="00781568">
              <w:rPr>
                <w:b/>
                <w:bCs/>
                <w:sz w:val="20"/>
                <w:szCs w:val="20"/>
              </w:rPr>
              <w:t>Global Environment Facility (GEF)</w:t>
            </w:r>
          </w:p>
        </w:tc>
        <w:tc>
          <w:tcPr>
            <w:tcW w:w="1143" w:type="dxa"/>
            <w:tcMar>
              <w:left w:w="115" w:type="dxa"/>
              <w:right w:w="173" w:type="dxa"/>
            </w:tcMar>
            <w:vAlign w:val="center"/>
          </w:tcPr>
          <w:p w14:paraId="2DA322EC" w14:textId="77777777" w:rsidR="00526A8D" w:rsidRPr="00781568" w:rsidRDefault="00526A8D" w:rsidP="00402871">
            <w:pPr>
              <w:spacing w:before="60" w:after="60"/>
              <w:jc w:val="right"/>
              <w:rPr>
                <w:b/>
                <w:bCs/>
                <w:color w:val="000000" w:themeColor="text1"/>
                <w:sz w:val="20"/>
                <w:szCs w:val="20"/>
              </w:rPr>
            </w:pPr>
          </w:p>
        </w:tc>
      </w:tr>
      <w:tr w:rsidR="00526A8D" w:rsidRPr="00781568" w14:paraId="668753F8" w14:textId="77777777" w:rsidTr="00402871">
        <w:trPr>
          <w:cantSplit/>
        </w:trPr>
        <w:tc>
          <w:tcPr>
            <w:tcW w:w="8217" w:type="dxa"/>
            <w:vAlign w:val="center"/>
          </w:tcPr>
          <w:p w14:paraId="46962ADC" w14:textId="77777777" w:rsidR="00526A8D" w:rsidRPr="00781568" w:rsidRDefault="00526A8D" w:rsidP="00402871">
            <w:pPr>
              <w:spacing w:before="60" w:after="60"/>
              <w:rPr>
                <w:sz w:val="20"/>
                <w:szCs w:val="20"/>
              </w:rPr>
            </w:pPr>
            <w:r w:rsidRPr="00781568">
              <w:rPr>
                <w:color w:val="000000" w:themeColor="text1"/>
                <w:sz w:val="20"/>
                <w:szCs w:val="20"/>
              </w:rPr>
              <w:t>Review of one project: HFC project in Tajikistan</w:t>
            </w:r>
          </w:p>
        </w:tc>
        <w:tc>
          <w:tcPr>
            <w:tcW w:w="1143" w:type="dxa"/>
            <w:tcMar>
              <w:left w:w="115" w:type="dxa"/>
              <w:right w:w="173" w:type="dxa"/>
            </w:tcMar>
            <w:vAlign w:val="center"/>
          </w:tcPr>
          <w:p w14:paraId="09F71257"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93</w:t>
            </w:r>
          </w:p>
        </w:tc>
      </w:tr>
      <w:tr w:rsidR="00526A8D" w:rsidRPr="00781568" w14:paraId="4FEEE9F6" w14:textId="77777777" w:rsidTr="00402871">
        <w:trPr>
          <w:cantSplit/>
        </w:trPr>
        <w:tc>
          <w:tcPr>
            <w:tcW w:w="8217" w:type="dxa"/>
            <w:vAlign w:val="center"/>
          </w:tcPr>
          <w:p w14:paraId="70AD2C0E" w14:textId="77777777" w:rsidR="00526A8D" w:rsidRPr="00781568" w:rsidRDefault="00526A8D" w:rsidP="00402871">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tcMar>
              <w:left w:w="115" w:type="dxa"/>
              <w:right w:w="173" w:type="dxa"/>
            </w:tcMar>
            <w:vAlign w:val="center"/>
          </w:tcPr>
          <w:p w14:paraId="3E80028E"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92</w:t>
            </w:r>
          </w:p>
        </w:tc>
      </w:tr>
      <w:tr w:rsidR="00526A8D" w:rsidRPr="00781568" w14:paraId="77F07410" w14:textId="77777777" w:rsidTr="00402871">
        <w:trPr>
          <w:cantSplit/>
        </w:trPr>
        <w:tc>
          <w:tcPr>
            <w:tcW w:w="8217" w:type="dxa"/>
            <w:vAlign w:val="center"/>
          </w:tcPr>
          <w:p w14:paraId="1B925D2F" w14:textId="77777777" w:rsidR="00526A8D" w:rsidRPr="00781568" w:rsidRDefault="00526A8D" w:rsidP="00402871">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tcMar>
              <w:left w:w="115" w:type="dxa"/>
              <w:right w:w="173" w:type="dxa"/>
            </w:tcMar>
            <w:vAlign w:val="center"/>
          </w:tcPr>
          <w:p w14:paraId="590D8D3E"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91</w:t>
            </w:r>
          </w:p>
        </w:tc>
      </w:tr>
      <w:tr w:rsidR="00526A8D" w:rsidRPr="00781568" w14:paraId="2DCC83BA" w14:textId="77777777" w:rsidTr="00402871">
        <w:trPr>
          <w:cantSplit/>
        </w:trPr>
        <w:tc>
          <w:tcPr>
            <w:tcW w:w="8217" w:type="dxa"/>
            <w:vAlign w:val="center"/>
          </w:tcPr>
          <w:p w14:paraId="5EA18345"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7535D8D6"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86</w:t>
            </w:r>
          </w:p>
        </w:tc>
      </w:tr>
      <w:tr w:rsidR="00526A8D" w:rsidRPr="00781568" w14:paraId="7FA8FC7E" w14:textId="77777777" w:rsidTr="00402871">
        <w:trPr>
          <w:cantSplit/>
        </w:trPr>
        <w:tc>
          <w:tcPr>
            <w:tcW w:w="8217" w:type="dxa"/>
            <w:vAlign w:val="center"/>
          </w:tcPr>
          <w:p w14:paraId="19E64553"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31FE30F5"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86</w:t>
            </w:r>
          </w:p>
        </w:tc>
      </w:tr>
      <w:tr w:rsidR="00526A8D" w:rsidRPr="00781568" w14:paraId="6FE0D40E" w14:textId="77777777" w:rsidTr="00402871">
        <w:trPr>
          <w:cantSplit/>
        </w:trPr>
        <w:tc>
          <w:tcPr>
            <w:tcW w:w="8217" w:type="dxa"/>
            <w:vAlign w:val="center"/>
          </w:tcPr>
          <w:p w14:paraId="10EB77A5" w14:textId="77777777" w:rsidR="00526A8D" w:rsidRPr="00781568" w:rsidRDefault="00526A8D" w:rsidP="00402871">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3459B0CF"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85</w:t>
            </w:r>
          </w:p>
        </w:tc>
      </w:tr>
      <w:tr w:rsidR="00526A8D" w:rsidRPr="00781568" w14:paraId="218AF441" w14:textId="77777777" w:rsidTr="00402871">
        <w:trPr>
          <w:cantSplit/>
        </w:trPr>
        <w:tc>
          <w:tcPr>
            <w:tcW w:w="8217" w:type="dxa"/>
            <w:vAlign w:val="center"/>
          </w:tcPr>
          <w:p w14:paraId="1F341BA4"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tcMar>
              <w:left w:w="115" w:type="dxa"/>
              <w:right w:w="173" w:type="dxa"/>
            </w:tcMar>
            <w:vAlign w:val="center"/>
          </w:tcPr>
          <w:p w14:paraId="2D15347A"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84</w:t>
            </w:r>
          </w:p>
        </w:tc>
      </w:tr>
      <w:tr w:rsidR="00526A8D" w:rsidRPr="00781568" w14:paraId="06408218" w14:textId="77777777" w:rsidTr="00402871">
        <w:trPr>
          <w:cantSplit/>
        </w:trPr>
        <w:tc>
          <w:tcPr>
            <w:tcW w:w="8217" w:type="dxa"/>
            <w:vAlign w:val="center"/>
          </w:tcPr>
          <w:p w14:paraId="6AC92379"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4162CC32"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82</w:t>
            </w:r>
          </w:p>
        </w:tc>
      </w:tr>
      <w:tr w:rsidR="00526A8D" w:rsidRPr="00781568" w14:paraId="64EE2DD0" w14:textId="77777777" w:rsidTr="00402871">
        <w:trPr>
          <w:cantSplit/>
        </w:trPr>
        <w:tc>
          <w:tcPr>
            <w:tcW w:w="8217" w:type="dxa"/>
            <w:vAlign w:val="center"/>
            <w:hideMark/>
          </w:tcPr>
          <w:p w14:paraId="73CB83B8"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6189221A"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80</w:t>
            </w:r>
          </w:p>
        </w:tc>
      </w:tr>
      <w:tr w:rsidR="00526A8D" w:rsidRPr="00781568" w14:paraId="1D6D9996" w14:textId="77777777" w:rsidTr="00402871">
        <w:trPr>
          <w:cantSplit/>
        </w:trPr>
        <w:tc>
          <w:tcPr>
            <w:tcW w:w="8217" w:type="dxa"/>
            <w:vAlign w:val="center"/>
            <w:hideMark/>
          </w:tcPr>
          <w:p w14:paraId="206073C2"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2F45A23C"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76</w:t>
            </w:r>
          </w:p>
        </w:tc>
      </w:tr>
      <w:tr w:rsidR="00526A8D" w:rsidRPr="00781568" w14:paraId="478CDC53" w14:textId="77777777" w:rsidTr="00402871">
        <w:trPr>
          <w:cantSplit/>
        </w:trPr>
        <w:tc>
          <w:tcPr>
            <w:tcW w:w="8217" w:type="dxa"/>
            <w:vAlign w:val="center"/>
            <w:hideMark/>
          </w:tcPr>
          <w:p w14:paraId="10A9D567"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5E6C95F3"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06C17AB3"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75</w:t>
            </w:r>
          </w:p>
        </w:tc>
      </w:tr>
      <w:tr w:rsidR="00526A8D" w:rsidRPr="00781568" w14:paraId="6B993876" w14:textId="77777777" w:rsidTr="00402871">
        <w:trPr>
          <w:cantSplit/>
        </w:trPr>
        <w:tc>
          <w:tcPr>
            <w:tcW w:w="8217" w:type="dxa"/>
            <w:vAlign w:val="center"/>
            <w:hideMark/>
          </w:tcPr>
          <w:p w14:paraId="01ED37F2"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0487DF96"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72</w:t>
            </w:r>
          </w:p>
        </w:tc>
      </w:tr>
      <w:tr w:rsidR="00526A8D" w:rsidRPr="00781568" w14:paraId="154E3FEA" w14:textId="77777777" w:rsidTr="00402871">
        <w:trPr>
          <w:cantSplit/>
        </w:trPr>
        <w:tc>
          <w:tcPr>
            <w:tcW w:w="8217" w:type="dxa"/>
            <w:vAlign w:val="center"/>
            <w:hideMark/>
          </w:tcPr>
          <w:p w14:paraId="7017F5D3"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623E9104"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71</w:t>
            </w:r>
          </w:p>
        </w:tc>
      </w:tr>
      <w:tr w:rsidR="00526A8D" w:rsidRPr="00781568" w14:paraId="5B8BAAB5" w14:textId="77777777" w:rsidTr="00402871">
        <w:trPr>
          <w:cantSplit/>
        </w:trPr>
        <w:tc>
          <w:tcPr>
            <w:tcW w:w="8217" w:type="dxa"/>
            <w:vAlign w:val="center"/>
            <w:hideMark/>
          </w:tcPr>
          <w:p w14:paraId="75F6B857"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tcMar>
              <w:left w:w="115" w:type="dxa"/>
              <w:right w:w="173" w:type="dxa"/>
            </w:tcMar>
            <w:vAlign w:val="center"/>
          </w:tcPr>
          <w:p w14:paraId="150AD4A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69</w:t>
            </w:r>
          </w:p>
        </w:tc>
      </w:tr>
      <w:tr w:rsidR="00526A8D" w:rsidRPr="00781568" w14:paraId="2D2930F4" w14:textId="77777777" w:rsidTr="00402871">
        <w:trPr>
          <w:cantSplit/>
        </w:trPr>
        <w:tc>
          <w:tcPr>
            <w:tcW w:w="8217" w:type="dxa"/>
            <w:vAlign w:val="center"/>
            <w:hideMark/>
          </w:tcPr>
          <w:p w14:paraId="1820BE85"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lastRenderedPageBreak/>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3B39A2D9"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68</w:t>
            </w:r>
          </w:p>
        </w:tc>
      </w:tr>
      <w:tr w:rsidR="00526A8D" w:rsidRPr="00781568" w14:paraId="00086D30" w14:textId="77777777" w:rsidTr="00402871">
        <w:trPr>
          <w:cantSplit/>
        </w:trPr>
        <w:tc>
          <w:tcPr>
            <w:tcW w:w="9360" w:type="dxa"/>
            <w:gridSpan w:val="2"/>
            <w:tcMar>
              <w:left w:w="115" w:type="dxa"/>
              <w:right w:w="173" w:type="dxa"/>
            </w:tcMar>
            <w:vAlign w:val="center"/>
          </w:tcPr>
          <w:p w14:paraId="2047DD7B" w14:textId="77777777" w:rsidR="00526A8D" w:rsidRPr="00781568" w:rsidRDefault="00526A8D" w:rsidP="00402871">
            <w:pPr>
              <w:keepNext/>
              <w:spacing w:before="60" w:after="60"/>
              <w:rPr>
                <w:color w:val="000000" w:themeColor="text1"/>
                <w:sz w:val="20"/>
                <w:szCs w:val="20"/>
              </w:rPr>
            </w:pPr>
            <w:r w:rsidRPr="00781568">
              <w:rPr>
                <w:b/>
                <w:color w:val="000000" w:themeColor="text1"/>
                <w:sz w:val="20"/>
                <w:szCs w:val="20"/>
              </w:rPr>
              <w:t>Government of France</w:t>
            </w:r>
          </w:p>
        </w:tc>
      </w:tr>
      <w:tr w:rsidR="00526A8D" w:rsidRPr="00781568" w14:paraId="01E6DE84" w14:textId="77777777" w:rsidTr="00402871">
        <w:trPr>
          <w:cantSplit/>
        </w:trPr>
        <w:tc>
          <w:tcPr>
            <w:tcW w:w="8217" w:type="dxa"/>
            <w:vAlign w:val="center"/>
          </w:tcPr>
          <w:p w14:paraId="5E517213" w14:textId="77777777" w:rsidR="00526A8D" w:rsidRPr="00781568" w:rsidRDefault="00526A8D" w:rsidP="00402871">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7592201D"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88</w:t>
            </w:r>
          </w:p>
        </w:tc>
      </w:tr>
      <w:tr w:rsidR="00526A8D" w:rsidRPr="00781568" w14:paraId="1DBB9938" w14:textId="77777777" w:rsidTr="00402871">
        <w:trPr>
          <w:cantSplit/>
        </w:trPr>
        <w:tc>
          <w:tcPr>
            <w:tcW w:w="8217" w:type="dxa"/>
            <w:vAlign w:val="center"/>
            <w:hideMark/>
          </w:tcPr>
          <w:p w14:paraId="10F329AD"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5B927C68"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86/87</w:t>
            </w:r>
          </w:p>
        </w:tc>
      </w:tr>
      <w:tr w:rsidR="00526A8D" w:rsidRPr="00781568" w14:paraId="52379DCC" w14:textId="77777777" w:rsidTr="00402871">
        <w:trPr>
          <w:cantSplit/>
        </w:trPr>
        <w:tc>
          <w:tcPr>
            <w:tcW w:w="8217" w:type="dxa"/>
            <w:vAlign w:val="center"/>
            <w:hideMark/>
          </w:tcPr>
          <w:p w14:paraId="40F1C15A"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15936287"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83</w:t>
            </w:r>
          </w:p>
        </w:tc>
      </w:tr>
      <w:tr w:rsidR="00526A8D" w:rsidRPr="00781568" w14:paraId="3E32C7C9" w14:textId="77777777" w:rsidTr="00402871">
        <w:trPr>
          <w:cantSplit/>
        </w:trPr>
        <w:tc>
          <w:tcPr>
            <w:tcW w:w="8217" w:type="dxa"/>
            <w:vAlign w:val="center"/>
            <w:hideMark/>
          </w:tcPr>
          <w:p w14:paraId="3AAD8343"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tcMar>
              <w:left w:w="115" w:type="dxa"/>
              <w:right w:w="173" w:type="dxa"/>
            </w:tcMar>
            <w:vAlign w:val="center"/>
            <w:hideMark/>
          </w:tcPr>
          <w:p w14:paraId="2D91674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77</w:t>
            </w:r>
          </w:p>
        </w:tc>
      </w:tr>
      <w:tr w:rsidR="00526A8D" w:rsidRPr="00781568" w14:paraId="23DF3D91" w14:textId="77777777" w:rsidTr="00402871">
        <w:trPr>
          <w:cantSplit/>
        </w:trPr>
        <w:tc>
          <w:tcPr>
            <w:tcW w:w="9360" w:type="dxa"/>
            <w:gridSpan w:val="2"/>
            <w:tcMar>
              <w:left w:w="115" w:type="dxa"/>
              <w:right w:w="173" w:type="dxa"/>
            </w:tcMar>
            <w:vAlign w:val="center"/>
          </w:tcPr>
          <w:p w14:paraId="3D273313" w14:textId="77777777" w:rsidR="00526A8D" w:rsidRPr="00781568" w:rsidRDefault="00526A8D" w:rsidP="00402871">
            <w:pPr>
              <w:keepNext/>
              <w:spacing w:before="60" w:after="60"/>
              <w:rPr>
                <w:color w:val="000000" w:themeColor="text1"/>
                <w:sz w:val="20"/>
                <w:szCs w:val="20"/>
              </w:rPr>
            </w:pPr>
            <w:r w:rsidRPr="00781568">
              <w:rPr>
                <w:b/>
                <w:color w:val="000000" w:themeColor="text1"/>
                <w:sz w:val="20"/>
                <w:szCs w:val="20"/>
              </w:rPr>
              <w:t>Green Climate Fund (GCF)</w:t>
            </w:r>
          </w:p>
        </w:tc>
      </w:tr>
      <w:tr w:rsidR="00526A8D" w:rsidRPr="00781568" w14:paraId="1673C6A8" w14:textId="77777777" w:rsidTr="00402871">
        <w:trPr>
          <w:cantSplit/>
        </w:trPr>
        <w:tc>
          <w:tcPr>
            <w:tcW w:w="8217" w:type="dxa"/>
            <w:vAlign w:val="center"/>
          </w:tcPr>
          <w:p w14:paraId="46499919" w14:textId="77777777" w:rsidR="00526A8D" w:rsidRPr="00781568" w:rsidRDefault="00526A8D" w:rsidP="00402871">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1083417B"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92</w:t>
            </w:r>
          </w:p>
        </w:tc>
      </w:tr>
      <w:tr w:rsidR="00526A8D" w:rsidRPr="00781568" w14:paraId="786253C0" w14:textId="77777777" w:rsidTr="00402871">
        <w:trPr>
          <w:cantSplit/>
        </w:trPr>
        <w:tc>
          <w:tcPr>
            <w:tcW w:w="8217" w:type="dxa"/>
            <w:vAlign w:val="center"/>
          </w:tcPr>
          <w:p w14:paraId="7298CCA2" w14:textId="77777777" w:rsidR="00526A8D" w:rsidRPr="00781568" w:rsidRDefault="00526A8D" w:rsidP="00402871">
            <w:pPr>
              <w:spacing w:before="60" w:after="60"/>
              <w:rPr>
                <w:sz w:val="20"/>
                <w:szCs w:val="20"/>
              </w:rPr>
            </w:pPr>
            <w:bookmarkStart w:id="6"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6"/>
          </w:p>
        </w:tc>
        <w:tc>
          <w:tcPr>
            <w:tcW w:w="1143" w:type="dxa"/>
            <w:tcMar>
              <w:left w:w="115" w:type="dxa"/>
              <w:right w:w="173" w:type="dxa"/>
            </w:tcMar>
            <w:vAlign w:val="center"/>
          </w:tcPr>
          <w:p w14:paraId="6AEF4621"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91</w:t>
            </w:r>
          </w:p>
        </w:tc>
      </w:tr>
      <w:tr w:rsidR="00526A8D" w:rsidRPr="00781568" w14:paraId="6A6FACBB" w14:textId="77777777" w:rsidTr="00402871">
        <w:trPr>
          <w:cantSplit/>
        </w:trPr>
        <w:tc>
          <w:tcPr>
            <w:tcW w:w="8217" w:type="dxa"/>
            <w:vAlign w:val="center"/>
          </w:tcPr>
          <w:p w14:paraId="6F33DF03" w14:textId="77777777" w:rsidR="00526A8D" w:rsidRPr="00781568" w:rsidRDefault="00526A8D" w:rsidP="00402871">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33FF7671"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85</w:t>
            </w:r>
          </w:p>
        </w:tc>
      </w:tr>
      <w:tr w:rsidR="00526A8D" w:rsidRPr="00781568" w14:paraId="63EA0DDE" w14:textId="77777777" w:rsidTr="00402871">
        <w:trPr>
          <w:cantSplit/>
        </w:trPr>
        <w:tc>
          <w:tcPr>
            <w:tcW w:w="8217" w:type="dxa"/>
            <w:vAlign w:val="center"/>
          </w:tcPr>
          <w:p w14:paraId="59428069" w14:textId="77777777" w:rsidR="00526A8D" w:rsidRPr="00781568" w:rsidRDefault="00526A8D" w:rsidP="00402871">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67452D5C"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84</w:t>
            </w:r>
          </w:p>
        </w:tc>
      </w:tr>
      <w:tr w:rsidR="00526A8D" w:rsidRPr="00781568" w14:paraId="2D1A208F" w14:textId="77777777" w:rsidTr="00402871">
        <w:trPr>
          <w:cantSplit/>
        </w:trPr>
        <w:tc>
          <w:tcPr>
            <w:tcW w:w="8217" w:type="dxa"/>
            <w:vAlign w:val="center"/>
          </w:tcPr>
          <w:p w14:paraId="2522E99F"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476948C9"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83</w:t>
            </w:r>
          </w:p>
        </w:tc>
      </w:tr>
      <w:tr w:rsidR="00526A8D" w:rsidRPr="00781568" w14:paraId="797E7F15" w14:textId="77777777" w:rsidTr="00402871">
        <w:trPr>
          <w:cantSplit/>
        </w:trPr>
        <w:tc>
          <w:tcPr>
            <w:tcW w:w="8217" w:type="dxa"/>
            <w:vAlign w:val="center"/>
          </w:tcPr>
          <w:p w14:paraId="5E5FEA1C"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20A51E0C"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81</w:t>
            </w:r>
          </w:p>
        </w:tc>
      </w:tr>
      <w:tr w:rsidR="00526A8D" w:rsidRPr="00781568" w14:paraId="440EDCFC" w14:textId="77777777" w:rsidTr="00402871">
        <w:trPr>
          <w:cantSplit/>
        </w:trPr>
        <w:tc>
          <w:tcPr>
            <w:tcW w:w="8217" w:type="dxa"/>
            <w:vAlign w:val="center"/>
            <w:hideMark/>
          </w:tcPr>
          <w:p w14:paraId="04DE48D6"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tcMar>
              <w:left w:w="115" w:type="dxa"/>
              <w:right w:w="173" w:type="dxa"/>
            </w:tcMar>
            <w:vAlign w:val="center"/>
          </w:tcPr>
          <w:p w14:paraId="5E9CE52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80</w:t>
            </w:r>
          </w:p>
        </w:tc>
      </w:tr>
      <w:tr w:rsidR="00526A8D" w:rsidRPr="00781568" w14:paraId="1BC477F5" w14:textId="77777777" w:rsidTr="00402871">
        <w:trPr>
          <w:cantSplit/>
        </w:trPr>
        <w:tc>
          <w:tcPr>
            <w:tcW w:w="8217" w:type="dxa"/>
            <w:vAlign w:val="center"/>
          </w:tcPr>
          <w:p w14:paraId="094079A8"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0987C7CC"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3908A591"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77</w:t>
            </w:r>
          </w:p>
        </w:tc>
      </w:tr>
      <w:tr w:rsidR="00526A8D" w:rsidRPr="00781568" w14:paraId="502A427A" w14:textId="77777777" w:rsidTr="00402871">
        <w:trPr>
          <w:cantSplit/>
        </w:trPr>
        <w:tc>
          <w:tcPr>
            <w:tcW w:w="8217" w:type="dxa"/>
            <w:vAlign w:val="center"/>
            <w:hideMark/>
          </w:tcPr>
          <w:p w14:paraId="5B3AA208"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7366F74D"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76</w:t>
            </w:r>
          </w:p>
        </w:tc>
      </w:tr>
      <w:tr w:rsidR="00526A8D" w:rsidRPr="00781568" w14:paraId="411A6BE2" w14:textId="77777777" w:rsidTr="00402871">
        <w:trPr>
          <w:cantSplit/>
        </w:trPr>
        <w:tc>
          <w:tcPr>
            <w:tcW w:w="8217" w:type="dxa"/>
            <w:vAlign w:val="center"/>
            <w:hideMark/>
          </w:tcPr>
          <w:p w14:paraId="004525C1" w14:textId="77777777" w:rsidR="00526A8D" w:rsidRPr="00781568" w:rsidRDefault="00526A8D" w:rsidP="00402871">
            <w:pPr>
              <w:rPr>
                <w:color w:val="000000" w:themeColor="text1"/>
                <w:sz w:val="20"/>
                <w:szCs w:val="20"/>
              </w:rPr>
            </w:pPr>
            <w:r w:rsidRPr="00781568">
              <w:rPr>
                <w:color w:val="000000" w:themeColor="text1"/>
                <w:sz w:val="20"/>
                <w:szCs w:val="20"/>
              </w:rPr>
              <w:lastRenderedPageBreak/>
              <w:t>Information on performance indicators developed for the Multilateral Fund;</w:t>
            </w:r>
          </w:p>
          <w:p w14:paraId="77C61202" w14:textId="77777777" w:rsidR="00526A8D" w:rsidRPr="00781568" w:rsidRDefault="00526A8D" w:rsidP="00402871">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04ADE013" w14:textId="77777777" w:rsidR="00526A8D" w:rsidRPr="00781568" w:rsidRDefault="00526A8D" w:rsidP="00402871">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1D79F8D2" w14:textId="77777777" w:rsidR="00526A8D" w:rsidRPr="00781568" w:rsidRDefault="00526A8D" w:rsidP="00402871">
            <w:pPr>
              <w:rPr>
                <w:color w:val="000000" w:themeColor="text1"/>
                <w:sz w:val="20"/>
                <w:szCs w:val="20"/>
              </w:rPr>
            </w:pPr>
            <w:r w:rsidRPr="00781568">
              <w:rPr>
                <w:color w:val="000000" w:themeColor="text1"/>
                <w:sz w:val="20"/>
                <w:szCs w:val="20"/>
              </w:rPr>
              <w:t>Presentation on capacity building under the Multilateral Fund.</w:t>
            </w:r>
          </w:p>
        </w:tc>
        <w:tc>
          <w:tcPr>
            <w:tcW w:w="1143" w:type="dxa"/>
            <w:tcMar>
              <w:left w:w="115" w:type="dxa"/>
              <w:right w:w="173" w:type="dxa"/>
            </w:tcMar>
            <w:vAlign w:val="center"/>
            <w:hideMark/>
          </w:tcPr>
          <w:p w14:paraId="6B4B4171"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75</w:t>
            </w:r>
          </w:p>
        </w:tc>
      </w:tr>
      <w:tr w:rsidR="00526A8D" w:rsidRPr="00781568" w14:paraId="5C56D32A" w14:textId="77777777" w:rsidTr="00402871">
        <w:trPr>
          <w:cantSplit/>
        </w:trPr>
        <w:tc>
          <w:tcPr>
            <w:tcW w:w="8217" w:type="dxa"/>
            <w:vAlign w:val="center"/>
            <w:hideMark/>
          </w:tcPr>
          <w:p w14:paraId="2DA9A33B"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5FE7D803"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74</w:t>
            </w:r>
          </w:p>
        </w:tc>
      </w:tr>
      <w:tr w:rsidR="00526A8D" w:rsidRPr="00781568" w14:paraId="58868AC6" w14:textId="77777777" w:rsidTr="00402871">
        <w:trPr>
          <w:cantSplit/>
        </w:trPr>
        <w:tc>
          <w:tcPr>
            <w:tcW w:w="8217" w:type="dxa"/>
            <w:vAlign w:val="center"/>
            <w:hideMark/>
          </w:tcPr>
          <w:p w14:paraId="09EFD791"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512D78F7"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72</w:t>
            </w:r>
          </w:p>
        </w:tc>
      </w:tr>
      <w:tr w:rsidR="00526A8D" w:rsidRPr="00781568" w14:paraId="015A40D7" w14:textId="77777777" w:rsidTr="00402871">
        <w:trPr>
          <w:cantSplit/>
        </w:trPr>
        <w:tc>
          <w:tcPr>
            <w:tcW w:w="8217" w:type="dxa"/>
            <w:vAlign w:val="center"/>
            <w:hideMark/>
          </w:tcPr>
          <w:p w14:paraId="3C86AF1D"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15F8B591"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71</w:t>
            </w:r>
          </w:p>
        </w:tc>
      </w:tr>
      <w:tr w:rsidR="00526A8D" w:rsidRPr="00781568" w14:paraId="1475FBB2" w14:textId="77777777" w:rsidTr="00402871">
        <w:trPr>
          <w:cantSplit/>
        </w:trPr>
        <w:tc>
          <w:tcPr>
            <w:tcW w:w="9360" w:type="dxa"/>
            <w:gridSpan w:val="2"/>
            <w:tcMar>
              <w:left w:w="115" w:type="dxa"/>
              <w:right w:w="173" w:type="dxa"/>
            </w:tcMar>
            <w:vAlign w:val="center"/>
          </w:tcPr>
          <w:p w14:paraId="7E761E51" w14:textId="77777777" w:rsidR="00526A8D" w:rsidRPr="00781568" w:rsidRDefault="00526A8D" w:rsidP="00402871">
            <w:pPr>
              <w:keepNext/>
              <w:spacing w:before="60" w:after="60"/>
              <w:rPr>
                <w:color w:val="000000" w:themeColor="text1"/>
                <w:sz w:val="20"/>
                <w:szCs w:val="20"/>
              </w:rPr>
            </w:pPr>
            <w:r w:rsidRPr="00781568">
              <w:rPr>
                <w:b/>
                <w:color w:val="000000" w:themeColor="text1"/>
                <w:sz w:val="20"/>
                <w:szCs w:val="20"/>
              </w:rPr>
              <w:t>Grenoble School of Management</w:t>
            </w:r>
          </w:p>
        </w:tc>
      </w:tr>
      <w:tr w:rsidR="00526A8D" w:rsidRPr="00781568" w14:paraId="4EE40B15" w14:textId="77777777" w:rsidTr="00402871">
        <w:trPr>
          <w:cantSplit/>
        </w:trPr>
        <w:tc>
          <w:tcPr>
            <w:tcW w:w="8217" w:type="dxa"/>
            <w:vAlign w:val="center"/>
            <w:hideMark/>
          </w:tcPr>
          <w:p w14:paraId="0D459AD5"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42519593"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80</w:t>
            </w:r>
          </w:p>
        </w:tc>
      </w:tr>
      <w:tr w:rsidR="00526A8D" w:rsidRPr="00781568" w14:paraId="5338E4A7" w14:textId="77777777" w:rsidTr="00402871">
        <w:trPr>
          <w:cantSplit/>
        </w:trPr>
        <w:tc>
          <w:tcPr>
            <w:tcW w:w="9360" w:type="dxa"/>
            <w:gridSpan w:val="2"/>
            <w:tcMar>
              <w:left w:w="115" w:type="dxa"/>
              <w:right w:w="173" w:type="dxa"/>
            </w:tcMar>
            <w:vAlign w:val="center"/>
          </w:tcPr>
          <w:p w14:paraId="1D8A06F0" w14:textId="77777777" w:rsidR="00526A8D" w:rsidRPr="00781568" w:rsidRDefault="00526A8D" w:rsidP="00402871">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526A8D" w:rsidRPr="00781568" w14:paraId="7B5E675C" w14:textId="77777777" w:rsidTr="00402871">
        <w:trPr>
          <w:cantSplit/>
        </w:trPr>
        <w:tc>
          <w:tcPr>
            <w:tcW w:w="8217" w:type="dxa"/>
            <w:vAlign w:val="center"/>
            <w:hideMark/>
          </w:tcPr>
          <w:p w14:paraId="48A8AEBD"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tcMar>
              <w:left w:w="115" w:type="dxa"/>
              <w:right w:w="173" w:type="dxa"/>
            </w:tcMar>
            <w:vAlign w:val="center"/>
            <w:hideMark/>
          </w:tcPr>
          <w:p w14:paraId="0A445ADC"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75</w:t>
            </w:r>
          </w:p>
        </w:tc>
      </w:tr>
      <w:tr w:rsidR="00526A8D" w:rsidRPr="00781568" w14:paraId="558F337E" w14:textId="77777777" w:rsidTr="00402871">
        <w:trPr>
          <w:cantSplit/>
        </w:trPr>
        <w:tc>
          <w:tcPr>
            <w:tcW w:w="9360" w:type="dxa"/>
            <w:gridSpan w:val="2"/>
            <w:tcMar>
              <w:left w:w="115" w:type="dxa"/>
              <w:right w:w="173" w:type="dxa"/>
            </w:tcMar>
            <w:vAlign w:val="center"/>
          </w:tcPr>
          <w:p w14:paraId="6FB03286" w14:textId="77777777" w:rsidR="00526A8D" w:rsidRPr="00781568" w:rsidRDefault="00526A8D" w:rsidP="00402871">
            <w:pPr>
              <w:keepNext/>
              <w:spacing w:before="60" w:after="60"/>
              <w:rPr>
                <w:color w:val="000000" w:themeColor="text1"/>
                <w:sz w:val="20"/>
                <w:szCs w:val="20"/>
              </w:rPr>
            </w:pPr>
            <w:r w:rsidRPr="00781568">
              <w:rPr>
                <w:b/>
                <w:color w:val="000000" w:themeColor="text1"/>
                <w:sz w:val="20"/>
                <w:szCs w:val="20"/>
              </w:rPr>
              <w:t>International Energy Agency (IEA)</w:t>
            </w:r>
          </w:p>
        </w:tc>
      </w:tr>
      <w:tr w:rsidR="00526A8D" w:rsidRPr="00781568" w14:paraId="5056D13C" w14:textId="77777777" w:rsidTr="00402871">
        <w:trPr>
          <w:cantSplit/>
        </w:trPr>
        <w:tc>
          <w:tcPr>
            <w:tcW w:w="8217" w:type="dxa"/>
            <w:vAlign w:val="center"/>
            <w:hideMark/>
          </w:tcPr>
          <w:p w14:paraId="71B74981"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1F8BC6D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83</w:t>
            </w:r>
          </w:p>
        </w:tc>
      </w:tr>
      <w:tr w:rsidR="00526A8D" w:rsidRPr="00781568" w14:paraId="4B39159A" w14:textId="77777777" w:rsidTr="00402871">
        <w:trPr>
          <w:cantSplit/>
        </w:trPr>
        <w:tc>
          <w:tcPr>
            <w:tcW w:w="9360" w:type="dxa"/>
            <w:gridSpan w:val="2"/>
            <w:tcMar>
              <w:left w:w="115" w:type="dxa"/>
              <w:right w:w="173" w:type="dxa"/>
            </w:tcMar>
            <w:vAlign w:val="center"/>
          </w:tcPr>
          <w:p w14:paraId="2DA5C310" w14:textId="77777777" w:rsidR="00526A8D" w:rsidRPr="00781568" w:rsidRDefault="00526A8D" w:rsidP="00402871">
            <w:pPr>
              <w:spacing w:before="60" w:after="60"/>
              <w:rPr>
                <w:color w:val="000000" w:themeColor="text1"/>
                <w:sz w:val="20"/>
                <w:szCs w:val="20"/>
              </w:rPr>
            </w:pPr>
            <w:r w:rsidRPr="00781568">
              <w:rPr>
                <w:b/>
                <w:color w:val="000000" w:themeColor="text1"/>
                <w:sz w:val="20"/>
                <w:szCs w:val="20"/>
              </w:rPr>
              <w:t>Joint Inspection Unit of the United Nations</w:t>
            </w:r>
          </w:p>
        </w:tc>
      </w:tr>
      <w:tr w:rsidR="00526A8D" w:rsidRPr="00781568" w14:paraId="3975C206" w14:textId="77777777" w:rsidTr="00402871">
        <w:trPr>
          <w:cantSplit/>
        </w:trPr>
        <w:tc>
          <w:tcPr>
            <w:tcW w:w="8217" w:type="dxa"/>
            <w:vAlign w:val="center"/>
          </w:tcPr>
          <w:p w14:paraId="67FE9826"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2D1FD687"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86</w:t>
            </w:r>
          </w:p>
        </w:tc>
      </w:tr>
      <w:tr w:rsidR="00526A8D" w:rsidRPr="00781568" w14:paraId="046E6C65" w14:textId="77777777" w:rsidTr="00402871">
        <w:trPr>
          <w:cantSplit/>
        </w:trPr>
        <w:tc>
          <w:tcPr>
            <w:tcW w:w="8217" w:type="dxa"/>
            <w:vAlign w:val="center"/>
            <w:hideMark/>
          </w:tcPr>
          <w:p w14:paraId="75A136DE"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44C2E8EC"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77</w:t>
            </w:r>
          </w:p>
        </w:tc>
      </w:tr>
      <w:tr w:rsidR="00526A8D" w:rsidRPr="00781568" w14:paraId="16E73C40" w14:textId="77777777" w:rsidTr="00402871">
        <w:trPr>
          <w:cantSplit/>
        </w:trPr>
        <w:tc>
          <w:tcPr>
            <w:tcW w:w="8217" w:type="dxa"/>
            <w:vAlign w:val="center"/>
            <w:hideMark/>
          </w:tcPr>
          <w:p w14:paraId="1B411D2F"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2C095A49"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7DD95D8F"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74</w:t>
            </w:r>
          </w:p>
        </w:tc>
      </w:tr>
      <w:tr w:rsidR="00526A8D" w:rsidRPr="00781568" w14:paraId="03787F0B" w14:textId="77777777" w:rsidTr="00402871">
        <w:trPr>
          <w:cantSplit/>
        </w:trPr>
        <w:tc>
          <w:tcPr>
            <w:tcW w:w="8217" w:type="dxa"/>
            <w:vAlign w:val="center"/>
            <w:hideMark/>
          </w:tcPr>
          <w:p w14:paraId="3FFF1C1F"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38E6A5EE"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73</w:t>
            </w:r>
          </w:p>
        </w:tc>
      </w:tr>
      <w:tr w:rsidR="00526A8D" w:rsidRPr="00781568" w14:paraId="7A636876" w14:textId="77777777" w:rsidTr="00402871">
        <w:trPr>
          <w:cantSplit/>
        </w:trPr>
        <w:tc>
          <w:tcPr>
            <w:tcW w:w="8217" w:type="dxa"/>
            <w:vAlign w:val="center"/>
            <w:hideMark/>
          </w:tcPr>
          <w:p w14:paraId="40AE8BD5"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tcMar>
              <w:left w:w="115" w:type="dxa"/>
              <w:right w:w="173" w:type="dxa"/>
            </w:tcMar>
            <w:vAlign w:val="center"/>
          </w:tcPr>
          <w:p w14:paraId="0337451F"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72</w:t>
            </w:r>
          </w:p>
        </w:tc>
      </w:tr>
      <w:tr w:rsidR="00526A8D" w:rsidRPr="00781568" w14:paraId="32E21925" w14:textId="77777777" w:rsidTr="00402871">
        <w:trPr>
          <w:cantSplit/>
        </w:trPr>
        <w:tc>
          <w:tcPr>
            <w:tcW w:w="8217" w:type="dxa"/>
            <w:noWrap/>
            <w:vAlign w:val="center"/>
            <w:hideMark/>
          </w:tcPr>
          <w:p w14:paraId="52AB6B88"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lastRenderedPageBreak/>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15492A22"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70</w:t>
            </w:r>
          </w:p>
        </w:tc>
      </w:tr>
      <w:tr w:rsidR="00526A8D" w:rsidRPr="00781568" w14:paraId="2E3B61D2" w14:textId="77777777" w:rsidTr="00402871">
        <w:trPr>
          <w:cantSplit/>
        </w:trPr>
        <w:tc>
          <w:tcPr>
            <w:tcW w:w="9360" w:type="dxa"/>
            <w:gridSpan w:val="2"/>
            <w:noWrap/>
            <w:tcMar>
              <w:left w:w="115" w:type="dxa"/>
              <w:right w:w="173" w:type="dxa"/>
            </w:tcMar>
            <w:vAlign w:val="center"/>
          </w:tcPr>
          <w:p w14:paraId="26EB5C29"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526A8D" w:rsidRPr="00781568" w14:paraId="0783F947" w14:textId="77777777" w:rsidTr="00402871">
        <w:trPr>
          <w:cantSplit/>
        </w:trPr>
        <w:tc>
          <w:tcPr>
            <w:tcW w:w="8217" w:type="dxa"/>
            <w:noWrap/>
            <w:vAlign w:val="center"/>
          </w:tcPr>
          <w:p w14:paraId="37246F5C"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0BD0ED7F"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6933E924"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85</w:t>
            </w:r>
          </w:p>
        </w:tc>
      </w:tr>
      <w:tr w:rsidR="00526A8D" w:rsidRPr="00781568" w14:paraId="10769122" w14:textId="77777777" w:rsidTr="00402871">
        <w:trPr>
          <w:cantSplit/>
        </w:trPr>
        <w:tc>
          <w:tcPr>
            <w:tcW w:w="8217" w:type="dxa"/>
            <w:noWrap/>
            <w:vAlign w:val="center"/>
          </w:tcPr>
          <w:p w14:paraId="6CFEBB2F" w14:textId="77777777" w:rsidR="00526A8D" w:rsidRPr="00781568" w:rsidRDefault="00526A8D" w:rsidP="00402871">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035FE23B"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84</w:t>
            </w:r>
          </w:p>
        </w:tc>
      </w:tr>
      <w:tr w:rsidR="00526A8D" w:rsidRPr="00781568" w14:paraId="4AACC69F" w14:textId="77777777" w:rsidTr="00402871">
        <w:trPr>
          <w:cantSplit/>
        </w:trPr>
        <w:tc>
          <w:tcPr>
            <w:tcW w:w="8217" w:type="dxa"/>
            <w:noWrap/>
            <w:vAlign w:val="center"/>
            <w:hideMark/>
          </w:tcPr>
          <w:p w14:paraId="2FAA7276"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tcMar>
              <w:left w:w="115" w:type="dxa"/>
              <w:right w:w="173" w:type="dxa"/>
            </w:tcMar>
            <w:vAlign w:val="center"/>
          </w:tcPr>
          <w:p w14:paraId="38F5D9AE"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80</w:t>
            </w:r>
          </w:p>
        </w:tc>
      </w:tr>
      <w:tr w:rsidR="00526A8D" w:rsidRPr="00781568" w14:paraId="2DE547D2" w14:textId="77777777" w:rsidTr="00402871">
        <w:trPr>
          <w:cantSplit/>
        </w:trPr>
        <w:tc>
          <w:tcPr>
            <w:tcW w:w="8217" w:type="dxa"/>
            <w:vAlign w:val="center"/>
            <w:hideMark/>
          </w:tcPr>
          <w:p w14:paraId="614C9681"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5236BD69"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190D4A3A"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78</w:t>
            </w:r>
          </w:p>
        </w:tc>
      </w:tr>
      <w:tr w:rsidR="00526A8D" w:rsidRPr="00781568" w14:paraId="550F54F0" w14:textId="77777777" w:rsidTr="00402871">
        <w:trPr>
          <w:cantSplit/>
        </w:trPr>
        <w:tc>
          <w:tcPr>
            <w:tcW w:w="9360" w:type="dxa"/>
            <w:gridSpan w:val="2"/>
            <w:tcMar>
              <w:left w:w="115" w:type="dxa"/>
              <w:right w:w="173" w:type="dxa"/>
            </w:tcMar>
            <w:vAlign w:val="center"/>
          </w:tcPr>
          <w:p w14:paraId="50011855"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526A8D" w:rsidRPr="00781568" w14:paraId="085F8607" w14:textId="77777777" w:rsidTr="00402871">
        <w:trPr>
          <w:cantSplit/>
        </w:trPr>
        <w:tc>
          <w:tcPr>
            <w:tcW w:w="8217" w:type="dxa"/>
            <w:vAlign w:val="center"/>
            <w:hideMark/>
          </w:tcPr>
          <w:p w14:paraId="483A4FC8"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tcMar>
              <w:left w:w="115" w:type="dxa"/>
              <w:right w:w="173" w:type="dxa"/>
            </w:tcMar>
            <w:vAlign w:val="center"/>
            <w:hideMark/>
          </w:tcPr>
          <w:p w14:paraId="00138846"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80</w:t>
            </w:r>
          </w:p>
        </w:tc>
      </w:tr>
      <w:tr w:rsidR="00526A8D" w:rsidRPr="00781568" w14:paraId="59A56572" w14:textId="77777777" w:rsidTr="00402871">
        <w:trPr>
          <w:cantSplit/>
        </w:trPr>
        <w:tc>
          <w:tcPr>
            <w:tcW w:w="8217" w:type="dxa"/>
            <w:vAlign w:val="center"/>
          </w:tcPr>
          <w:p w14:paraId="53A56E8B" w14:textId="77777777" w:rsidR="00526A8D" w:rsidRPr="00781568" w:rsidRDefault="00526A8D" w:rsidP="00402871">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0C8EB43E" w14:textId="77777777" w:rsidR="00526A8D" w:rsidRPr="0029755C" w:rsidRDefault="00526A8D" w:rsidP="00402871">
            <w:pPr>
              <w:spacing w:before="60" w:after="60"/>
              <w:jc w:val="right"/>
              <w:rPr>
                <w:color w:val="000000" w:themeColor="text1"/>
                <w:sz w:val="20"/>
                <w:szCs w:val="20"/>
              </w:rPr>
            </w:pPr>
            <w:r w:rsidRPr="0029755C">
              <w:rPr>
                <w:color w:val="000000" w:themeColor="text1"/>
                <w:sz w:val="20"/>
                <w:szCs w:val="20"/>
              </w:rPr>
              <w:t>95</w:t>
            </w:r>
          </w:p>
        </w:tc>
      </w:tr>
      <w:tr w:rsidR="00526A8D" w:rsidRPr="00781568" w14:paraId="40AF85D8" w14:textId="77777777" w:rsidTr="00402871">
        <w:trPr>
          <w:cantSplit/>
        </w:trPr>
        <w:tc>
          <w:tcPr>
            <w:tcW w:w="9360" w:type="dxa"/>
            <w:gridSpan w:val="2"/>
            <w:tcMar>
              <w:left w:w="115" w:type="dxa"/>
              <w:right w:w="173" w:type="dxa"/>
            </w:tcMar>
            <w:vAlign w:val="center"/>
          </w:tcPr>
          <w:p w14:paraId="3931A5B9"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Natural Resources Defense Council</w:t>
            </w:r>
          </w:p>
        </w:tc>
      </w:tr>
      <w:tr w:rsidR="00526A8D" w:rsidRPr="00781568" w14:paraId="6DCFB4B3" w14:textId="77777777" w:rsidTr="00402871">
        <w:trPr>
          <w:cantSplit/>
        </w:trPr>
        <w:tc>
          <w:tcPr>
            <w:tcW w:w="8217" w:type="dxa"/>
            <w:vAlign w:val="center"/>
          </w:tcPr>
          <w:p w14:paraId="28AE8EEE"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4BAE03AC"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81</w:t>
            </w:r>
          </w:p>
        </w:tc>
      </w:tr>
      <w:tr w:rsidR="00526A8D" w:rsidRPr="00781568" w14:paraId="3A9049F2" w14:textId="77777777" w:rsidTr="00402871">
        <w:trPr>
          <w:cantSplit/>
        </w:trPr>
        <w:tc>
          <w:tcPr>
            <w:tcW w:w="9360" w:type="dxa"/>
            <w:gridSpan w:val="2"/>
            <w:tcMar>
              <w:left w:w="115" w:type="dxa"/>
              <w:right w:w="173" w:type="dxa"/>
            </w:tcMar>
            <w:vAlign w:val="center"/>
          </w:tcPr>
          <w:p w14:paraId="5454215A"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526A8D" w:rsidRPr="00781568" w14:paraId="5C04CB52" w14:textId="77777777" w:rsidTr="00402871">
        <w:trPr>
          <w:cantSplit/>
        </w:trPr>
        <w:tc>
          <w:tcPr>
            <w:tcW w:w="8217" w:type="dxa"/>
            <w:vAlign w:val="center"/>
            <w:hideMark/>
          </w:tcPr>
          <w:p w14:paraId="4C7190FF"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3BD4567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71</w:t>
            </w:r>
          </w:p>
        </w:tc>
      </w:tr>
      <w:tr w:rsidR="00526A8D" w:rsidRPr="00781568" w14:paraId="6F4E72CF" w14:textId="77777777" w:rsidTr="00402871">
        <w:trPr>
          <w:cantSplit/>
        </w:trPr>
        <w:tc>
          <w:tcPr>
            <w:tcW w:w="9360" w:type="dxa"/>
            <w:gridSpan w:val="2"/>
            <w:tcMar>
              <w:left w:w="115" w:type="dxa"/>
              <w:right w:w="173" w:type="dxa"/>
            </w:tcMar>
            <w:vAlign w:val="center"/>
          </w:tcPr>
          <w:p w14:paraId="3EF8F150" w14:textId="77777777" w:rsidR="00526A8D" w:rsidRPr="00781568" w:rsidRDefault="00526A8D" w:rsidP="00402871">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526A8D" w:rsidRPr="00781568" w14:paraId="7C7BDF54" w14:textId="77777777" w:rsidTr="00402871">
        <w:trPr>
          <w:cantSplit/>
          <w:trHeight w:val="1051"/>
        </w:trPr>
        <w:tc>
          <w:tcPr>
            <w:tcW w:w="8217" w:type="dxa"/>
            <w:vAlign w:val="center"/>
          </w:tcPr>
          <w:p w14:paraId="2F976CDB" w14:textId="77777777" w:rsidR="00526A8D" w:rsidRPr="00781568" w:rsidRDefault="00526A8D" w:rsidP="00402871">
            <w:pPr>
              <w:pStyle w:val="Heading1"/>
              <w:numPr>
                <w:ilvl w:val="0"/>
                <w:numId w:val="0"/>
              </w:numPr>
              <w:spacing w:after="0"/>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tcMar>
              <w:left w:w="115" w:type="dxa"/>
              <w:right w:w="173" w:type="dxa"/>
            </w:tcMar>
            <w:vAlign w:val="center"/>
          </w:tcPr>
          <w:p w14:paraId="5F37D88F"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92</w:t>
            </w:r>
          </w:p>
        </w:tc>
      </w:tr>
      <w:tr w:rsidR="00526A8D" w:rsidRPr="00781568" w14:paraId="6A6E8FC7" w14:textId="77777777" w:rsidTr="00402871">
        <w:trPr>
          <w:cantSplit/>
        </w:trPr>
        <w:tc>
          <w:tcPr>
            <w:tcW w:w="8217" w:type="dxa"/>
            <w:vAlign w:val="center"/>
          </w:tcPr>
          <w:p w14:paraId="3733A39C"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tcMar>
              <w:left w:w="115" w:type="dxa"/>
              <w:right w:w="173" w:type="dxa"/>
            </w:tcMar>
            <w:vAlign w:val="center"/>
          </w:tcPr>
          <w:p w14:paraId="53186885"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88</w:t>
            </w:r>
          </w:p>
        </w:tc>
      </w:tr>
      <w:tr w:rsidR="00526A8D" w:rsidRPr="00781568" w14:paraId="6B6FBB5D" w14:textId="77777777" w:rsidTr="00402871">
        <w:trPr>
          <w:cantSplit/>
        </w:trPr>
        <w:tc>
          <w:tcPr>
            <w:tcW w:w="8217" w:type="dxa"/>
            <w:vAlign w:val="center"/>
          </w:tcPr>
          <w:p w14:paraId="2E8EC0DA"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358932D4"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86</w:t>
            </w:r>
          </w:p>
        </w:tc>
      </w:tr>
      <w:tr w:rsidR="00526A8D" w:rsidRPr="00781568" w14:paraId="43259B1F" w14:textId="77777777" w:rsidTr="00402871">
        <w:trPr>
          <w:cantSplit/>
        </w:trPr>
        <w:tc>
          <w:tcPr>
            <w:tcW w:w="8217" w:type="dxa"/>
            <w:vAlign w:val="center"/>
          </w:tcPr>
          <w:p w14:paraId="3873E283" w14:textId="77777777" w:rsidR="00526A8D" w:rsidRPr="00781568" w:rsidRDefault="00526A8D" w:rsidP="00402871">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50C57BA7"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86</w:t>
            </w:r>
          </w:p>
        </w:tc>
      </w:tr>
      <w:tr w:rsidR="00526A8D" w:rsidRPr="00781568" w14:paraId="5D612891" w14:textId="77777777" w:rsidTr="00402871">
        <w:trPr>
          <w:cantSplit/>
        </w:trPr>
        <w:tc>
          <w:tcPr>
            <w:tcW w:w="8217" w:type="dxa"/>
            <w:vAlign w:val="center"/>
          </w:tcPr>
          <w:p w14:paraId="14BCCBDB" w14:textId="77777777" w:rsidR="00526A8D" w:rsidRPr="00781568" w:rsidRDefault="00526A8D" w:rsidP="00402871">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29E5510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85</w:t>
            </w:r>
          </w:p>
        </w:tc>
      </w:tr>
      <w:tr w:rsidR="00526A8D" w:rsidRPr="00781568" w14:paraId="6B3203F4" w14:textId="77777777" w:rsidTr="00402871">
        <w:trPr>
          <w:cantSplit/>
        </w:trPr>
        <w:tc>
          <w:tcPr>
            <w:tcW w:w="8217" w:type="dxa"/>
            <w:vAlign w:val="center"/>
          </w:tcPr>
          <w:p w14:paraId="735E2C06" w14:textId="77777777" w:rsidR="00526A8D" w:rsidRPr="00781568" w:rsidRDefault="00526A8D" w:rsidP="00402871">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7ECBCADA"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84</w:t>
            </w:r>
          </w:p>
        </w:tc>
      </w:tr>
      <w:tr w:rsidR="00526A8D" w:rsidRPr="00781568" w14:paraId="2A6AFEE2" w14:textId="77777777" w:rsidTr="00402871">
        <w:trPr>
          <w:cantSplit/>
        </w:trPr>
        <w:tc>
          <w:tcPr>
            <w:tcW w:w="8217" w:type="dxa"/>
            <w:vAlign w:val="center"/>
            <w:hideMark/>
          </w:tcPr>
          <w:p w14:paraId="78CEA418"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2A7A21AF"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83</w:t>
            </w:r>
          </w:p>
        </w:tc>
      </w:tr>
      <w:tr w:rsidR="00526A8D" w:rsidRPr="00781568" w14:paraId="4AB40E39" w14:textId="77777777" w:rsidTr="00402871">
        <w:trPr>
          <w:cantSplit/>
        </w:trPr>
        <w:tc>
          <w:tcPr>
            <w:tcW w:w="8217" w:type="dxa"/>
            <w:vAlign w:val="center"/>
          </w:tcPr>
          <w:p w14:paraId="65C0E271"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33BBE7B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82</w:t>
            </w:r>
          </w:p>
        </w:tc>
      </w:tr>
      <w:tr w:rsidR="00526A8D" w:rsidRPr="00781568" w14:paraId="271AD708" w14:textId="77777777" w:rsidTr="00402871">
        <w:trPr>
          <w:cantSplit/>
        </w:trPr>
        <w:tc>
          <w:tcPr>
            <w:tcW w:w="9360" w:type="dxa"/>
            <w:gridSpan w:val="2"/>
            <w:vAlign w:val="center"/>
          </w:tcPr>
          <w:p w14:paraId="78927EE4" w14:textId="77777777" w:rsidR="00526A8D" w:rsidRPr="00781568" w:rsidRDefault="00526A8D" w:rsidP="00402871">
            <w:pPr>
              <w:keepNext/>
              <w:spacing w:before="60" w:after="60"/>
              <w:jc w:val="left"/>
              <w:rPr>
                <w:color w:val="000000" w:themeColor="text1"/>
                <w:sz w:val="20"/>
                <w:szCs w:val="20"/>
              </w:rPr>
            </w:pPr>
            <w:r>
              <w:rPr>
                <w:b/>
                <w:bCs/>
                <w:sz w:val="20"/>
                <w:szCs w:val="20"/>
              </w:rPr>
              <w:t xml:space="preserve">Eric and Wendy </w:t>
            </w:r>
            <w:r w:rsidRPr="0009490B">
              <w:rPr>
                <w:b/>
                <w:bCs/>
                <w:sz w:val="20"/>
                <w:szCs w:val="20"/>
              </w:rPr>
              <w:t>Schmidt Center for Data Science and Environment</w:t>
            </w:r>
            <w:r>
              <w:rPr>
                <w:b/>
                <w:bCs/>
                <w:sz w:val="20"/>
                <w:szCs w:val="20"/>
              </w:rPr>
              <w:t xml:space="preserve"> (DSE)</w:t>
            </w:r>
            <w:r w:rsidRPr="0009490B">
              <w:rPr>
                <w:b/>
                <w:bCs/>
                <w:sz w:val="20"/>
                <w:szCs w:val="20"/>
              </w:rPr>
              <w:t xml:space="preserve">, </w:t>
            </w:r>
            <w:r w:rsidRPr="0009490B">
              <w:rPr>
                <w:b/>
                <w:bCs/>
                <w:color w:val="000000" w:themeColor="text1"/>
                <w:sz w:val="20"/>
                <w:szCs w:val="20"/>
              </w:rPr>
              <w:t>University of California, Berkeley</w:t>
            </w:r>
          </w:p>
        </w:tc>
      </w:tr>
      <w:tr w:rsidR="00526A8D" w:rsidRPr="00781568" w14:paraId="37297A66" w14:textId="77777777" w:rsidTr="00402871">
        <w:trPr>
          <w:cantSplit/>
        </w:trPr>
        <w:tc>
          <w:tcPr>
            <w:tcW w:w="8217" w:type="dxa"/>
            <w:vAlign w:val="center"/>
          </w:tcPr>
          <w:p w14:paraId="4BB81E74" w14:textId="77777777" w:rsidR="00526A8D" w:rsidRPr="0059762A" w:rsidRDefault="00526A8D" w:rsidP="00402871">
            <w:pPr>
              <w:spacing w:before="60" w:after="60"/>
              <w:rPr>
                <w:sz w:val="20"/>
                <w:szCs w:val="20"/>
              </w:rPr>
            </w:pPr>
            <w:r>
              <w:rPr>
                <w:sz w:val="20"/>
                <w:szCs w:val="20"/>
              </w:rPr>
              <w:t xml:space="preserve">A side event was </w:t>
            </w:r>
            <w:r w:rsidRPr="009B270B">
              <w:rPr>
                <w:sz w:val="20"/>
                <w:szCs w:val="20"/>
              </w:rPr>
              <w:t xml:space="preserve">held by the Secretariat and the </w:t>
            </w:r>
            <w:r>
              <w:rPr>
                <w:sz w:val="20"/>
                <w:szCs w:val="20"/>
              </w:rPr>
              <w:t xml:space="preserve">DSE </w:t>
            </w:r>
            <w:r w:rsidRPr="009B270B">
              <w:rPr>
                <w:sz w:val="20"/>
                <w:szCs w:val="20"/>
              </w:rPr>
              <w:t>at the 47</w:t>
            </w:r>
            <w:r w:rsidRPr="009B270B">
              <w:rPr>
                <w:sz w:val="20"/>
                <w:szCs w:val="20"/>
                <w:vertAlign w:val="superscript"/>
              </w:rPr>
              <w:t>th</w:t>
            </w:r>
            <w:r w:rsidRPr="009B270B">
              <w:rPr>
                <w:sz w:val="20"/>
                <w:szCs w:val="20"/>
              </w:rPr>
              <w:t xml:space="preserve"> meeting of the Open-Ended Working Group of the Montreal Protocol, allowing for a demonstration of the tool </w:t>
            </w:r>
            <w:r w:rsidRPr="001E13CA">
              <w:rPr>
                <w:sz w:val="20"/>
                <w:szCs w:val="20"/>
              </w:rPr>
              <w:t>relating to HFC consumption assessment, trend analysis and impact of different policy interventions on HFC consumption projections</w:t>
            </w:r>
            <w:r w:rsidRPr="009B270B">
              <w:rPr>
                <w:sz w:val="20"/>
                <w:szCs w:val="20"/>
              </w:rPr>
              <w:t>, and collection of feedback from attendees.</w:t>
            </w:r>
          </w:p>
        </w:tc>
        <w:tc>
          <w:tcPr>
            <w:tcW w:w="1143" w:type="dxa"/>
            <w:tcMar>
              <w:left w:w="115" w:type="dxa"/>
              <w:right w:w="173" w:type="dxa"/>
            </w:tcMar>
            <w:vAlign w:val="center"/>
          </w:tcPr>
          <w:p w14:paraId="71752C18" w14:textId="77777777" w:rsidR="00526A8D" w:rsidRPr="00673ABA" w:rsidRDefault="00526A8D" w:rsidP="00402871">
            <w:pPr>
              <w:spacing w:before="60" w:after="60"/>
              <w:jc w:val="right"/>
              <w:rPr>
                <w:b/>
                <w:bCs/>
                <w:color w:val="000000" w:themeColor="text1"/>
                <w:sz w:val="20"/>
                <w:szCs w:val="20"/>
              </w:rPr>
            </w:pPr>
            <w:r w:rsidRPr="00673ABA">
              <w:rPr>
                <w:b/>
                <w:bCs/>
                <w:color w:val="000000" w:themeColor="text1"/>
                <w:sz w:val="20"/>
                <w:szCs w:val="20"/>
              </w:rPr>
              <w:t>97</w:t>
            </w:r>
          </w:p>
        </w:tc>
      </w:tr>
      <w:tr w:rsidR="00526A8D" w:rsidRPr="00781568" w14:paraId="13990653" w14:textId="77777777" w:rsidTr="00402871">
        <w:trPr>
          <w:cantSplit/>
        </w:trPr>
        <w:tc>
          <w:tcPr>
            <w:tcW w:w="8217" w:type="dxa"/>
            <w:vAlign w:val="center"/>
          </w:tcPr>
          <w:p w14:paraId="4D496143" w14:textId="77777777" w:rsidR="00526A8D" w:rsidRPr="0009490B" w:rsidRDefault="00526A8D" w:rsidP="00402871">
            <w:pPr>
              <w:spacing w:before="60" w:after="60"/>
              <w:rPr>
                <w:sz w:val="20"/>
                <w:szCs w:val="20"/>
              </w:rPr>
            </w:pPr>
            <w:r w:rsidRPr="0059762A">
              <w:rPr>
                <w:sz w:val="20"/>
                <w:szCs w:val="20"/>
              </w:rPr>
              <w:lastRenderedPageBreak/>
              <w:t xml:space="preserve">Two countries were identified for further discussions on using the tool for the HFC consumption related assessment.  In February 2025, the technical experts from the </w:t>
            </w:r>
            <w:r>
              <w:rPr>
                <w:sz w:val="20"/>
                <w:szCs w:val="20"/>
              </w:rPr>
              <w:t xml:space="preserve">DSE </w:t>
            </w:r>
            <w:r w:rsidRPr="0059762A">
              <w:rPr>
                <w:sz w:val="20"/>
                <w:szCs w:val="20"/>
              </w:rPr>
              <w:t xml:space="preserve">provided guidance to the country representatives through an online meeting and made available the tool through a weblink for them to use the tool and provide feedback.  Initial feedback was provided </w:t>
            </w:r>
            <w:r>
              <w:rPr>
                <w:sz w:val="20"/>
                <w:szCs w:val="20"/>
              </w:rPr>
              <w:t xml:space="preserve">by </w:t>
            </w:r>
            <w:r w:rsidRPr="0059762A">
              <w:rPr>
                <w:sz w:val="20"/>
                <w:szCs w:val="20"/>
              </w:rPr>
              <w:t>one of the countries and this was used by the technical experts for appropriately incorporating those inputs in the tool</w:t>
            </w:r>
            <w:r>
              <w:rPr>
                <w:sz w:val="20"/>
                <w:szCs w:val="20"/>
              </w:rPr>
              <w:t>.</w:t>
            </w:r>
          </w:p>
        </w:tc>
        <w:tc>
          <w:tcPr>
            <w:tcW w:w="1143" w:type="dxa"/>
            <w:tcMar>
              <w:left w:w="115" w:type="dxa"/>
              <w:right w:w="173" w:type="dxa"/>
            </w:tcMar>
            <w:vAlign w:val="center"/>
          </w:tcPr>
          <w:p w14:paraId="132528C0" w14:textId="77777777" w:rsidR="00526A8D" w:rsidRPr="00023090" w:rsidRDefault="00526A8D" w:rsidP="00402871">
            <w:pPr>
              <w:spacing w:before="60" w:after="60"/>
              <w:jc w:val="right"/>
              <w:rPr>
                <w:color w:val="000000" w:themeColor="text1"/>
                <w:sz w:val="20"/>
                <w:szCs w:val="20"/>
              </w:rPr>
            </w:pPr>
            <w:r w:rsidRPr="00023090">
              <w:rPr>
                <w:color w:val="000000" w:themeColor="text1"/>
                <w:sz w:val="20"/>
                <w:szCs w:val="20"/>
              </w:rPr>
              <w:t>96</w:t>
            </w:r>
          </w:p>
        </w:tc>
      </w:tr>
      <w:tr w:rsidR="00526A8D" w:rsidRPr="00781568" w14:paraId="5C32DF98" w14:textId="77777777" w:rsidTr="00402871">
        <w:trPr>
          <w:cantSplit/>
        </w:trPr>
        <w:tc>
          <w:tcPr>
            <w:tcW w:w="8217" w:type="dxa"/>
            <w:vAlign w:val="center"/>
          </w:tcPr>
          <w:p w14:paraId="709456F2" w14:textId="77777777" w:rsidR="00526A8D" w:rsidRPr="00A211C1" w:rsidRDefault="00526A8D" w:rsidP="00402871">
            <w:pPr>
              <w:spacing w:before="60" w:after="60"/>
              <w:rPr>
                <w:color w:val="000000" w:themeColor="text1"/>
                <w:sz w:val="20"/>
                <w:szCs w:val="20"/>
              </w:rPr>
            </w:pPr>
            <w:r w:rsidRPr="0009490B">
              <w:rPr>
                <w:sz w:val="20"/>
                <w:szCs w:val="20"/>
              </w:rPr>
              <w:t xml:space="preserve">A workshop was held in October 2024 between the </w:t>
            </w:r>
            <w:r>
              <w:rPr>
                <w:sz w:val="20"/>
                <w:szCs w:val="20"/>
              </w:rPr>
              <w:t xml:space="preserve">DSE </w:t>
            </w:r>
            <w:r w:rsidRPr="0009490B">
              <w:rPr>
                <w:sz w:val="20"/>
                <w:szCs w:val="20"/>
              </w:rPr>
              <w:t>and the Secretariat to discuss the features of an interactive user-friendly model for HFC consumption assessment, trend analysis</w:t>
            </w:r>
            <w:r>
              <w:rPr>
                <w:sz w:val="20"/>
                <w:szCs w:val="20"/>
              </w:rPr>
              <w:t>,</w:t>
            </w:r>
            <w:r w:rsidRPr="0009490B">
              <w:rPr>
                <w:sz w:val="20"/>
                <w:szCs w:val="20"/>
              </w:rPr>
              <w:t xml:space="preserve"> and impact</w:t>
            </w:r>
            <w:r>
              <w:rPr>
                <w:sz w:val="20"/>
                <w:szCs w:val="20"/>
              </w:rPr>
              <w:t xml:space="preserve"> assessment</w:t>
            </w:r>
            <w:r w:rsidRPr="0009490B">
              <w:rPr>
                <w:sz w:val="20"/>
                <w:szCs w:val="20"/>
              </w:rPr>
              <w:t xml:space="preserve"> of different policy interventions on HFC consumption projections. During the workshop, the different aspects related to HFC consumption projections for the modeling process were discussed. The model to be developed </w:t>
            </w:r>
            <w:r>
              <w:rPr>
                <w:sz w:val="20"/>
                <w:szCs w:val="20"/>
              </w:rPr>
              <w:t xml:space="preserve">by the DSE </w:t>
            </w:r>
            <w:r w:rsidRPr="0009490B">
              <w:rPr>
                <w:sz w:val="20"/>
                <w:szCs w:val="20"/>
              </w:rPr>
              <w:t xml:space="preserve">is expected to be used by countries to make assessments of HFC consumption trends and </w:t>
            </w:r>
            <w:r>
              <w:rPr>
                <w:sz w:val="20"/>
                <w:szCs w:val="20"/>
              </w:rPr>
              <w:t xml:space="preserve">to </w:t>
            </w:r>
            <w:r w:rsidRPr="0009490B">
              <w:rPr>
                <w:sz w:val="20"/>
                <w:szCs w:val="20"/>
              </w:rPr>
              <w:t xml:space="preserve">understand the </w:t>
            </w:r>
            <w:r>
              <w:rPr>
                <w:sz w:val="20"/>
                <w:szCs w:val="20"/>
              </w:rPr>
              <w:t>impact of</w:t>
            </w:r>
            <w:r w:rsidRPr="0009490B">
              <w:rPr>
                <w:sz w:val="20"/>
                <w:szCs w:val="20"/>
              </w:rPr>
              <w:t xml:space="preserve"> different policy interventions.</w:t>
            </w:r>
            <w:r w:rsidRPr="0009490B">
              <w:rPr>
                <w:rFonts w:hint="eastAsia"/>
                <w:sz w:val="20"/>
                <w:szCs w:val="20"/>
              </w:rPr>
              <w:t> </w:t>
            </w:r>
          </w:p>
        </w:tc>
        <w:tc>
          <w:tcPr>
            <w:tcW w:w="1143" w:type="dxa"/>
            <w:tcMar>
              <w:left w:w="115" w:type="dxa"/>
              <w:right w:w="173" w:type="dxa"/>
            </w:tcMar>
            <w:vAlign w:val="center"/>
          </w:tcPr>
          <w:p w14:paraId="05D875FB" w14:textId="77777777" w:rsidR="00526A8D" w:rsidRPr="0029755C" w:rsidRDefault="00526A8D" w:rsidP="00402871">
            <w:pPr>
              <w:spacing w:before="60" w:after="60"/>
              <w:jc w:val="right"/>
              <w:rPr>
                <w:color w:val="000000" w:themeColor="text1"/>
                <w:sz w:val="20"/>
                <w:szCs w:val="20"/>
              </w:rPr>
            </w:pPr>
            <w:r w:rsidRPr="0029755C">
              <w:rPr>
                <w:color w:val="000000" w:themeColor="text1"/>
                <w:sz w:val="20"/>
                <w:szCs w:val="20"/>
              </w:rPr>
              <w:t>95</w:t>
            </w:r>
          </w:p>
        </w:tc>
      </w:tr>
      <w:tr w:rsidR="00526A8D" w:rsidRPr="00781568" w14:paraId="17C4DF3B" w14:textId="77777777" w:rsidTr="00402871">
        <w:trPr>
          <w:cantSplit/>
        </w:trPr>
        <w:tc>
          <w:tcPr>
            <w:tcW w:w="9360" w:type="dxa"/>
            <w:gridSpan w:val="2"/>
            <w:tcMar>
              <w:left w:w="115" w:type="dxa"/>
              <w:right w:w="173" w:type="dxa"/>
            </w:tcMar>
            <w:vAlign w:val="center"/>
          </w:tcPr>
          <w:p w14:paraId="26B8BA03" w14:textId="77777777" w:rsidR="00526A8D" w:rsidRPr="00781568" w:rsidRDefault="00526A8D" w:rsidP="00402871">
            <w:pPr>
              <w:keepNext/>
              <w:spacing w:before="60" w:after="60"/>
              <w:rPr>
                <w:b/>
                <w:color w:val="000000" w:themeColor="text1"/>
                <w:sz w:val="20"/>
                <w:szCs w:val="20"/>
              </w:rPr>
            </w:pPr>
            <w:r>
              <w:rPr>
                <w:b/>
                <w:bCs/>
                <w:sz w:val="20"/>
                <w:szCs w:val="20"/>
              </w:rPr>
              <w:t>Secretariat of the Convention on Wetlands</w:t>
            </w:r>
          </w:p>
        </w:tc>
      </w:tr>
      <w:tr w:rsidR="00526A8D" w:rsidRPr="00781568" w14:paraId="0E8AC723" w14:textId="77777777" w:rsidTr="00402871">
        <w:trPr>
          <w:cantSplit/>
        </w:trPr>
        <w:tc>
          <w:tcPr>
            <w:tcW w:w="8217" w:type="dxa"/>
            <w:tcMar>
              <w:left w:w="115" w:type="dxa"/>
              <w:right w:w="173" w:type="dxa"/>
            </w:tcMar>
            <w:vAlign w:val="center"/>
          </w:tcPr>
          <w:p w14:paraId="76B4A19D" w14:textId="77777777" w:rsidR="00526A8D" w:rsidRPr="00781568" w:rsidRDefault="00526A8D" w:rsidP="00402871">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0AA8F34F" w14:textId="77777777" w:rsidR="00526A8D" w:rsidRPr="00023090" w:rsidRDefault="00526A8D" w:rsidP="00402871">
            <w:pPr>
              <w:keepNext/>
              <w:spacing w:before="60" w:after="60"/>
              <w:ind w:right="112"/>
              <w:jc w:val="right"/>
              <w:rPr>
                <w:color w:val="000000" w:themeColor="text1"/>
                <w:sz w:val="20"/>
                <w:szCs w:val="20"/>
              </w:rPr>
            </w:pPr>
            <w:r w:rsidRPr="00023090">
              <w:rPr>
                <w:color w:val="000000" w:themeColor="text1"/>
                <w:sz w:val="20"/>
                <w:szCs w:val="20"/>
              </w:rPr>
              <w:t>96</w:t>
            </w:r>
          </w:p>
        </w:tc>
      </w:tr>
      <w:tr w:rsidR="00526A8D" w:rsidRPr="00781568" w14:paraId="75F894DB" w14:textId="77777777" w:rsidTr="00402871">
        <w:trPr>
          <w:cantSplit/>
        </w:trPr>
        <w:tc>
          <w:tcPr>
            <w:tcW w:w="9360" w:type="dxa"/>
            <w:gridSpan w:val="2"/>
            <w:tcMar>
              <w:left w:w="115" w:type="dxa"/>
              <w:right w:w="173" w:type="dxa"/>
            </w:tcMar>
            <w:vAlign w:val="center"/>
          </w:tcPr>
          <w:p w14:paraId="7D064E59"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t>Stimson Centre</w:t>
            </w:r>
          </w:p>
        </w:tc>
      </w:tr>
      <w:tr w:rsidR="00526A8D" w:rsidRPr="00781568" w14:paraId="67D4EBF6" w14:textId="77777777" w:rsidTr="00402871">
        <w:trPr>
          <w:cantSplit/>
        </w:trPr>
        <w:tc>
          <w:tcPr>
            <w:tcW w:w="8217" w:type="dxa"/>
            <w:vAlign w:val="center"/>
          </w:tcPr>
          <w:p w14:paraId="5C737E62" w14:textId="77777777" w:rsidR="00526A8D" w:rsidRPr="00781568" w:rsidRDefault="00526A8D" w:rsidP="00402871">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tcMar>
              <w:left w:w="115" w:type="dxa"/>
              <w:right w:w="173" w:type="dxa"/>
            </w:tcMar>
            <w:vAlign w:val="center"/>
          </w:tcPr>
          <w:p w14:paraId="55C453EF"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93</w:t>
            </w:r>
          </w:p>
        </w:tc>
      </w:tr>
      <w:tr w:rsidR="00526A8D" w:rsidRPr="0009490B" w14:paraId="6DE21B17" w14:textId="77777777" w:rsidTr="00402871">
        <w:trPr>
          <w:cantSplit/>
        </w:trPr>
        <w:tc>
          <w:tcPr>
            <w:tcW w:w="8217" w:type="dxa"/>
            <w:vAlign w:val="center"/>
          </w:tcPr>
          <w:p w14:paraId="6E6D2B09" w14:textId="77777777" w:rsidR="00526A8D" w:rsidRPr="00F11039" w:rsidRDefault="00526A8D" w:rsidP="00402871">
            <w:pPr>
              <w:pStyle w:val="Heading1"/>
              <w:numPr>
                <w:ilvl w:val="0"/>
                <w:numId w:val="0"/>
              </w:numPr>
              <w:spacing w:after="0"/>
              <w:rPr>
                <w:color w:val="000000" w:themeColor="text1"/>
                <w:sz w:val="20"/>
                <w:szCs w:val="20"/>
              </w:rPr>
            </w:pPr>
            <w:r w:rsidRPr="0009490B">
              <w:rPr>
                <w:sz w:val="20"/>
                <w:szCs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Pr>
                <w:sz w:val="20"/>
                <w:szCs w:val="20"/>
              </w:rPr>
              <w:t xml:space="preserve"> centre </w:t>
            </w:r>
            <w:r w:rsidRPr="0009490B">
              <w:rPr>
                <w:sz w:val="20"/>
                <w:szCs w:val="20"/>
              </w:rPr>
              <w:t xml:space="preserve">report “Advancing Accountability in Cyberspace: Models, Mechanisms, and Multistakeholder Approaches”, prepared by the Stimson Center, and after a soft launch in July 2024 </w:t>
            </w:r>
            <w:r w:rsidRPr="0009490B">
              <w:rPr>
                <w:sz w:val="20"/>
                <w:szCs w:val="20"/>
                <w:lang w:val="en-GB"/>
              </w:rPr>
              <w:t>published on the Stimson Center’s website to commemorate the 2024 International Day for the Preservation of the Ozone Layer (</w:t>
            </w:r>
            <w:hyperlink r:id="rId39"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tcMar>
              <w:left w:w="115" w:type="dxa"/>
              <w:right w:w="173" w:type="dxa"/>
            </w:tcMar>
            <w:vAlign w:val="center"/>
          </w:tcPr>
          <w:p w14:paraId="6D18DCF9" w14:textId="77777777" w:rsidR="00526A8D" w:rsidRPr="0029755C" w:rsidRDefault="00526A8D" w:rsidP="00402871">
            <w:pPr>
              <w:spacing w:before="60" w:after="60"/>
              <w:jc w:val="right"/>
              <w:rPr>
                <w:color w:val="000000" w:themeColor="text1"/>
                <w:sz w:val="20"/>
                <w:szCs w:val="20"/>
              </w:rPr>
            </w:pPr>
            <w:r w:rsidRPr="0029755C">
              <w:rPr>
                <w:color w:val="000000" w:themeColor="text1"/>
                <w:sz w:val="20"/>
                <w:szCs w:val="20"/>
              </w:rPr>
              <w:t>95</w:t>
            </w:r>
          </w:p>
        </w:tc>
      </w:tr>
      <w:tr w:rsidR="00526A8D" w:rsidRPr="00781568" w14:paraId="371F837F" w14:textId="77777777" w:rsidTr="00402871">
        <w:trPr>
          <w:cantSplit/>
        </w:trPr>
        <w:tc>
          <w:tcPr>
            <w:tcW w:w="9360" w:type="dxa"/>
            <w:gridSpan w:val="2"/>
            <w:tcMar>
              <w:left w:w="115" w:type="dxa"/>
              <w:right w:w="173" w:type="dxa"/>
            </w:tcMar>
            <w:vAlign w:val="center"/>
          </w:tcPr>
          <w:p w14:paraId="16362B15"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t>Sustainable Energy for all (SE4All)</w:t>
            </w:r>
          </w:p>
        </w:tc>
      </w:tr>
      <w:tr w:rsidR="00526A8D" w:rsidRPr="00781568" w14:paraId="37304AF3" w14:textId="77777777" w:rsidTr="00402871">
        <w:trPr>
          <w:cantSplit/>
        </w:trPr>
        <w:tc>
          <w:tcPr>
            <w:tcW w:w="8217" w:type="dxa"/>
            <w:vAlign w:val="center"/>
          </w:tcPr>
          <w:p w14:paraId="4F0461D3" w14:textId="77777777" w:rsidR="00526A8D" w:rsidRPr="00781568" w:rsidRDefault="00526A8D" w:rsidP="00402871">
            <w:pPr>
              <w:spacing w:before="60" w:after="60"/>
            </w:pPr>
            <w:r w:rsidRPr="00781568">
              <w:rPr>
                <w:color w:val="000000" w:themeColor="text1"/>
                <w:sz w:val="20"/>
                <w:szCs w:val="20"/>
              </w:rPr>
              <w:t>The Secretariat prepared an article on the Multilateral Fund for the Chilling Prospects 2022 report.</w:t>
            </w:r>
          </w:p>
        </w:tc>
        <w:tc>
          <w:tcPr>
            <w:tcW w:w="1143" w:type="dxa"/>
            <w:tcMar>
              <w:left w:w="115" w:type="dxa"/>
              <w:right w:w="173" w:type="dxa"/>
            </w:tcMar>
            <w:vAlign w:val="center"/>
          </w:tcPr>
          <w:p w14:paraId="7629A873"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90</w:t>
            </w:r>
          </w:p>
        </w:tc>
      </w:tr>
      <w:tr w:rsidR="00526A8D" w:rsidRPr="00781568" w14:paraId="7BC3B3C7" w14:textId="77777777" w:rsidTr="00402871">
        <w:trPr>
          <w:cantSplit/>
        </w:trPr>
        <w:tc>
          <w:tcPr>
            <w:tcW w:w="9360" w:type="dxa"/>
            <w:gridSpan w:val="2"/>
            <w:tcMar>
              <w:left w:w="115" w:type="dxa"/>
              <w:right w:w="173" w:type="dxa"/>
            </w:tcMar>
            <w:vAlign w:val="center"/>
          </w:tcPr>
          <w:p w14:paraId="52B819D4"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t>Sustainable United Nations (SUN)</w:t>
            </w:r>
          </w:p>
        </w:tc>
      </w:tr>
      <w:tr w:rsidR="00526A8D" w:rsidRPr="00781568" w14:paraId="23BA668C" w14:textId="77777777" w:rsidTr="00402871">
        <w:trPr>
          <w:cantSplit/>
        </w:trPr>
        <w:tc>
          <w:tcPr>
            <w:tcW w:w="8217" w:type="dxa"/>
            <w:vAlign w:val="center"/>
          </w:tcPr>
          <w:p w14:paraId="1DD4CA5D" w14:textId="77777777" w:rsidR="00526A8D" w:rsidRPr="00781568" w:rsidRDefault="00526A8D" w:rsidP="00402871">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40"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07640903"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84</w:t>
            </w:r>
          </w:p>
        </w:tc>
      </w:tr>
      <w:tr w:rsidR="00526A8D" w:rsidRPr="00781568" w14:paraId="44649FD9" w14:textId="77777777" w:rsidTr="00402871">
        <w:trPr>
          <w:cantSplit/>
        </w:trPr>
        <w:tc>
          <w:tcPr>
            <w:tcW w:w="8217" w:type="dxa"/>
            <w:vAlign w:val="center"/>
          </w:tcPr>
          <w:p w14:paraId="40FCD403" w14:textId="77777777" w:rsidR="00526A8D" w:rsidRPr="00781568" w:rsidRDefault="00526A8D" w:rsidP="00402871">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tcMar>
              <w:left w:w="115" w:type="dxa"/>
              <w:right w:w="173" w:type="dxa"/>
            </w:tcMar>
            <w:vAlign w:val="center"/>
          </w:tcPr>
          <w:p w14:paraId="3E5E580C" w14:textId="77777777" w:rsidR="00526A8D" w:rsidRPr="00781568" w:rsidRDefault="00526A8D" w:rsidP="00402871">
            <w:pPr>
              <w:keepNext/>
              <w:spacing w:before="60" w:after="60"/>
              <w:jc w:val="right"/>
              <w:rPr>
                <w:color w:val="000000" w:themeColor="text1"/>
                <w:sz w:val="20"/>
                <w:szCs w:val="20"/>
              </w:rPr>
            </w:pPr>
          </w:p>
        </w:tc>
      </w:tr>
      <w:tr w:rsidR="00526A8D" w:rsidRPr="00781568" w14:paraId="58540F0E" w14:textId="77777777" w:rsidTr="00402871">
        <w:trPr>
          <w:cantSplit/>
          <w:trHeight w:val="1257"/>
        </w:trPr>
        <w:tc>
          <w:tcPr>
            <w:tcW w:w="8217" w:type="dxa"/>
            <w:vAlign w:val="center"/>
          </w:tcPr>
          <w:p w14:paraId="6355195A" w14:textId="77777777" w:rsidR="00526A8D" w:rsidRPr="00781568" w:rsidRDefault="00526A8D" w:rsidP="00402871">
            <w:pPr>
              <w:pStyle w:val="Heading1"/>
              <w:numPr>
                <w:ilvl w:val="0"/>
                <w:numId w:val="0"/>
              </w:numPr>
              <w:spacing w:after="0"/>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tcMar>
              <w:left w:w="115" w:type="dxa"/>
              <w:right w:w="173" w:type="dxa"/>
            </w:tcMar>
            <w:vAlign w:val="center"/>
          </w:tcPr>
          <w:p w14:paraId="52BA8383"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             94</w:t>
            </w:r>
          </w:p>
        </w:tc>
      </w:tr>
      <w:tr w:rsidR="00526A8D" w:rsidRPr="00781568" w14:paraId="45239E29" w14:textId="77777777" w:rsidTr="00402871">
        <w:trPr>
          <w:cantSplit/>
        </w:trPr>
        <w:tc>
          <w:tcPr>
            <w:tcW w:w="9360" w:type="dxa"/>
            <w:gridSpan w:val="2"/>
            <w:tcMar>
              <w:left w:w="115" w:type="dxa"/>
              <w:right w:w="173" w:type="dxa"/>
            </w:tcMar>
            <w:vAlign w:val="center"/>
          </w:tcPr>
          <w:p w14:paraId="2BD27D74"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526A8D" w:rsidRPr="00781568" w14:paraId="1B840A0E" w14:textId="77777777" w:rsidTr="00402871">
        <w:trPr>
          <w:cantSplit/>
        </w:trPr>
        <w:tc>
          <w:tcPr>
            <w:tcW w:w="8217" w:type="dxa"/>
            <w:vAlign w:val="center"/>
          </w:tcPr>
          <w:p w14:paraId="02776EA1"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tcMar>
              <w:left w:w="115" w:type="dxa"/>
              <w:right w:w="173" w:type="dxa"/>
            </w:tcMar>
            <w:vAlign w:val="center"/>
          </w:tcPr>
          <w:p w14:paraId="3ADBC0E6"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90</w:t>
            </w:r>
          </w:p>
        </w:tc>
      </w:tr>
      <w:tr w:rsidR="00526A8D" w:rsidRPr="00781568" w14:paraId="1AD1C323" w14:textId="77777777" w:rsidTr="00402871">
        <w:trPr>
          <w:cantSplit/>
        </w:trPr>
        <w:tc>
          <w:tcPr>
            <w:tcW w:w="8217" w:type="dxa"/>
            <w:vAlign w:val="center"/>
          </w:tcPr>
          <w:p w14:paraId="3382850B" w14:textId="77777777" w:rsidR="00526A8D" w:rsidRPr="00781568" w:rsidRDefault="00526A8D" w:rsidP="00402871">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tcMar>
              <w:left w:w="115" w:type="dxa"/>
              <w:right w:w="173" w:type="dxa"/>
            </w:tcMar>
            <w:vAlign w:val="center"/>
          </w:tcPr>
          <w:p w14:paraId="3136B530"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88</w:t>
            </w:r>
          </w:p>
        </w:tc>
      </w:tr>
      <w:tr w:rsidR="00526A8D" w:rsidRPr="00781568" w14:paraId="64047853" w14:textId="77777777" w:rsidTr="00402871">
        <w:trPr>
          <w:cantSplit/>
        </w:trPr>
        <w:tc>
          <w:tcPr>
            <w:tcW w:w="8217" w:type="dxa"/>
            <w:vAlign w:val="center"/>
          </w:tcPr>
          <w:p w14:paraId="7C37E13D" w14:textId="77777777" w:rsidR="00526A8D" w:rsidRPr="00781568" w:rsidRDefault="00526A8D" w:rsidP="00402871">
            <w:pPr>
              <w:spacing w:before="60" w:after="60"/>
              <w:rPr>
                <w:color w:val="000000" w:themeColor="text1"/>
                <w:sz w:val="20"/>
                <w:szCs w:val="20"/>
              </w:rPr>
            </w:pPr>
            <w:r w:rsidRPr="00781568">
              <w:rPr>
                <w:sz w:val="20"/>
                <w:szCs w:val="20"/>
              </w:rPr>
              <w:lastRenderedPageBreak/>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06C8E4F6"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526A8D" w:rsidRPr="00781568" w14:paraId="5095688A" w14:textId="77777777" w:rsidTr="00402871">
        <w:trPr>
          <w:cantSplit/>
          <w:trHeight w:val="1038"/>
        </w:trPr>
        <w:tc>
          <w:tcPr>
            <w:tcW w:w="8217" w:type="dxa"/>
            <w:vAlign w:val="center"/>
            <w:hideMark/>
          </w:tcPr>
          <w:p w14:paraId="1A88E285"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1066BE0B"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75</w:t>
            </w:r>
          </w:p>
        </w:tc>
      </w:tr>
      <w:tr w:rsidR="00526A8D" w:rsidRPr="00781568" w14:paraId="1A27E4A7" w14:textId="77777777" w:rsidTr="00402871">
        <w:trPr>
          <w:cantSplit/>
        </w:trPr>
        <w:tc>
          <w:tcPr>
            <w:tcW w:w="9360" w:type="dxa"/>
            <w:gridSpan w:val="2"/>
            <w:tcMar>
              <w:left w:w="115" w:type="dxa"/>
              <w:right w:w="173" w:type="dxa"/>
            </w:tcMar>
            <w:vAlign w:val="center"/>
          </w:tcPr>
          <w:p w14:paraId="0ED846FC"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526A8D" w:rsidRPr="00781568" w14:paraId="7F55D3B3" w14:textId="77777777" w:rsidTr="00402871">
        <w:trPr>
          <w:cantSplit/>
          <w:trHeight w:val="1470"/>
        </w:trPr>
        <w:tc>
          <w:tcPr>
            <w:tcW w:w="8217" w:type="dxa"/>
            <w:vAlign w:val="center"/>
          </w:tcPr>
          <w:p w14:paraId="077B8980" w14:textId="77777777" w:rsidR="00526A8D" w:rsidRPr="0009490B" w:rsidRDefault="00526A8D" w:rsidP="00402871">
            <w:pPr>
              <w:pStyle w:val="Heading1"/>
              <w:numPr>
                <w:ilvl w:val="0"/>
                <w:numId w:val="0"/>
              </w:numPr>
              <w:spacing w:after="0"/>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2956BB22" w14:textId="77777777" w:rsidR="00526A8D" w:rsidRPr="00023090" w:rsidRDefault="00526A8D" w:rsidP="00402871">
            <w:pPr>
              <w:spacing w:before="60" w:after="60"/>
              <w:jc w:val="right"/>
              <w:rPr>
                <w:color w:val="000000" w:themeColor="text1"/>
                <w:sz w:val="20"/>
                <w:szCs w:val="20"/>
              </w:rPr>
            </w:pPr>
            <w:r w:rsidRPr="00023090">
              <w:rPr>
                <w:color w:val="000000" w:themeColor="text1"/>
                <w:sz w:val="20"/>
                <w:szCs w:val="20"/>
              </w:rPr>
              <w:t>96</w:t>
            </w:r>
          </w:p>
        </w:tc>
      </w:tr>
      <w:tr w:rsidR="00526A8D" w:rsidRPr="00781568" w14:paraId="008944CE" w14:textId="77777777" w:rsidTr="00402871">
        <w:trPr>
          <w:cantSplit/>
          <w:trHeight w:val="980"/>
        </w:trPr>
        <w:tc>
          <w:tcPr>
            <w:tcW w:w="8217" w:type="dxa"/>
            <w:vAlign w:val="center"/>
          </w:tcPr>
          <w:p w14:paraId="1AA77DC1" w14:textId="77777777" w:rsidR="00526A8D" w:rsidRPr="0009490B" w:rsidRDefault="00526A8D" w:rsidP="00402871">
            <w:pPr>
              <w:pStyle w:val="Heading1"/>
              <w:numPr>
                <w:ilvl w:val="0"/>
                <w:numId w:val="0"/>
              </w:numPr>
              <w:spacing w:after="0"/>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Pr>
                <w:sz w:val="20"/>
                <w:szCs w:val="20"/>
              </w:rPr>
              <w:t xml:space="preserve">. Following the receipt of permission to extract </w:t>
            </w:r>
            <w:r w:rsidRPr="006104E2">
              <w:rPr>
                <w:sz w:val="20"/>
                <w:szCs w:val="20"/>
              </w:rPr>
              <w:t>information on the licensing systems of Article 5 parties</w:t>
            </w:r>
            <w:r>
              <w:rPr>
                <w:sz w:val="20"/>
                <w:szCs w:val="20"/>
              </w:rPr>
              <w:t>, the Secretariat shared with the Ozone Secretariat the relevant portions of the verification reports for analysis.</w:t>
            </w:r>
          </w:p>
        </w:tc>
        <w:tc>
          <w:tcPr>
            <w:tcW w:w="1143" w:type="dxa"/>
            <w:tcMar>
              <w:left w:w="115" w:type="dxa"/>
              <w:right w:w="173" w:type="dxa"/>
            </w:tcMar>
            <w:vAlign w:val="center"/>
          </w:tcPr>
          <w:p w14:paraId="2690152E" w14:textId="77777777" w:rsidR="00526A8D" w:rsidRPr="00023090" w:rsidRDefault="00526A8D" w:rsidP="00402871">
            <w:pPr>
              <w:spacing w:before="60" w:after="60"/>
              <w:jc w:val="right"/>
              <w:rPr>
                <w:color w:val="000000" w:themeColor="text1"/>
                <w:sz w:val="20"/>
                <w:szCs w:val="20"/>
              </w:rPr>
            </w:pPr>
            <w:r w:rsidRPr="00023090">
              <w:rPr>
                <w:color w:val="000000" w:themeColor="text1"/>
                <w:sz w:val="20"/>
                <w:szCs w:val="20"/>
              </w:rPr>
              <w:t>96</w:t>
            </w:r>
          </w:p>
        </w:tc>
      </w:tr>
      <w:tr w:rsidR="00526A8D" w:rsidRPr="00781568" w14:paraId="6F4D7477" w14:textId="77777777" w:rsidTr="00402871">
        <w:trPr>
          <w:cantSplit/>
          <w:trHeight w:val="1264"/>
        </w:trPr>
        <w:tc>
          <w:tcPr>
            <w:tcW w:w="8217" w:type="dxa"/>
            <w:vAlign w:val="center"/>
          </w:tcPr>
          <w:p w14:paraId="2D214411" w14:textId="77777777" w:rsidR="00526A8D" w:rsidRDefault="00526A8D" w:rsidP="00402871">
            <w:pPr>
              <w:pStyle w:val="Heading1"/>
              <w:numPr>
                <w:ilvl w:val="0"/>
                <w:numId w:val="0"/>
              </w:numPr>
              <w:spacing w:after="0"/>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703D009D" w14:textId="77777777" w:rsidR="00526A8D" w:rsidRPr="00023090" w:rsidRDefault="00526A8D" w:rsidP="00402871">
            <w:pPr>
              <w:spacing w:before="60" w:after="60"/>
              <w:jc w:val="right"/>
              <w:rPr>
                <w:color w:val="000000" w:themeColor="text1"/>
                <w:sz w:val="20"/>
                <w:szCs w:val="20"/>
              </w:rPr>
            </w:pPr>
            <w:r w:rsidRPr="00023090">
              <w:rPr>
                <w:color w:val="000000" w:themeColor="text1"/>
                <w:sz w:val="20"/>
                <w:szCs w:val="20"/>
              </w:rPr>
              <w:t>96</w:t>
            </w:r>
          </w:p>
        </w:tc>
      </w:tr>
      <w:tr w:rsidR="00526A8D" w:rsidRPr="00781568" w14:paraId="12DF8BB5" w14:textId="77777777" w:rsidTr="00402871">
        <w:trPr>
          <w:cantSplit/>
        </w:trPr>
        <w:tc>
          <w:tcPr>
            <w:tcW w:w="8217" w:type="dxa"/>
            <w:vAlign w:val="center"/>
          </w:tcPr>
          <w:p w14:paraId="0979F158" w14:textId="77777777" w:rsidR="00526A8D" w:rsidRPr="00781568" w:rsidRDefault="00526A8D" w:rsidP="00402871">
            <w:pPr>
              <w:pStyle w:val="Heading1"/>
              <w:numPr>
                <w:ilvl w:val="0"/>
                <w:numId w:val="0"/>
              </w:numPr>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tcMar>
              <w:left w:w="115" w:type="dxa"/>
              <w:right w:w="173" w:type="dxa"/>
            </w:tcMar>
            <w:vAlign w:val="center"/>
          </w:tcPr>
          <w:p w14:paraId="262C770A" w14:textId="77777777" w:rsidR="00526A8D" w:rsidRPr="0029755C" w:rsidRDefault="00526A8D" w:rsidP="00402871">
            <w:pPr>
              <w:spacing w:before="60" w:after="60"/>
              <w:jc w:val="right"/>
              <w:rPr>
                <w:color w:val="000000" w:themeColor="text1"/>
                <w:sz w:val="20"/>
                <w:szCs w:val="20"/>
              </w:rPr>
            </w:pPr>
            <w:r w:rsidRPr="0029755C">
              <w:rPr>
                <w:color w:val="000000" w:themeColor="text1"/>
                <w:sz w:val="20"/>
                <w:szCs w:val="20"/>
              </w:rPr>
              <w:t>95</w:t>
            </w:r>
          </w:p>
        </w:tc>
      </w:tr>
      <w:tr w:rsidR="00526A8D" w:rsidRPr="00781568" w14:paraId="6A64023D" w14:textId="77777777" w:rsidTr="00402871">
        <w:trPr>
          <w:cantSplit/>
          <w:trHeight w:val="1023"/>
        </w:trPr>
        <w:tc>
          <w:tcPr>
            <w:tcW w:w="8217" w:type="dxa"/>
            <w:vAlign w:val="center"/>
          </w:tcPr>
          <w:p w14:paraId="24FF66C3" w14:textId="77777777" w:rsidR="00526A8D" w:rsidRPr="00781568" w:rsidRDefault="00526A8D" w:rsidP="00402871">
            <w:pPr>
              <w:pStyle w:val="Heading1"/>
              <w:numPr>
                <w:ilvl w:val="0"/>
                <w:numId w:val="0"/>
              </w:numPr>
              <w:spacing w:after="0"/>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tcMar>
              <w:left w:w="115" w:type="dxa"/>
              <w:right w:w="173" w:type="dxa"/>
            </w:tcMar>
            <w:vAlign w:val="center"/>
          </w:tcPr>
          <w:p w14:paraId="75160FAB"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92</w:t>
            </w:r>
          </w:p>
        </w:tc>
      </w:tr>
      <w:tr w:rsidR="00526A8D" w:rsidRPr="00781568" w14:paraId="68F26FE1" w14:textId="77777777" w:rsidTr="00402871">
        <w:trPr>
          <w:cantSplit/>
          <w:trHeight w:val="1264"/>
        </w:trPr>
        <w:tc>
          <w:tcPr>
            <w:tcW w:w="8217" w:type="dxa"/>
            <w:vAlign w:val="center"/>
          </w:tcPr>
          <w:p w14:paraId="19B6C663" w14:textId="77777777" w:rsidR="00526A8D" w:rsidRPr="0009490B" w:rsidRDefault="00526A8D" w:rsidP="00402871">
            <w:pPr>
              <w:pStyle w:val="Heading1"/>
              <w:numPr>
                <w:ilvl w:val="0"/>
                <w:numId w:val="0"/>
              </w:numPr>
              <w:spacing w:after="0"/>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13E590D8" w14:textId="77777777" w:rsidR="00526A8D" w:rsidRPr="000213F8" w:rsidRDefault="00526A8D" w:rsidP="00402871">
            <w:pPr>
              <w:spacing w:before="60" w:after="60"/>
              <w:jc w:val="right"/>
              <w:rPr>
                <w:color w:val="000000" w:themeColor="text1"/>
                <w:sz w:val="20"/>
                <w:szCs w:val="20"/>
              </w:rPr>
            </w:pPr>
            <w:r w:rsidRPr="000213F8">
              <w:rPr>
                <w:color w:val="000000" w:themeColor="text1"/>
                <w:sz w:val="20"/>
                <w:szCs w:val="20"/>
              </w:rPr>
              <w:t>82</w:t>
            </w:r>
          </w:p>
        </w:tc>
      </w:tr>
      <w:tr w:rsidR="00526A8D" w:rsidRPr="00781568" w14:paraId="1B2A0D8C" w14:textId="77777777" w:rsidTr="00402871">
        <w:trPr>
          <w:cantSplit/>
          <w:trHeight w:val="560"/>
        </w:trPr>
        <w:tc>
          <w:tcPr>
            <w:tcW w:w="9360" w:type="dxa"/>
            <w:gridSpan w:val="2"/>
            <w:vAlign w:val="center"/>
          </w:tcPr>
          <w:p w14:paraId="37BAFA88" w14:textId="77777777" w:rsidR="00526A8D" w:rsidRPr="00165256" w:rsidRDefault="00526A8D" w:rsidP="00402871">
            <w:pPr>
              <w:pStyle w:val="Heading1"/>
              <w:numPr>
                <w:ilvl w:val="0"/>
                <w:numId w:val="0"/>
              </w:numPr>
              <w:spacing w:after="0"/>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526A8D" w:rsidRPr="00781568" w14:paraId="2476F6A5" w14:textId="77777777" w:rsidTr="00402871">
        <w:trPr>
          <w:cantSplit/>
          <w:trHeight w:val="1546"/>
        </w:trPr>
        <w:tc>
          <w:tcPr>
            <w:tcW w:w="8217" w:type="dxa"/>
            <w:vAlign w:val="center"/>
          </w:tcPr>
          <w:p w14:paraId="37567B0B" w14:textId="77777777" w:rsidR="00526A8D" w:rsidRPr="000213F8" w:rsidRDefault="00526A8D" w:rsidP="00402871">
            <w:pPr>
              <w:pStyle w:val="Heading1"/>
              <w:numPr>
                <w:ilvl w:val="0"/>
                <w:numId w:val="0"/>
              </w:numPr>
              <w:spacing w:after="0"/>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0BBB1DE8" w14:textId="77777777" w:rsidR="00526A8D" w:rsidRPr="00165256" w:rsidRDefault="00526A8D" w:rsidP="00402871">
            <w:pPr>
              <w:spacing w:before="60" w:after="60"/>
              <w:jc w:val="right"/>
              <w:rPr>
                <w:color w:val="000000" w:themeColor="text1"/>
                <w:sz w:val="20"/>
                <w:szCs w:val="20"/>
              </w:rPr>
            </w:pPr>
            <w:r w:rsidRPr="00165256">
              <w:rPr>
                <w:color w:val="000000" w:themeColor="text1"/>
                <w:sz w:val="20"/>
                <w:szCs w:val="20"/>
              </w:rPr>
              <w:t>95</w:t>
            </w:r>
          </w:p>
        </w:tc>
      </w:tr>
      <w:tr w:rsidR="00526A8D" w:rsidRPr="00781568" w14:paraId="7FBF8404" w14:textId="77777777" w:rsidTr="00402871">
        <w:trPr>
          <w:cantSplit/>
          <w:trHeight w:val="703"/>
        </w:trPr>
        <w:tc>
          <w:tcPr>
            <w:tcW w:w="8217" w:type="dxa"/>
            <w:vAlign w:val="center"/>
          </w:tcPr>
          <w:p w14:paraId="02E0D59D" w14:textId="77777777" w:rsidR="00526A8D" w:rsidRPr="000213F8" w:rsidRDefault="00526A8D" w:rsidP="00402871">
            <w:pPr>
              <w:pStyle w:val="Heading2"/>
              <w:numPr>
                <w:ilvl w:val="0"/>
                <w:numId w:val="0"/>
              </w:numPr>
              <w:spacing w:after="0"/>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066F87F5" w14:textId="77777777" w:rsidR="00526A8D" w:rsidRPr="000213F8" w:rsidRDefault="00526A8D" w:rsidP="00402871">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526A8D" w:rsidRPr="00781568" w14:paraId="1F76F499" w14:textId="77777777" w:rsidTr="00402871">
        <w:trPr>
          <w:cantSplit/>
        </w:trPr>
        <w:tc>
          <w:tcPr>
            <w:tcW w:w="9360" w:type="dxa"/>
            <w:gridSpan w:val="2"/>
            <w:tcMar>
              <w:left w:w="115" w:type="dxa"/>
              <w:right w:w="173" w:type="dxa"/>
            </w:tcMar>
            <w:vAlign w:val="center"/>
          </w:tcPr>
          <w:p w14:paraId="71387F42" w14:textId="77777777" w:rsidR="00526A8D" w:rsidRPr="00781568" w:rsidRDefault="00526A8D" w:rsidP="00402871">
            <w:pPr>
              <w:keepNext/>
              <w:spacing w:before="60" w:after="60"/>
              <w:rPr>
                <w:b/>
                <w:color w:val="000000" w:themeColor="text1"/>
                <w:sz w:val="20"/>
                <w:szCs w:val="20"/>
              </w:rPr>
            </w:pPr>
            <w:r w:rsidRPr="00781568">
              <w:rPr>
                <w:b/>
                <w:color w:val="000000" w:themeColor="text1"/>
                <w:sz w:val="20"/>
                <w:szCs w:val="20"/>
              </w:rPr>
              <w:lastRenderedPageBreak/>
              <w:t>United Nations Framework Convention on Climate Change (UNFCCC)</w:t>
            </w:r>
          </w:p>
        </w:tc>
      </w:tr>
      <w:tr w:rsidR="00526A8D" w:rsidRPr="00781568" w14:paraId="405F071A" w14:textId="77777777" w:rsidTr="00402871">
        <w:trPr>
          <w:cantSplit/>
          <w:trHeight w:val="1342"/>
        </w:trPr>
        <w:tc>
          <w:tcPr>
            <w:tcW w:w="8217" w:type="dxa"/>
            <w:vAlign w:val="center"/>
          </w:tcPr>
          <w:p w14:paraId="31926188" w14:textId="77777777" w:rsidR="00526A8D" w:rsidRPr="00781568" w:rsidRDefault="00526A8D" w:rsidP="00402871">
            <w:pPr>
              <w:pStyle w:val="Heading1"/>
              <w:numPr>
                <w:ilvl w:val="0"/>
                <w:numId w:val="0"/>
              </w:numPr>
              <w:spacing w:after="0"/>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57B470FA"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93</w:t>
            </w:r>
          </w:p>
        </w:tc>
      </w:tr>
      <w:tr w:rsidR="00526A8D" w:rsidRPr="00781568" w14:paraId="637A3856" w14:textId="77777777" w:rsidTr="00402871">
        <w:trPr>
          <w:cantSplit/>
          <w:trHeight w:val="1958"/>
        </w:trPr>
        <w:tc>
          <w:tcPr>
            <w:tcW w:w="8217" w:type="dxa"/>
            <w:vAlign w:val="center"/>
          </w:tcPr>
          <w:p w14:paraId="18A059F2" w14:textId="77777777" w:rsidR="00526A8D" w:rsidRPr="00781568" w:rsidRDefault="00526A8D" w:rsidP="00402871">
            <w:pPr>
              <w:pStyle w:val="Heading1"/>
              <w:numPr>
                <w:ilvl w:val="0"/>
                <w:numId w:val="0"/>
              </w:numPr>
              <w:spacing w:after="0"/>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5AA76929"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92</w:t>
            </w:r>
          </w:p>
        </w:tc>
      </w:tr>
      <w:tr w:rsidR="00526A8D" w:rsidRPr="00781568" w14:paraId="0268F609" w14:textId="77777777" w:rsidTr="00402871">
        <w:trPr>
          <w:cantSplit/>
        </w:trPr>
        <w:tc>
          <w:tcPr>
            <w:tcW w:w="8217" w:type="dxa"/>
            <w:vAlign w:val="center"/>
            <w:hideMark/>
          </w:tcPr>
          <w:p w14:paraId="62D03167"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6804276A"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74</w:t>
            </w:r>
          </w:p>
        </w:tc>
      </w:tr>
      <w:tr w:rsidR="00526A8D" w:rsidRPr="00781568" w14:paraId="269C945E" w14:textId="77777777" w:rsidTr="00402871">
        <w:trPr>
          <w:cantSplit/>
          <w:trHeight w:val="3099"/>
        </w:trPr>
        <w:tc>
          <w:tcPr>
            <w:tcW w:w="8217" w:type="dxa"/>
            <w:vAlign w:val="center"/>
            <w:hideMark/>
          </w:tcPr>
          <w:p w14:paraId="0FB379A9"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734EF952"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37BFC716"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53455A0D"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71</w:t>
            </w:r>
          </w:p>
        </w:tc>
      </w:tr>
      <w:tr w:rsidR="00526A8D" w:rsidRPr="00781568" w14:paraId="479E9A1F" w14:textId="77777777" w:rsidTr="00402871">
        <w:trPr>
          <w:cantSplit/>
        </w:trPr>
        <w:tc>
          <w:tcPr>
            <w:tcW w:w="9360" w:type="dxa"/>
            <w:gridSpan w:val="2"/>
            <w:tcMar>
              <w:left w:w="115" w:type="dxa"/>
              <w:right w:w="173" w:type="dxa"/>
            </w:tcMar>
            <w:vAlign w:val="center"/>
          </w:tcPr>
          <w:p w14:paraId="5FF4A659"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University of Bristol</w:t>
            </w:r>
          </w:p>
        </w:tc>
      </w:tr>
      <w:tr w:rsidR="00526A8D" w:rsidRPr="00781568" w14:paraId="0156D142" w14:textId="77777777" w:rsidTr="00402871">
        <w:trPr>
          <w:cantSplit/>
        </w:trPr>
        <w:tc>
          <w:tcPr>
            <w:tcW w:w="8217" w:type="dxa"/>
            <w:vAlign w:val="center"/>
            <w:hideMark/>
          </w:tcPr>
          <w:p w14:paraId="2A8B5F6B" w14:textId="77777777" w:rsidR="00526A8D" w:rsidRDefault="00526A8D" w:rsidP="00402871">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3FD862A3" w14:textId="77777777" w:rsidR="00526A8D" w:rsidRPr="00781568" w:rsidRDefault="00526A8D" w:rsidP="00402871">
            <w:pPr>
              <w:spacing w:before="60" w:after="60"/>
              <w:rPr>
                <w:color w:val="000000" w:themeColor="text1"/>
                <w:sz w:val="20"/>
                <w:szCs w:val="20"/>
              </w:rPr>
            </w:pPr>
          </w:p>
        </w:tc>
        <w:tc>
          <w:tcPr>
            <w:tcW w:w="1143" w:type="dxa"/>
            <w:tcMar>
              <w:left w:w="115" w:type="dxa"/>
              <w:right w:w="173" w:type="dxa"/>
            </w:tcMar>
            <w:vAlign w:val="center"/>
          </w:tcPr>
          <w:p w14:paraId="6B4CEE17"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83</w:t>
            </w:r>
          </w:p>
        </w:tc>
      </w:tr>
      <w:tr w:rsidR="00526A8D" w:rsidRPr="00781568" w14:paraId="22B71AE0" w14:textId="77777777" w:rsidTr="00402871">
        <w:trPr>
          <w:cantSplit/>
        </w:trPr>
        <w:tc>
          <w:tcPr>
            <w:tcW w:w="8217" w:type="dxa"/>
            <w:vAlign w:val="center"/>
          </w:tcPr>
          <w:p w14:paraId="7AA68FD7" w14:textId="77777777" w:rsidR="00526A8D" w:rsidRPr="002F71C2" w:rsidRDefault="00526A8D" w:rsidP="00402871">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tcMar>
              <w:left w:w="115" w:type="dxa"/>
              <w:right w:w="173" w:type="dxa"/>
            </w:tcMar>
            <w:vAlign w:val="center"/>
          </w:tcPr>
          <w:p w14:paraId="62E91428" w14:textId="77777777" w:rsidR="00526A8D" w:rsidRPr="00781568" w:rsidRDefault="00526A8D" w:rsidP="00402871">
            <w:pPr>
              <w:spacing w:before="60" w:after="60"/>
              <w:jc w:val="right"/>
              <w:rPr>
                <w:color w:val="000000" w:themeColor="text1"/>
                <w:sz w:val="20"/>
                <w:szCs w:val="20"/>
              </w:rPr>
            </w:pPr>
          </w:p>
        </w:tc>
      </w:tr>
      <w:tr w:rsidR="00526A8D" w:rsidRPr="00781568" w14:paraId="2641BD67" w14:textId="77777777" w:rsidTr="00402871">
        <w:trPr>
          <w:cantSplit/>
          <w:trHeight w:val="1956"/>
        </w:trPr>
        <w:tc>
          <w:tcPr>
            <w:tcW w:w="8217" w:type="dxa"/>
            <w:vAlign w:val="center"/>
          </w:tcPr>
          <w:p w14:paraId="658EBCC5" w14:textId="77777777" w:rsidR="00526A8D" w:rsidRPr="00781568" w:rsidRDefault="00526A8D" w:rsidP="00402871">
            <w:pPr>
              <w:pStyle w:val="Heading1"/>
              <w:numPr>
                <w:ilvl w:val="0"/>
                <w:numId w:val="0"/>
              </w:numPr>
              <w:spacing w:after="0"/>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szCs w:val="20"/>
              </w:rPr>
              <w:t>sustainable domestic financing mechanisms based on country-level experiences in implementation of Multilateral fund projects. The Secretariat, through an on-line interview, shared experiences in the implementation of</w:t>
            </w:r>
            <w:r w:rsidRPr="0009490B">
              <w:rPr>
                <w:sz w:val="20"/>
                <w:szCs w:val="20"/>
              </w:rPr>
              <w:t xml:space="preserve"> different ODS phase-out and HFC consumption reduction projects.</w:t>
            </w:r>
          </w:p>
        </w:tc>
        <w:tc>
          <w:tcPr>
            <w:tcW w:w="1143" w:type="dxa"/>
            <w:tcMar>
              <w:left w:w="115" w:type="dxa"/>
              <w:right w:w="173" w:type="dxa"/>
            </w:tcMar>
            <w:vAlign w:val="center"/>
          </w:tcPr>
          <w:p w14:paraId="2FECB0A7" w14:textId="77777777" w:rsidR="00526A8D" w:rsidRPr="00165256" w:rsidRDefault="00526A8D" w:rsidP="00402871">
            <w:pPr>
              <w:spacing w:before="60" w:after="60"/>
              <w:jc w:val="right"/>
              <w:rPr>
                <w:color w:val="000000" w:themeColor="text1"/>
                <w:sz w:val="20"/>
                <w:szCs w:val="20"/>
              </w:rPr>
            </w:pPr>
            <w:r w:rsidRPr="00165256">
              <w:rPr>
                <w:color w:val="000000" w:themeColor="text1"/>
                <w:sz w:val="20"/>
                <w:szCs w:val="20"/>
              </w:rPr>
              <w:t>95</w:t>
            </w:r>
          </w:p>
        </w:tc>
      </w:tr>
      <w:tr w:rsidR="00526A8D" w:rsidRPr="00781568" w14:paraId="394BC2D3" w14:textId="77777777" w:rsidTr="00402871">
        <w:trPr>
          <w:cantSplit/>
        </w:trPr>
        <w:tc>
          <w:tcPr>
            <w:tcW w:w="9360" w:type="dxa"/>
            <w:gridSpan w:val="2"/>
            <w:tcMar>
              <w:left w:w="115" w:type="dxa"/>
              <w:right w:w="173" w:type="dxa"/>
            </w:tcMar>
            <w:vAlign w:val="center"/>
          </w:tcPr>
          <w:p w14:paraId="430BDDE0" w14:textId="77777777" w:rsidR="00526A8D" w:rsidRPr="00781568" w:rsidRDefault="00526A8D" w:rsidP="00402871">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526A8D" w:rsidRPr="00781568" w14:paraId="39E8D037" w14:textId="77777777" w:rsidTr="00402871">
        <w:trPr>
          <w:cantSplit/>
        </w:trPr>
        <w:tc>
          <w:tcPr>
            <w:tcW w:w="8217" w:type="dxa"/>
            <w:vAlign w:val="center"/>
            <w:hideMark/>
          </w:tcPr>
          <w:p w14:paraId="2A7DFA6F" w14:textId="77777777" w:rsidR="00526A8D" w:rsidRPr="00781568" w:rsidRDefault="00526A8D" w:rsidP="00402871">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3DFD4FBD" w14:textId="77777777" w:rsidR="00526A8D" w:rsidRPr="00781568" w:rsidRDefault="00526A8D" w:rsidP="00402871">
            <w:pPr>
              <w:spacing w:before="60" w:after="60"/>
              <w:jc w:val="right"/>
              <w:rPr>
                <w:color w:val="000000" w:themeColor="text1"/>
                <w:sz w:val="20"/>
                <w:szCs w:val="20"/>
              </w:rPr>
            </w:pPr>
            <w:r w:rsidRPr="00781568">
              <w:rPr>
                <w:color w:val="000000" w:themeColor="text1"/>
                <w:sz w:val="20"/>
                <w:szCs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26A8D" w14:paraId="54CBABF2" w14:textId="77777777" w:rsidTr="00402871">
        <w:tc>
          <w:tcPr>
            <w:tcW w:w="1870" w:type="dxa"/>
          </w:tcPr>
          <w:p w14:paraId="1B1126AE" w14:textId="77777777" w:rsidR="00526A8D" w:rsidRDefault="00526A8D" w:rsidP="00402871"/>
        </w:tc>
        <w:tc>
          <w:tcPr>
            <w:tcW w:w="1870" w:type="dxa"/>
          </w:tcPr>
          <w:p w14:paraId="7C05AFBC" w14:textId="77777777" w:rsidR="00526A8D" w:rsidRDefault="00526A8D" w:rsidP="00402871"/>
        </w:tc>
        <w:tc>
          <w:tcPr>
            <w:tcW w:w="1870" w:type="dxa"/>
            <w:tcBorders>
              <w:bottom w:val="single" w:sz="4" w:space="0" w:color="auto"/>
            </w:tcBorders>
          </w:tcPr>
          <w:p w14:paraId="0133A6ED" w14:textId="77777777" w:rsidR="00526A8D" w:rsidRDefault="00526A8D" w:rsidP="00402871"/>
        </w:tc>
        <w:tc>
          <w:tcPr>
            <w:tcW w:w="1870" w:type="dxa"/>
          </w:tcPr>
          <w:p w14:paraId="35978DAB" w14:textId="77777777" w:rsidR="00526A8D" w:rsidRDefault="00526A8D" w:rsidP="00402871"/>
        </w:tc>
        <w:tc>
          <w:tcPr>
            <w:tcW w:w="1870" w:type="dxa"/>
          </w:tcPr>
          <w:p w14:paraId="12229C1C" w14:textId="77777777" w:rsidR="00526A8D" w:rsidRDefault="00526A8D" w:rsidP="00402871"/>
        </w:tc>
      </w:tr>
    </w:tbl>
    <w:p w14:paraId="24905196" w14:textId="77777777" w:rsidR="00526A8D" w:rsidRPr="009B0D30" w:rsidRDefault="00526A8D" w:rsidP="00526A8D"/>
    <w:sectPr w:rsidR="00526A8D" w:rsidRPr="009B0D30" w:rsidSect="00526A8D">
      <w:headerReference w:type="even" r:id="rId41"/>
      <w:headerReference w:type="default" r:id="rId42"/>
      <w:footerReference w:type="even" r:id="rId43"/>
      <w:footerReference w:type="default" r:id="rId4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D001C" w14:textId="77777777" w:rsidR="00605497" w:rsidRDefault="00605497" w:rsidP="004A504B">
      <w:r>
        <w:separator/>
      </w:r>
    </w:p>
  </w:endnote>
  <w:endnote w:type="continuationSeparator" w:id="0">
    <w:p w14:paraId="290B64B3" w14:textId="77777777" w:rsidR="00605497" w:rsidRDefault="0060549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58510545" w14:textId="77777777" w:rsidR="00111260" w:rsidRDefault="00111260">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488841C1" w14:textId="77777777" w:rsidR="00111260" w:rsidRDefault="00111260" w:rsidP="00542375">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DFDE1" w14:textId="77777777" w:rsidR="00111260" w:rsidRPr="0033525D" w:rsidRDefault="00111260">
    <w:pPr>
      <w:jc w:val="center"/>
    </w:pPr>
    <w:r>
      <w:fldChar w:fldCharType="begin"/>
    </w:r>
    <w:r>
      <w:instrText xml:space="preserve"> PAGE </w:instrText>
    </w:r>
    <w:r>
      <w:fldChar w:fldCharType="separate"/>
    </w:r>
    <w: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873C" w14:textId="77777777" w:rsidR="00111260" w:rsidRPr="0033525D" w:rsidRDefault="00111260">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984C" w14:textId="77777777" w:rsidR="00111260" w:rsidRPr="0033525D" w:rsidRDefault="00111260" w:rsidP="00542375">
    <w:pPr>
      <w:jc w:val="center"/>
    </w:pPr>
    <w:r>
      <w:fldChar w:fldCharType="begin"/>
    </w:r>
    <w:r>
      <w:instrText xml:space="preserve"> PAGE </w:instrText>
    </w:r>
    <w:r>
      <w:fldChar w:fldCharType="separate"/>
    </w:r>
    <w: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345941"/>
      <w:docPartObj>
        <w:docPartGallery w:val="Page Numbers (Bottom of Page)"/>
        <w:docPartUnique/>
      </w:docPartObj>
    </w:sdtPr>
    <w:sdtEndPr>
      <w:rPr>
        <w:noProof/>
      </w:rPr>
    </w:sdtEndPr>
    <w:sdtContent>
      <w:p w14:paraId="21ADB8BF" w14:textId="77777777" w:rsidR="00526A8D" w:rsidRDefault="00526A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952EB0" w14:textId="77777777" w:rsidR="00526A8D" w:rsidRDefault="00526A8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8B35" w14:textId="77777777" w:rsidR="00526A8D" w:rsidRPr="0033525D" w:rsidRDefault="00526A8D">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0FD" w14:textId="77777777" w:rsidR="00526A8D" w:rsidRPr="0033525D" w:rsidRDefault="00526A8D">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89B6" w14:textId="77777777" w:rsidR="00526A8D" w:rsidRPr="0033525D" w:rsidRDefault="00526A8D">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5B88" w14:textId="77777777" w:rsidR="00526A8D" w:rsidRPr="0033525D" w:rsidRDefault="00526A8D">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265793"/>
      <w:docPartObj>
        <w:docPartGallery w:val="Page Numbers (Bottom of Page)"/>
        <w:docPartUnique/>
      </w:docPartObj>
    </w:sdtPr>
    <w:sdtEndPr>
      <w:rPr>
        <w:noProof/>
      </w:rPr>
    </w:sdtEndPr>
    <w:sdtContent>
      <w:p w14:paraId="6735D9D7" w14:textId="77777777" w:rsidR="00526A8D" w:rsidRDefault="00526A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F2FBE4" w14:textId="77777777" w:rsidR="00526A8D" w:rsidRDefault="00526A8D" w:rsidP="00BD6D03">
    <w:pPr>
      <w:jc w:val="center"/>
      <w:rPr>
        <w:sz w:val="18"/>
        <w:szCs w:val="1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2D6A" w14:textId="77777777" w:rsidR="00526A8D" w:rsidRPr="0033525D" w:rsidRDefault="00526A8D">
    <w:pPr>
      <w:jc w:val="center"/>
    </w:pPr>
    <w:r>
      <w:fldChar w:fldCharType="begin"/>
    </w:r>
    <w:r>
      <w:instrText xml:space="preserve"> PAGE </w:instrText>
    </w:r>
    <w:r>
      <w:fldChar w:fldCharType="separate"/>
    </w:r>
    <w:r>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4701A" w14:textId="77777777" w:rsidR="00526A8D" w:rsidRPr="0033525D" w:rsidRDefault="00526A8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2C8D8" w14:textId="77777777" w:rsidR="00605497" w:rsidRDefault="00605497" w:rsidP="004A504B">
      <w:r>
        <w:separator/>
      </w:r>
    </w:p>
  </w:footnote>
  <w:footnote w:type="continuationSeparator" w:id="0">
    <w:p w14:paraId="550B572B" w14:textId="77777777" w:rsidR="00605497" w:rsidRDefault="00605497" w:rsidP="004A504B">
      <w:r>
        <w:continuationSeparator/>
      </w:r>
    </w:p>
  </w:footnote>
  <w:footnote w:id="1">
    <w:p w14:paraId="486CF6F8" w14:textId="77777777" w:rsidR="006A24A7" w:rsidRPr="001E1147" w:rsidRDefault="006A24A7" w:rsidP="00111260">
      <w:pPr>
        <w:pStyle w:val="FootnoteText"/>
      </w:pPr>
      <w:r>
        <w:rPr>
          <w:rStyle w:val="FootnoteReference"/>
        </w:rPr>
        <w:footnoteRef/>
      </w:r>
      <w:r>
        <w:t xml:space="preserve"> UNEP/OzL.Pro/ExCom/9</w:t>
      </w:r>
      <w:r w:rsidR="00B84CF6">
        <w:rPr>
          <w:rFonts w:hint="eastAsia"/>
          <w:lang w:eastAsia="zh-CN"/>
        </w:rPr>
        <w:t>7</w:t>
      </w:r>
      <w:r>
        <w:t>/1</w:t>
      </w:r>
    </w:p>
  </w:footnote>
  <w:footnote w:id="2">
    <w:p w14:paraId="4248B6C7" w14:textId="77777777" w:rsidR="00111260" w:rsidRPr="00531B1A" w:rsidRDefault="00111260" w:rsidP="00111260">
      <w:pPr>
        <w:pStyle w:val="FootnoteText"/>
      </w:pPr>
      <w:r>
        <w:rPr>
          <w:rStyle w:val="FootnoteReference"/>
        </w:rPr>
        <w:footnoteRef/>
      </w:r>
      <w:r>
        <w:t xml:space="preserve"> UNEP/OzL.Pro/ExCom/96/2</w:t>
      </w:r>
    </w:p>
  </w:footnote>
  <w:footnote w:id="3">
    <w:p w14:paraId="7A98CF00" w14:textId="77777777" w:rsidR="00111260" w:rsidRPr="00020176" w:rsidRDefault="00111260" w:rsidP="00111260">
      <w:pPr>
        <w:pStyle w:val="FootnoteText"/>
        <w:rPr>
          <w:highlight w:val="yellow"/>
          <w:lang w:val="fr-FR"/>
        </w:rPr>
      </w:pPr>
      <w:r>
        <w:rPr>
          <w:rStyle w:val="FootnoteReference"/>
        </w:rPr>
        <w:footnoteRef/>
      </w:r>
      <w:r w:rsidRPr="00020176">
        <w:rPr>
          <w:lang w:val="fr-FR"/>
        </w:rPr>
        <w:t xml:space="preserve"> UNEP/OzL.Pro/ExCom/96/66</w:t>
      </w:r>
    </w:p>
  </w:footnote>
  <w:footnote w:id="4">
    <w:p w14:paraId="534A239E" w14:textId="77777777" w:rsidR="00111260" w:rsidRPr="00111260" w:rsidRDefault="00111260" w:rsidP="00111260">
      <w:pPr>
        <w:pStyle w:val="FootnoteText"/>
        <w:rPr>
          <w:lang w:val="es-ES"/>
        </w:rPr>
      </w:pPr>
      <w:r>
        <w:rPr>
          <w:rStyle w:val="FootnoteReference"/>
        </w:rPr>
        <w:footnoteRef/>
      </w:r>
      <w:r w:rsidRPr="00111260">
        <w:rPr>
          <w:lang w:val="es-ES"/>
        </w:rPr>
        <w:t xml:space="preserve"> Se enviaron </w:t>
      </w:r>
      <w:r w:rsidRPr="00111260">
        <w:rPr>
          <w:color w:val="000000" w:themeColor="text1"/>
          <w:lang w:val="es-ES"/>
        </w:rPr>
        <w:t>cartas de invitación a los miembros del Comité Ejecutivo, al Presidente de la Mesa de la Reunión de las Partes, al Presidente y la Vicepresidenta del Comité de Aplicación del Procedimiento relativo al Incumplimiento del Protocolo de Montreal, a la Directora Ejecutiva del PNUMA, a la Secretaria Ejecutiva de la Secretaría del Ozono,</w:t>
      </w:r>
      <w:r w:rsidRPr="00111260">
        <w:rPr>
          <w:lang w:val="es-ES"/>
        </w:rPr>
        <w:t xml:space="preserve"> a los organismos de ejecución, al Fondo para el Medio Ambiente Mundial (FMAM) y a las organizaciones no gubernamentales.</w:t>
      </w:r>
    </w:p>
  </w:footnote>
  <w:footnote w:id="5">
    <w:p w14:paraId="5E453E89" w14:textId="77777777" w:rsidR="00111260" w:rsidRPr="00263DCE" w:rsidRDefault="00111260" w:rsidP="00111260">
      <w:pPr>
        <w:pStyle w:val="FootnoteText"/>
      </w:pPr>
      <w:r>
        <w:rPr>
          <w:rStyle w:val="FootnoteReference"/>
        </w:rPr>
        <w:footnoteRef/>
      </w:r>
      <w:r>
        <w:t xml:space="preserve"> IACM/2025/2/2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FB51" w14:textId="46D5BB1C" w:rsidR="00111260" w:rsidRDefault="00111260">
    <w:fldSimple w:instr=" DOCPROPERTY &quot;Document number&quot;  \* MERGEFORMAT ">
      <w:r w:rsidR="00020176">
        <w:t>UNEP/OzL.Pro/ExCom/97/2</w:t>
      </w:r>
    </w:fldSimple>
  </w:p>
  <w:p w14:paraId="52C21B55" w14:textId="77777777" w:rsidR="00111260" w:rsidRPr="0033525D" w:rsidRDefault="00111260"/>
  <w:p w14:paraId="7B9F5B99" w14:textId="77777777" w:rsidR="00111260" w:rsidRPr="0033525D" w:rsidRDefault="001112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6B2D" w14:textId="0E34DE6C" w:rsidR="00111260" w:rsidRPr="0033525D" w:rsidRDefault="00111260" w:rsidP="00542375">
    <w:pPr>
      <w:jc w:val="right"/>
    </w:pPr>
    <w:fldSimple w:instr=" DOCPROPERTY &quot;Document number&quot;  \* MERGEFORMAT ">
      <w:r w:rsidR="00020176">
        <w:t>UNEP/OzL.Pro/ExCom/97/2</w:t>
      </w:r>
    </w:fldSimple>
  </w:p>
  <w:p w14:paraId="012E8CB2" w14:textId="77777777" w:rsidR="00111260" w:rsidRDefault="00111260">
    <w:pPr>
      <w:pStyle w:val="Header"/>
    </w:pPr>
  </w:p>
  <w:p w14:paraId="71D838FD" w14:textId="77777777" w:rsidR="00111260" w:rsidRPr="0033525D" w:rsidRDefault="001112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301A" w14:textId="77777777" w:rsidR="00111260" w:rsidRPr="0033525D" w:rsidRDefault="00111260" w:rsidP="00542375">
    <w:fldSimple w:instr=" DOCPROPERTY &quot;Document number&quot;  \* MERGEFORMAT ">
      <w:r>
        <w:t>UNEP/OzL.Pro/ExCom/97/2</w:t>
      </w:r>
    </w:fldSimple>
  </w:p>
  <w:p w14:paraId="7E2E192D" w14:textId="77777777" w:rsidR="00111260" w:rsidRDefault="00111260">
    <w:pPr>
      <w:pStyle w:val="Header"/>
    </w:pPr>
  </w:p>
  <w:p w14:paraId="4988DB58" w14:textId="77777777" w:rsidR="00111260" w:rsidRDefault="001112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A414" w14:textId="77777777" w:rsidR="00111260" w:rsidRPr="0033525D" w:rsidRDefault="00111260" w:rsidP="00542375">
    <w:pPr>
      <w:jc w:val="right"/>
    </w:pPr>
    <w:fldSimple w:instr=" DOCPROPERTY &quot;Document number&quot;  \* MERGEFORMAT ">
      <w:r>
        <w:t>UNEP/OzL.Pro/ExCom/97/2</w:t>
      </w:r>
    </w:fldSimple>
  </w:p>
  <w:p w14:paraId="699D8455" w14:textId="77777777" w:rsidR="00111260" w:rsidRPr="0033525D" w:rsidRDefault="00111260" w:rsidP="00542375">
    <w:pPr>
      <w:jc w:val="right"/>
    </w:pPr>
  </w:p>
  <w:p w14:paraId="5AEA8E77" w14:textId="77777777" w:rsidR="00111260" w:rsidRPr="0033525D" w:rsidRDefault="00111260" w:rsidP="0054237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6A5D5" w14:textId="77777777" w:rsidR="00526A8D" w:rsidRPr="00C842C7" w:rsidRDefault="00526A8D" w:rsidP="00542375">
    <w:pPr>
      <w:jc w:val="right"/>
      <w:rPr>
        <w:lang w:val="pt-PT"/>
      </w:rPr>
    </w:pPr>
    <w:r>
      <w:fldChar w:fldCharType="begin"/>
    </w:r>
    <w:r w:rsidRPr="00C842C7">
      <w:rPr>
        <w:lang w:val="pt-PT"/>
      </w:rPr>
      <w:instrText xml:space="preserve"> DOCPROPERTY "Document number"  \* MERGEFORMAT </w:instrText>
    </w:r>
    <w:r>
      <w:fldChar w:fldCharType="separate"/>
    </w:r>
    <w:r>
      <w:rPr>
        <w:lang w:val="pt-PT"/>
      </w:rPr>
      <w:t>UNEP/OzL.Pro/ExCom/97/2</w:t>
    </w:r>
    <w:r>
      <w:fldChar w:fldCharType="end"/>
    </w:r>
  </w:p>
  <w:p w14:paraId="6164BB03" w14:textId="77777777" w:rsidR="00526A8D" w:rsidRDefault="00526A8D" w:rsidP="00542375">
    <w:pPr>
      <w:jc w:val="right"/>
    </w:pPr>
    <w:r>
      <w:t>Annex I</w:t>
    </w:r>
  </w:p>
  <w:p w14:paraId="70674BBC" w14:textId="77777777" w:rsidR="00526A8D" w:rsidRDefault="00526A8D" w:rsidP="00542375">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97C0" w14:textId="77777777" w:rsidR="00526A8D" w:rsidRDefault="00526A8D" w:rsidP="00542375">
    <w:pPr>
      <w:pStyle w:val="Header"/>
      <w:jc w:val="left"/>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741651E6" w14:textId="77777777" w:rsidR="00526A8D" w:rsidRPr="0076621E" w:rsidRDefault="00526A8D" w:rsidP="00542375">
    <w:pPr>
      <w:pStyle w:val="Header"/>
      <w:jc w:val="left"/>
    </w:pPr>
    <w:r w:rsidRPr="0076621E">
      <w:t>Annex I</w:t>
    </w:r>
  </w:p>
  <w:p w14:paraId="1750EAC1" w14:textId="77777777" w:rsidR="00526A8D" w:rsidRDefault="00526A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5A51" w14:textId="77777777" w:rsidR="00526A8D" w:rsidRPr="008934AF" w:rsidRDefault="00526A8D" w:rsidP="00542375">
    <w:pPr>
      <w:pStyle w:val="Header"/>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177EBD81" w14:textId="77777777" w:rsidR="00526A8D" w:rsidRDefault="00526A8D" w:rsidP="00542375">
    <w:pPr>
      <w:pStyle w:val="Header"/>
      <w:jc w:val="right"/>
    </w:pPr>
    <w:r>
      <w:t>Annex 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F47E" w14:textId="77777777" w:rsidR="00526A8D" w:rsidRPr="008934AF" w:rsidRDefault="00526A8D" w:rsidP="00542375">
    <w:pPr>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5C434E87" w14:textId="77777777" w:rsidR="00526A8D" w:rsidRPr="0033525D" w:rsidRDefault="00526A8D" w:rsidP="00542375">
    <w:pPr>
      <w:jc w:val="right"/>
    </w:pPr>
    <w:r>
      <w:t>Annex I</w:t>
    </w:r>
  </w:p>
  <w:p w14:paraId="1D287932" w14:textId="77777777" w:rsidR="00526A8D" w:rsidRPr="0033525D" w:rsidRDefault="00526A8D" w:rsidP="00542375">
    <w:pPr>
      <w:pStyle w:val="Header"/>
      <w:jc w:val="right"/>
    </w:pPr>
  </w:p>
  <w:p w14:paraId="34BE3913" w14:textId="77777777" w:rsidR="00526A8D" w:rsidRDefault="00526A8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B1F7" w14:textId="77777777" w:rsidR="00526A8D" w:rsidRPr="007E4FD6" w:rsidRDefault="00526A8D" w:rsidP="00542375">
    <w:pPr>
      <w:tabs>
        <w:tab w:val="left" w:pos="11950"/>
      </w:tabs>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7A273279" w14:textId="77777777" w:rsidR="00526A8D" w:rsidRPr="00891052" w:rsidRDefault="00526A8D" w:rsidP="00542375">
    <w:pPr>
      <w:tabs>
        <w:tab w:val="left" w:pos="11950"/>
      </w:tabs>
      <w:jc w:val="right"/>
    </w:pPr>
    <w:r w:rsidRPr="00891052">
      <w:t>Annex I</w:t>
    </w:r>
  </w:p>
  <w:p w14:paraId="4CC8371B" w14:textId="77777777" w:rsidR="00526A8D" w:rsidRPr="0033525D" w:rsidRDefault="00526A8D" w:rsidP="00542375">
    <w:pPr>
      <w:tabs>
        <w:tab w:val="left" w:pos="11950"/>
      </w:tabs>
    </w:pPr>
  </w:p>
  <w:p w14:paraId="37F6D70F" w14:textId="77777777" w:rsidR="00526A8D" w:rsidRPr="0033525D" w:rsidRDefault="00526A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C4B0" w14:textId="77777777" w:rsidR="00526A8D" w:rsidRPr="007E4FD6" w:rsidRDefault="00526A8D" w:rsidP="00542375">
    <w:pPr>
      <w:jc w:val="left"/>
      <w:rPr>
        <w:lang w:val="pt-PT"/>
      </w:rPr>
    </w:pPr>
    <w:r>
      <w:fldChar w:fldCharType="begin"/>
    </w:r>
    <w:r w:rsidRPr="007E4FD6">
      <w:rPr>
        <w:lang w:val="pt-PT"/>
      </w:rPr>
      <w:instrText xml:space="preserve"> DOCPROPERTY "Document number"  \* MERGEFORMAT </w:instrText>
    </w:r>
    <w:r>
      <w:fldChar w:fldCharType="separate"/>
    </w:r>
    <w:r>
      <w:rPr>
        <w:lang w:val="pt-PT"/>
      </w:rPr>
      <w:t>UNEP/OzL.Pro/ExCom/97/2</w:t>
    </w:r>
    <w:r>
      <w:fldChar w:fldCharType="end"/>
    </w:r>
  </w:p>
  <w:p w14:paraId="01AD5EDF" w14:textId="77777777" w:rsidR="00526A8D" w:rsidRPr="0033525D" w:rsidRDefault="00526A8D" w:rsidP="00542375">
    <w:pPr>
      <w:pStyle w:val="Header"/>
      <w:jc w:val="left"/>
    </w:pPr>
    <w:r>
      <w:t>Annex I</w:t>
    </w:r>
  </w:p>
  <w:p w14:paraId="731D36B3" w14:textId="77777777" w:rsidR="00526A8D" w:rsidRDefault="00526A8D" w:rsidP="00542375">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69738" w14:textId="77777777" w:rsidR="00526A8D" w:rsidRDefault="00526A8D">
    <w:fldSimple w:instr=" DOCPROPERTY &quot;Document number&quot;  \* MERGEFORMAT ">
      <w:r>
        <w:t>UNEP/OzL.Pro/ExCom/97/2</w:t>
      </w:r>
    </w:fldSimple>
  </w:p>
  <w:p w14:paraId="66E3ECE6" w14:textId="77777777" w:rsidR="00526A8D" w:rsidRPr="0033525D" w:rsidRDefault="00526A8D">
    <w:r>
      <w:t>Annex I</w:t>
    </w:r>
  </w:p>
  <w:p w14:paraId="51041E2D" w14:textId="77777777" w:rsidR="00526A8D" w:rsidRPr="0033525D" w:rsidRDefault="00526A8D"/>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49AE" w14:textId="77777777" w:rsidR="00526A8D" w:rsidRDefault="00526A8D">
    <w:pPr>
      <w:jc w:val="right"/>
    </w:pPr>
    <w:fldSimple w:instr=" DOCPROPERTY &quot;Document number&quot;  \* MERGEFORMAT ">
      <w:r>
        <w:t>UNEP/OzL.Pro/ExCom/97/2</w:t>
      </w:r>
    </w:fldSimple>
  </w:p>
  <w:p w14:paraId="3EBD93FE" w14:textId="77777777" w:rsidR="00526A8D" w:rsidRPr="0033525D" w:rsidRDefault="00526A8D">
    <w:pPr>
      <w:jc w:val="right"/>
    </w:pPr>
    <w:r>
      <w:t>Annex II</w:t>
    </w:r>
  </w:p>
  <w:p w14:paraId="09E353D0" w14:textId="77777777" w:rsidR="00526A8D" w:rsidRPr="0033525D" w:rsidRDefault="00526A8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9741" w14:textId="77777777" w:rsidR="00526A8D" w:rsidRDefault="00526A8D">
    <w:fldSimple w:instr=" DOCPROPERTY &quot;Document number&quot;  \* MERGEFORMAT ">
      <w:r>
        <w:t>UNEP/OzL.Pro/ExCom/97/2</w:t>
      </w:r>
    </w:fldSimple>
  </w:p>
  <w:p w14:paraId="54C393F2" w14:textId="77777777" w:rsidR="00526A8D" w:rsidRPr="0033525D" w:rsidRDefault="00526A8D">
    <w:r>
      <w:t>Annex II</w:t>
    </w:r>
  </w:p>
  <w:p w14:paraId="6E0F8400" w14:textId="77777777" w:rsidR="00526A8D" w:rsidRPr="0033525D" w:rsidRDefault="00526A8D"/>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2281" w14:textId="77777777" w:rsidR="00526A8D" w:rsidRDefault="00526A8D">
    <w:pPr>
      <w:jc w:val="right"/>
    </w:pPr>
    <w:fldSimple w:instr=" DOCPROPERTY &quot;Document number&quot;  \* MERGEFORMAT ">
      <w:r>
        <w:t>UNEP/OzL.Pro/ExCom/97/2</w:t>
      </w:r>
    </w:fldSimple>
  </w:p>
  <w:p w14:paraId="72497957" w14:textId="77777777" w:rsidR="00526A8D" w:rsidRPr="0033525D" w:rsidRDefault="00526A8D">
    <w:pPr>
      <w:jc w:val="right"/>
    </w:pPr>
    <w:r>
      <w:t>Annex II</w:t>
    </w:r>
  </w:p>
  <w:p w14:paraId="07C0ED94" w14:textId="77777777" w:rsidR="00526A8D" w:rsidRPr="0033525D" w:rsidRDefault="00526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C121A6"/>
    <w:multiLevelType w:val="multilevel"/>
    <w:tmpl w:val="987C79A2"/>
    <w:lvl w:ilvl="0">
      <w:start w:val="1"/>
      <w:numFmt w:val="upperRoman"/>
      <w:lvlText w:val="%1"/>
      <w:lvlJc w:val="left"/>
      <w:pPr>
        <w:ind w:left="720" w:hanging="720"/>
      </w:pPr>
      <w:rPr>
        <w:rFonts w:hint="default"/>
        <w:lang w:val="en-US" w:eastAsia="en-US" w:bidi="ar-SA"/>
      </w:rPr>
    </w:lvl>
    <w:lvl w:ilvl="1">
      <w:start w:val="1"/>
      <w:numFmt w:val="decimal"/>
      <w:lvlText w:val="%1.%2"/>
      <w:lvlJc w:val="left"/>
      <w:pPr>
        <w:ind w:left="720" w:hanging="720"/>
      </w:pPr>
      <w:rPr>
        <w:rFonts w:ascii="Times New Roman" w:eastAsia="Roboto" w:hAnsi="Times New Roman" w:cs="Times New Roman" w:hint="default"/>
        <w:b/>
        <w:bCs/>
        <w:i w:val="0"/>
        <w:iCs w:val="0"/>
        <w:color w:val="auto"/>
        <w:spacing w:val="0"/>
        <w:w w:val="100"/>
        <w:sz w:val="22"/>
        <w:szCs w:val="22"/>
        <w:lang w:val="en-US" w:eastAsia="en-US" w:bidi="ar-SA"/>
      </w:rPr>
    </w:lvl>
    <w:lvl w:ilvl="2">
      <w:start w:val="1"/>
      <w:numFmt w:val="decimal"/>
      <w:lvlText w:val="%1.%2.%3"/>
      <w:lvlJc w:val="left"/>
      <w:pPr>
        <w:ind w:left="720"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341"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3808" w:hanging="341"/>
      </w:pPr>
      <w:rPr>
        <w:rFonts w:hint="default"/>
        <w:lang w:val="en-US" w:eastAsia="en-US" w:bidi="ar-SA"/>
      </w:rPr>
    </w:lvl>
    <w:lvl w:ilvl="5">
      <w:numFmt w:val="bullet"/>
      <w:lvlText w:val="•"/>
      <w:lvlJc w:val="left"/>
      <w:pPr>
        <w:ind w:left="4836" w:hanging="341"/>
      </w:pPr>
      <w:rPr>
        <w:rFonts w:hint="default"/>
        <w:lang w:val="en-US" w:eastAsia="en-US" w:bidi="ar-SA"/>
      </w:rPr>
    </w:lvl>
    <w:lvl w:ilvl="6">
      <w:numFmt w:val="bullet"/>
      <w:lvlText w:val="•"/>
      <w:lvlJc w:val="left"/>
      <w:pPr>
        <w:ind w:left="5863" w:hanging="341"/>
      </w:pPr>
      <w:rPr>
        <w:rFonts w:hint="default"/>
        <w:lang w:val="en-US" w:eastAsia="en-US" w:bidi="ar-SA"/>
      </w:rPr>
    </w:lvl>
    <w:lvl w:ilvl="7">
      <w:numFmt w:val="bullet"/>
      <w:lvlText w:val="•"/>
      <w:lvlJc w:val="left"/>
      <w:pPr>
        <w:ind w:left="6890" w:hanging="341"/>
      </w:pPr>
      <w:rPr>
        <w:rFonts w:hint="default"/>
        <w:lang w:val="en-US" w:eastAsia="en-US" w:bidi="ar-SA"/>
      </w:rPr>
    </w:lvl>
    <w:lvl w:ilvl="8">
      <w:numFmt w:val="bullet"/>
      <w:lvlText w:val="•"/>
      <w:lvlJc w:val="left"/>
      <w:pPr>
        <w:ind w:left="7917" w:hanging="341"/>
      </w:pPr>
      <w:rPr>
        <w:rFonts w:hint="default"/>
        <w:lang w:val="en-US" w:eastAsia="en-US" w:bidi="ar-SA"/>
      </w:rPr>
    </w:lvl>
  </w:abstractNum>
  <w:abstractNum w:abstractNumId="12" w15:restartNumberingAfterBreak="0">
    <w:nsid w:val="286F5504"/>
    <w:multiLevelType w:val="multilevel"/>
    <w:tmpl w:val="E6B8E572"/>
    <w:lvl w:ilvl="0">
      <w:start w:val="1"/>
      <w:numFmt w:val="upperRoman"/>
      <w:lvlText w:val="%1."/>
      <w:lvlJc w:val="right"/>
      <w:pPr>
        <w:ind w:left="360" w:hanging="360"/>
      </w:pPr>
      <w:rPr>
        <w:rFonts w:hint="default"/>
      </w:rPr>
    </w:lvl>
    <w:lvl w:ilvl="1">
      <w:start w:val="1"/>
      <w:numFmt w:val="none"/>
      <w:lvlText w:val="I.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F5666CD"/>
    <w:multiLevelType w:val="multilevel"/>
    <w:tmpl w:val="4CD61D48"/>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811602608">
    <w:abstractNumId w:val="11"/>
  </w:num>
  <w:num w:numId="22" w16cid:durableId="1116101794">
    <w:abstractNumId w:val="12"/>
  </w:num>
  <w:num w:numId="23" w16cid:durableId="332294682">
    <w:abstractNumId w:val="18"/>
  </w:num>
  <w:num w:numId="24" w16cid:durableId="839737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FE5"/>
    <w:rsid w:val="00020176"/>
    <w:rsid w:val="000211A9"/>
    <w:rsid w:val="00021238"/>
    <w:rsid w:val="00022071"/>
    <w:rsid w:val="00026875"/>
    <w:rsid w:val="00031260"/>
    <w:rsid w:val="0003681A"/>
    <w:rsid w:val="000372B7"/>
    <w:rsid w:val="00050A7F"/>
    <w:rsid w:val="00050F6E"/>
    <w:rsid w:val="0005374B"/>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1260"/>
    <w:rsid w:val="00113CCA"/>
    <w:rsid w:val="00122F25"/>
    <w:rsid w:val="001267A8"/>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1B92"/>
    <w:rsid w:val="0034343A"/>
    <w:rsid w:val="00351E92"/>
    <w:rsid w:val="003542E1"/>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D51DF"/>
    <w:rsid w:val="003E1885"/>
    <w:rsid w:val="003E7906"/>
    <w:rsid w:val="003F000F"/>
    <w:rsid w:val="003F3C50"/>
    <w:rsid w:val="00404C93"/>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26A8D"/>
    <w:rsid w:val="00533796"/>
    <w:rsid w:val="00537343"/>
    <w:rsid w:val="005516F3"/>
    <w:rsid w:val="00555D75"/>
    <w:rsid w:val="00560DF0"/>
    <w:rsid w:val="0056759C"/>
    <w:rsid w:val="0059513E"/>
    <w:rsid w:val="005A6AA4"/>
    <w:rsid w:val="005A6D9F"/>
    <w:rsid w:val="005B48FF"/>
    <w:rsid w:val="005C1E32"/>
    <w:rsid w:val="005C670D"/>
    <w:rsid w:val="005D363F"/>
    <w:rsid w:val="005E2E3B"/>
    <w:rsid w:val="005F3D78"/>
    <w:rsid w:val="00604C15"/>
    <w:rsid w:val="00605497"/>
    <w:rsid w:val="006158D5"/>
    <w:rsid w:val="00625D83"/>
    <w:rsid w:val="00651984"/>
    <w:rsid w:val="006623E7"/>
    <w:rsid w:val="00662B80"/>
    <w:rsid w:val="0066768F"/>
    <w:rsid w:val="00670F6C"/>
    <w:rsid w:val="00676E58"/>
    <w:rsid w:val="006852C7"/>
    <w:rsid w:val="006852CE"/>
    <w:rsid w:val="00690128"/>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13B8E"/>
    <w:rsid w:val="00815E47"/>
    <w:rsid w:val="0082522F"/>
    <w:rsid w:val="00831979"/>
    <w:rsid w:val="00847790"/>
    <w:rsid w:val="00851352"/>
    <w:rsid w:val="00857077"/>
    <w:rsid w:val="00863230"/>
    <w:rsid w:val="00865BD0"/>
    <w:rsid w:val="008717D8"/>
    <w:rsid w:val="0087215C"/>
    <w:rsid w:val="00875D25"/>
    <w:rsid w:val="00880E35"/>
    <w:rsid w:val="008875FE"/>
    <w:rsid w:val="00887F8E"/>
    <w:rsid w:val="00896234"/>
    <w:rsid w:val="00897E43"/>
    <w:rsid w:val="008B5691"/>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8798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B6F2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17CC0"/>
    <w:rsid w:val="00D439F3"/>
    <w:rsid w:val="00D46A96"/>
    <w:rsid w:val="00D4741C"/>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40671"/>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301F"/>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1260"/>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111260"/>
    <w:pPr>
      <w:ind w:left="720"/>
      <w:contextualSpacing/>
    </w:pPr>
    <w:rPr>
      <w:rFonts w:eastAsia="Times New Roman"/>
      <w:lang w:val="es-ES"/>
    </w:rPr>
  </w:style>
  <w:style w:type="character" w:customStyle="1" w:styleId="ListParagraphChar">
    <w:name w:val="List Paragraph Char"/>
    <w:basedOn w:val="DefaultParagraphFont"/>
    <w:link w:val="ListParagraph"/>
    <w:uiPriority w:val="34"/>
    <w:locked/>
    <w:rsid w:val="00111260"/>
    <w:rPr>
      <w:rFonts w:eastAsia="Times New Roman"/>
      <w:sz w:val="22"/>
      <w:szCs w:val="22"/>
      <w:lang w:val="es-ES"/>
    </w:rPr>
  </w:style>
  <w:style w:type="character" w:styleId="Hyperlink">
    <w:name w:val="Hyperlink"/>
    <w:basedOn w:val="DefaultParagraphFont"/>
    <w:uiPriority w:val="99"/>
    <w:unhideWhenUsed/>
    <w:rsid w:val="00111260"/>
    <w:rPr>
      <w:color w:val="0000FF" w:themeColor="hyperlink"/>
      <w:u w:val="single"/>
    </w:rPr>
  </w:style>
  <w:style w:type="character" w:customStyle="1" w:styleId="FooterChar">
    <w:name w:val="Footer Char"/>
    <w:basedOn w:val="DefaultParagraphFont"/>
    <w:link w:val="Footer"/>
    <w:uiPriority w:val="99"/>
    <w:rsid w:val="00111260"/>
    <w:rPr>
      <w:sz w:val="22"/>
      <w:szCs w:val="22"/>
      <w:lang w:val="en-CA"/>
    </w:rPr>
  </w:style>
  <w:style w:type="character" w:customStyle="1" w:styleId="TitleChar">
    <w:name w:val="Title Char"/>
    <w:basedOn w:val="DefaultParagraphFont"/>
    <w:link w:val="Title"/>
    <w:uiPriority w:val="10"/>
    <w:rsid w:val="00526A8D"/>
    <w:rPr>
      <w:rFonts w:ascii="Arial" w:hAnsi="Arial" w:cs="Arial"/>
      <w:b/>
      <w:bCs/>
      <w:kern w:val="28"/>
      <w:sz w:val="22"/>
      <w:szCs w:val="22"/>
      <w:lang w:val="en-CA"/>
    </w:rPr>
  </w:style>
  <w:style w:type="character" w:styleId="Strong">
    <w:name w:val="Strong"/>
    <w:basedOn w:val="DefaultParagraphFont"/>
    <w:uiPriority w:val="22"/>
    <w:qFormat/>
    <w:rsid w:val="00526A8D"/>
    <w:rPr>
      <w:b/>
      <w:bCs/>
    </w:rPr>
  </w:style>
  <w:style w:type="character" w:customStyle="1" w:styleId="contentpasted0">
    <w:name w:val="contentpasted0"/>
    <w:basedOn w:val="DefaultParagraphFont"/>
    <w:rsid w:val="00526A8D"/>
  </w:style>
  <w:style w:type="character" w:styleId="Emphasis">
    <w:name w:val="Emphasis"/>
    <w:basedOn w:val="DefaultParagraphFont"/>
    <w:uiPriority w:val="20"/>
    <w:qFormat/>
    <w:rsid w:val="00526A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p.org/ozonaction/events/ozonaction-event/joint-eca-and-west-asia-network-meeting-montreal-protocol-officers-and" TargetMode="External"/><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21" Type="http://schemas.openxmlformats.org/officeDocument/2006/relationships/header" Target="header4.xml"/><Relationship Id="rId34" Type="http://schemas.openxmlformats.org/officeDocument/2006/relationships/header" Target="header11.xml"/><Relationship Id="rId42"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hyperlink" Target="http://www.greeningtheblue.org/focal-point-area/roles-and-responsibilities"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nep.org/ozonaction/events/ozonaction-event/joint-network-meeting-national-ozone-officers-anglophone-and-francophone" TargetMode="Externa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7.xml"/><Relationship Id="rId44"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ep.org/ozonaction/events/ozonaction-event/ccac-joint-eca-and-west-asia-workshop-life-cycle-refrigerant-management" TargetMode="External"/><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footer" Target="foot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footer" Target="footer11.xm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eader" Target="head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0201B3-37B5-4FD1-B24D-D5A7FF3C2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2</TotalTime>
  <Pages>22</Pages>
  <Words>10016</Words>
  <Characters>62502</Characters>
  <Application>Microsoft Office Word</Application>
  <DocSecurity>0</DocSecurity>
  <Lines>1179</Lines>
  <Paragraphs>537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Actividades de la Secretaría</vt:lpstr>
      <vt:lpstr/>
    </vt:vector>
  </TitlesOfParts>
  <Company>UNMFS</Company>
  <LinksUpToDate>false</LinksUpToDate>
  <CharactersWithSpaces>71981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dc:title>
  <dc:creator>Diana Llorente Garijo</dc:creator>
  <cp:lastModifiedBy>Martine Chery</cp:lastModifiedBy>
  <cp:revision>3</cp:revision>
  <cp:lastPrinted>2001-05-26T16:40:00Z</cp:lastPrinted>
  <dcterms:created xsi:type="dcterms:W3CDTF">2025-11-21T21:40:00Z</dcterms:created>
  <dcterms:modified xsi:type="dcterms:W3CDTF">2025-11-22T19:55:00Z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Actividades de la Secretaría</vt:lpwstr>
  </property>
</Properties>
</file>