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F66FEA" w:rsidRPr="00E55B0A" w14:paraId="5C7F2CB2" w14:textId="77777777" w:rsidTr="00862902">
        <w:trPr>
          <w:trHeight w:val="720"/>
        </w:trPr>
        <w:tc>
          <w:tcPr>
            <w:tcW w:w="6494" w:type="dxa"/>
            <w:gridSpan w:val="2"/>
            <w:tcBorders>
              <w:bottom w:val="single" w:sz="18" w:space="0" w:color="auto"/>
            </w:tcBorders>
            <w:vAlign w:val="center"/>
          </w:tcPr>
          <w:p w14:paraId="63602925" w14:textId="77777777" w:rsidR="00F66FEA" w:rsidRPr="006C1E91" w:rsidRDefault="00F66FEA" w:rsidP="00862902">
            <w:pPr>
              <w:rPr>
                <w:rFonts w:ascii="Univers" w:hAnsi="Univers"/>
                <w:b/>
                <w:sz w:val="28"/>
                <w:szCs w:val="28"/>
              </w:rPr>
            </w:pPr>
            <w:r w:rsidRPr="006C1E91">
              <w:rPr>
                <w:rFonts w:ascii="Univers" w:hAnsi="Univers"/>
                <w:b/>
                <w:sz w:val="28"/>
                <w:szCs w:val="28"/>
              </w:rPr>
              <w:t>NACIONES</w:t>
            </w:r>
          </w:p>
          <w:p w14:paraId="7B1767A6" w14:textId="77777777" w:rsidR="00F66FEA" w:rsidRPr="006C1E91" w:rsidRDefault="00F66FEA" w:rsidP="00862902">
            <w:pPr>
              <w:rPr>
                <w:rFonts w:ascii="Univers" w:hAnsi="Univers"/>
                <w:b/>
                <w:sz w:val="28"/>
                <w:szCs w:val="28"/>
              </w:rPr>
            </w:pPr>
            <w:r w:rsidRPr="006C1E91">
              <w:rPr>
                <w:rFonts w:ascii="Univers" w:hAnsi="Univers"/>
                <w:b/>
                <w:sz w:val="28"/>
                <w:szCs w:val="28"/>
              </w:rPr>
              <w:t>UNIDAS</w:t>
            </w:r>
          </w:p>
        </w:tc>
        <w:tc>
          <w:tcPr>
            <w:tcW w:w="3586" w:type="dxa"/>
            <w:tcBorders>
              <w:bottom w:val="single" w:sz="18" w:space="0" w:color="auto"/>
            </w:tcBorders>
          </w:tcPr>
          <w:p w14:paraId="4BF04B22" w14:textId="77777777" w:rsidR="00F66FEA" w:rsidRPr="00E55B0A" w:rsidRDefault="00F66FEA" w:rsidP="00862902">
            <w:pPr>
              <w:jc w:val="right"/>
              <w:rPr>
                <w:rFonts w:ascii="Univers" w:hAnsi="Univers" w:cstheme="minorBidi"/>
                <w:sz w:val="52"/>
                <w:szCs w:val="52"/>
              </w:rPr>
            </w:pPr>
            <w:r w:rsidRPr="00E55B0A">
              <w:rPr>
                <w:rFonts w:ascii="Univers" w:hAnsi="Univers" w:cstheme="minorBidi"/>
                <w:b/>
                <w:sz w:val="72"/>
              </w:rPr>
              <w:t>EP</w:t>
            </w:r>
          </w:p>
        </w:tc>
      </w:tr>
      <w:tr w:rsidR="00F66FEA" w:rsidRPr="00DA5C80" w14:paraId="598F7D18" w14:textId="77777777" w:rsidTr="008629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5E27E3C" w14:textId="77777777" w:rsidR="00F66FEA" w:rsidRPr="00E55B0A" w:rsidRDefault="00F66FEA" w:rsidP="00862902">
            <w:pPr>
              <w:spacing w:before="120"/>
            </w:pPr>
            <w:r w:rsidRPr="00E55B0A">
              <w:rPr>
                <w:noProof/>
                <w:lang w:eastAsia="en-CA"/>
              </w:rPr>
              <w:drawing>
                <wp:anchor distT="0" distB="0" distL="114300" distR="114300" simplePos="0" relativeHeight="251659264" behindDoc="0" locked="0" layoutInCell="1" allowOverlap="1" wp14:anchorId="34547AB2" wp14:editId="27F3CA6B">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E55B0A">
              <w:rPr>
                <w:noProof/>
                <w:lang w:eastAsia="en-CA"/>
              </w:rPr>
              <w:drawing>
                <wp:anchor distT="0" distB="0" distL="114300" distR="114300" simplePos="0" relativeHeight="251660288" behindDoc="1" locked="0" layoutInCell="0" allowOverlap="1" wp14:anchorId="4EA936D9" wp14:editId="4CAA03B7">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D1187E8" w14:textId="77777777" w:rsidR="00F66FEA" w:rsidRPr="00003817" w:rsidRDefault="00F66FEA" w:rsidP="008629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497AD65" w14:textId="77777777" w:rsidR="00F66FEA" w:rsidRPr="00702F5A" w:rsidRDefault="00F66FEA" w:rsidP="008629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02F5A">
              <w:rPr>
                <w:rFonts w:ascii="Univers" w:hAnsi="Univers"/>
                <w:b/>
                <w:sz w:val="32"/>
                <w:lang w:val="es-ES"/>
              </w:rPr>
              <w:t>Programa de las</w:t>
            </w:r>
          </w:p>
          <w:p w14:paraId="19E3B491" w14:textId="77777777" w:rsidR="00F66FEA" w:rsidRPr="00702F5A" w:rsidRDefault="00F66FEA" w:rsidP="008629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02F5A">
              <w:rPr>
                <w:rFonts w:ascii="Univers" w:hAnsi="Univers"/>
                <w:b/>
                <w:sz w:val="32"/>
                <w:lang w:val="es-ES"/>
              </w:rPr>
              <w:t>Naciones Unidas</w:t>
            </w:r>
          </w:p>
          <w:p w14:paraId="4F92CCFB" w14:textId="77777777" w:rsidR="00F66FEA" w:rsidRPr="00702F5A" w:rsidRDefault="00F66FEA" w:rsidP="008629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02F5A">
              <w:rPr>
                <w:rFonts w:ascii="Univers" w:hAnsi="Univers"/>
                <w:b/>
                <w:sz w:val="32"/>
                <w:lang w:val="es-ES"/>
              </w:rPr>
              <w:t>para el Medio Ambiente</w:t>
            </w:r>
          </w:p>
          <w:p w14:paraId="4DCE9CC3" w14:textId="77777777" w:rsidR="00F66FEA" w:rsidRPr="00702F5A" w:rsidRDefault="00F66FEA" w:rsidP="00862902">
            <w:pPr>
              <w:spacing w:before="720"/>
              <w:rPr>
                <w:lang w:val="es-ES"/>
              </w:rPr>
            </w:pPr>
          </w:p>
        </w:tc>
        <w:tc>
          <w:tcPr>
            <w:tcW w:w="3586" w:type="dxa"/>
            <w:tcBorders>
              <w:top w:val="nil"/>
              <w:left w:val="nil"/>
              <w:bottom w:val="single" w:sz="36" w:space="0" w:color="auto"/>
              <w:right w:val="nil"/>
            </w:tcBorders>
          </w:tcPr>
          <w:p w14:paraId="0A60CE0B" w14:textId="77777777" w:rsidR="00F66FEA" w:rsidRPr="00702F5A" w:rsidRDefault="00F66FEA" w:rsidP="00862902">
            <w:pPr>
              <w:rPr>
                <w:lang w:val="es-ES"/>
              </w:rPr>
            </w:pPr>
          </w:p>
          <w:p w14:paraId="3ECD305F" w14:textId="77777777" w:rsidR="00F66FEA" w:rsidRPr="00702F5A" w:rsidRDefault="00F66FEA" w:rsidP="00862902">
            <w:pPr>
              <w:rPr>
                <w:lang w:val="es-ES"/>
              </w:rPr>
            </w:pPr>
            <w:r w:rsidRPr="00702F5A">
              <w:rPr>
                <w:lang w:val="es-ES"/>
              </w:rPr>
              <w:t>Distr.</w:t>
            </w:r>
          </w:p>
          <w:p w14:paraId="60C58513" w14:textId="77777777" w:rsidR="00F66FEA" w:rsidRPr="00702F5A" w:rsidRDefault="00F66FEA" w:rsidP="00862902">
            <w:pPr>
              <w:rPr>
                <w:lang w:val="es-ES"/>
              </w:rPr>
            </w:pPr>
            <w:r w:rsidRPr="00702F5A">
              <w:rPr>
                <w:lang w:val="es-ES"/>
              </w:rPr>
              <w:t>GENERAL</w:t>
            </w:r>
          </w:p>
          <w:p w14:paraId="148F1E92" w14:textId="77777777" w:rsidR="00F66FEA" w:rsidRPr="00702F5A" w:rsidRDefault="00F66FEA" w:rsidP="00862902">
            <w:pPr>
              <w:rPr>
                <w:lang w:val="es-ES"/>
              </w:rPr>
            </w:pPr>
          </w:p>
          <w:p w14:paraId="51947365" w14:textId="0B5FFB16" w:rsidR="00F66FEA" w:rsidRPr="00F16129" w:rsidRDefault="00F66FEA" w:rsidP="00862902">
            <w:pPr>
              <w:rPr>
                <w:lang w:val="es-ES"/>
              </w:rPr>
            </w:pPr>
            <w:r w:rsidRPr="00E55B0A">
              <w:fldChar w:fldCharType="begin"/>
            </w:r>
            <w:r w:rsidRPr="00F16129">
              <w:rPr>
                <w:lang w:val="es-ES"/>
              </w:rPr>
              <w:instrText xml:space="preserve"> DOCPROPERTY "Document number"  \* MERGEFORMAT </w:instrText>
            </w:r>
            <w:r w:rsidRPr="00E55B0A">
              <w:fldChar w:fldCharType="separate"/>
            </w:r>
            <w:r w:rsidR="00DA5C80">
              <w:rPr>
                <w:lang w:val="es-ES"/>
              </w:rPr>
              <w:t>UNEP/OzL.Pro/ExCom/98/43</w:t>
            </w:r>
            <w:r w:rsidRPr="00E55B0A">
              <w:fldChar w:fldCharType="end"/>
            </w:r>
          </w:p>
          <w:p w14:paraId="471BD7E9" w14:textId="3E34BEF7" w:rsidR="00F66FEA" w:rsidRPr="00702F5A" w:rsidRDefault="00F66FEA" w:rsidP="00862902">
            <w:pPr>
              <w:rPr>
                <w:lang w:val="es-ES"/>
              </w:rPr>
            </w:pPr>
            <w:r w:rsidRPr="00E55B0A">
              <w:fldChar w:fldCharType="begin"/>
            </w:r>
            <w:r w:rsidRPr="00702F5A">
              <w:rPr>
                <w:lang w:val="es-ES"/>
              </w:rPr>
              <w:instrText xml:space="preserve"> DOCPROPERTY "Revision date" \@ "d MMMM YYYY"  \* MERGEFORMAT </w:instrText>
            </w:r>
            <w:r w:rsidRPr="00E55B0A">
              <w:fldChar w:fldCharType="separate"/>
            </w:r>
            <w:r>
              <w:rPr>
                <w:lang w:val="es-ES"/>
              </w:rPr>
              <w:t xml:space="preserve">7 </w:t>
            </w:r>
            <w:r w:rsidRPr="00702F5A">
              <w:rPr>
                <w:lang w:val="es-ES"/>
              </w:rPr>
              <w:t xml:space="preserve">de </w:t>
            </w:r>
            <w:r>
              <w:rPr>
                <w:lang w:val="es-ES"/>
              </w:rPr>
              <w:t>junio</w:t>
            </w:r>
            <w:r w:rsidRPr="00702F5A">
              <w:rPr>
                <w:lang w:val="es-ES"/>
              </w:rPr>
              <w:t xml:space="preserve"> de 2026</w:t>
            </w:r>
            <w:r w:rsidRPr="00E55B0A">
              <w:fldChar w:fldCharType="end"/>
            </w:r>
          </w:p>
          <w:p w14:paraId="1236E6E8" w14:textId="77777777" w:rsidR="00F66FEA" w:rsidRPr="00702F5A" w:rsidRDefault="00F66FEA" w:rsidP="00862902">
            <w:pPr>
              <w:rPr>
                <w:caps/>
                <w:lang w:val="es-ES"/>
              </w:rPr>
            </w:pPr>
          </w:p>
          <w:p w14:paraId="5F44FCEA" w14:textId="77777777" w:rsidR="00F66FEA" w:rsidRPr="00702F5A" w:rsidRDefault="00F66FEA" w:rsidP="00862902">
            <w:pPr>
              <w:rPr>
                <w:lang w:val="es-ES"/>
              </w:rPr>
            </w:pPr>
            <w:r w:rsidRPr="00702F5A">
              <w:rPr>
                <w:lang w:val="es-ES"/>
              </w:rPr>
              <w:t xml:space="preserve">ESPAÑOL </w:t>
            </w:r>
          </w:p>
          <w:p w14:paraId="74A78468" w14:textId="77777777" w:rsidR="00F66FEA" w:rsidRPr="00702F5A" w:rsidRDefault="00F66FEA" w:rsidP="00862902">
            <w:pPr>
              <w:rPr>
                <w:lang w:val="es-ES"/>
              </w:rPr>
            </w:pPr>
            <w:r w:rsidRPr="00702F5A">
              <w:rPr>
                <w:lang w:val="es-ES"/>
              </w:rPr>
              <w:t>ORIGINAL: INGLÉS</w:t>
            </w:r>
          </w:p>
        </w:tc>
      </w:tr>
    </w:tbl>
    <w:p w14:paraId="70BEF089" w14:textId="77777777" w:rsidR="00F66FEA" w:rsidRPr="00702F5A" w:rsidRDefault="00F66FEA" w:rsidP="00F66FEA">
      <w:pPr>
        <w:jc w:val="left"/>
        <w:rPr>
          <w:lang w:val="es-ES"/>
        </w:rPr>
      </w:pPr>
      <w:r w:rsidRPr="00702F5A">
        <w:rPr>
          <w:lang w:val="es-ES"/>
        </w:rPr>
        <w:t>COMITÉ EJECUTIVO DEL FONDO MULTILATERAL</w:t>
      </w:r>
      <w:r w:rsidRPr="00702F5A">
        <w:rPr>
          <w:lang w:val="es-ES"/>
        </w:rPr>
        <w:br/>
        <w:t xml:space="preserve"> PARA LA APLICACIÓN DEL</w:t>
      </w:r>
      <w:r w:rsidRPr="00702F5A">
        <w:rPr>
          <w:lang w:val="es-ES"/>
        </w:rPr>
        <w:br/>
        <w:t xml:space="preserve"> PROTOCOLO DE MONTREAL</w:t>
      </w:r>
      <w:r w:rsidRPr="00702F5A">
        <w:rPr>
          <w:lang w:val="es-ES"/>
        </w:rPr>
        <w:br/>
        <w:t>Nonagésima octava reunión</w:t>
      </w:r>
    </w:p>
    <w:p w14:paraId="681EAA68" w14:textId="77777777" w:rsidR="00F66FEA" w:rsidRPr="00702F5A" w:rsidRDefault="00F66FEA" w:rsidP="00F66FEA">
      <w:pPr>
        <w:jc w:val="left"/>
        <w:rPr>
          <w:lang w:val="es-ES"/>
        </w:rPr>
      </w:pPr>
      <w:r w:rsidRPr="00702F5A">
        <w:rPr>
          <w:lang w:val="es-ES"/>
        </w:rPr>
        <w:t>Montreal, 22-26 de junio de 2026</w:t>
      </w:r>
    </w:p>
    <w:p w14:paraId="7B7C54AF" w14:textId="77777777" w:rsidR="00F66FEA" w:rsidRPr="00702F5A" w:rsidRDefault="00F66FEA" w:rsidP="00F66FEA">
      <w:pPr>
        <w:jc w:val="left"/>
        <w:rPr>
          <w:lang w:val="es-ES"/>
        </w:rPr>
      </w:pPr>
      <w:r w:rsidRPr="00702F5A">
        <w:rPr>
          <w:lang w:val="es-ES"/>
        </w:rPr>
        <w:t xml:space="preserve">Punto 8 </w:t>
      </w:r>
      <w:r>
        <w:rPr>
          <w:lang w:val="es-ES"/>
        </w:rPr>
        <w:t>d</w:t>
      </w:r>
      <w:r w:rsidRPr="00702F5A">
        <w:rPr>
          <w:lang w:val="es-ES"/>
        </w:rPr>
        <w:t>) del orden del día provisional</w:t>
      </w:r>
      <w:r w:rsidRPr="00E55B0A">
        <w:rPr>
          <w:rStyle w:val="FootnoteReference"/>
        </w:rPr>
        <w:footnoteReference w:id="2"/>
      </w:r>
    </w:p>
    <w:p w14:paraId="6BC9B5E8" w14:textId="77777777" w:rsidR="00F66FEA" w:rsidRPr="00945C79" w:rsidRDefault="00F66FEA" w:rsidP="00F66FEA">
      <w:pPr>
        <w:jc w:val="left"/>
        <w:rPr>
          <w:lang w:val="es-ES"/>
        </w:rPr>
      </w:pPr>
    </w:p>
    <w:p w14:paraId="4F24A730" w14:textId="77777777" w:rsidR="001905AA" w:rsidRPr="00F66FEA" w:rsidRDefault="001905AA" w:rsidP="001905AA">
      <w:pPr>
        <w:jc w:val="left"/>
        <w:rPr>
          <w:lang w:val="es-ES"/>
        </w:rPr>
      </w:pPr>
    </w:p>
    <w:p w14:paraId="4C2EC14A" w14:textId="77777777" w:rsidR="001905AA" w:rsidRPr="00F66FEA" w:rsidRDefault="001905AA" w:rsidP="001905AA">
      <w:pPr>
        <w:jc w:val="left"/>
        <w:rPr>
          <w:lang w:val="es-ES"/>
        </w:rPr>
      </w:pPr>
    </w:p>
    <w:p w14:paraId="577BE38C" w14:textId="77777777" w:rsidR="001905AA" w:rsidRPr="00F66FEA" w:rsidRDefault="001905AA" w:rsidP="001905AA">
      <w:pPr>
        <w:tabs>
          <w:tab w:val="left" w:pos="7590"/>
        </w:tabs>
        <w:jc w:val="left"/>
        <w:rPr>
          <w:lang w:val="es-ES"/>
        </w:rPr>
      </w:pPr>
    </w:p>
    <w:p w14:paraId="46D550CB" w14:textId="77777777" w:rsidR="001905AA" w:rsidRPr="00F66FEA" w:rsidRDefault="001905AA" w:rsidP="001905AA">
      <w:pPr>
        <w:rPr>
          <w:lang w:val="es-ES"/>
        </w:rPr>
      </w:pPr>
    </w:p>
    <w:p w14:paraId="6EE0C80F" w14:textId="28507528" w:rsidR="001905AA" w:rsidRPr="00F66FEA" w:rsidRDefault="00CD09F4" w:rsidP="001905AA">
      <w:pPr>
        <w:jc w:val="center"/>
        <w:rPr>
          <w:b/>
          <w:lang w:val="es-ES"/>
        </w:rPr>
      </w:pPr>
      <w:r w:rsidRPr="00F66FEA">
        <w:rPr>
          <w:b/>
          <w:lang w:val="es-ES"/>
        </w:rPr>
        <w:t>PROPUESTAS DE PROYECTOS: NIGERIA</w:t>
      </w:r>
    </w:p>
    <w:p w14:paraId="4067D00D" w14:textId="77777777" w:rsidR="001905AA" w:rsidRPr="00F66FEA" w:rsidRDefault="001905AA" w:rsidP="00170EFA">
      <w:pPr>
        <w:jc w:val="left"/>
        <w:rPr>
          <w:lang w:val="es-ES"/>
        </w:rPr>
      </w:pPr>
    </w:p>
    <w:p w14:paraId="69A54C13" w14:textId="77777777" w:rsidR="001905AA" w:rsidRPr="00F66FEA" w:rsidRDefault="001905AA" w:rsidP="001905AA">
      <w:pPr>
        <w:rPr>
          <w:lang w:val="es-ES"/>
        </w:rPr>
      </w:pPr>
    </w:p>
    <w:p w14:paraId="05646E71" w14:textId="77777777" w:rsidR="001905AA" w:rsidRPr="00F66FEA" w:rsidRDefault="001905AA" w:rsidP="001905AA">
      <w:pPr>
        <w:ind w:firstLine="720"/>
        <w:rPr>
          <w:lang w:val="es-ES"/>
        </w:rPr>
      </w:pPr>
      <w:r w:rsidRPr="00F66FEA">
        <w:rPr>
          <w:lang w:val="es-ES"/>
        </w:rPr>
        <w:t>Este documento consiste en las observaciones y la recomendación de la Secretaría sobre las siguientes propuestas de proyecto:</w:t>
      </w:r>
    </w:p>
    <w:p w14:paraId="78ED89FD" w14:textId="07D0CC6D" w:rsidR="001905AA" w:rsidRPr="00996241" w:rsidRDefault="00A360CE" w:rsidP="001905AA">
      <w:pPr>
        <w:spacing w:before="240" w:after="240"/>
        <w:rPr>
          <w:u w:val="single"/>
        </w:rPr>
      </w:pPr>
      <w:r w:rsidRPr="00A360CE">
        <w:rPr>
          <w:u w:val="single"/>
        </w:rPr>
        <w:t>Eliminación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0"/>
        <w:gridCol w:w="2160"/>
        <w:gridCol w:w="1759"/>
      </w:tblGrid>
      <w:tr w:rsidR="001905AA" w:rsidRPr="00EE5B08" w14:paraId="6928F053" w14:textId="77777777" w:rsidTr="00CC4268">
        <w:tc>
          <w:tcPr>
            <w:tcW w:w="2937" w:type="pct"/>
          </w:tcPr>
          <w:p w14:paraId="4BD39DCE" w14:textId="277ACA48" w:rsidR="001905AA" w:rsidRPr="00F66FEA" w:rsidRDefault="001905AA" w:rsidP="000B4FD8">
            <w:pPr>
              <w:pStyle w:val="ListParagraph"/>
              <w:numPr>
                <w:ilvl w:val="0"/>
                <w:numId w:val="7"/>
              </w:numPr>
              <w:ind w:left="604" w:hanging="714"/>
              <w:jc w:val="left"/>
              <w:rPr>
                <w:lang w:val="es-ES"/>
              </w:rPr>
            </w:pPr>
            <w:r w:rsidRPr="00F66FEA">
              <w:rPr>
                <w:lang w:val="es-ES"/>
              </w:rPr>
              <w:t xml:space="preserve">Plan de gestión para la eliminación de </w:t>
            </w:r>
            <w:r w:rsidR="00A360CE">
              <w:rPr>
                <w:lang w:val="es-ES"/>
              </w:rPr>
              <w:t xml:space="preserve">los </w:t>
            </w:r>
            <w:r w:rsidRPr="00F66FEA">
              <w:rPr>
                <w:lang w:val="es-ES"/>
              </w:rPr>
              <w:t>HCFC (etapa II, cuarto tramo)</w:t>
            </w:r>
          </w:p>
        </w:tc>
        <w:tc>
          <w:tcPr>
            <w:tcW w:w="1137" w:type="pct"/>
          </w:tcPr>
          <w:p w14:paraId="1059BB16" w14:textId="77777777" w:rsidR="001905AA" w:rsidRPr="0067704A" w:rsidRDefault="001905AA">
            <w:pPr>
              <w:ind w:right="1"/>
              <w:jc w:val="center"/>
              <w:rPr>
                <w:highlight w:val="cyan"/>
              </w:rPr>
            </w:pPr>
            <w:r w:rsidRPr="00D553B9">
              <w:t>PNUD</w:t>
            </w:r>
            <w:r>
              <w:t xml:space="preserve">, ONUDI </w:t>
            </w:r>
            <w:r w:rsidRPr="00D553B9">
              <w:t xml:space="preserve">e Italia </w:t>
            </w:r>
          </w:p>
        </w:tc>
        <w:tc>
          <w:tcPr>
            <w:tcW w:w="926" w:type="pct"/>
          </w:tcPr>
          <w:p w14:paraId="5D6AE6E6" w14:textId="77777777" w:rsidR="001905AA" w:rsidRPr="00B1063E" w:rsidRDefault="001905AA">
            <w:pPr>
              <w:jc w:val="right"/>
            </w:pPr>
            <w:r w:rsidRPr="00B1063E">
              <w:t>Consideración individual</w:t>
            </w:r>
          </w:p>
        </w:tc>
      </w:tr>
      <w:tr w:rsidR="001905AA" w:rsidRPr="00EE5B08" w14:paraId="5DB2748C" w14:textId="77777777" w:rsidTr="00CC4268">
        <w:tc>
          <w:tcPr>
            <w:tcW w:w="2937" w:type="pct"/>
          </w:tcPr>
          <w:p w14:paraId="62989A22" w14:textId="77777777" w:rsidR="001905AA" w:rsidRPr="00EE5B08" w:rsidRDefault="001905AA">
            <w:pPr>
              <w:pStyle w:val="ListParagraph"/>
              <w:ind w:left="604"/>
              <w:jc w:val="left"/>
              <w:rPr>
                <w:lang w:val="en-CA"/>
              </w:rPr>
            </w:pPr>
          </w:p>
        </w:tc>
        <w:tc>
          <w:tcPr>
            <w:tcW w:w="1137" w:type="pct"/>
          </w:tcPr>
          <w:p w14:paraId="135DFF78" w14:textId="77777777" w:rsidR="001905AA" w:rsidRDefault="001905AA">
            <w:pPr>
              <w:ind w:right="1"/>
              <w:jc w:val="center"/>
              <w:rPr>
                <w:highlight w:val="cyan"/>
              </w:rPr>
            </w:pPr>
          </w:p>
        </w:tc>
        <w:tc>
          <w:tcPr>
            <w:tcW w:w="926" w:type="pct"/>
          </w:tcPr>
          <w:p w14:paraId="181E4E67" w14:textId="77777777" w:rsidR="001905AA" w:rsidRPr="00F873E0" w:rsidRDefault="001905AA">
            <w:pPr>
              <w:jc w:val="right"/>
            </w:pPr>
          </w:p>
        </w:tc>
      </w:tr>
      <w:tr w:rsidR="001905AA" w:rsidRPr="00EE5B08" w14:paraId="745C5940" w14:textId="77777777" w:rsidTr="00CC4268">
        <w:tc>
          <w:tcPr>
            <w:tcW w:w="2937" w:type="pct"/>
          </w:tcPr>
          <w:p w14:paraId="222E025E" w14:textId="32B8201B" w:rsidR="001905AA" w:rsidRPr="00F66FEA" w:rsidRDefault="001905AA" w:rsidP="000B4FD8">
            <w:pPr>
              <w:pStyle w:val="ListParagraph"/>
              <w:numPr>
                <w:ilvl w:val="0"/>
                <w:numId w:val="7"/>
              </w:numPr>
              <w:ind w:left="604" w:hanging="714"/>
              <w:jc w:val="left"/>
              <w:rPr>
                <w:lang w:val="es-ES"/>
              </w:rPr>
            </w:pPr>
            <w:r w:rsidRPr="00F66FEA">
              <w:rPr>
                <w:lang w:val="es-ES"/>
              </w:rPr>
              <w:t xml:space="preserve">Plan de gestión para la eliminación de </w:t>
            </w:r>
            <w:r w:rsidR="00A360CE">
              <w:rPr>
                <w:lang w:val="es-ES"/>
              </w:rPr>
              <w:t xml:space="preserve">los </w:t>
            </w:r>
            <w:r w:rsidRPr="00F66FEA">
              <w:rPr>
                <w:lang w:val="es-ES"/>
              </w:rPr>
              <w:t>HCFC (etapa IV, primer tramo)</w:t>
            </w:r>
          </w:p>
        </w:tc>
        <w:tc>
          <w:tcPr>
            <w:tcW w:w="1137" w:type="pct"/>
          </w:tcPr>
          <w:p w14:paraId="6887EF20" w14:textId="77777777" w:rsidR="00CC4268" w:rsidRDefault="001905AA">
            <w:pPr>
              <w:jc w:val="center"/>
              <w:rPr>
                <w:lang w:val="es-ES"/>
              </w:rPr>
            </w:pPr>
            <w:r w:rsidRPr="00F66FEA">
              <w:rPr>
                <w:lang w:val="es-ES"/>
              </w:rPr>
              <w:t xml:space="preserve">PNUD y </w:t>
            </w:r>
          </w:p>
          <w:p w14:paraId="5A1D8C04" w14:textId="61467F21" w:rsidR="001905AA" w:rsidRPr="00F66FEA" w:rsidRDefault="001905AA">
            <w:pPr>
              <w:jc w:val="center"/>
              <w:rPr>
                <w:highlight w:val="cyan"/>
                <w:lang w:val="es-ES"/>
              </w:rPr>
            </w:pPr>
            <w:r w:rsidRPr="00F66FEA">
              <w:rPr>
                <w:lang w:val="es-ES"/>
              </w:rPr>
              <w:t xml:space="preserve">el Reino Unido </w:t>
            </w:r>
          </w:p>
        </w:tc>
        <w:tc>
          <w:tcPr>
            <w:tcW w:w="926" w:type="pct"/>
          </w:tcPr>
          <w:p w14:paraId="3A915450" w14:textId="77777777" w:rsidR="001905AA" w:rsidRDefault="001905AA">
            <w:pPr>
              <w:jc w:val="right"/>
              <w:rPr>
                <w:highlight w:val="cyan"/>
              </w:rPr>
            </w:pPr>
            <w:r w:rsidRPr="00F873E0">
              <w:t>Consideración individual</w:t>
            </w:r>
          </w:p>
        </w:tc>
      </w:tr>
    </w:tbl>
    <w:p w14:paraId="15D8E470" w14:textId="77777777" w:rsidR="001905AA" w:rsidRPr="00996241" w:rsidRDefault="001905AA" w:rsidP="001905AA">
      <w:pPr>
        <w:spacing w:before="240" w:after="240"/>
        <w:rPr>
          <w:u w:val="single"/>
        </w:rPr>
      </w:pPr>
      <w:r>
        <w:rPr>
          <w:u w:val="single"/>
        </w:rPr>
        <w:t>Reducción</w:t>
      </w:r>
    </w:p>
    <w:tbl>
      <w:tblPr>
        <w:tblStyle w:val="TableGrid"/>
        <w:tblW w:w="95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1980"/>
        <w:gridCol w:w="1869"/>
      </w:tblGrid>
      <w:tr w:rsidR="001905AA" w:rsidRPr="00EE5B08" w14:paraId="20D600EC" w14:textId="77777777" w:rsidTr="00CC4268">
        <w:trPr>
          <w:trHeight w:val="601"/>
        </w:trPr>
        <w:tc>
          <w:tcPr>
            <w:tcW w:w="5670" w:type="dxa"/>
          </w:tcPr>
          <w:p w14:paraId="51273CE4" w14:textId="77777777" w:rsidR="00CC4268" w:rsidRDefault="001905AA" w:rsidP="000B4FD8">
            <w:pPr>
              <w:pStyle w:val="ListParagraph"/>
              <w:numPr>
                <w:ilvl w:val="0"/>
                <w:numId w:val="7"/>
              </w:numPr>
              <w:ind w:left="604" w:hanging="714"/>
              <w:jc w:val="left"/>
              <w:rPr>
                <w:lang w:val="es-ES"/>
              </w:rPr>
            </w:pPr>
            <w:r w:rsidRPr="00F66FEA">
              <w:rPr>
                <w:lang w:val="es-ES"/>
              </w:rPr>
              <w:t>Plan de ejecución de Kigali para los HFC</w:t>
            </w:r>
          </w:p>
          <w:p w14:paraId="3CC05DA7" w14:textId="6957C68D" w:rsidR="001905AA" w:rsidRPr="00F66FEA" w:rsidRDefault="001905AA" w:rsidP="00CC4268">
            <w:pPr>
              <w:pStyle w:val="ListParagraph"/>
              <w:ind w:left="604"/>
              <w:jc w:val="left"/>
              <w:rPr>
                <w:lang w:val="es-ES"/>
              </w:rPr>
            </w:pPr>
            <w:r w:rsidRPr="00F66FEA">
              <w:rPr>
                <w:lang w:val="es-ES"/>
              </w:rPr>
              <w:t>(</w:t>
            </w:r>
            <w:r w:rsidRPr="00F66FEA">
              <w:rPr>
                <w:shd w:val="clear" w:color="auto" w:fill="FFFFFF" w:themeFill="background1"/>
                <w:lang w:val="es-ES"/>
              </w:rPr>
              <w:t>etapa I, actualizado</w:t>
            </w:r>
            <w:r w:rsidRPr="00F66FEA">
              <w:rPr>
                <w:lang w:val="es-ES"/>
              </w:rPr>
              <w:t>)</w:t>
            </w:r>
          </w:p>
        </w:tc>
        <w:tc>
          <w:tcPr>
            <w:tcW w:w="1980" w:type="dxa"/>
          </w:tcPr>
          <w:p w14:paraId="3AD595A7" w14:textId="69B3EB0E" w:rsidR="001905AA" w:rsidRPr="00F66FEA" w:rsidRDefault="001905AA">
            <w:pPr>
              <w:jc w:val="center"/>
              <w:rPr>
                <w:lang w:val="es-ES"/>
              </w:rPr>
            </w:pPr>
            <w:r w:rsidRPr="00F66FEA">
              <w:rPr>
                <w:lang w:val="es-ES"/>
              </w:rPr>
              <w:t xml:space="preserve">PNUD, ONUDI, </w:t>
            </w:r>
            <w:r w:rsidR="00380DAF" w:rsidRPr="00F66FEA">
              <w:rPr>
                <w:lang w:val="es-ES"/>
              </w:rPr>
              <w:t xml:space="preserve">PNUMA </w:t>
            </w:r>
            <w:r w:rsidRPr="00F66FEA">
              <w:rPr>
                <w:lang w:val="es-ES"/>
              </w:rPr>
              <w:t>e Italia</w:t>
            </w:r>
          </w:p>
        </w:tc>
        <w:tc>
          <w:tcPr>
            <w:tcW w:w="1869" w:type="dxa"/>
          </w:tcPr>
          <w:p w14:paraId="2EDAF42C" w14:textId="7121045B" w:rsidR="001905AA" w:rsidRPr="004D4219" w:rsidRDefault="001905AA">
            <w:pPr>
              <w:ind w:right="10"/>
              <w:jc w:val="right"/>
            </w:pPr>
            <w:r w:rsidRPr="004D4219">
              <w:t>Consideración individual</w:t>
            </w:r>
          </w:p>
        </w:tc>
      </w:tr>
    </w:tbl>
    <w:p w14:paraId="157C8E54" w14:textId="77777777" w:rsidR="001905AA" w:rsidRPr="00996241" w:rsidRDefault="001905AA" w:rsidP="001905AA"/>
    <w:p w14:paraId="666CF977" w14:textId="77777777" w:rsidR="001905AA" w:rsidRPr="009931F4" w:rsidRDefault="001905AA" w:rsidP="001905AA"/>
    <w:p w14:paraId="7DAB38F9" w14:textId="77777777" w:rsidR="001905AA" w:rsidRPr="00996241" w:rsidRDefault="001905AA" w:rsidP="001905AA">
      <w:pPr>
        <w:jc w:val="left"/>
      </w:pPr>
    </w:p>
    <w:p w14:paraId="2CB59421" w14:textId="77777777" w:rsidR="00711BE6" w:rsidRPr="004A4150" w:rsidRDefault="00711BE6" w:rsidP="00F078A2">
      <w:pPr>
        <w:pStyle w:val="StyleHeader4Para4Left0Firstline0"/>
        <w:widowControl/>
        <w:numPr>
          <w:ilvl w:val="0"/>
          <w:numId w:val="0"/>
        </w:numPr>
        <w:tabs>
          <w:tab w:val="clear" w:pos="2880"/>
          <w:tab w:val="clear" w:pos="5760"/>
        </w:tabs>
        <w:jc w:val="left"/>
        <w:rPr>
          <w:b/>
          <w:sz w:val="22"/>
        </w:rPr>
      </w:pPr>
      <w:r w:rsidRPr="004A4150">
        <w:rPr>
          <w:b/>
          <w:sz w:val="22"/>
        </w:rPr>
        <w:br w:type="page"/>
      </w:r>
    </w:p>
    <w:p w14:paraId="309E4E75" w14:textId="77777777" w:rsidR="003A6684" w:rsidRPr="00E9063C" w:rsidRDefault="003A6684" w:rsidP="003A6684">
      <w:pPr>
        <w:spacing w:after="120"/>
        <w:jc w:val="center"/>
        <w:rPr>
          <w:b/>
        </w:rPr>
      </w:pPr>
      <w:r w:rsidRPr="00E9063C">
        <w:rPr>
          <w:b/>
        </w:rPr>
        <w:lastRenderedPageBreak/>
        <w:t>HOJA DE EVALUACIÓN - PROYECTOS PLURIANUALES</w:t>
      </w:r>
    </w:p>
    <w:p w14:paraId="4434A011" w14:textId="77777777" w:rsidR="003A6684" w:rsidRPr="00D553B9" w:rsidRDefault="003A6684" w:rsidP="003A6684">
      <w:pPr>
        <w:spacing w:after="200"/>
        <w:jc w:val="center"/>
        <w:rPr>
          <w:b/>
          <w:bCs/>
        </w:rPr>
      </w:pPr>
      <w:r w:rsidRPr="00D553B9">
        <w:rPr>
          <w:b/>
          <w:bCs/>
        </w:rPr>
        <w:t>Nigeria</w:t>
      </w:r>
    </w:p>
    <w:tbl>
      <w:tblPr>
        <w:tblStyle w:val="TableGrid"/>
        <w:tblW w:w="5360" w:type="pct"/>
        <w:jc w:val="center"/>
        <w:tblLayout w:type="fixed"/>
        <w:tblLook w:val="04A0" w:firstRow="1" w:lastRow="0" w:firstColumn="1" w:lastColumn="0" w:noHBand="0" w:noVBand="1"/>
      </w:tblPr>
      <w:tblGrid>
        <w:gridCol w:w="2785"/>
        <w:gridCol w:w="2790"/>
        <w:gridCol w:w="1942"/>
        <w:gridCol w:w="2506"/>
      </w:tblGrid>
      <w:tr w:rsidR="003A6684" w:rsidRPr="007D3AC5" w14:paraId="3BEE90CA" w14:textId="77777777" w:rsidTr="00AC0898">
        <w:trPr>
          <w:trHeight w:val="240"/>
          <w:tblHeader/>
          <w:jc w:val="center"/>
        </w:trPr>
        <w:tc>
          <w:tcPr>
            <w:tcW w:w="2785" w:type="dxa"/>
            <w:vAlign w:val="center"/>
            <w:hideMark/>
          </w:tcPr>
          <w:p w14:paraId="31ED838B" w14:textId="4B868603" w:rsidR="003A6684" w:rsidRPr="007D3AC5" w:rsidRDefault="007D3AC5">
            <w:pPr>
              <w:spacing w:before="20" w:after="20"/>
              <w:jc w:val="center"/>
              <w:rPr>
                <w:b/>
                <w:sz w:val="18"/>
                <w:szCs w:val="18"/>
              </w:rPr>
            </w:pPr>
            <w:r w:rsidRPr="007D3AC5">
              <w:rPr>
                <w:b/>
                <w:sz w:val="18"/>
                <w:szCs w:val="18"/>
              </w:rPr>
              <w:t>PROYECTO</w:t>
            </w:r>
          </w:p>
        </w:tc>
        <w:tc>
          <w:tcPr>
            <w:tcW w:w="2790" w:type="dxa"/>
            <w:vAlign w:val="center"/>
            <w:hideMark/>
          </w:tcPr>
          <w:p w14:paraId="7FDC3D64" w14:textId="77777777" w:rsidR="003A6684" w:rsidRPr="007D3AC5" w:rsidRDefault="003A6684">
            <w:pPr>
              <w:spacing w:before="20" w:after="20"/>
              <w:jc w:val="center"/>
              <w:rPr>
                <w:b/>
                <w:sz w:val="18"/>
                <w:szCs w:val="18"/>
              </w:rPr>
            </w:pPr>
            <w:r w:rsidRPr="007D3AC5">
              <w:rPr>
                <w:b/>
                <w:sz w:val="18"/>
                <w:szCs w:val="18"/>
              </w:rPr>
              <w:t>ORGANISMO</w:t>
            </w:r>
          </w:p>
        </w:tc>
        <w:tc>
          <w:tcPr>
            <w:tcW w:w="1942" w:type="dxa"/>
            <w:vAlign w:val="center"/>
            <w:hideMark/>
          </w:tcPr>
          <w:p w14:paraId="3F2C139F" w14:textId="77777777" w:rsidR="003A6684" w:rsidRPr="007D3AC5" w:rsidRDefault="003A6684">
            <w:pPr>
              <w:spacing w:before="20" w:after="20"/>
              <w:jc w:val="center"/>
              <w:rPr>
                <w:b/>
                <w:sz w:val="18"/>
                <w:szCs w:val="18"/>
              </w:rPr>
            </w:pPr>
            <w:r w:rsidRPr="007D3AC5">
              <w:rPr>
                <w:b/>
                <w:sz w:val="18"/>
                <w:szCs w:val="18"/>
              </w:rPr>
              <w:t>REUNIÓN QUE APROBÓ</w:t>
            </w:r>
          </w:p>
        </w:tc>
        <w:tc>
          <w:tcPr>
            <w:tcW w:w="2506" w:type="dxa"/>
            <w:vAlign w:val="center"/>
            <w:hideMark/>
          </w:tcPr>
          <w:p w14:paraId="18F9A2FD" w14:textId="77777777" w:rsidR="003A6684" w:rsidRPr="007D3AC5" w:rsidRDefault="003A6684">
            <w:pPr>
              <w:spacing w:before="20" w:after="20"/>
              <w:jc w:val="center"/>
              <w:rPr>
                <w:b/>
                <w:sz w:val="18"/>
                <w:szCs w:val="18"/>
              </w:rPr>
            </w:pPr>
            <w:r w:rsidRPr="007D3AC5">
              <w:rPr>
                <w:b/>
                <w:sz w:val="18"/>
                <w:szCs w:val="18"/>
              </w:rPr>
              <w:t>MEDIDA DE CONTROL</w:t>
            </w:r>
          </w:p>
        </w:tc>
      </w:tr>
      <w:tr w:rsidR="003A6684" w:rsidRPr="007D3AC5" w14:paraId="2084A8D0" w14:textId="77777777" w:rsidTr="00536861">
        <w:trPr>
          <w:trHeight w:val="240"/>
          <w:jc w:val="center"/>
        </w:trPr>
        <w:tc>
          <w:tcPr>
            <w:tcW w:w="2785" w:type="dxa"/>
            <w:vAlign w:val="center"/>
            <w:hideMark/>
          </w:tcPr>
          <w:p w14:paraId="4A3556CB" w14:textId="77777777" w:rsidR="003A6684" w:rsidRPr="007D3AC5" w:rsidRDefault="003A6684">
            <w:pPr>
              <w:spacing w:before="20" w:after="20"/>
              <w:ind w:right="37"/>
              <w:jc w:val="center"/>
              <w:rPr>
                <w:sz w:val="18"/>
                <w:szCs w:val="18"/>
                <w:lang w:val="es-ES"/>
              </w:rPr>
            </w:pPr>
            <w:r w:rsidRPr="007D3AC5">
              <w:rPr>
                <w:sz w:val="18"/>
                <w:szCs w:val="18"/>
                <w:lang w:val="es-ES"/>
              </w:rPr>
              <w:t>Plan para la eliminación de los HCFC (etapa II)</w:t>
            </w:r>
          </w:p>
        </w:tc>
        <w:tc>
          <w:tcPr>
            <w:tcW w:w="2790" w:type="dxa"/>
            <w:vAlign w:val="center"/>
          </w:tcPr>
          <w:p w14:paraId="7B4F9989" w14:textId="7710E439" w:rsidR="003A6684" w:rsidRPr="007D3AC5" w:rsidRDefault="003A6684">
            <w:pPr>
              <w:tabs>
                <w:tab w:val="left" w:pos="1729"/>
              </w:tabs>
              <w:spacing w:before="20" w:after="20"/>
              <w:jc w:val="center"/>
              <w:rPr>
                <w:sz w:val="18"/>
                <w:szCs w:val="18"/>
                <w:lang w:val="es-ES"/>
              </w:rPr>
            </w:pPr>
            <w:r w:rsidRPr="007D3AC5">
              <w:rPr>
                <w:color w:val="000000" w:themeColor="text1"/>
                <w:sz w:val="18"/>
                <w:szCs w:val="18"/>
                <w:lang w:val="es-ES"/>
              </w:rPr>
              <w:t>PNUD (principal), ONUDI, Gobierno de Italia</w:t>
            </w:r>
          </w:p>
        </w:tc>
        <w:tc>
          <w:tcPr>
            <w:tcW w:w="1942" w:type="dxa"/>
            <w:vAlign w:val="center"/>
          </w:tcPr>
          <w:p w14:paraId="37C21D46" w14:textId="78380E67" w:rsidR="003A6684" w:rsidRPr="007D3AC5" w:rsidRDefault="003A6684">
            <w:pPr>
              <w:spacing w:before="20" w:after="20"/>
              <w:ind w:left="30" w:right="31"/>
              <w:jc w:val="center"/>
              <w:rPr>
                <w:sz w:val="18"/>
                <w:szCs w:val="18"/>
              </w:rPr>
            </w:pPr>
            <w:r w:rsidRPr="007D3AC5">
              <w:rPr>
                <w:sz w:val="18"/>
                <w:szCs w:val="18"/>
              </w:rPr>
              <w:t>81</w:t>
            </w:r>
            <w:r w:rsidR="00536861" w:rsidRPr="007D3AC5">
              <w:rPr>
                <w:sz w:val="18"/>
                <w:szCs w:val="18"/>
                <w:vertAlign w:val="superscript"/>
              </w:rPr>
              <w:t>a</w:t>
            </w:r>
          </w:p>
        </w:tc>
        <w:tc>
          <w:tcPr>
            <w:tcW w:w="2506" w:type="dxa"/>
            <w:vAlign w:val="center"/>
          </w:tcPr>
          <w:p w14:paraId="2CE9CDB0" w14:textId="77777777" w:rsidR="003A6684" w:rsidRPr="007D3AC5" w:rsidRDefault="003A6684">
            <w:pPr>
              <w:spacing w:before="20" w:after="20"/>
              <w:jc w:val="center"/>
              <w:rPr>
                <w:sz w:val="18"/>
                <w:szCs w:val="18"/>
              </w:rPr>
            </w:pPr>
            <w:r w:rsidRPr="007D3AC5">
              <w:rPr>
                <w:sz w:val="18"/>
                <w:szCs w:val="18"/>
              </w:rPr>
              <w:t>Eliminación del 65 % para 2025</w:t>
            </w:r>
          </w:p>
        </w:tc>
      </w:tr>
    </w:tbl>
    <w:p w14:paraId="1C4CFF2B" w14:textId="77777777" w:rsidR="003A6684" w:rsidRPr="007D3AC5" w:rsidRDefault="003A6684" w:rsidP="003A6684">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5098"/>
        <w:gridCol w:w="2462"/>
        <w:gridCol w:w="2463"/>
      </w:tblGrid>
      <w:tr w:rsidR="003A6684" w:rsidRPr="007D3AC5" w14:paraId="58A0D8AD" w14:textId="77777777" w:rsidTr="00AC0898">
        <w:trPr>
          <w:trHeight w:val="43"/>
          <w:tblHeader/>
          <w:jc w:val="center"/>
        </w:trPr>
        <w:tc>
          <w:tcPr>
            <w:tcW w:w="5098" w:type="dxa"/>
            <w:vAlign w:val="center"/>
            <w:hideMark/>
          </w:tcPr>
          <w:p w14:paraId="50E5D2A9" w14:textId="77777777" w:rsidR="003A6684" w:rsidRPr="007D3AC5" w:rsidRDefault="003A6684">
            <w:pPr>
              <w:spacing w:before="20" w:after="20"/>
              <w:jc w:val="left"/>
              <w:rPr>
                <w:b/>
                <w:sz w:val="18"/>
                <w:szCs w:val="18"/>
                <w:lang w:val="es-ES"/>
              </w:rPr>
            </w:pPr>
            <w:r w:rsidRPr="007D3AC5">
              <w:rPr>
                <w:b/>
                <w:sz w:val="18"/>
                <w:szCs w:val="18"/>
                <w:lang w:val="es-ES"/>
              </w:rPr>
              <w:t>DATOS DEL ARTÍCULO 7 (Anexo C, Grupo I)</w:t>
            </w:r>
          </w:p>
        </w:tc>
        <w:tc>
          <w:tcPr>
            <w:tcW w:w="2462" w:type="dxa"/>
            <w:vAlign w:val="center"/>
            <w:hideMark/>
          </w:tcPr>
          <w:p w14:paraId="1BCF8685" w14:textId="46083845" w:rsidR="003A6684" w:rsidRPr="007D3AC5" w:rsidRDefault="003A6684">
            <w:pPr>
              <w:spacing w:before="20" w:after="20"/>
              <w:jc w:val="center"/>
              <w:rPr>
                <w:b/>
                <w:bCs/>
                <w:sz w:val="18"/>
                <w:szCs w:val="18"/>
              </w:rPr>
            </w:pPr>
            <w:r w:rsidRPr="007D3AC5">
              <w:rPr>
                <w:b/>
                <w:bCs/>
                <w:sz w:val="18"/>
                <w:szCs w:val="18"/>
              </w:rPr>
              <w:t>Año:</w:t>
            </w:r>
            <w:r w:rsidR="00A43E5B" w:rsidRPr="007D3AC5">
              <w:rPr>
                <w:b/>
                <w:bCs/>
                <w:sz w:val="18"/>
                <w:szCs w:val="18"/>
              </w:rPr>
              <w:t xml:space="preserve"> 2024</w:t>
            </w:r>
          </w:p>
        </w:tc>
        <w:tc>
          <w:tcPr>
            <w:tcW w:w="2463" w:type="dxa"/>
            <w:vAlign w:val="center"/>
            <w:hideMark/>
          </w:tcPr>
          <w:p w14:paraId="03687017" w14:textId="4595D66D" w:rsidR="003A6684" w:rsidRPr="007D3AC5" w:rsidRDefault="003A6684">
            <w:pPr>
              <w:spacing w:before="20" w:after="20"/>
              <w:jc w:val="right"/>
              <w:rPr>
                <w:sz w:val="18"/>
                <w:szCs w:val="18"/>
              </w:rPr>
            </w:pPr>
            <w:r w:rsidRPr="007D3AC5">
              <w:rPr>
                <w:color w:val="000000" w:themeColor="text1"/>
                <w:sz w:val="18"/>
                <w:szCs w:val="18"/>
              </w:rPr>
              <w:t xml:space="preserve">94,23 </w:t>
            </w:r>
            <w:r w:rsidR="00A43E5B" w:rsidRPr="007D3AC5">
              <w:rPr>
                <w:bCs/>
                <w:sz w:val="18"/>
                <w:szCs w:val="18"/>
                <w:lang w:val="es-ES"/>
              </w:rPr>
              <w:t xml:space="preserve">tons. </w:t>
            </w:r>
            <w:r w:rsidRPr="007D3AC5">
              <w:rPr>
                <w:bCs/>
                <w:sz w:val="18"/>
                <w:szCs w:val="18"/>
              </w:rPr>
              <w:t>PAO</w:t>
            </w:r>
          </w:p>
        </w:tc>
      </w:tr>
    </w:tbl>
    <w:p w14:paraId="2DA55923" w14:textId="77777777" w:rsidR="003A6684" w:rsidRPr="007D3AC5" w:rsidRDefault="003A6684" w:rsidP="003A6684">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249"/>
        <w:gridCol w:w="1093"/>
        <w:gridCol w:w="988"/>
        <w:gridCol w:w="1493"/>
        <w:gridCol w:w="1205"/>
        <w:gridCol w:w="1487"/>
        <w:gridCol w:w="1121"/>
        <w:gridCol w:w="1387"/>
      </w:tblGrid>
      <w:tr w:rsidR="00A43E5B" w:rsidRPr="007D3AC5" w14:paraId="323E45B8" w14:textId="77777777" w:rsidTr="007D3AC5">
        <w:trPr>
          <w:trHeight w:val="50"/>
          <w:jc w:val="center"/>
        </w:trPr>
        <w:tc>
          <w:tcPr>
            <w:tcW w:w="4308" w:type="pct"/>
            <w:gridSpan w:val="7"/>
            <w:tcBorders>
              <w:right w:val="single" w:sz="4" w:space="0" w:color="auto"/>
            </w:tcBorders>
            <w:hideMark/>
          </w:tcPr>
          <w:p w14:paraId="3B5969F5" w14:textId="77777777" w:rsidR="00A43E5B" w:rsidRPr="007D3AC5" w:rsidRDefault="00A43E5B">
            <w:pPr>
              <w:spacing w:before="20" w:after="20"/>
              <w:jc w:val="left"/>
              <w:rPr>
                <w:b/>
                <w:sz w:val="18"/>
                <w:szCs w:val="18"/>
                <w:lang w:val="es-ES"/>
              </w:rPr>
            </w:pPr>
            <w:r w:rsidRPr="007D3AC5">
              <w:rPr>
                <w:b/>
                <w:sz w:val="18"/>
                <w:szCs w:val="18"/>
                <w:lang w:val="es-ES"/>
              </w:rPr>
              <w:t>DATOS SECTORIALES DEL PROGRAMA PAÍS (tons. PAO)</w:t>
            </w:r>
          </w:p>
        </w:tc>
        <w:tc>
          <w:tcPr>
            <w:tcW w:w="692" w:type="pct"/>
            <w:tcBorders>
              <w:top w:val="single" w:sz="4" w:space="0" w:color="auto"/>
              <w:left w:val="single" w:sz="4" w:space="0" w:color="auto"/>
              <w:bottom w:val="single" w:sz="4" w:space="0" w:color="auto"/>
              <w:right w:val="single" w:sz="4" w:space="0" w:color="auto"/>
            </w:tcBorders>
          </w:tcPr>
          <w:p w14:paraId="4AAB8C9D" w14:textId="21FF6C8A" w:rsidR="00A43E5B" w:rsidRPr="007D3AC5" w:rsidRDefault="00A43E5B" w:rsidP="00A43E5B">
            <w:pPr>
              <w:spacing w:before="20" w:after="20"/>
              <w:jc w:val="left"/>
              <w:rPr>
                <w:b/>
                <w:sz w:val="18"/>
                <w:szCs w:val="18"/>
              </w:rPr>
            </w:pPr>
            <w:r w:rsidRPr="007D3AC5">
              <w:rPr>
                <w:b/>
                <w:sz w:val="18"/>
                <w:szCs w:val="18"/>
                <w:lang w:val="es-ES"/>
              </w:rPr>
              <w:t xml:space="preserve">    </w:t>
            </w:r>
            <w:r w:rsidRPr="007D3AC5">
              <w:rPr>
                <w:b/>
                <w:sz w:val="18"/>
                <w:szCs w:val="18"/>
              </w:rPr>
              <w:t xml:space="preserve">Año: </w:t>
            </w:r>
            <w:r w:rsidRPr="007D3AC5">
              <w:rPr>
                <w:b/>
                <w:bCs/>
                <w:sz w:val="18"/>
                <w:szCs w:val="18"/>
              </w:rPr>
              <w:t>2025</w:t>
            </w:r>
          </w:p>
        </w:tc>
      </w:tr>
      <w:tr w:rsidR="003A6684" w:rsidRPr="00AC0898" w14:paraId="0F3DF973" w14:textId="77777777" w:rsidTr="007D3AC5">
        <w:trPr>
          <w:trHeight w:val="77"/>
          <w:jc w:val="center"/>
        </w:trPr>
        <w:tc>
          <w:tcPr>
            <w:tcW w:w="623" w:type="pct"/>
            <w:vMerge w:val="restart"/>
            <w:vAlign w:val="center"/>
            <w:hideMark/>
          </w:tcPr>
          <w:p w14:paraId="1A055FCA" w14:textId="77777777" w:rsidR="003A6684" w:rsidRPr="007D3AC5" w:rsidRDefault="003A6684">
            <w:pPr>
              <w:spacing w:before="20" w:after="20"/>
              <w:jc w:val="center"/>
              <w:rPr>
                <w:sz w:val="18"/>
                <w:szCs w:val="18"/>
              </w:rPr>
            </w:pPr>
            <w:r w:rsidRPr="007D3AC5">
              <w:rPr>
                <w:sz w:val="18"/>
                <w:szCs w:val="18"/>
              </w:rPr>
              <w:t>Sustancia</w:t>
            </w:r>
          </w:p>
        </w:tc>
        <w:tc>
          <w:tcPr>
            <w:tcW w:w="545" w:type="pct"/>
            <w:vMerge w:val="restart"/>
            <w:vAlign w:val="center"/>
            <w:hideMark/>
          </w:tcPr>
          <w:p w14:paraId="5B3887D9" w14:textId="77777777" w:rsidR="003A6684" w:rsidRPr="007D3AC5" w:rsidRDefault="003A6684">
            <w:pPr>
              <w:spacing w:before="20" w:after="20"/>
              <w:jc w:val="center"/>
              <w:rPr>
                <w:sz w:val="18"/>
                <w:szCs w:val="18"/>
              </w:rPr>
            </w:pPr>
            <w:r w:rsidRPr="007D3AC5">
              <w:rPr>
                <w:sz w:val="18"/>
                <w:szCs w:val="18"/>
              </w:rPr>
              <w:t>Aerosoles</w:t>
            </w:r>
          </w:p>
        </w:tc>
        <w:tc>
          <w:tcPr>
            <w:tcW w:w="493" w:type="pct"/>
            <w:vMerge w:val="restart"/>
            <w:vAlign w:val="center"/>
            <w:hideMark/>
          </w:tcPr>
          <w:p w14:paraId="22C063E7" w14:textId="77777777" w:rsidR="003A6684" w:rsidRPr="007D3AC5" w:rsidRDefault="003A6684">
            <w:pPr>
              <w:spacing w:before="20" w:after="20"/>
              <w:jc w:val="center"/>
              <w:rPr>
                <w:sz w:val="18"/>
                <w:szCs w:val="18"/>
              </w:rPr>
            </w:pPr>
            <w:r w:rsidRPr="007D3AC5">
              <w:rPr>
                <w:sz w:val="18"/>
                <w:szCs w:val="18"/>
              </w:rPr>
              <w:t>Espumas</w:t>
            </w:r>
          </w:p>
        </w:tc>
        <w:tc>
          <w:tcPr>
            <w:tcW w:w="745" w:type="pct"/>
            <w:vMerge w:val="restart"/>
            <w:vAlign w:val="center"/>
            <w:hideMark/>
          </w:tcPr>
          <w:p w14:paraId="49C5671D" w14:textId="77777777" w:rsidR="003A6684" w:rsidRPr="007D3AC5" w:rsidRDefault="003A6684">
            <w:pPr>
              <w:spacing w:before="20" w:after="20"/>
              <w:jc w:val="center"/>
              <w:rPr>
                <w:sz w:val="18"/>
                <w:szCs w:val="18"/>
              </w:rPr>
            </w:pPr>
            <w:r w:rsidRPr="007D3AC5">
              <w:rPr>
                <w:sz w:val="18"/>
                <w:szCs w:val="18"/>
              </w:rPr>
              <w:t>Extinción de incendios</w:t>
            </w:r>
          </w:p>
        </w:tc>
        <w:tc>
          <w:tcPr>
            <w:tcW w:w="1343" w:type="pct"/>
            <w:gridSpan w:val="2"/>
            <w:vAlign w:val="center"/>
            <w:hideMark/>
          </w:tcPr>
          <w:p w14:paraId="3511A757" w14:textId="77777777" w:rsidR="003A6684" w:rsidRPr="007D3AC5" w:rsidRDefault="003A6684">
            <w:pPr>
              <w:spacing w:before="20" w:after="20"/>
              <w:jc w:val="center"/>
              <w:rPr>
                <w:sz w:val="18"/>
                <w:szCs w:val="18"/>
              </w:rPr>
            </w:pPr>
            <w:r w:rsidRPr="007D3AC5">
              <w:rPr>
                <w:sz w:val="18"/>
                <w:szCs w:val="18"/>
              </w:rPr>
              <w:t>Refrigeración</w:t>
            </w:r>
          </w:p>
        </w:tc>
        <w:tc>
          <w:tcPr>
            <w:tcW w:w="559" w:type="pct"/>
            <w:vMerge w:val="restart"/>
            <w:vAlign w:val="center"/>
            <w:hideMark/>
          </w:tcPr>
          <w:p w14:paraId="014D8C5A" w14:textId="77777777" w:rsidR="003A6684" w:rsidRPr="007D3AC5" w:rsidRDefault="003A6684">
            <w:pPr>
              <w:spacing w:before="20" w:after="20"/>
              <w:jc w:val="center"/>
              <w:rPr>
                <w:sz w:val="18"/>
                <w:szCs w:val="18"/>
              </w:rPr>
            </w:pPr>
            <w:r w:rsidRPr="007D3AC5">
              <w:rPr>
                <w:sz w:val="18"/>
                <w:szCs w:val="18"/>
              </w:rPr>
              <w:t>Disolvente</w:t>
            </w:r>
          </w:p>
        </w:tc>
        <w:tc>
          <w:tcPr>
            <w:tcW w:w="692" w:type="pct"/>
            <w:vMerge w:val="restart"/>
            <w:tcBorders>
              <w:top w:val="single" w:sz="4" w:space="0" w:color="auto"/>
            </w:tcBorders>
            <w:vAlign w:val="center"/>
            <w:hideMark/>
          </w:tcPr>
          <w:p w14:paraId="170E00B6" w14:textId="77777777" w:rsidR="003A6684" w:rsidRPr="007D3AC5" w:rsidRDefault="003A6684">
            <w:pPr>
              <w:spacing w:before="20" w:after="20"/>
              <w:jc w:val="center"/>
              <w:rPr>
                <w:sz w:val="18"/>
                <w:szCs w:val="18"/>
                <w:lang w:val="es-ES"/>
              </w:rPr>
            </w:pPr>
            <w:r w:rsidRPr="007D3AC5">
              <w:rPr>
                <w:sz w:val="18"/>
                <w:szCs w:val="18"/>
                <w:lang w:val="es-ES"/>
              </w:rPr>
              <w:t>Consumo total de los sectores</w:t>
            </w:r>
          </w:p>
        </w:tc>
      </w:tr>
      <w:tr w:rsidR="003A6684" w:rsidRPr="007D3AC5" w14:paraId="4A8F2C8F" w14:textId="77777777" w:rsidTr="007D3AC5">
        <w:trPr>
          <w:trHeight w:val="77"/>
          <w:jc w:val="center"/>
        </w:trPr>
        <w:tc>
          <w:tcPr>
            <w:tcW w:w="623" w:type="pct"/>
            <w:vMerge/>
            <w:tcBorders>
              <w:bottom w:val="single" w:sz="4" w:space="0" w:color="auto"/>
            </w:tcBorders>
            <w:hideMark/>
          </w:tcPr>
          <w:p w14:paraId="579759A6" w14:textId="77777777" w:rsidR="003A6684" w:rsidRPr="007D3AC5" w:rsidRDefault="003A6684">
            <w:pPr>
              <w:spacing w:before="20" w:after="20"/>
              <w:jc w:val="center"/>
              <w:rPr>
                <w:sz w:val="18"/>
                <w:szCs w:val="18"/>
                <w:lang w:val="es-ES"/>
              </w:rPr>
            </w:pPr>
          </w:p>
        </w:tc>
        <w:tc>
          <w:tcPr>
            <w:tcW w:w="545" w:type="pct"/>
            <w:vMerge/>
            <w:tcBorders>
              <w:bottom w:val="single" w:sz="4" w:space="0" w:color="auto"/>
            </w:tcBorders>
          </w:tcPr>
          <w:p w14:paraId="64572595" w14:textId="77777777" w:rsidR="003A6684" w:rsidRPr="007D3AC5" w:rsidRDefault="003A6684">
            <w:pPr>
              <w:spacing w:before="20" w:after="20"/>
              <w:jc w:val="center"/>
              <w:rPr>
                <w:sz w:val="18"/>
                <w:szCs w:val="18"/>
                <w:lang w:val="es-ES"/>
              </w:rPr>
            </w:pPr>
          </w:p>
        </w:tc>
        <w:tc>
          <w:tcPr>
            <w:tcW w:w="493" w:type="pct"/>
            <w:vMerge/>
            <w:tcBorders>
              <w:bottom w:val="single" w:sz="4" w:space="0" w:color="auto"/>
            </w:tcBorders>
          </w:tcPr>
          <w:p w14:paraId="7E49B96A" w14:textId="77777777" w:rsidR="003A6684" w:rsidRPr="007D3AC5" w:rsidRDefault="003A6684">
            <w:pPr>
              <w:spacing w:before="20" w:after="20"/>
              <w:jc w:val="center"/>
              <w:rPr>
                <w:sz w:val="18"/>
                <w:szCs w:val="18"/>
                <w:lang w:val="es-ES"/>
              </w:rPr>
            </w:pPr>
          </w:p>
        </w:tc>
        <w:tc>
          <w:tcPr>
            <w:tcW w:w="745" w:type="pct"/>
            <w:vMerge/>
            <w:tcBorders>
              <w:bottom w:val="single" w:sz="4" w:space="0" w:color="auto"/>
            </w:tcBorders>
          </w:tcPr>
          <w:p w14:paraId="6D5B141C" w14:textId="77777777" w:rsidR="003A6684" w:rsidRPr="007D3AC5" w:rsidRDefault="003A6684">
            <w:pPr>
              <w:spacing w:before="20" w:after="20"/>
              <w:jc w:val="center"/>
              <w:rPr>
                <w:sz w:val="18"/>
                <w:szCs w:val="18"/>
                <w:lang w:val="es-ES"/>
              </w:rPr>
            </w:pPr>
          </w:p>
        </w:tc>
        <w:tc>
          <w:tcPr>
            <w:tcW w:w="601" w:type="pct"/>
            <w:hideMark/>
          </w:tcPr>
          <w:p w14:paraId="5A1F7912" w14:textId="77777777" w:rsidR="003A6684" w:rsidRPr="007D3AC5" w:rsidRDefault="003A6684">
            <w:pPr>
              <w:spacing w:before="20" w:after="20"/>
              <w:ind w:left="-250" w:right="-179"/>
              <w:jc w:val="center"/>
              <w:rPr>
                <w:sz w:val="18"/>
                <w:szCs w:val="18"/>
              </w:rPr>
            </w:pPr>
            <w:r w:rsidRPr="007D3AC5">
              <w:rPr>
                <w:sz w:val="18"/>
                <w:szCs w:val="18"/>
              </w:rPr>
              <w:t>Fabricación</w:t>
            </w:r>
          </w:p>
        </w:tc>
        <w:tc>
          <w:tcPr>
            <w:tcW w:w="742" w:type="pct"/>
            <w:hideMark/>
          </w:tcPr>
          <w:p w14:paraId="04748DF8" w14:textId="77777777" w:rsidR="003A6684" w:rsidRPr="007D3AC5" w:rsidRDefault="003A6684">
            <w:pPr>
              <w:spacing w:before="20" w:after="20"/>
              <w:jc w:val="center"/>
              <w:rPr>
                <w:sz w:val="18"/>
                <w:szCs w:val="18"/>
              </w:rPr>
            </w:pPr>
            <w:r w:rsidRPr="007D3AC5">
              <w:rPr>
                <w:sz w:val="18"/>
                <w:szCs w:val="18"/>
              </w:rPr>
              <w:t>Servicio y mantenimiento</w:t>
            </w:r>
          </w:p>
        </w:tc>
        <w:tc>
          <w:tcPr>
            <w:tcW w:w="559" w:type="pct"/>
            <w:vMerge/>
            <w:tcBorders>
              <w:bottom w:val="single" w:sz="4" w:space="0" w:color="auto"/>
            </w:tcBorders>
          </w:tcPr>
          <w:p w14:paraId="06772230" w14:textId="77777777" w:rsidR="003A6684" w:rsidRPr="007D3AC5" w:rsidRDefault="003A6684">
            <w:pPr>
              <w:spacing w:before="20" w:after="20"/>
              <w:jc w:val="right"/>
              <w:rPr>
                <w:sz w:val="18"/>
                <w:szCs w:val="18"/>
              </w:rPr>
            </w:pPr>
          </w:p>
        </w:tc>
        <w:tc>
          <w:tcPr>
            <w:tcW w:w="692" w:type="pct"/>
            <w:vMerge/>
            <w:tcBorders>
              <w:bottom w:val="single" w:sz="4" w:space="0" w:color="auto"/>
            </w:tcBorders>
          </w:tcPr>
          <w:p w14:paraId="23673CAB" w14:textId="77777777" w:rsidR="003A6684" w:rsidRPr="007D3AC5" w:rsidRDefault="003A6684">
            <w:pPr>
              <w:spacing w:before="20" w:after="20"/>
              <w:jc w:val="right"/>
              <w:rPr>
                <w:sz w:val="18"/>
                <w:szCs w:val="18"/>
              </w:rPr>
            </w:pPr>
          </w:p>
        </w:tc>
      </w:tr>
      <w:tr w:rsidR="003A6684" w:rsidRPr="007D3AC5" w14:paraId="61C948F0" w14:textId="77777777" w:rsidTr="007D3AC5">
        <w:trPr>
          <w:trHeight w:val="249"/>
          <w:jc w:val="center"/>
        </w:trPr>
        <w:tc>
          <w:tcPr>
            <w:tcW w:w="623" w:type="pct"/>
            <w:tcBorders>
              <w:top w:val="single" w:sz="4" w:space="0" w:color="auto"/>
            </w:tcBorders>
            <w:hideMark/>
          </w:tcPr>
          <w:p w14:paraId="71AD4BE1" w14:textId="77777777" w:rsidR="003A6684" w:rsidRPr="007D3AC5" w:rsidRDefault="003A6684">
            <w:pPr>
              <w:spacing w:before="20" w:after="20"/>
              <w:ind w:left="32"/>
              <w:jc w:val="left"/>
              <w:rPr>
                <w:sz w:val="18"/>
                <w:szCs w:val="18"/>
              </w:rPr>
            </w:pPr>
            <w:r w:rsidRPr="007D3AC5">
              <w:rPr>
                <w:sz w:val="18"/>
                <w:szCs w:val="18"/>
              </w:rPr>
              <w:t>HCFC-22</w:t>
            </w:r>
          </w:p>
        </w:tc>
        <w:tc>
          <w:tcPr>
            <w:tcW w:w="545" w:type="pct"/>
            <w:tcBorders>
              <w:top w:val="single" w:sz="4" w:space="0" w:color="auto"/>
            </w:tcBorders>
          </w:tcPr>
          <w:p w14:paraId="2044E017" w14:textId="77777777" w:rsidR="003A6684" w:rsidRPr="007D3AC5" w:rsidRDefault="003A6684">
            <w:pPr>
              <w:spacing w:before="20" w:after="20"/>
              <w:jc w:val="right"/>
              <w:rPr>
                <w:sz w:val="18"/>
                <w:szCs w:val="18"/>
              </w:rPr>
            </w:pPr>
          </w:p>
        </w:tc>
        <w:tc>
          <w:tcPr>
            <w:tcW w:w="493" w:type="pct"/>
            <w:tcBorders>
              <w:top w:val="single" w:sz="4" w:space="0" w:color="auto"/>
            </w:tcBorders>
          </w:tcPr>
          <w:p w14:paraId="0D5594D2" w14:textId="77777777" w:rsidR="003A6684" w:rsidRPr="007D3AC5" w:rsidRDefault="003A6684">
            <w:pPr>
              <w:spacing w:before="20" w:after="20"/>
              <w:jc w:val="right"/>
              <w:rPr>
                <w:sz w:val="18"/>
                <w:szCs w:val="18"/>
              </w:rPr>
            </w:pPr>
          </w:p>
        </w:tc>
        <w:tc>
          <w:tcPr>
            <w:tcW w:w="745" w:type="pct"/>
            <w:tcBorders>
              <w:top w:val="single" w:sz="4" w:space="0" w:color="auto"/>
            </w:tcBorders>
          </w:tcPr>
          <w:p w14:paraId="273AF430" w14:textId="77777777" w:rsidR="003A6684" w:rsidRPr="007D3AC5" w:rsidRDefault="003A6684">
            <w:pPr>
              <w:spacing w:before="20" w:after="20"/>
              <w:jc w:val="right"/>
              <w:rPr>
                <w:sz w:val="18"/>
                <w:szCs w:val="18"/>
              </w:rPr>
            </w:pPr>
          </w:p>
        </w:tc>
        <w:tc>
          <w:tcPr>
            <w:tcW w:w="601" w:type="pct"/>
            <w:vAlign w:val="center"/>
          </w:tcPr>
          <w:p w14:paraId="1BB69C3F" w14:textId="77777777" w:rsidR="003A6684" w:rsidRPr="007D3AC5" w:rsidRDefault="003A6684">
            <w:pPr>
              <w:spacing w:before="20" w:after="20"/>
              <w:jc w:val="right"/>
              <w:rPr>
                <w:sz w:val="18"/>
                <w:szCs w:val="18"/>
              </w:rPr>
            </w:pPr>
            <w:r w:rsidRPr="007D3AC5">
              <w:rPr>
                <w:sz w:val="18"/>
                <w:szCs w:val="18"/>
              </w:rPr>
              <w:t>12,78</w:t>
            </w:r>
          </w:p>
        </w:tc>
        <w:tc>
          <w:tcPr>
            <w:tcW w:w="742" w:type="pct"/>
            <w:vAlign w:val="center"/>
          </w:tcPr>
          <w:p w14:paraId="4794E950" w14:textId="77777777" w:rsidR="003A6684" w:rsidRPr="007D3AC5" w:rsidRDefault="003A6684">
            <w:pPr>
              <w:spacing w:before="20" w:after="20"/>
              <w:jc w:val="right"/>
              <w:rPr>
                <w:sz w:val="18"/>
                <w:szCs w:val="18"/>
              </w:rPr>
            </w:pPr>
            <w:r w:rsidRPr="007D3AC5">
              <w:rPr>
                <w:sz w:val="18"/>
                <w:szCs w:val="18"/>
              </w:rPr>
              <w:t>79,28</w:t>
            </w:r>
          </w:p>
        </w:tc>
        <w:tc>
          <w:tcPr>
            <w:tcW w:w="559" w:type="pct"/>
            <w:vAlign w:val="center"/>
          </w:tcPr>
          <w:p w14:paraId="36C78664" w14:textId="77777777" w:rsidR="003A6684" w:rsidRPr="007D3AC5" w:rsidRDefault="003A6684">
            <w:pPr>
              <w:spacing w:before="20" w:after="20"/>
              <w:jc w:val="right"/>
              <w:rPr>
                <w:sz w:val="18"/>
                <w:szCs w:val="18"/>
              </w:rPr>
            </w:pPr>
          </w:p>
        </w:tc>
        <w:tc>
          <w:tcPr>
            <w:tcW w:w="692" w:type="pct"/>
            <w:vAlign w:val="center"/>
          </w:tcPr>
          <w:p w14:paraId="1F7B8C7D" w14:textId="7EAB0C9A" w:rsidR="003A6684" w:rsidRPr="007D3AC5" w:rsidRDefault="003A6684">
            <w:pPr>
              <w:spacing w:before="20" w:after="20"/>
              <w:jc w:val="right"/>
              <w:rPr>
                <w:sz w:val="18"/>
                <w:szCs w:val="18"/>
              </w:rPr>
            </w:pPr>
            <w:r w:rsidRPr="007D3AC5">
              <w:rPr>
                <w:sz w:val="18"/>
                <w:szCs w:val="18"/>
              </w:rPr>
              <w:fldChar w:fldCharType="begin"/>
            </w:r>
            <w:r w:rsidRPr="007D3AC5">
              <w:rPr>
                <w:sz w:val="18"/>
                <w:szCs w:val="18"/>
              </w:rPr>
              <w:instrText xml:space="preserve"> =SUM(left) </w:instrText>
            </w:r>
            <w:r w:rsidRPr="007D3AC5">
              <w:rPr>
                <w:sz w:val="18"/>
                <w:szCs w:val="18"/>
              </w:rPr>
              <w:fldChar w:fldCharType="separate"/>
            </w:r>
            <w:r w:rsidRPr="007D3AC5">
              <w:rPr>
                <w:noProof/>
                <w:sz w:val="18"/>
                <w:szCs w:val="18"/>
              </w:rPr>
              <w:t>92</w:t>
            </w:r>
            <w:r w:rsidR="00773A94" w:rsidRPr="007D3AC5">
              <w:rPr>
                <w:sz w:val="18"/>
                <w:szCs w:val="18"/>
              </w:rPr>
              <w:t>,</w:t>
            </w:r>
            <w:r w:rsidRPr="007D3AC5">
              <w:rPr>
                <w:noProof/>
                <w:sz w:val="18"/>
                <w:szCs w:val="18"/>
              </w:rPr>
              <w:t>06</w:t>
            </w:r>
            <w:r w:rsidRPr="007D3AC5">
              <w:rPr>
                <w:sz w:val="18"/>
                <w:szCs w:val="18"/>
              </w:rPr>
              <w:fldChar w:fldCharType="end"/>
            </w:r>
          </w:p>
        </w:tc>
      </w:tr>
    </w:tbl>
    <w:p w14:paraId="01FFFB81" w14:textId="77777777" w:rsidR="003A6684" w:rsidRPr="007D3AC5" w:rsidRDefault="003A6684" w:rsidP="003A6684">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3235"/>
        <w:gridCol w:w="1173"/>
        <w:gridCol w:w="4269"/>
        <w:gridCol w:w="1346"/>
      </w:tblGrid>
      <w:tr w:rsidR="003A6684" w:rsidRPr="00AC0898" w14:paraId="08F5E4C5" w14:textId="77777777" w:rsidTr="007D3AC5">
        <w:trPr>
          <w:trHeight w:val="79"/>
          <w:jc w:val="center"/>
        </w:trPr>
        <w:tc>
          <w:tcPr>
            <w:tcW w:w="10023" w:type="dxa"/>
            <w:gridSpan w:val="4"/>
            <w:vAlign w:val="center"/>
            <w:hideMark/>
          </w:tcPr>
          <w:p w14:paraId="54602EF2" w14:textId="77777777" w:rsidR="003A6684" w:rsidRPr="007D3AC5" w:rsidRDefault="003A6684">
            <w:pPr>
              <w:spacing w:before="20" w:after="20"/>
              <w:jc w:val="left"/>
              <w:rPr>
                <w:b/>
                <w:sz w:val="18"/>
                <w:szCs w:val="18"/>
                <w:lang w:val="es-ES"/>
              </w:rPr>
            </w:pPr>
            <w:r w:rsidRPr="007D3AC5">
              <w:rPr>
                <w:b/>
                <w:sz w:val="18"/>
                <w:szCs w:val="18"/>
                <w:lang w:val="es-ES"/>
              </w:rPr>
              <w:t>DATOS DE CONSUMO (tons. PAO)</w:t>
            </w:r>
          </w:p>
        </w:tc>
      </w:tr>
      <w:tr w:rsidR="003A6684" w:rsidRPr="007D3AC5" w14:paraId="443054B9" w14:textId="77777777" w:rsidTr="007D3AC5">
        <w:trPr>
          <w:trHeight w:val="140"/>
          <w:jc w:val="center"/>
        </w:trPr>
        <w:tc>
          <w:tcPr>
            <w:tcW w:w="3235" w:type="dxa"/>
            <w:vAlign w:val="center"/>
            <w:hideMark/>
          </w:tcPr>
          <w:p w14:paraId="5C55FE6E" w14:textId="77777777" w:rsidR="003A6684" w:rsidRPr="007D3AC5" w:rsidRDefault="003A6684">
            <w:pPr>
              <w:spacing w:before="20" w:after="20"/>
              <w:jc w:val="center"/>
              <w:rPr>
                <w:sz w:val="18"/>
                <w:szCs w:val="18"/>
              </w:rPr>
            </w:pPr>
            <w:r w:rsidRPr="007D3AC5">
              <w:rPr>
                <w:sz w:val="18"/>
                <w:szCs w:val="18"/>
              </w:rPr>
              <w:t>Nivel básico en 2009-2010:</w:t>
            </w:r>
          </w:p>
        </w:tc>
        <w:tc>
          <w:tcPr>
            <w:tcW w:w="1173" w:type="dxa"/>
            <w:vAlign w:val="center"/>
            <w:hideMark/>
          </w:tcPr>
          <w:p w14:paraId="6A0EA9E2" w14:textId="77777777" w:rsidR="003A6684" w:rsidRPr="007D3AC5" w:rsidRDefault="003A6684">
            <w:pPr>
              <w:spacing w:before="20" w:after="20"/>
              <w:jc w:val="right"/>
              <w:rPr>
                <w:sz w:val="18"/>
                <w:szCs w:val="18"/>
              </w:rPr>
            </w:pPr>
            <w:r w:rsidRPr="007D3AC5">
              <w:rPr>
                <w:sz w:val="18"/>
                <w:szCs w:val="18"/>
              </w:rPr>
              <w:t>344,92</w:t>
            </w:r>
          </w:p>
        </w:tc>
        <w:tc>
          <w:tcPr>
            <w:tcW w:w="4269" w:type="dxa"/>
            <w:vAlign w:val="center"/>
            <w:hideMark/>
          </w:tcPr>
          <w:p w14:paraId="4F9840D5" w14:textId="77777777" w:rsidR="003A6684" w:rsidRPr="007D3AC5" w:rsidRDefault="003A6684">
            <w:pPr>
              <w:spacing w:before="20" w:after="20"/>
              <w:jc w:val="center"/>
              <w:rPr>
                <w:sz w:val="18"/>
                <w:szCs w:val="18"/>
                <w:lang w:val="es-ES"/>
              </w:rPr>
            </w:pPr>
            <w:r w:rsidRPr="007D3AC5">
              <w:rPr>
                <w:sz w:val="18"/>
                <w:szCs w:val="18"/>
                <w:lang w:val="es-ES"/>
              </w:rPr>
              <w:t>Punto de partida para las reducciones acumuladas sostenidas:</w:t>
            </w:r>
          </w:p>
        </w:tc>
        <w:tc>
          <w:tcPr>
            <w:tcW w:w="1346" w:type="dxa"/>
            <w:vAlign w:val="center"/>
            <w:hideMark/>
          </w:tcPr>
          <w:p w14:paraId="1EFBFD47" w14:textId="77777777" w:rsidR="003A6684" w:rsidRPr="007D3AC5" w:rsidRDefault="003A6684">
            <w:pPr>
              <w:spacing w:before="20" w:after="20"/>
              <w:jc w:val="right"/>
              <w:rPr>
                <w:sz w:val="18"/>
                <w:szCs w:val="18"/>
              </w:rPr>
            </w:pPr>
            <w:r w:rsidRPr="007D3AC5">
              <w:rPr>
                <w:sz w:val="18"/>
                <w:szCs w:val="18"/>
              </w:rPr>
              <w:t>398,22</w:t>
            </w:r>
          </w:p>
        </w:tc>
      </w:tr>
      <w:tr w:rsidR="003A6684" w:rsidRPr="007D3AC5" w14:paraId="64BBE033" w14:textId="77777777" w:rsidTr="007D3AC5">
        <w:trPr>
          <w:trHeight w:val="215"/>
          <w:jc w:val="center"/>
        </w:trPr>
        <w:tc>
          <w:tcPr>
            <w:tcW w:w="10023" w:type="dxa"/>
            <w:gridSpan w:val="4"/>
            <w:vAlign w:val="center"/>
            <w:hideMark/>
          </w:tcPr>
          <w:p w14:paraId="0D2F2570" w14:textId="77777777" w:rsidR="003A6684" w:rsidRPr="007D3AC5" w:rsidRDefault="003A6684">
            <w:pPr>
              <w:spacing w:before="20" w:after="20"/>
              <w:jc w:val="left"/>
              <w:rPr>
                <w:b/>
                <w:sz w:val="18"/>
                <w:szCs w:val="18"/>
              </w:rPr>
            </w:pPr>
            <w:r w:rsidRPr="007D3AC5">
              <w:rPr>
                <w:b/>
                <w:sz w:val="18"/>
                <w:szCs w:val="18"/>
              </w:rPr>
              <w:t>CONSUMO ADMISIBLE PARA FINANCIAMIENTO</w:t>
            </w:r>
          </w:p>
        </w:tc>
      </w:tr>
      <w:tr w:rsidR="003A6684" w:rsidRPr="007D3AC5" w14:paraId="10F22614" w14:textId="77777777" w:rsidTr="007D3AC5">
        <w:trPr>
          <w:trHeight w:val="50"/>
          <w:jc w:val="center"/>
        </w:trPr>
        <w:tc>
          <w:tcPr>
            <w:tcW w:w="3235" w:type="dxa"/>
            <w:vAlign w:val="center"/>
            <w:hideMark/>
          </w:tcPr>
          <w:p w14:paraId="1694EC4E" w14:textId="77777777" w:rsidR="003A6684" w:rsidRPr="007D3AC5" w:rsidRDefault="003A6684">
            <w:pPr>
              <w:spacing w:before="20" w:after="20"/>
              <w:jc w:val="center"/>
              <w:rPr>
                <w:sz w:val="18"/>
                <w:szCs w:val="18"/>
              </w:rPr>
            </w:pPr>
            <w:r w:rsidRPr="007D3AC5">
              <w:rPr>
                <w:sz w:val="18"/>
                <w:szCs w:val="18"/>
              </w:rPr>
              <w:t>Ya aprobado:</w:t>
            </w:r>
          </w:p>
        </w:tc>
        <w:tc>
          <w:tcPr>
            <w:tcW w:w="1173" w:type="dxa"/>
            <w:vAlign w:val="center"/>
            <w:hideMark/>
          </w:tcPr>
          <w:p w14:paraId="6A3A35C3" w14:textId="77777777" w:rsidR="003A6684" w:rsidRPr="007D3AC5" w:rsidRDefault="003A6684">
            <w:pPr>
              <w:spacing w:before="20" w:after="20"/>
              <w:jc w:val="right"/>
              <w:rPr>
                <w:sz w:val="18"/>
                <w:szCs w:val="18"/>
              </w:rPr>
            </w:pPr>
            <w:r w:rsidRPr="007D3AC5">
              <w:rPr>
                <w:sz w:val="18"/>
                <w:szCs w:val="18"/>
              </w:rPr>
              <w:t>301,01</w:t>
            </w:r>
          </w:p>
        </w:tc>
        <w:tc>
          <w:tcPr>
            <w:tcW w:w="4269" w:type="dxa"/>
            <w:vAlign w:val="center"/>
            <w:hideMark/>
          </w:tcPr>
          <w:p w14:paraId="562D7A57" w14:textId="77777777" w:rsidR="003A6684" w:rsidRPr="007D3AC5" w:rsidRDefault="003A6684">
            <w:pPr>
              <w:spacing w:before="20" w:after="20"/>
              <w:jc w:val="center"/>
              <w:rPr>
                <w:i/>
                <w:sz w:val="18"/>
                <w:szCs w:val="18"/>
              </w:rPr>
            </w:pPr>
            <w:r w:rsidRPr="007D3AC5">
              <w:rPr>
                <w:sz w:val="18"/>
                <w:szCs w:val="18"/>
              </w:rPr>
              <w:t>Remanente:</w:t>
            </w:r>
          </w:p>
        </w:tc>
        <w:tc>
          <w:tcPr>
            <w:tcW w:w="1346" w:type="dxa"/>
            <w:vAlign w:val="center"/>
            <w:hideMark/>
          </w:tcPr>
          <w:p w14:paraId="29BB4927" w14:textId="77777777" w:rsidR="003A6684" w:rsidRPr="007D3AC5" w:rsidRDefault="003A6684">
            <w:pPr>
              <w:spacing w:before="20" w:after="20"/>
              <w:jc w:val="right"/>
              <w:rPr>
                <w:sz w:val="18"/>
                <w:szCs w:val="18"/>
              </w:rPr>
            </w:pPr>
            <w:r w:rsidRPr="007D3AC5">
              <w:rPr>
                <w:sz w:val="18"/>
                <w:szCs w:val="18"/>
              </w:rPr>
              <w:t>97,21</w:t>
            </w:r>
          </w:p>
        </w:tc>
      </w:tr>
    </w:tbl>
    <w:p w14:paraId="34AB76A1" w14:textId="77777777" w:rsidR="003A6684" w:rsidRPr="007D3AC5" w:rsidRDefault="003A6684" w:rsidP="003A6684">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794"/>
        <w:gridCol w:w="2975"/>
        <w:gridCol w:w="1313"/>
        <w:gridCol w:w="1313"/>
        <w:gridCol w:w="1313"/>
        <w:gridCol w:w="1315"/>
      </w:tblGrid>
      <w:tr w:rsidR="003A6684" w:rsidRPr="007D3AC5" w14:paraId="7A380FD6" w14:textId="77777777" w:rsidTr="007D3AC5">
        <w:trPr>
          <w:trHeight w:val="50"/>
          <w:jc w:val="center"/>
        </w:trPr>
        <w:tc>
          <w:tcPr>
            <w:tcW w:w="2379" w:type="pct"/>
            <w:gridSpan w:val="2"/>
            <w:vAlign w:val="center"/>
            <w:hideMark/>
          </w:tcPr>
          <w:p w14:paraId="30F2BC28" w14:textId="77777777" w:rsidR="003A6684" w:rsidRPr="007D3AC5" w:rsidRDefault="003A6684">
            <w:pPr>
              <w:spacing w:before="20" w:after="20"/>
              <w:jc w:val="left"/>
              <w:rPr>
                <w:b/>
                <w:sz w:val="18"/>
                <w:szCs w:val="18"/>
              </w:rPr>
            </w:pPr>
            <w:r w:rsidRPr="007D3AC5">
              <w:rPr>
                <w:b/>
                <w:sz w:val="18"/>
                <w:szCs w:val="18"/>
              </w:rPr>
              <w:t>PLAN ADMINISTRATIVO RESPALDADO</w:t>
            </w:r>
          </w:p>
        </w:tc>
        <w:tc>
          <w:tcPr>
            <w:tcW w:w="655" w:type="pct"/>
            <w:vAlign w:val="center"/>
            <w:hideMark/>
          </w:tcPr>
          <w:p w14:paraId="6B2910D0" w14:textId="77777777" w:rsidR="003A6684" w:rsidRPr="007D3AC5" w:rsidRDefault="003A6684">
            <w:pPr>
              <w:spacing w:before="20" w:after="20"/>
              <w:jc w:val="center"/>
              <w:rPr>
                <w:b/>
                <w:sz w:val="18"/>
                <w:szCs w:val="18"/>
              </w:rPr>
            </w:pPr>
            <w:r w:rsidRPr="007D3AC5">
              <w:rPr>
                <w:b/>
                <w:sz w:val="18"/>
                <w:szCs w:val="18"/>
              </w:rPr>
              <w:t>2026</w:t>
            </w:r>
          </w:p>
        </w:tc>
        <w:tc>
          <w:tcPr>
            <w:tcW w:w="655" w:type="pct"/>
            <w:vAlign w:val="center"/>
            <w:hideMark/>
          </w:tcPr>
          <w:p w14:paraId="2176E3F1" w14:textId="77777777" w:rsidR="003A6684" w:rsidRPr="007D3AC5" w:rsidRDefault="003A6684">
            <w:pPr>
              <w:spacing w:before="20" w:after="20"/>
              <w:jc w:val="center"/>
              <w:rPr>
                <w:b/>
                <w:sz w:val="18"/>
                <w:szCs w:val="18"/>
              </w:rPr>
            </w:pPr>
            <w:r w:rsidRPr="007D3AC5">
              <w:rPr>
                <w:b/>
                <w:sz w:val="18"/>
                <w:szCs w:val="18"/>
              </w:rPr>
              <w:t>2027</w:t>
            </w:r>
          </w:p>
        </w:tc>
        <w:tc>
          <w:tcPr>
            <w:tcW w:w="655" w:type="pct"/>
            <w:vAlign w:val="center"/>
            <w:hideMark/>
          </w:tcPr>
          <w:p w14:paraId="69134913" w14:textId="77777777" w:rsidR="003A6684" w:rsidRPr="007D3AC5" w:rsidRDefault="003A6684">
            <w:pPr>
              <w:spacing w:before="20" w:after="20"/>
              <w:jc w:val="center"/>
              <w:rPr>
                <w:b/>
                <w:sz w:val="18"/>
                <w:szCs w:val="18"/>
              </w:rPr>
            </w:pPr>
            <w:r w:rsidRPr="007D3AC5">
              <w:rPr>
                <w:b/>
                <w:sz w:val="18"/>
                <w:szCs w:val="18"/>
              </w:rPr>
              <w:t>2028</w:t>
            </w:r>
          </w:p>
        </w:tc>
        <w:tc>
          <w:tcPr>
            <w:tcW w:w="656" w:type="pct"/>
            <w:vAlign w:val="center"/>
            <w:hideMark/>
          </w:tcPr>
          <w:p w14:paraId="23E74468" w14:textId="77777777" w:rsidR="003A6684" w:rsidRPr="007D3AC5" w:rsidRDefault="003A6684">
            <w:pPr>
              <w:spacing w:before="20" w:after="20"/>
              <w:jc w:val="center"/>
              <w:rPr>
                <w:b/>
                <w:sz w:val="18"/>
                <w:szCs w:val="18"/>
              </w:rPr>
            </w:pPr>
            <w:r w:rsidRPr="007D3AC5">
              <w:rPr>
                <w:b/>
                <w:sz w:val="18"/>
                <w:szCs w:val="18"/>
              </w:rPr>
              <w:t>Total</w:t>
            </w:r>
          </w:p>
        </w:tc>
      </w:tr>
      <w:tr w:rsidR="003A6684" w:rsidRPr="007D3AC5" w14:paraId="10F1C675" w14:textId="77777777" w:rsidTr="007D3AC5">
        <w:trPr>
          <w:trHeight w:val="187"/>
          <w:jc w:val="center"/>
        </w:trPr>
        <w:tc>
          <w:tcPr>
            <w:tcW w:w="895" w:type="pct"/>
            <w:vMerge w:val="restart"/>
            <w:vAlign w:val="center"/>
            <w:hideMark/>
          </w:tcPr>
          <w:p w14:paraId="53C47E93" w14:textId="77777777" w:rsidR="003A6684" w:rsidRPr="007D3AC5" w:rsidRDefault="003A6684">
            <w:pPr>
              <w:spacing w:before="20" w:after="20"/>
              <w:jc w:val="center"/>
              <w:rPr>
                <w:sz w:val="18"/>
                <w:szCs w:val="18"/>
              </w:rPr>
            </w:pPr>
            <w:r w:rsidRPr="007D3AC5">
              <w:rPr>
                <w:color w:val="000000" w:themeColor="text1"/>
                <w:sz w:val="18"/>
                <w:szCs w:val="18"/>
              </w:rPr>
              <w:t>PNUD</w:t>
            </w:r>
          </w:p>
        </w:tc>
        <w:tc>
          <w:tcPr>
            <w:tcW w:w="1484" w:type="pct"/>
            <w:vAlign w:val="center"/>
            <w:hideMark/>
          </w:tcPr>
          <w:p w14:paraId="3438B4BB" w14:textId="3429EE5C" w:rsidR="003A6684" w:rsidRPr="007D3AC5" w:rsidRDefault="003A6684">
            <w:pPr>
              <w:spacing w:before="20" w:after="20"/>
              <w:jc w:val="left"/>
              <w:rPr>
                <w:sz w:val="18"/>
                <w:szCs w:val="18"/>
                <w:lang w:val="es-ES"/>
              </w:rPr>
            </w:pPr>
            <w:r w:rsidRPr="007D3AC5">
              <w:rPr>
                <w:sz w:val="18"/>
                <w:szCs w:val="18"/>
                <w:lang w:val="es-ES"/>
              </w:rPr>
              <w:t>Eliminación de SAO (</w:t>
            </w:r>
            <w:r w:rsidR="007D3AC5" w:rsidRPr="007D3AC5">
              <w:rPr>
                <w:bCs/>
                <w:sz w:val="18"/>
                <w:szCs w:val="18"/>
                <w:lang w:val="es-ES"/>
              </w:rPr>
              <w:t>tons. PAO</w:t>
            </w:r>
            <w:r w:rsidRPr="007D3AC5">
              <w:rPr>
                <w:sz w:val="18"/>
                <w:szCs w:val="18"/>
                <w:lang w:val="es-ES"/>
              </w:rPr>
              <w:t>)</w:t>
            </w:r>
          </w:p>
        </w:tc>
        <w:tc>
          <w:tcPr>
            <w:tcW w:w="655" w:type="pct"/>
            <w:vAlign w:val="center"/>
          </w:tcPr>
          <w:p w14:paraId="7E7A2FEA" w14:textId="77777777" w:rsidR="003A6684" w:rsidRPr="007D3AC5" w:rsidRDefault="003A6684">
            <w:pPr>
              <w:spacing w:before="20" w:after="20"/>
              <w:jc w:val="right"/>
              <w:rPr>
                <w:sz w:val="18"/>
                <w:szCs w:val="18"/>
              </w:rPr>
            </w:pPr>
            <w:r w:rsidRPr="007D3AC5">
              <w:rPr>
                <w:sz w:val="18"/>
                <w:szCs w:val="18"/>
              </w:rPr>
              <w:t>25,47</w:t>
            </w:r>
          </w:p>
        </w:tc>
        <w:tc>
          <w:tcPr>
            <w:tcW w:w="655" w:type="pct"/>
            <w:vAlign w:val="center"/>
          </w:tcPr>
          <w:p w14:paraId="308D16E0" w14:textId="77777777" w:rsidR="003A6684" w:rsidRPr="007D3AC5" w:rsidRDefault="003A6684">
            <w:pPr>
              <w:spacing w:before="20" w:after="20"/>
              <w:jc w:val="right"/>
              <w:rPr>
                <w:sz w:val="18"/>
                <w:szCs w:val="18"/>
              </w:rPr>
            </w:pPr>
            <w:r w:rsidRPr="007D3AC5">
              <w:rPr>
                <w:sz w:val="18"/>
                <w:szCs w:val="18"/>
              </w:rPr>
              <w:t>0,00</w:t>
            </w:r>
          </w:p>
        </w:tc>
        <w:tc>
          <w:tcPr>
            <w:tcW w:w="655" w:type="pct"/>
            <w:vAlign w:val="center"/>
          </w:tcPr>
          <w:p w14:paraId="2FB35463" w14:textId="77777777" w:rsidR="003A6684" w:rsidRPr="007D3AC5" w:rsidRDefault="003A6684">
            <w:pPr>
              <w:spacing w:before="20" w:after="20"/>
              <w:jc w:val="right"/>
              <w:rPr>
                <w:sz w:val="18"/>
                <w:szCs w:val="18"/>
              </w:rPr>
            </w:pPr>
            <w:r w:rsidRPr="007D3AC5">
              <w:rPr>
                <w:sz w:val="18"/>
                <w:szCs w:val="18"/>
              </w:rPr>
              <w:t>0,00</w:t>
            </w:r>
          </w:p>
        </w:tc>
        <w:tc>
          <w:tcPr>
            <w:tcW w:w="656" w:type="pct"/>
            <w:vAlign w:val="center"/>
          </w:tcPr>
          <w:p w14:paraId="0DB9189C" w14:textId="77777777" w:rsidR="003A6684" w:rsidRPr="007D3AC5" w:rsidRDefault="003A6684">
            <w:pPr>
              <w:spacing w:before="20" w:after="20"/>
              <w:jc w:val="right"/>
              <w:rPr>
                <w:sz w:val="18"/>
                <w:szCs w:val="18"/>
              </w:rPr>
            </w:pPr>
            <w:r w:rsidRPr="007D3AC5">
              <w:rPr>
                <w:sz w:val="18"/>
                <w:szCs w:val="18"/>
              </w:rPr>
              <w:t>25,47</w:t>
            </w:r>
          </w:p>
        </w:tc>
      </w:tr>
      <w:tr w:rsidR="003A6684" w:rsidRPr="007D3AC5" w14:paraId="3C24101C" w14:textId="77777777" w:rsidTr="007D3AC5">
        <w:trPr>
          <w:trHeight w:val="55"/>
          <w:jc w:val="center"/>
        </w:trPr>
        <w:tc>
          <w:tcPr>
            <w:tcW w:w="895" w:type="pct"/>
            <w:vMerge/>
            <w:vAlign w:val="center"/>
            <w:hideMark/>
          </w:tcPr>
          <w:p w14:paraId="2657294F" w14:textId="77777777" w:rsidR="003A6684" w:rsidRPr="007D3AC5" w:rsidRDefault="003A6684">
            <w:pPr>
              <w:spacing w:before="20" w:after="20"/>
              <w:jc w:val="center"/>
              <w:rPr>
                <w:sz w:val="18"/>
                <w:szCs w:val="18"/>
              </w:rPr>
            </w:pPr>
          </w:p>
        </w:tc>
        <w:tc>
          <w:tcPr>
            <w:tcW w:w="1484" w:type="pct"/>
            <w:vAlign w:val="center"/>
            <w:hideMark/>
          </w:tcPr>
          <w:p w14:paraId="78D87504" w14:textId="77777777" w:rsidR="003A6684" w:rsidRPr="007D3AC5" w:rsidRDefault="003A6684">
            <w:pPr>
              <w:spacing w:before="20" w:after="20"/>
              <w:jc w:val="left"/>
              <w:rPr>
                <w:sz w:val="18"/>
                <w:szCs w:val="18"/>
              </w:rPr>
            </w:pPr>
            <w:r w:rsidRPr="007D3AC5">
              <w:rPr>
                <w:sz w:val="18"/>
                <w:szCs w:val="18"/>
              </w:rPr>
              <w:t>Financiamiento (USD)</w:t>
            </w:r>
          </w:p>
        </w:tc>
        <w:tc>
          <w:tcPr>
            <w:tcW w:w="655" w:type="pct"/>
            <w:vAlign w:val="center"/>
          </w:tcPr>
          <w:p w14:paraId="230E18EF" w14:textId="77777777" w:rsidR="003A6684" w:rsidRPr="007D3AC5" w:rsidRDefault="003A6684">
            <w:pPr>
              <w:spacing w:before="20" w:after="20"/>
              <w:jc w:val="right"/>
              <w:rPr>
                <w:sz w:val="18"/>
                <w:szCs w:val="18"/>
              </w:rPr>
            </w:pPr>
            <w:r w:rsidRPr="007D3AC5">
              <w:rPr>
                <w:sz w:val="18"/>
                <w:szCs w:val="18"/>
              </w:rPr>
              <w:t>1.723.205</w:t>
            </w:r>
          </w:p>
        </w:tc>
        <w:tc>
          <w:tcPr>
            <w:tcW w:w="655" w:type="pct"/>
            <w:vAlign w:val="center"/>
          </w:tcPr>
          <w:p w14:paraId="6EDF53AD" w14:textId="77777777" w:rsidR="003A6684" w:rsidRPr="007D3AC5" w:rsidRDefault="003A6684">
            <w:pPr>
              <w:spacing w:before="20" w:after="20"/>
              <w:jc w:val="right"/>
              <w:rPr>
                <w:sz w:val="18"/>
                <w:szCs w:val="18"/>
              </w:rPr>
            </w:pPr>
            <w:r w:rsidRPr="007D3AC5">
              <w:rPr>
                <w:sz w:val="18"/>
                <w:szCs w:val="18"/>
              </w:rPr>
              <w:t>0</w:t>
            </w:r>
          </w:p>
        </w:tc>
        <w:tc>
          <w:tcPr>
            <w:tcW w:w="655" w:type="pct"/>
            <w:vAlign w:val="center"/>
          </w:tcPr>
          <w:p w14:paraId="0899FF4C" w14:textId="77777777" w:rsidR="003A6684" w:rsidRPr="007D3AC5" w:rsidRDefault="003A6684">
            <w:pPr>
              <w:spacing w:before="20" w:after="20"/>
              <w:jc w:val="right"/>
              <w:rPr>
                <w:sz w:val="18"/>
                <w:szCs w:val="18"/>
              </w:rPr>
            </w:pPr>
            <w:r w:rsidRPr="007D3AC5">
              <w:rPr>
                <w:sz w:val="18"/>
                <w:szCs w:val="18"/>
              </w:rPr>
              <w:t>0</w:t>
            </w:r>
          </w:p>
        </w:tc>
        <w:tc>
          <w:tcPr>
            <w:tcW w:w="656" w:type="pct"/>
            <w:vAlign w:val="center"/>
          </w:tcPr>
          <w:p w14:paraId="16E3CC5F" w14:textId="77777777" w:rsidR="003A6684" w:rsidRPr="007D3AC5" w:rsidRDefault="003A6684">
            <w:pPr>
              <w:spacing w:before="20" w:after="20"/>
              <w:jc w:val="right"/>
              <w:rPr>
                <w:sz w:val="18"/>
                <w:szCs w:val="18"/>
              </w:rPr>
            </w:pPr>
            <w:r w:rsidRPr="007D3AC5">
              <w:rPr>
                <w:sz w:val="18"/>
                <w:szCs w:val="18"/>
              </w:rPr>
              <w:t>1.723.205</w:t>
            </w:r>
          </w:p>
        </w:tc>
      </w:tr>
      <w:tr w:rsidR="003A6684" w:rsidRPr="007D3AC5" w14:paraId="0C7662EF" w14:textId="77777777" w:rsidTr="007D3AC5">
        <w:trPr>
          <w:trHeight w:val="78"/>
          <w:jc w:val="center"/>
        </w:trPr>
        <w:tc>
          <w:tcPr>
            <w:tcW w:w="895" w:type="pct"/>
            <w:vMerge w:val="restart"/>
            <w:vAlign w:val="center"/>
            <w:hideMark/>
          </w:tcPr>
          <w:p w14:paraId="4E8AD378" w14:textId="77777777" w:rsidR="003A6684" w:rsidRPr="007D3AC5" w:rsidRDefault="003A6684">
            <w:pPr>
              <w:spacing w:before="20" w:after="20"/>
              <w:jc w:val="center"/>
              <w:rPr>
                <w:sz w:val="18"/>
                <w:szCs w:val="18"/>
              </w:rPr>
            </w:pPr>
            <w:r w:rsidRPr="007D3AC5">
              <w:rPr>
                <w:color w:val="000000" w:themeColor="text1"/>
                <w:sz w:val="18"/>
                <w:szCs w:val="18"/>
              </w:rPr>
              <w:t>ONUDI</w:t>
            </w:r>
          </w:p>
        </w:tc>
        <w:tc>
          <w:tcPr>
            <w:tcW w:w="1484" w:type="pct"/>
            <w:vAlign w:val="center"/>
            <w:hideMark/>
          </w:tcPr>
          <w:p w14:paraId="3EDF7F81" w14:textId="61AC6720" w:rsidR="003A6684" w:rsidRPr="007D3AC5" w:rsidRDefault="003A6684">
            <w:pPr>
              <w:spacing w:before="20" w:after="20"/>
              <w:jc w:val="left"/>
              <w:rPr>
                <w:sz w:val="18"/>
                <w:szCs w:val="18"/>
                <w:lang w:val="es-ES"/>
              </w:rPr>
            </w:pPr>
            <w:r w:rsidRPr="007D3AC5">
              <w:rPr>
                <w:sz w:val="18"/>
                <w:szCs w:val="18"/>
                <w:lang w:val="es-ES"/>
              </w:rPr>
              <w:t>Eliminación de SAO (</w:t>
            </w:r>
            <w:r w:rsidR="007D3AC5" w:rsidRPr="007D3AC5">
              <w:rPr>
                <w:bCs/>
                <w:sz w:val="18"/>
                <w:szCs w:val="18"/>
                <w:lang w:val="es-ES"/>
              </w:rPr>
              <w:t>tons. PAO</w:t>
            </w:r>
            <w:r w:rsidRPr="007D3AC5">
              <w:rPr>
                <w:sz w:val="18"/>
                <w:szCs w:val="18"/>
                <w:lang w:val="es-ES"/>
              </w:rPr>
              <w:t>)</w:t>
            </w:r>
          </w:p>
        </w:tc>
        <w:tc>
          <w:tcPr>
            <w:tcW w:w="655" w:type="pct"/>
            <w:vAlign w:val="center"/>
          </w:tcPr>
          <w:p w14:paraId="1F2B5AB2" w14:textId="77777777" w:rsidR="003A6684" w:rsidRPr="007D3AC5" w:rsidRDefault="003A6684">
            <w:pPr>
              <w:spacing w:before="20" w:after="20"/>
              <w:jc w:val="right"/>
              <w:rPr>
                <w:sz w:val="18"/>
                <w:szCs w:val="18"/>
              </w:rPr>
            </w:pPr>
            <w:r w:rsidRPr="007D3AC5">
              <w:rPr>
                <w:sz w:val="18"/>
                <w:szCs w:val="18"/>
              </w:rPr>
              <w:t>0,00</w:t>
            </w:r>
          </w:p>
        </w:tc>
        <w:tc>
          <w:tcPr>
            <w:tcW w:w="655" w:type="pct"/>
            <w:vAlign w:val="center"/>
          </w:tcPr>
          <w:p w14:paraId="5D43288B" w14:textId="77777777" w:rsidR="003A6684" w:rsidRPr="007D3AC5" w:rsidRDefault="003A6684">
            <w:pPr>
              <w:spacing w:before="20" w:after="20"/>
              <w:jc w:val="right"/>
              <w:rPr>
                <w:sz w:val="18"/>
                <w:szCs w:val="18"/>
              </w:rPr>
            </w:pPr>
            <w:r w:rsidRPr="007D3AC5">
              <w:rPr>
                <w:sz w:val="18"/>
                <w:szCs w:val="18"/>
              </w:rPr>
              <w:t>0,00</w:t>
            </w:r>
          </w:p>
        </w:tc>
        <w:tc>
          <w:tcPr>
            <w:tcW w:w="655" w:type="pct"/>
            <w:vAlign w:val="center"/>
          </w:tcPr>
          <w:p w14:paraId="74773A14" w14:textId="77777777" w:rsidR="003A6684" w:rsidRPr="007D3AC5" w:rsidRDefault="003A6684">
            <w:pPr>
              <w:spacing w:before="20" w:after="20"/>
              <w:jc w:val="right"/>
              <w:rPr>
                <w:sz w:val="18"/>
                <w:szCs w:val="18"/>
              </w:rPr>
            </w:pPr>
            <w:r w:rsidRPr="007D3AC5">
              <w:rPr>
                <w:sz w:val="18"/>
                <w:szCs w:val="18"/>
              </w:rPr>
              <w:t>0,00</w:t>
            </w:r>
          </w:p>
        </w:tc>
        <w:tc>
          <w:tcPr>
            <w:tcW w:w="656" w:type="pct"/>
            <w:vAlign w:val="center"/>
          </w:tcPr>
          <w:p w14:paraId="1CFC0C73" w14:textId="77777777" w:rsidR="003A6684" w:rsidRPr="007D3AC5" w:rsidRDefault="003A6684">
            <w:pPr>
              <w:spacing w:before="20" w:after="20"/>
              <w:jc w:val="right"/>
              <w:rPr>
                <w:sz w:val="18"/>
                <w:szCs w:val="18"/>
              </w:rPr>
            </w:pPr>
            <w:r w:rsidRPr="007D3AC5">
              <w:rPr>
                <w:sz w:val="18"/>
                <w:szCs w:val="18"/>
              </w:rPr>
              <w:t>0,00</w:t>
            </w:r>
          </w:p>
        </w:tc>
      </w:tr>
      <w:tr w:rsidR="003A6684" w:rsidRPr="007D3AC5" w14:paraId="11B6DC71" w14:textId="77777777" w:rsidTr="007D3AC5">
        <w:trPr>
          <w:trHeight w:val="77"/>
          <w:jc w:val="center"/>
        </w:trPr>
        <w:tc>
          <w:tcPr>
            <w:tcW w:w="895" w:type="pct"/>
            <w:vMerge/>
            <w:vAlign w:val="center"/>
            <w:hideMark/>
          </w:tcPr>
          <w:p w14:paraId="34BE256B" w14:textId="77777777" w:rsidR="003A6684" w:rsidRPr="007D3AC5" w:rsidRDefault="003A6684">
            <w:pPr>
              <w:spacing w:before="20" w:after="20"/>
              <w:jc w:val="left"/>
              <w:rPr>
                <w:sz w:val="18"/>
                <w:szCs w:val="18"/>
              </w:rPr>
            </w:pPr>
          </w:p>
        </w:tc>
        <w:tc>
          <w:tcPr>
            <w:tcW w:w="1484" w:type="pct"/>
            <w:vAlign w:val="center"/>
            <w:hideMark/>
          </w:tcPr>
          <w:p w14:paraId="7DAE555B" w14:textId="77777777" w:rsidR="003A6684" w:rsidRPr="007D3AC5" w:rsidRDefault="003A6684">
            <w:pPr>
              <w:spacing w:before="20" w:after="20"/>
              <w:jc w:val="left"/>
              <w:rPr>
                <w:sz w:val="18"/>
                <w:szCs w:val="18"/>
              </w:rPr>
            </w:pPr>
            <w:r w:rsidRPr="007D3AC5">
              <w:rPr>
                <w:sz w:val="18"/>
                <w:szCs w:val="18"/>
              </w:rPr>
              <w:t>Financiamiento (USD)</w:t>
            </w:r>
          </w:p>
        </w:tc>
        <w:tc>
          <w:tcPr>
            <w:tcW w:w="655" w:type="pct"/>
            <w:vAlign w:val="center"/>
          </w:tcPr>
          <w:p w14:paraId="240D7BF2" w14:textId="77777777" w:rsidR="003A6684" w:rsidRPr="007D3AC5" w:rsidRDefault="003A6684">
            <w:pPr>
              <w:spacing w:before="20" w:after="20"/>
              <w:jc w:val="right"/>
              <w:rPr>
                <w:sz w:val="18"/>
                <w:szCs w:val="18"/>
              </w:rPr>
            </w:pPr>
            <w:r w:rsidRPr="007D3AC5">
              <w:rPr>
                <w:sz w:val="18"/>
                <w:szCs w:val="18"/>
              </w:rPr>
              <w:t>0</w:t>
            </w:r>
          </w:p>
        </w:tc>
        <w:tc>
          <w:tcPr>
            <w:tcW w:w="655" w:type="pct"/>
            <w:vAlign w:val="center"/>
          </w:tcPr>
          <w:p w14:paraId="3458BE5E" w14:textId="77777777" w:rsidR="003A6684" w:rsidRPr="007D3AC5" w:rsidRDefault="003A6684">
            <w:pPr>
              <w:spacing w:before="20" w:after="20"/>
              <w:jc w:val="right"/>
              <w:rPr>
                <w:sz w:val="18"/>
                <w:szCs w:val="18"/>
              </w:rPr>
            </w:pPr>
            <w:r w:rsidRPr="007D3AC5">
              <w:rPr>
                <w:sz w:val="18"/>
                <w:szCs w:val="18"/>
              </w:rPr>
              <w:t>0</w:t>
            </w:r>
          </w:p>
        </w:tc>
        <w:tc>
          <w:tcPr>
            <w:tcW w:w="655" w:type="pct"/>
            <w:vAlign w:val="center"/>
          </w:tcPr>
          <w:p w14:paraId="4B8BF29E" w14:textId="77777777" w:rsidR="003A6684" w:rsidRPr="007D3AC5" w:rsidRDefault="003A6684">
            <w:pPr>
              <w:spacing w:before="20" w:after="20"/>
              <w:jc w:val="right"/>
              <w:rPr>
                <w:sz w:val="18"/>
                <w:szCs w:val="18"/>
              </w:rPr>
            </w:pPr>
            <w:r w:rsidRPr="007D3AC5">
              <w:rPr>
                <w:sz w:val="18"/>
                <w:szCs w:val="18"/>
              </w:rPr>
              <w:t>0</w:t>
            </w:r>
          </w:p>
        </w:tc>
        <w:tc>
          <w:tcPr>
            <w:tcW w:w="656" w:type="pct"/>
            <w:vAlign w:val="center"/>
          </w:tcPr>
          <w:p w14:paraId="52E76267" w14:textId="77777777" w:rsidR="003A6684" w:rsidRPr="007D3AC5" w:rsidRDefault="003A6684">
            <w:pPr>
              <w:spacing w:before="20" w:after="20"/>
              <w:jc w:val="right"/>
              <w:rPr>
                <w:sz w:val="18"/>
                <w:szCs w:val="18"/>
              </w:rPr>
            </w:pPr>
            <w:r w:rsidRPr="007D3AC5">
              <w:rPr>
                <w:sz w:val="18"/>
                <w:szCs w:val="18"/>
              </w:rPr>
              <w:t>0</w:t>
            </w:r>
          </w:p>
        </w:tc>
      </w:tr>
      <w:tr w:rsidR="003A6684" w:rsidRPr="007D3AC5" w14:paraId="427FB7D1" w14:textId="77777777" w:rsidTr="007D3AC5">
        <w:tblPrEx>
          <w:jc w:val="left"/>
        </w:tblPrEx>
        <w:trPr>
          <w:trHeight w:val="78"/>
        </w:trPr>
        <w:tc>
          <w:tcPr>
            <w:tcW w:w="895" w:type="pct"/>
            <w:vMerge w:val="restart"/>
            <w:vAlign w:val="center"/>
            <w:hideMark/>
          </w:tcPr>
          <w:p w14:paraId="2F33986B" w14:textId="77777777" w:rsidR="003A6684" w:rsidRPr="007D3AC5" w:rsidRDefault="003A6684">
            <w:pPr>
              <w:spacing w:before="20" w:after="20"/>
              <w:jc w:val="center"/>
              <w:rPr>
                <w:color w:val="000000" w:themeColor="text1"/>
                <w:sz w:val="18"/>
                <w:szCs w:val="18"/>
              </w:rPr>
            </w:pPr>
            <w:r w:rsidRPr="007D3AC5">
              <w:rPr>
                <w:color w:val="000000" w:themeColor="text1"/>
                <w:sz w:val="18"/>
                <w:szCs w:val="18"/>
              </w:rPr>
              <w:t>Italia</w:t>
            </w:r>
          </w:p>
        </w:tc>
        <w:tc>
          <w:tcPr>
            <w:tcW w:w="1484" w:type="pct"/>
            <w:vAlign w:val="center"/>
            <w:hideMark/>
          </w:tcPr>
          <w:p w14:paraId="696B11A4" w14:textId="627B7F3C" w:rsidR="003A6684" w:rsidRPr="007D3AC5" w:rsidRDefault="003A6684">
            <w:pPr>
              <w:spacing w:before="20" w:after="20"/>
              <w:jc w:val="left"/>
              <w:rPr>
                <w:sz w:val="18"/>
                <w:szCs w:val="18"/>
                <w:lang w:val="es-ES"/>
              </w:rPr>
            </w:pPr>
            <w:r w:rsidRPr="007D3AC5">
              <w:rPr>
                <w:sz w:val="18"/>
                <w:szCs w:val="18"/>
                <w:lang w:val="es-ES"/>
              </w:rPr>
              <w:t>Eliminación de SAO (</w:t>
            </w:r>
            <w:r w:rsidR="007D3AC5" w:rsidRPr="007D3AC5">
              <w:rPr>
                <w:bCs/>
                <w:sz w:val="18"/>
                <w:szCs w:val="18"/>
                <w:lang w:val="es-ES"/>
              </w:rPr>
              <w:t>tons. PAO</w:t>
            </w:r>
            <w:r w:rsidRPr="007D3AC5">
              <w:rPr>
                <w:sz w:val="18"/>
                <w:szCs w:val="18"/>
                <w:lang w:val="es-ES"/>
              </w:rPr>
              <w:t>)</w:t>
            </w:r>
          </w:p>
        </w:tc>
        <w:tc>
          <w:tcPr>
            <w:tcW w:w="655" w:type="pct"/>
            <w:vAlign w:val="center"/>
          </w:tcPr>
          <w:p w14:paraId="4B90B970" w14:textId="77777777" w:rsidR="003A6684" w:rsidRPr="007D3AC5" w:rsidRDefault="003A6684">
            <w:pPr>
              <w:spacing w:before="20" w:after="20"/>
              <w:jc w:val="right"/>
              <w:rPr>
                <w:sz w:val="18"/>
                <w:szCs w:val="18"/>
              </w:rPr>
            </w:pPr>
            <w:r w:rsidRPr="007D3AC5">
              <w:rPr>
                <w:sz w:val="18"/>
                <w:szCs w:val="18"/>
              </w:rPr>
              <w:t>0,00</w:t>
            </w:r>
          </w:p>
        </w:tc>
        <w:tc>
          <w:tcPr>
            <w:tcW w:w="655" w:type="pct"/>
            <w:vAlign w:val="center"/>
          </w:tcPr>
          <w:p w14:paraId="0A26D701" w14:textId="77777777" w:rsidR="003A6684" w:rsidRPr="007D3AC5" w:rsidRDefault="003A6684">
            <w:pPr>
              <w:spacing w:before="20" w:after="20"/>
              <w:jc w:val="right"/>
              <w:rPr>
                <w:sz w:val="18"/>
                <w:szCs w:val="18"/>
              </w:rPr>
            </w:pPr>
            <w:r w:rsidRPr="007D3AC5">
              <w:rPr>
                <w:sz w:val="18"/>
                <w:szCs w:val="18"/>
              </w:rPr>
              <w:t>0,00</w:t>
            </w:r>
          </w:p>
        </w:tc>
        <w:tc>
          <w:tcPr>
            <w:tcW w:w="655" w:type="pct"/>
            <w:vAlign w:val="center"/>
          </w:tcPr>
          <w:p w14:paraId="0F1308A0" w14:textId="77777777" w:rsidR="003A6684" w:rsidRPr="007D3AC5" w:rsidRDefault="003A6684">
            <w:pPr>
              <w:spacing w:before="20" w:after="20"/>
              <w:jc w:val="right"/>
              <w:rPr>
                <w:sz w:val="18"/>
                <w:szCs w:val="18"/>
              </w:rPr>
            </w:pPr>
            <w:r w:rsidRPr="007D3AC5">
              <w:rPr>
                <w:sz w:val="18"/>
                <w:szCs w:val="18"/>
              </w:rPr>
              <w:t>0,00</w:t>
            </w:r>
          </w:p>
        </w:tc>
        <w:tc>
          <w:tcPr>
            <w:tcW w:w="656" w:type="pct"/>
            <w:vAlign w:val="center"/>
          </w:tcPr>
          <w:p w14:paraId="683E8BA2" w14:textId="77777777" w:rsidR="003A6684" w:rsidRPr="007D3AC5" w:rsidRDefault="003A6684">
            <w:pPr>
              <w:spacing w:before="20" w:after="20"/>
              <w:jc w:val="right"/>
              <w:rPr>
                <w:sz w:val="18"/>
                <w:szCs w:val="18"/>
              </w:rPr>
            </w:pPr>
            <w:r w:rsidRPr="007D3AC5">
              <w:rPr>
                <w:sz w:val="18"/>
                <w:szCs w:val="18"/>
              </w:rPr>
              <w:t>0,00</w:t>
            </w:r>
          </w:p>
        </w:tc>
      </w:tr>
      <w:tr w:rsidR="003A6684" w:rsidRPr="007D3AC5" w14:paraId="4BE772AA" w14:textId="77777777" w:rsidTr="007D3AC5">
        <w:tblPrEx>
          <w:jc w:val="left"/>
        </w:tblPrEx>
        <w:trPr>
          <w:trHeight w:val="77"/>
        </w:trPr>
        <w:tc>
          <w:tcPr>
            <w:tcW w:w="895" w:type="pct"/>
            <w:vMerge/>
            <w:hideMark/>
          </w:tcPr>
          <w:p w14:paraId="38BBB155" w14:textId="77777777" w:rsidR="003A6684" w:rsidRPr="007D3AC5" w:rsidRDefault="003A6684">
            <w:pPr>
              <w:spacing w:before="20" w:after="20"/>
              <w:jc w:val="left"/>
              <w:rPr>
                <w:sz w:val="18"/>
                <w:szCs w:val="18"/>
              </w:rPr>
            </w:pPr>
          </w:p>
        </w:tc>
        <w:tc>
          <w:tcPr>
            <w:tcW w:w="1484" w:type="pct"/>
            <w:vAlign w:val="center"/>
            <w:hideMark/>
          </w:tcPr>
          <w:p w14:paraId="138ECCA5" w14:textId="77777777" w:rsidR="003A6684" w:rsidRPr="007D3AC5" w:rsidRDefault="003A6684">
            <w:pPr>
              <w:spacing w:before="20" w:after="20"/>
              <w:jc w:val="left"/>
              <w:rPr>
                <w:sz w:val="18"/>
                <w:szCs w:val="18"/>
              </w:rPr>
            </w:pPr>
            <w:r w:rsidRPr="007D3AC5">
              <w:rPr>
                <w:sz w:val="18"/>
                <w:szCs w:val="18"/>
              </w:rPr>
              <w:t>Financiamiento (USD)</w:t>
            </w:r>
          </w:p>
        </w:tc>
        <w:tc>
          <w:tcPr>
            <w:tcW w:w="655" w:type="pct"/>
            <w:vAlign w:val="center"/>
          </w:tcPr>
          <w:p w14:paraId="684D8359" w14:textId="77777777" w:rsidR="003A6684" w:rsidRPr="007D3AC5" w:rsidRDefault="003A6684">
            <w:pPr>
              <w:spacing w:before="20" w:after="20"/>
              <w:jc w:val="right"/>
              <w:rPr>
                <w:sz w:val="18"/>
                <w:szCs w:val="18"/>
              </w:rPr>
            </w:pPr>
            <w:r w:rsidRPr="007D3AC5">
              <w:rPr>
                <w:sz w:val="18"/>
                <w:szCs w:val="18"/>
              </w:rPr>
              <w:t>0</w:t>
            </w:r>
          </w:p>
        </w:tc>
        <w:tc>
          <w:tcPr>
            <w:tcW w:w="655" w:type="pct"/>
            <w:vAlign w:val="center"/>
          </w:tcPr>
          <w:p w14:paraId="00B4CA06" w14:textId="77777777" w:rsidR="003A6684" w:rsidRPr="007D3AC5" w:rsidRDefault="003A6684">
            <w:pPr>
              <w:spacing w:before="20" w:after="20"/>
              <w:jc w:val="right"/>
              <w:rPr>
                <w:sz w:val="18"/>
                <w:szCs w:val="18"/>
              </w:rPr>
            </w:pPr>
            <w:r w:rsidRPr="007D3AC5">
              <w:rPr>
                <w:sz w:val="18"/>
                <w:szCs w:val="18"/>
              </w:rPr>
              <w:t>0</w:t>
            </w:r>
          </w:p>
        </w:tc>
        <w:tc>
          <w:tcPr>
            <w:tcW w:w="655" w:type="pct"/>
            <w:vAlign w:val="center"/>
          </w:tcPr>
          <w:p w14:paraId="32B6EFBE" w14:textId="77777777" w:rsidR="003A6684" w:rsidRPr="007D3AC5" w:rsidRDefault="003A6684">
            <w:pPr>
              <w:spacing w:before="20" w:after="20"/>
              <w:jc w:val="right"/>
              <w:rPr>
                <w:sz w:val="18"/>
                <w:szCs w:val="18"/>
              </w:rPr>
            </w:pPr>
            <w:r w:rsidRPr="007D3AC5">
              <w:rPr>
                <w:sz w:val="18"/>
                <w:szCs w:val="18"/>
              </w:rPr>
              <w:t>0</w:t>
            </w:r>
          </w:p>
        </w:tc>
        <w:tc>
          <w:tcPr>
            <w:tcW w:w="656" w:type="pct"/>
            <w:vAlign w:val="center"/>
          </w:tcPr>
          <w:p w14:paraId="2F182245" w14:textId="77777777" w:rsidR="003A6684" w:rsidRPr="007D3AC5" w:rsidRDefault="003A6684">
            <w:pPr>
              <w:spacing w:before="20" w:after="20"/>
              <w:jc w:val="right"/>
              <w:rPr>
                <w:sz w:val="18"/>
                <w:szCs w:val="18"/>
              </w:rPr>
            </w:pPr>
            <w:r w:rsidRPr="007D3AC5">
              <w:rPr>
                <w:sz w:val="18"/>
                <w:szCs w:val="18"/>
              </w:rPr>
              <w:t>0</w:t>
            </w:r>
          </w:p>
        </w:tc>
      </w:tr>
    </w:tbl>
    <w:p w14:paraId="0926D1CB" w14:textId="77777777" w:rsidR="003A6684" w:rsidRPr="007D3AC5" w:rsidRDefault="003A6684" w:rsidP="003A6684">
      <w:pPr>
        <w:spacing w:before="20" w:after="20"/>
        <w:jc w:val="center"/>
        <w:rPr>
          <w:sz w:val="18"/>
          <w:szCs w:val="18"/>
        </w:rPr>
      </w:pPr>
    </w:p>
    <w:tbl>
      <w:tblPr>
        <w:tblStyle w:val="TableGrid"/>
        <w:tblW w:w="5360" w:type="pct"/>
        <w:jc w:val="center"/>
        <w:tblLayout w:type="fixed"/>
        <w:tblCellMar>
          <w:left w:w="57" w:type="dxa"/>
          <w:right w:w="85" w:type="dxa"/>
        </w:tblCellMar>
        <w:tblLook w:val="04A0" w:firstRow="1" w:lastRow="0" w:firstColumn="1" w:lastColumn="0" w:noHBand="0" w:noVBand="1"/>
      </w:tblPr>
      <w:tblGrid>
        <w:gridCol w:w="1311"/>
        <w:gridCol w:w="965"/>
        <w:gridCol w:w="1589"/>
        <w:gridCol w:w="900"/>
        <w:gridCol w:w="900"/>
        <w:gridCol w:w="900"/>
        <w:gridCol w:w="900"/>
        <w:gridCol w:w="720"/>
        <w:gridCol w:w="879"/>
        <w:gridCol w:w="959"/>
      </w:tblGrid>
      <w:tr w:rsidR="003A6684" w:rsidRPr="007D3AC5" w14:paraId="1C00F568" w14:textId="77777777" w:rsidTr="007F7CF4">
        <w:trPr>
          <w:trHeight w:val="82"/>
          <w:jc w:val="center"/>
        </w:trPr>
        <w:tc>
          <w:tcPr>
            <w:tcW w:w="3865" w:type="dxa"/>
            <w:gridSpan w:val="3"/>
            <w:vAlign w:val="center"/>
            <w:hideMark/>
          </w:tcPr>
          <w:p w14:paraId="314B1570" w14:textId="77777777" w:rsidR="003A6684" w:rsidRPr="007D3AC5" w:rsidRDefault="003A6684">
            <w:pPr>
              <w:spacing w:before="20" w:after="20"/>
              <w:ind w:left="38"/>
              <w:jc w:val="left"/>
              <w:rPr>
                <w:b/>
                <w:sz w:val="18"/>
                <w:szCs w:val="18"/>
              </w:rPr>
            </w:pPr>
            <w:r w:rsidRPr="007D3AC5">
              <w:rPr>
                <w:b/>
                <w:sz w:val="18"/>
                <w:szCs w:val="18"/>
              </w:rPr>
              <w:t>DATOS DE PROYECTOS</w:t>
            </w:r>
          </w:p>
        </w:tc>
        <w:tc>
          <w:tcPr>
            <w:tcW w:w="900" w:type="dxa"/>
            <w:vAlign w:val="center"/>
            <w:hideMark/>
          </w:tcPr>
          <w:p w14:paraId="28824879" w14:textId="77777777" w:rsidR="003A6684" w:rsidRPr="007D3AC5" w:rsidRDefault="003A6684">
            <w:pPr>
              <w:spacing w:before="20" w:after="20"/>
              <w:ind w:left="38"/>
              <w:jc w:val="center"/>
              <w:rPr>
                <w:b/>
                <w:sz w:val="18"/>
                <w:szCs w:val="18"/>
                <w:highlight w:val="cyan"/>
              </w:rPr>
            </w:pPr>
            <w:r w:rsidRPr="007D3AC5">
              <w:rPr>
                <w:b/>
                <w:color w:val="000000" w:themeColor="text1"/>
                <w:sz w:val="18"/>
                <w:szCs w:val="18"/>
              </w:rPr>
              <w:t>2018–2019</w:t>
            </w:r>
          </w:p>
        </w:tc>
        <w:tc>
          <w:tcPr>
            <w:tcW w:w="900" w:type="dxa"/>
            <w:vAlign w:val="center"/>
            <w:hideMark/>
          </w:tcPr>
          <w:p w14:paraId="29231B2E" w14:textId="77777777" w:rsidR="003A6684" w:rsidRPr="007D3AC5" w:rsidRDefault="003A6684">
            <w:pPr>
              <w:spacing w:before="20" w:after="20"/>
              <w:jc w:val="center"/>
              <w:rPr>
                <w:b/>
                <w:sz w:val="18"/>
                <w:szCs w:val="18"/>
                <w:highlight w:val="cyan"/>
              </w:rPr>
            </w:pPr>
            <w:r w:rsidRPr="007D3AC5">
              <w:rPr>
                <w:b/>
                <w:color w:val="000000" w:themeColor="text1"/>
                <w:sz w:val="18"/>
                <w:szCs w:val="18"/>
              </w:rPr>
              <w:t>2020</w:t>
            </w:r>
            <w:r w:rsidRPr="007D3AC5">
              <w:rPr>
                <w:b/>
                <w:color w:val="000000" w:themeColor="text1"/>
                <w:sz w:val="18"/>
                <w:szCs w:val="18"/>
                <w:vertAlign w:val="superscript"/>
              </w:rPr>
              <w:t>*</w:t>
            </w:r>
          </w:p>
        </w:tc>
        <w:tc>
          <w:tcPr>
            <w:tcW w:w="900" w:type="dxa"/>
            <w:vAlign w:val="center"/>
            <w:hideMark/>
          </w:tcPr>
          <w:p w14:paraId="42D689A7" w14:textId="77777777" w:rsidR="003A6684" w:rsidRPr="007D3AC5" w:rsidRDefault="003A6684">
            <w:pPr>
              <w:spacing w:before="20" w:after="20"/>
              <w:jc w:val="center"/>
              <w:rPr>
                <w:b/>
                <w:sz w:val="18"/>
                <w:szCs w:val="18"/>
                <w:highlight w:val="cyan"/>
              </w:rPr>
            </w:pPr>
            <w:r w:rsidRPr="007D3AC5">
              <w:rPr>
                <w:b/>
                <w:color w:val="000000" w:themeColor="text1"/>
                <w:sz w:val="18"/>
                <w:szCs w:val="18"/>
              </w:rPr>
              <w:t>2021–2022</w:t>
            </w:r>
          </w:p>
        </w:tc>
        <w:tc>
          <w:tcPr>
            <w:tcW w:w="900" w:type="dxa"/>
            <w:vAlign w:val="center"/>
            <w:hideMark/>
          </w:tcPr>
          <w:p w14:paraId="3B6BB29F" w14:textId="77777777" w:rsidR="003A6684" w:rsidRPr="007D3AC5" w:rsidRDefault="003A6684">
            <w:pPr>
              <w:spacing w:before="20" w:after="20"/>
              <w:jc w:val="center"/>
              <w:rPr>
                <w:b/>
                <w:sz w:val="18"/>
                <w:szCs w:val="18"/>
                <w:highlight w:val="cyan"/>
              </w:rPr>
            </w:pPr>
            <w:r w:rsidRPr="007D3AC5">
              <w:rPr>
                <w:b/>
                <w:color w:val="000000" w:themeColor="text1"/>
                <w:sz w:val="18"/>
                <w:szCs w:val="18"/>
              </w:rPr>
              <w:t>2023</w:t>
            </w:r>
          </w:p>
        </w:tc>
        <w:tc>
          <w:tcPr>
            <w:tcW w:w="720" w:type="dxa"/>
            <w:vAlign w:val="center"/>
            <w:hideMark/>
          </w:tcPr>
          <w:p w14:paraId="2DB04745" w14:textId="77777777" w:rsidR="003A6684" w:rsidRPr="007D3AC5" w:rsidRDefault="003A6684">
            <w:pPr>
              <w:spacing w:before="20" w:after="20"/>
              <w:jc w:val="center"/>
              <w:rPr>
                <w:b/>
                <w:sz w:val="18"/>
                <w:szCs w:val="18"/>
                <w:highlight w:val="cyan"/>
              </w:rPr>
            </w:pPr>
            <w:r w:rsidRPr="007D3AC5">
              <w:rPr>
                <w:b/>
                <w:color w:val="000000" w:themeColor="text1"/>
                <w:sz w:val="18"/>
                <w:szCs w:val="18"/>
              </w:rPr>
              <w:t>2024</w:t>
            </w:r>
          </w:p>
        </w:tc>
        <w:tc>
          <w:tcPr>
            <w:tcW w:w="879" w:type="dxa"/>
            <w:vAlign w:val="center"/>
          </w:tcPr>
          <w:p w14:paraId="5EAADCCF" w14:textId="77777777" w:rsidR="003A6684" w:rsidRPr="007D3AC5" w:rsidRDefault="003A6684">
            <w:pPr>
              <w:spacing w:before="20" w:after="20"/>
              <w:jc w:val="center"/>
              <w:rPr>
                <w:b/>
                <w:sz w:val="18"/>
                <w:szCs w:val="18"/>
                <w:highlight w:val="cyan"/>
              </w:rPr>
            </w:pPr>
            <w:r w:rsidRPr="007D3AC5">
              <w:rPr>
                <w:b/>
                <w:color w:val="000000" w:themeColor="text1"/>
                <w:sz w:val="18"/>
                <w:szCs w:val="18"/>
              </w:rPr>
              <w:t xml:space="preserve">2025 </w:t>
            </w:r>
          </w:p>
        </w:tc>
        <w:tc>
          <w:tcPr>
            <w:tcW w:w="959" w:type="dxa"/>
            <w:vAlign w:val="center"/>
            <w:hideMark/>
          </w:tcPr>
          <w:p w14:paraId="5BE5DA9F" w14:textId="77777777" w:rsidR="003A6684" w:rsidRPr="007D3AC5" w:rsidRDefault="003A6684">
            <w:pPr>
              <w:spacing w:before="20" w:after="20"/>
              <w:jc w:val="center"/>
              <w:rPr>
                <w:b/>
                <w:sz w:val="18"/>
                <w:szCs w:val="18"/>
              </w:rPr>
            </w:pPr>
            <w:r w:rsidRPr="007D3AC5">
              <w:rPr>
                <w:b/>
                <w:sz w:val="18"/>
                <w:szCs w:val="18"/>
              </w:rPr>
              <w:t>Total</w:t>
            </w:r>
          </w:p>
        </w:tc>
      </w:tr>
      <w:tr w:rsidR="003A6684" w:rsidRPr="007D3AC5" w14:paraId="160C5BCA" w14:textId="77777777" w:rsidTr="007F7CF4">
        <w:trPr>
          <w:trHeight w:val="72"/>
          <w:jc w:val="center"/>
        </w:trPr>
        <w:tc>
          <w:tcPr>
            <w:tcW w:w="1311" w:type="dxa"/>
            <w:vMerge w:val="restart"/>
            <w:vAlign w:val="center"/>
            <w:hideMark/>
          </w:tcPr>
          <w:p w14:paraId="6BD362FB" w14:textId="729DDB07" w:rsidR="003A6684" w:rsidRPr="007D3AC5" w:rsidRDefault="003A6684">
            <w:pPr>
              <w:spacing w:before="20" w:after="20"/>
              <w:ind w:left="38"/>
              <w:jc w:val="left"/>
              <w:rPr>
                <w:sz w:val="18"/>
                <w:szCs w:val="18"/>
              </w:rPr>
            </w:pPr>
            <w:r w:rsidRPr="007D3AC5">
              <w:rPr>
                <w:sz w:val="18"/>
                <w:szCs w:val="18"/>
              </w:rPr>
              <w:t>Consumo (</w:t>
            </w:r>
            <w:r w:rsidR="007D3AC5" w:rsidRPr="007D3AC5">
              <w:rPr>
                <w:bCs/>
                <w:sz w:val="18"/>
                <w:szCs w:val="18"/>
                <w:lang w:val="es-ES"/>
              </w:rPr>
              <w:t xml:space="preserve">tons. </w:t>
            </w:r>
            <w:r w:rsidR="007D3AC5" w:rsidRPr="007D3AC5">
              <w:rPr>
                <w:bCs/>
                <w:sz w:val="18"/>
                <w:szCs w:val="18"/>
              </w:rPr>
              <w:t>PAO</w:t>
            </w:r>
            <w:r w:rsidRPr="007D3AC5">
              <w:rPr>
                <w:sz w:val="18"/>
                <w:szCs w:val="18"/>
              </w:rPr>
              <w:t>)</w:t>
            </w:r>
          </w:p>
        </w:tc>
        <w:tc>
          <w:tcPr>
            <w:tcW w:w="2554" w:type="dxa"/>
            <w:gridSpan w:val="2"/>
            <w:vAlign w:val="center"/>
          </w:tcPr>
          <w:p w14:paraId="27892CF9" w14:textId="77777777" w:rsidR="003A6684" w:rsidRPr="007D3AC5" w:rsidRDefault="003A6684">
            <w:pPr>
              <w:spacing w:before="20" w:after="20"/>
              <w:ind w:left="38"/>
              <w:jc w:val="left"/>
              <w:rPr>
                <w:sz w:val="18"/>
                <w:szCs w:val="18"/>
                <w:lang w:val="es-ES"/>
              </w:rPr>
            </w:pPr>
            <w:r w:rsidRPr="007D3AC5">
              <w:rPr>
                <w:sz w:val="18"/>
                <w:szCs w:val="18"/>
                <w:lang w:val="es-ES"/>
              </w:rPr>
              <w:t>Límites del Protocolo de Montreal</w:t>
            </w:r>
          </w:p>
        </w:tc>
        <w:tc>
          <w:tcPr>
            <w:tcW w:w="900" w:type="dxa"/>
            <w:tcMar>
              <w:left w:w="68" w:type="dxa"/>
              <w:right w:w="68" w:type="dxa"/>
            </w:tcMar>
            <w:vAlign w:val="center"/>
          </w:tcPr>
          <w:p w14:paraId="548F149D" w14:textId="77777777" w:rsidR="003A6684" w:rsidRPr="007D3AC5" w:rsidRDefault="003A6684">
            <w:pPr>
              <w:spacing w:before="20" w:after="20"/>
              <w:ind w:left="38"/>
              <w:jc w:val="right"/>
              <w:rPr>
                <w:color w:val="000000" w:themeColor="text1"/>
                <w:sz w:val="18"/>
                <w:szCs w:val="18"/>
              </w:rPr>
            </w:pPr>
            <w:r w:rsidRPr="007D3AC5">
              <w:rPr>
                <w:color w:val="000000" w:themeColor="text1"/>
                <w:sz w:val="18"/>
                <w:szCs w:val="18"/>
              </w:rPr>
              <w:t>310,41</w:t>
            </w:r>
          </w:p>
        </w:tc>
        <w:tc>
          <w:tcPr>
            <w:tcW w:w="900" w:type="dxa"/>
            <w:tcMar>
              <w:left w:w="68" w:type="dxa"/>
              <w:right w:w="68" w:type="dxa"/>
            </w:tcMar>
            <w:vAlign w:val="center"/>
          </w:tcPr>
          <w:p w14:paraId="1016A1CE" w14:textId="77777777" w:rsidR="003A6684" w:rsidRPr="007D3AC5" w:rsidRDefault="003A6684">
            <w:pPr>
              <w:spacing w:before="20" w:after="20"/>
              <w:jc w:val="right"/>
              <w:rPr>
                <w:color w:val="000000" w:themeColor="text1"/>
                <w:sz w:val="18"/>
                <w:szCs w:val="18"/>
              </w:rPr>
            </w:pPr>
            <w:r w:rsidRPr="007D3AC5">
              <w:rPr>
                <w:color w:val="000000" w:themeColor="text1"/>
                <w:sz w:val="18"/>
                <w:szCs w:val="18"/>
              </w:rPr>
              <w:t>224,19</w:t>
            </w:r>
          </w:p>
        </w:tc>
        <w:tc>
          <w:tcPr>
            <w:tcW w:w="900" w:type="dxa"/>
            <w:tcMar>
              <w:left w:w="68" w:type="dxa"/>
              <w:right w:w="68" w:type="dxa"/>
            </w:tcMar>
            <w:vAlign w:val="center"/>
          </w:tcPr>
          <w:p w14:paraId="4F4A1C59" w14:textId="77777777" w:rsidR="003A6684" w:rsidRPr="007D3AC5" w:rsidRDefault="003A6684">
            <w:pPr>
              <w:spacing w:before="20" w:after="20"/>
              <w:jc w:val="right"/>
              <w:rPr>
                <w:color w:val="000000" w:themeColor="text1"/>
                <w:sz w:val="18"/>
                <w:szCs w:val="18"/>
              </w:rPr>
            </w:pPr>
            <w:r w:rsidRPr="007D3AC5">
              <w:rPr>
                <w:color w:val="000000" w:themeColor="text1"/>
                <w:sz w:val="18"/>
                <w:szCs w:val="18"/>
              </w:rPr>
              <w:t>224,19</w:t>
            </w:r>
          </w:p>
        </w:tc>
        <w:tc>
          <w:tcPr>
            <w:tcW w:w="900" w:type="dxa"/>
            <w:tcMar>
              <w:left w:w="68" w:type="dxa"/>
              <w:right w:w="68" w:type="dxa"/>
            </w:tcMar>
            <w:vAlign w:val="center"/>
          </w:tcPr>
          <w:p w14:paraId="692E6B3B" w14:textId="77777777" w:rsidR="003A6684" w:rsidRPr="007D3AC5" w:rsidRDefault="003A6684">
            <w:pPr>
              <w:spacing w:before="20" w:after="20"/>
              <w:jc w:val="right"/>
              <w:rPr>
                <w:color w:val="000000" w:themeColor="text1"/>
                <w:sz w:val="18"/>
                <w:szCs w:val="18"/>
              </w:rPr>
            </w:pPr>
            <w:r w:rsidRPr="007D3AC5">
              <w:rPr>
                <w:color w:val="000000" w:themeColor="text1"/>
                <w:sz w:val="18"/>
                <w:szCs w:val="18"/>
              </w:rPr>
              <w:t>224,19</w:t>
            </w:r>
          </w:p>
        </w:tc>
        <w:tc>
          <w:tcPr>
            <w:tcW w:w="720" w:type="dxa"/>
            <w:tcMar>
              <w:left w:w="68" w:type="dxa"/>
              <w:right w:w="68" w:type="dxa"/>
            </w:tcMar>
            <w:vAlign w:val="center"/>
          </w:tcPr>
          <w:p w14:paraId="34D49BAA" w14:textId="77777777" w:rsidR="003A6684" w:rsidRPr="007D3AC5" w:rsidRDefault="003A6684">
            <w:pPr>
              <w:spacing w:before="20" w:after="20"/>
              <w:jc w:val="right"/>
              <w:rPr>
                <w:color w:val="000000" w:themeColor="text1"/>
                <w:sz w:val="18"/>
                <w:szCs w:val="18"/>
              </w:rPr>
            </w:pPr>
            <w:r w:rsidRPr="007D3AC5">
              <w:rPr>
                <w:color w:val="000000" w:themeColor="text1"/>
                <w:sz w:val="18"/>
                <w:szCs w:val="18"/>
              </w:rPr>
              <w:t>224,19</w:t>
            </w:r>
          </w:p>
        </w:tc>
        <w:tc>
          <w:tcPr>
            <w:tcW w:w="879" w:type="dxa"/>
            <w:tcMar>
              <w:left w:w="68" w:type="dxa"/>
              <w:right w:w="68" w:type="dxa"/>
            </w:tcMar>
            <w:vAlign w:val="center"/>
          </w:tcPr>
          <w:p w14:paraId="5B648B71" w14:textId="77777777" w:rsidR="003A6684" w:rsidRPr="007D3AC5" w:rsidRDefault="003A6684">
            <w:pPr>
              <w:spacing w:before="20" w:after="20"/>
              <w:jc w:val="right"/>
              <w:rPr>
                <w:color w:val="000000" w:themeColor="text1"/>
                <w:sz w:val="18"/>
                <w:szCs w:val="18"/>
              </w:rPr>
            </w:pPr>
            <w:r w:rsidRPr="007D3AC5">
              <w:rPr>
                <w:color w:val="000000" w:themeColor="text1"/>
                <w:sz w:val="18"/>
                <w:szCs w:val="18"/>
              </w:rPr>
              <w:t>112,09</w:t>
            </w:r>
          </w:p>
        </w:tc>
        <w:tc>
          <w:tcPr>
            <w:tcW w:w="959" w:type="dxa"/>
            <w:tcMar>
              <w:left w:w="68" w:type="dxa"/>
              <w:right w:w="68" w:type="dxa"/>
            </w:tcMar>
            <w:vAlign w:val="center"/>
            <w:hideMark/>
          </w:tcPr>
          <w:p w14:paraId="3B466137" w14:textId="77777777" w:rsidR="003A6684" w:rsidRPr="007D3AC5" w:rsidRDefault="003A6684">
            <w:pPr>
              <w:spacing w:before="20" w:after="20"/>
              <w:jc w:val="right"/>
              <w:rPr>
                <w:sz w:val="18"/>
                <w:szCs w:val="18"/>
              </w:rPr>
            </w:pPr>
            <w:r w:rsidRPr="007D3AC5">
              <w:rPr>
                <w:sz w:val="18"/>
                <w:szCs w:val="18"/>
              </w:rPr>
              <w:t>n.a.</w:t>
            </w:r>
          </w:p>
        </w:tc>
      </w:tr>
      <w:tr w:rsidR="003A6684" w:rsidRPr="007D3AC5" w14:paraId="58F28447" w14:textId="77777777" w:rsidTr="007F7CF4">
        <w:trPr>
          <w:trHeight w:val="84"/>
          <w:jc w:val="center"/>
        </w:trPr>
        <w:tc>
          <w:tcPr>
            <w:tcW w:w="1311" w:type="dxa"/>
            <w:vMerge/>
            <w:vAlign w:val="center"/>
            <w:hideMark/>
          </w:tcPr>
          <w:p w14:paraId="732A21EE" w14:textId="77777777" w:rsidR="003A6684" w:rsidRPr="007D3AC5" w:rsidRDefault="003A6684">
            <w:pPr>
              <w:spacing w:before="20" w:after="20"/>
              <w:ind w:left="38"/>
              <w:jc w:val="left"/>
              <w:rPr>
                <w:sz w:val="18"/>
                <w:szCs w:val="18"/>
              </w:rPr>
            </w:pPr>
          </w:p>
        </w:tc>
        <w:tc>
          <w:tcPr>
            <w:tcW w:w="2554" w:type="dxa"/>
            <w:gridSpan w:val="2"/>
            <w:vAlign w:val="center"/>
          </w:tcPr>
          <w:p w14:paraId="3264A797" w14:textId="77777777" w:rsidR="003A6684" w:rsidRPr="007D3AC5" w:rsidRDefault="003A6684">
            <w:pPr>
              <w:spacing w:before="20" w:after="20"/>
              <w:ind w:left="38"/>
              <w:jc w:val="left"/>
              <w:rPr>
                <w:sz w:val="18"/>
                <w:szCs w:val="18"/>
              </w:rPr>
            </w:pPr>
            <w:r w:rsidRPr="007D3AC5">
              <w:rPr>
                <w:sz w:val="18"/>
                <w:szCs w:val="18"/>
              </w:rPr>
              <w:t xml:space="preserve">Máximo admisible </w:t>
            </w:r>
          </w:p>
        </w:tc>
        <w:tc>
          <w:tcPr>
            <w:tcW w:w="900" w:type="dxa"/>
            <w:tcMar>
              <w:left w:w="68" w:type="dxa"/>
              <w:right w:w="68" w:type="dxa"/>
            </w:tcMar>
            <w:vAlign w:val="center"/>
          </w:tcPr>
          <w:p w14:paraId="5A7E16B5" w14:textId="77777777" w:rsidR="003A6684" w:rsidRPr="007D3AC5" w:rsidRDefault="003A6684">
            <w:pPr>
              <w:spacing w:before="20" w:after="20"/>
              <w:ind w:left="38"/>
              <w:jc w:val="right"/>
              <w:rPr>
                <w:color w:val="000000" w:themeColor="text1"/>
                <w:sz w:val="18"/>
                <w:szCs w:val="18"/>
              </w:rPr>
            </w:pPr>
            <w:r w:rsidRPr="007D3AC5">
              <w:rPr>
                <w:color w:val="000000" w:themeColor="text1"/>
                <w:sz w:val="18"/>
                <w:szCs w:val="18"/>
              </w:rPr>
              <w:t>310,41</w:t>
            </w:r>
          </w:p>
        </w:tc>
        <w:tc>
          <w:tcPr>
            <w:tcW w:w="900" w:type="dxa"/>
            <w:tcMar>
              <w:left w:w="68" w:type="dxa"/>
              <w:right w:w="68" w:type="dxa"/>
            </w:tcMar>
            <w:vAlign w:val="center"/>
          </w:tcPr>
          <w:p w14:paraId="323A0934" w14:textId="77777777" w:rsidR="003A6684" w:rsidRPr="007D3AC5" w:rsidRDefault="003A6684">
            <w:pPr>
              <w:spacing w:before="20" w:after="20"/>
              <w:jc w:val="right"/>
              <w:rPr>
                <w:color w:val="000000" w:themeColor="text1"/>
                <w:sz w:val="18"/>
                <w:szCs w:val="18"/>
              </w:rPr>
            </w:pPr>
            <w:r w:rsidRPr="007D3AC5">
              <w:rPr>
                <w:color w:val="000000" w:themeColor="text1"/>
                <w:sz w:val="18"/>
                <w:szCs w:val="18"/>
              </w:rPr>
              <w:t>224,19</w:t>
            </w:r>
          </w:p>
        </w:tc>
        <w:tc>
          <w:tcPr>
            <w:tcW w:w="900" w:type="dxa"/>
            <w:tcMar>
              <w:left w:w="68" w:type="dxa"/>
              <w:right w:w="68" w:type="dxa"/>
            </w:tcMar>
            <w:vAlign w:val="center"/>
          </w:tcPr>
          <w:p w14:paraId="777FD57F" w14:textId="77777777" w:rsidR="003A6684" w:rsidRPr="007D3AC5" w:rsidRDefault="003A6684">
            <w:pPr>
              <w:spacing w:before="20" w:after="20"/>
              <w:jc w:val="right"/>
              <w:rPr>
                <w:color w:val="000000" w:themeColor="text1"/>
                <w:sz w:val="18"/>
                <w:szCs w:val="18"/>
              </w:rPr>
            </w:pPr>
            <w:r w:rsidRPr="007D3AC5">
              <w:rPr>
                <w:color w:val="000000" w:themeColor="text1"/>
                <w:sz w:val="18"/>
                <w:szCs w:val="18"/>
              </w:rPr>
              <w:t>224,19</w:t>
            </w:r>
          </w:p>
        </w:tc>
        <w:tc>
          <w:tcPr>
            <w:tcW w:w="900" w:type="dxa"/>
            <w:tcMar>
              <w:left w:w="68" w:type="dxa"/>
              <w:right w:w="68" w:type="dxa"/>
            </w:tcMar>
            <w:vAlign w:val="center"/>
          </w:tcPr>
          <w:p w14:paraId="7E2E5F85" w14:textId="77777777" w:rsidR="003A6684" w:rsidRPr="007D3AC5" w:rsidRDefault="003A6684">
            <w:pPr>
              <w:spacing w:before="20" w:after="20"/>
              <w:jc w:val="right"/>
              <w:rPr>
                <w:color w:val="000000" w:themeColor="text1"/>
                <w:sz w:val="18"/>
                <w:szCs w:val="18"/>
              </w:rPr>
            </w:pPr>
            <w:r w:rsidRPr="007D3AC5">
              <w:rPr>
                <w:color w:val="000000" w:themeColor="text1"/>
                <w:sz w:val="18"/>
                <w:szCs w:val="18"/>
              </w:rPr>
              <w:t>167,81</w:t>
            </w:r>
          </w:p>
        </w:tc>
        <w:tc>
          <w:tcPr>
            <w:tcW w:w="720" w:type="dxa"/>
            <w:tcMar>
              <w:left w:w="68" w:type="dxa"/>
              <w:right w:w="68" w:type="dxa"/>
            </w:tcMar>
            <w:vAlign w:val="center"/>
          </w:tcPr>
          <w:p w14:paraId="54137138" w14:textId="77777777" w:rsidR="003A6684" w:rsidRPr="007D3AC5" w:rsidRDefault="003A6684">
            <w:pPr>
              <w:spacing w:before="20" w:after="20"/>
              <w:jc w:val="right"/>
              <w:rPr>
                <w:color w:val="000000" w:themeColor="text1"/>
                <w:sz w:val="18"/>
                <w:szCs w:val="18"/>
              </w:rPr>
            </w:pPr>
            <w:r w:rsidRPr="007D3AC5">
              <w:rPr>
                <w:color w:val="000000" w:themeColor="text1"/>
                <w:sz w:val="18"/>
                <w:szCs w:val="18"/>
              </w:rPr>
              <w:t>167,81</w:t>
            </w:r>
          </w:p>
        </w:tc>
        <w:tc>
          <w:tcPr>
            <w:tcW w:w="879" w:type="dxa"/>
            <w:tcMar>
              <w:left w:w="68" w:type="dxa"/>
              <w:right w:w="68" w:type="dxa"/>
            </w:tcMar>
            <w:vAlign w:val="center"/>
          </w:tcPr>
          <w:p w14:paraId="08EB4D96" w14:textId="77777777" w:rsidR="003A6684" w:rsidRPr="007D3AC5" w:rsidRDefault="003A6684">
            <w:pPr>
              <w:spacing w:before="20" w:after="20"/>
              <w:jc w:val="right"/>
              <w:rPr>
                <w:color w:val="000000" w:themeColor="text1"/>
                <w:sz w:val="18"/>
                <w:szCs w:val="18"/>
              </w:rPr>
            </w:pPr>
            <w:r w:rsidRPr="007D3AC5">
              <w:rPr>
                <w:color w:val="000000" w:themeColor="text1"/>
                <w:sz w:val="18"/>
                <w:szCs w:val="18"/>
              </w:rPr>
              <w:t>112,09</w:t>
            </w:r>
          </w:p>
        </w:tc>
        <w:tc>
          <w:tcPr>
            <w:tcW w:w="959" w:type="dxa"/>
            <w:tcMar>
              <w:left w:w="68" w:type="dxa"/>
              <w:right w:w="68" w:type="dxa"/>
            </w:tcMar>
            <w:vAlign w:val="center"/>
            <w:hideMark/>
          </w:tcPr>
          <w:p w14:paraId="460C179C" w14:textId="77777777" w:rsidR="003A6684" w:rsidRPr="007D3AC5" w:rsidRDefault="003A6684">
            <w:pPr>
              <w:spacing w:before="20" w:after="20"/>
              <w:jc w:val="right"/>
              <w:rPr>
                <w:sz w:val="18"/>
                <w:szCs w:val="18"/>
              </w:rPr>
            </w:pPr>
            <w:r w:rsidRPr="007D3AC5">
              <w:rPr>
                <w:sz w:val="18"/>
                <w:szCs w:val="18"/>
              </w:rPr>
              <w:t>n.a.</w:t>
            </w:r>
          </w:p>
        </w:tc>
      </w:tr>
      <w:tr w:rsidR="003A6684" w:rsidRPr="007D3AC5" w14:paraId="52B18D17" w14:textId="77777777" w:rsidTr="007F7CF4">
        <w:trPr>
          <w:trHeight w:val="94"/>
          <w:jc w:val="center"/>
        </w:trPr>
        <w:tc>
          <w:tcPr>
            <w:tcW w:w="1311" w:type="dxa"/>
            <w:vMerge w:val="restart"/>
            <w:vAlign w:val="center"/>
            <w:hideMark/>
          </w:tcPr>
          <w:p w14:paraId="6AC97201" w14:textId="5515C15B" w:rsidR="003A6684" w:rsidRPr="007D3AC5" w:rsidRDefault="00C307E9">
            <w:pPr>
              <w:spacing w:before="20" w:after="20"/>
              <w:ind w:left="38" w:right="-82"/>
              <w:jc w:val="left"/>
              <w:rPr>
                <w:sz w:val="18"/>
                <w:szCs w:val="18"/>
                <w:lang w:val="es-ES"/>
              </w:rPr>
            </w:pPr>
            <w:r w:rsidRPr="00C307E9">
              <w:rPr>
                <w:sz w:val="18"/>
                <w:szCs w:val="18"/>
                <w:lang w:val="es-ES"/>
              </w:rPr>
              <w:t>Montos aprobados en principio (USD)</w:t>
            </w:r>
          </w:p>
        </w:tc>
        <w:tc>
          <w:tcPr>
            <w:tcW w:w="965" w:type="dxa"/>
            <w:vMerge w:val="restart"/>
            <w:vAlign w:val="center"/>
            <w:hideMark/>
          </w:tcPr>
          <w:p w14:paraId="4D2784E0" w14:textId="77777777" w:rsidR="003A6684" w:rsidRPr="007D3AC5" w:rsidRDefault="003A6684">
            <w:pPr>
              <w:spacing w:before="20" w:after="20"/>
              <w:ind w:left="38"/>
              <w:jc w:val="center"/>
              <w:rPr>
                <w:sz w:val="18"/>
                <w:szCs w:val="18"/>
              </w:rPr>
            </w:pPr>
            <w:r w:rsidRPr="007D3AC5">
              <w:rPr>
                <w:color w:val="000000" w:themeColor="text1"/>
                <w:sz w:val="18"/>
                <w:szCs w:val="18"/>
              </w:rPr>
              <w:t>PNUD</w:t>
            </w:r>
          </w:p>
        </w:tc>
        <w:tc>
          <w:tcPr>
            <w:tcW w:w="1589" w:type="dxa"/>
            <w:vAlign w:val="center"/>
            <w:hideMark/>
          </w:tcPr>
          <w:p w14:paraId="0021709A" w14:textId="77777777" w:rsidR="003A6684" w:rsidRPr="007D3AC5" w:rsidRDefault="003A6684">
            <w:pPr>
              <w:spacing w:before="20" w:after="20"/>
              <w:ind w:left="38"/>
              <w:jc w:val="left"/>
              <w:rPr>
                <w:sz w:val="18"/>
                <w:szCs w:val="18"/>
              </w:rPr>
            </w:pPr>
            <w:r w:rsidRPr="007D3AC5">
              <w:rPr>
                <w:sz w:val="18"/>
                <w:szCs w:val="18"/>
              </w:rPr>
              <w:t>Costos de proyecto</w:t>
            </w:r>
          </w:p>
        </w:tc>
        <w:tc>
          <w:tcPr>
            <w:tcW w:w="900" w:type="dxa"/>
            <w:tcMar>
              <w:left w:w="68" w:type="dxa"/>
              <w:right w:w="68" w:type="dxa"/>
            </w:tcMar>
            <w:vAlign w:val="center"/>
          </w:tcPr>
          <w:p w14:paraId="1DE974A7" w14:textId="55B1B0A8" w:rsidR="003A6684" w:rsidRPr="007D3AC5" w:rsidRDefault="003A6684">
            <w:pPr>
              <w:spacing w:before="20" w:after="20"/>
              <w:ind w:left="38"/>
              <w:jc w:val="right"/>
              <w:rPr>
                <w:color w:val="000000"/>
                <w:sz w:val="18"/>
                <w:szCs w:val="18"/>
                <w:lang w:eastAsia="en-CA"/>
              </w:rPr>
            </w:pPr>
            <w:r w:rsidRPr="007D3AC5">
              <w:rPr>
                <w:color w:val="000000" w:themeColor="text1"/>
                <w:sz w:val="18"/>
                <w:szCs w:val="18"/>
              </w:rPr>
              <w:t>2.600.000</w:t>
            </w:r>
          </w:p>
        </w:tc>
        <w:tc>
          <w:tcPr>
            <w:tcW w:w="900" w:type="dxa"/>
            <w:tcMar>
              <w:left w:w="68" w:type="dxa"/>
              <w:right w:w="68" w:type="dxa"/>
            </w:tcMar>
            <w:vAlign w:val="center"/>
          </w:tcPr>
          <w:p w14:paraId="202CE0B2" w14:textId="2269F390" w:rsidR="003A6684" w:rsidRPr="007D3AC5" w:rsidRDefault="003A6684">
            <w:pPr>
              <w:spacing w:before="20" w:after="20"/>
              <w:jc w:val="right"/>
              <w:rPr>
                <w:color w:val="000000"/>
                <w:sz w:val="18"/>
                <w:szCs w:val="18"/>
                <w:lang w:eastAsia="en-CA"/>
              </w:rPr>
            </w:pPr>
            <w:r w:rsidRPr="007D3AC5">
              <w:rPr>
                <w:color w:val="000000" w:themeColor="text1"/>
                <w:sz w:val="18"/>
                <w:szCs w:val="18"/>
              </w:rPr>
              <w:t>1.400.000</w:t>
            </w:r>
          </w:p>
        </w:tc>
        <w:tc>
          <w:tcPr>
            <w:tcW w:w="900" w:type="dxa"/>
            <w:tcMar>
              <w:left w:w="68" w:type="dxa"/>
              <w:right w:w="68" w:type="dxa"/>
            </w:tcMar>
            <w:vAlign w:val="center"/>
          </w:tcPr>
          <w:p w14:paraId="74B4CD19"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900" w:type="dxa"/>
            <w:tcMar>
              <w:left w:w="68" w:type="dxa"/>
              <w:right w:w="68" w:type="dxa"/>
            </w:tcMar>
            <w:vAlign w:val="center"/>
          </w:tcPr>
          <w:p w14:paraId="572D4060" w14:textId="3CEE70CB" w:rsidR="003A6684" w:rsidRPr="007D3AC5" w:rsidRDefault="003A6684">
            <w:pPr>
              <w:spacing w:before="20" w:after="20"/>
              <w:jc w:val="right"/>
              <w:rPr>
                <w:color w:val="000000"/>
                <w:sz w:val="18"/>
                <w:szCs w:val="18"/>
                <w:lang w:eastAsia="en-CA"/>
              </w:rPr>
            </w:pPr>
            <w:r w:rsidRPr="007D3AC5">
              <w:rPr>
                <w:color w:val="000000" w:themeColor="text1"/>
                <w:sz w:val="18"/>
                <w:szCs w:val="18"/>
              </w:rPr>
              <w:t>2.600.000</w:t>
            </w:r>
          </w:p>
        </w:tc>
        <w:tc>
          <w:tcPr>
            <w:tcW w:w="720" w:type="dxa"/>
            <w:tcMar>
              <w:left w:w="68" w:type="dxa"/>
              <w:right w:w="68" w:type="dxa"/>
            </w:tcMar>
            <w:vAlign w:val="center"/>
          </w:tcPr>
          <w:p w14:paraId="7E0B8C4C"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879" w:type="dxa"/>
            <w:tcMar>
              <w:left w:w="68" w:type="dxa"/>
              <w:right w:w="68" w:type="dxa"/>
            </w:tcMar>
            <w:vAlign w:val="center"/>
          </w:tcPr>
          <w:p w14:paraId="1C122F41"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1.610.472</w:t>
            </w:r>
          </w:p>
        </w:tc>
        <w:tc>
          <w:tcPr>
            <w:tcW w:w="959" w:type="dxa"/>
            <w:tcMar>
              <w:left w:w="68" w:type="dxa"/>
              <w:right w:w="68" w:type="dxa"/>
            </w:tcMar>
            <w:vAlign w:val="center"/>
          </w:tcPr>
          <w:p w14:paraId="00AB9CF8"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8.210.472</w:t>
            </w:r>
          </w:p>
        </w:tc>
      </w:tr>
      <w:tr w:rsidR="003A6684" w:rsidRPr="007D3AC5" w14:paraId="5420EE4E" w14:textId="77777777" w:rsidTr="007F7CF4">
        <w:trPr>
          <w:trHeight w:val="77"/>
          <w:jc w:val="center"/>
        </w:trPr>
        <w:tc>
          <w:tcPr>
            <w:tcW w:w="1311" w:type="dxa"/>
            <w:vMerge/>
            <w:vAlign w:val="center"/>
            <w:hideMark/>
          </w:tcPr>
          <w:p w14:paraId="007E91A3" w14:textId="77777777" w:rsidR="003A6684" w:rsidRPr="007D3AC5" w:rsidRDefault="003A6684">
            <w:pPr>
              <w:spacing w:before="20" w:after="20"/>
              <w:ind w:left="38"/>
              <w:jc w:val="left"/>
              <w:rPr>
                <w:sz w:val="18"/>
                <w:szCs w:val="18"/>
              </w:rPr>
            </w:pPr>
          </w:p>
        </w:tc>
        <w:tc>
          <w:tcPr>
            <w:tcW w:w="965" w:type="dxa"/>
            <w:vMerge/>
            <w:vAlign w:val="center"/>
            <w:hideMark/>
          </w:tcPr>
          <w:p w14:paraId="12A5D6D6" w14:textId="77777777" w:rsidR="003A6684" w:rsidRPr="007D3AC5" w:rsidRDefault="003A6684">
            <w:pPr>
              <w:spacing w:before="20" w:after="20"/>
              <w:ind w:left="38"/>
              <w:jc w:val="center"/>
              <w:rPr>
                <w:sz w:val="18"/>
                <w:szCs w:val="18"/>
              </w:rPr>
            </w:pPr>
          </w:p>
        </w:tc>
        <w:tc>
          <w:tcPr>
            <w:tcW w:w="1589" w:type="dxa"/>
            <w:vAlign w:val="center"/>
            <w:hideMark/>
          </w:tcPr>
          <w:p w14:paraId="7F2F8131" w14:textId="77777777" w:rsidR="003A6684" w:rsidRPr="007D3AC5" w:rsidRDefault="003A6684">
            <w:pPr>
              <w:spacing w:before="20" w:after="20"/>
              <w:ind w:left="38"/>
              <w:jc w:val="left"/>
              <w:rPr>
                <w:sz w:val="18"/>
                <w:szCs w:val="18"/>
              </w:rPr>
            </w:pPr>
            <w:r w:rsidRPr="007D3AC5">
              <w:rPr>
                <w:sz w:val="18"/>
                <w:szCs w:val="18"/>
              </w:rPr>
              <w:t>Gastos de apoyo</w:t>
            </w:r>
          </w:p>
        </w:tc>
        <w:tc>
          <w:tcPr>
            <w:tcW w:w="900" w:type="dxa"/>
            <w:tcMar>
              <w:left w:w="68" w:type="dxa"/>
              <w:right w:w="68" w:type="dxa"/>
            </w:tcMar>
            <w:vAlign w:val="center"/>
          </w:tcPr>
          <w:p w14:paraId="5C7C3C02" w14:textId="77777777" w:rsidR="003A6684" w:rsidRPr="007D3AC5" w:rsidRDefault="003A6684">
            <w:pPr>
              <w:spacing w:before="20" w:after="20"/>
              <w:ind w:left="38"/>
              <w:jc w:val="right"/>
              <w:rPr>
                <w:color w:val="000000"/>
                <w:sz w:val="18"/>
                <w:szCs w:val="18"/>
                <w:lang w:eastAsia="en-CA"/>
              </w:rPr>
            </w:pPr>
            <w:r w:rsidRPr="007D3AC5">
              <w:rPr>
                <w:color w:val="000000" w:themeColor="text1"/>
                <w:sz w:val="18"/>
                <w:szCs w:val="18"/>
              </w:rPr>
              <w:t>182.000</w:t>
            </w:r>
          </w:p>
        </w:tc>
        <w:tc>
          <w:tcPr>
            <w:tcW w:w="900" w:type="dxa"/>
            <w:tcMar>
              <w:left w:w="68" w:type="dxa"/>
              <w:right w:w="68" w:type="dxa"/>
            </w:tcMar>
            <w:vAlign w:val="center"/>
          </w:tcPr>
          <w:p w14:paraId="2516FD0F"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98.000</w:t>
            </w:r>
          </w:p>
        </w:tc>
        <w:tc>
          <w:tcPr>
            <w:tcW w:w="900" w:type="dxa"/>
            <w:tcMar>
              <w:left w:w="68" w:type="dxa"/>
              <w:right w:w="68" w:type="dxa"/>
            </w:tcMar>
            <w:vAlign w:val="center"/>
          </w:tcPr>
          <w:p w14:paraId="7DF6E43D"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900" w:type="dxa"/>
            <w:tcMar>
              <w:left w:w="68" w:type="dxa"/>
              <w:right w:w="68" w:type="dxa"/>
            </w:tcMar>
            <w:vAlign w:val="center"/>
          </w:tcPr>
          <w:p w14:paraId="039EF66B"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182.000</w:t>
            </w:r>
          </w:p>
        </w:tc>
        <w:tc>
          <w:tcPr>
            <w:tcW w:w="720" w:type="dxa"/>
            <w:tcMar>
              <w:left w:w="68" w:type="dxa"/>
              <w:right w:w="68" w:type="dxa"/>
            </w:tcMar>
            <w:vAlign w:val="center"/>
          </w:tcPr>
          <w:p w14:paraId="04601CE6"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879" w:type="dxa"/>
            <w:tcMar>
              <w:left w:w="68" w:type="dxa"/>
              <w:right w:w="68" w:type="dxa"/>
            </w:tcMar>
            <w:vAlign w:val="center"/>
          </w:tcPr>
          <w:p w14:paraId="7641559B"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112.733</w:t>
            </w:r>
          </w:p>
        </w:tc>
        <w:tc>
          <w:tcPr>
            <w:tcW w:w="959" w:type="dxa"/>
            <w:tcMar>
              <w:left w:w="68" w:type="dxa"/>
              <w:right w:w="68" w:type="dxa"/>
            </w:tcMar>
            <w:vAlign w:val="center"/>
          </w:tcPr>
          <w:p w14:paraId="437E0209"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574.733</w:t>
            </w:r>
          </w:p>
        </w:tc>
      </w:tr>
      <w:tr w:rsidR="003A6684" w:rsidRPr="007D3AC5" w14:paraId="5E5B4137" w14:textId="77777777" w:rsidTr="007F7CF4">
        <w:trPr>
          <w:trHeight w:val="50"/>
          <w:jc w:val="center"/>
        </w:trPr>
        <w:tc>
          <w:tcPr>
            <w:tcW w:w="1311" w:type="dxa"/>
            <w:vMerge/>
            <w:vAlign w:val="center"/>
            <w:hideMark/>
          </w:tcPr>
          <w:p w14:paraId="0E631AC7" w14:textId="77777777" w:rsidR="003A6684" w:rsidRPr="007D3AC5" w:rsidRDefault="003A6684">
            <w:pPr>
              <w:spacing w:before="20" w:after="20"/>
              <w:ind w:left="38"/>
              <w:jc w:val="left"/>
              <w:rPr>
                <w:sz w:val="18"/>
                <w:szCs w:val="18"/>
              </w:rPr>
            </w:pPr>
          </w:p>
        </w:tc>
        <w:tc>
          <w:tcPr>
            <w:tcW w:w="965" w:type="dxa"/>
            <w:vMerge w:val="restart"/>
            <w:vAlign w:val="center"/>
            <w:hideMark/>
          </w:tcPr>
          <w:p w14:paraId="0B07021D" w14:textId="77777777" w:rsidR="003A6684" w:rsidRPr="007D3AC5" w:rsidRDefault="003A6684">
            <w:pPr>
              <w:spacing w:before="20" w:after="20"/>
              <w:ind w:left="38"/>
              <w:jc w:val="center"/>
              <w:rPr>
                <w:caps/>
                <w:sz w:val="18"/>
                <w:szCs w:val="18"/>
              </w:rPr>
            </w:pPr>
            <w:r w:rsidRPr="007D3AC5">
              <w:rPr>
                <w:color w:val="000000" w:themeColor="text1"/>
                <w:sz w:val="18"/>
                <w:szCs w:val="18"/>
              </w:rPr>
              <w:t>ONUDI</w:t>
            </w:r>
          </w:p>
        </w:tc>
        <w:tc>
          <w:tcPr>
            <w:tcW w:w="1589" w:type="dxa"/>
            <w:vAlign w:val="center"/>
            <w:hideMark/>
          </w:tcPr>
          <w:p w14:paraId="26E8C065" w14:textId="77777777" w:rsidR="003A6684" w:rsidRPr="007D3AC5" w:rsidRDefault="003A6684">
            <w:pPr>
              <w:spacing w:before="20" w:after="20"/>
              <w:ind w:left="38"/>
              <w:jc w:val="left"/>
              <w:rPr>
                <w:sz w:val="18"/>
                <w:szCs w:val="18"/>
              </w:rPr>
            </w:pPr>
            <w:r w:rsidRPr="007D3AC5">
              <w:rPr>
                <w:sz w:val="18"/>
                <w:szCs w:val="18"/>
              </w:rPr>
              <w:t>Costos de proyecto</w:t>
            </w:r>
          </w:p>
        </w:tc>
        <w:tc>
          <w:tcPr>
            <w:tcW w:w="900" w:type="dxa"/>
            <w:tcMar>
              <w:left w:w="68" w:type="dxa"/>
              <w:right w:w="68" w:type="dxa"/>
            </w:tcMar>
            <w:vAlign w:val="center"/>
          </w:tcPr>
          <w:p w14:paraId="4A299C76" w14:textId="77777777" w:rsidR="003A6684" w:rsidRPr="007D3AC5" w:rsidRDefault="003A6684">
            <w:pPr>
              <w:spacing w:before="20" w:after="20"/>
              <w:ind w:left="38"/>
              <w:jc w:val="right"/>
              <w:rPr>
                <w:color w:val="000000"/>
                <w:sz w:val="18"/>
                <w:szCs w:val="18"/>
                <w:lang w:eastAsia="en-CA"/>
              </w:rPr>
            </w:pPr>
            <w:r w:rsidRPr="007D3AC5">
              <w:rPr>
                <w:color w:val="000000" w:themeColor="text1"/>
                <w:sz w:val="18"/>
                <w:szCs w:val="18"/>
              </w:rPr>
              <w:t>176.837</w:t>
            </w:r>
          </w:p>
        </w:tc>
        <w:tc>
          <w:tcPr>
            <w:tcW w:w="900" w:type="dxa"/>
            <w:tcMar>
              <w:left w:w="68" w:type="dxa"/>
              <w:right w:w="68" w:type="dxa"/>
            </w:tcMar>
            <w:vAlign w:val="center"/>
          </w:tcPr>
          <w:p w14:paraId="3964366E"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900" w:type="dxa"/>
            <w:tcMar>
              <w:left w:w="68" w:type="dxa"/>
              <w:right w:w="68" w:type="dxa"/>
            </w:tcMar>
            <w:vAlign w:val="center"/>
          </w:tcPr>
          <w:p w14:paraId="5488F273"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900" w:type="dxa"/>
            <w:tcMar>
              <w:left w:w="68" w:type="dxa"/>
              <w:right w:w="68" w:type="dxa"/>
            </w:tcMar>
            <w:vAlign w:val="center"/>
          </w:tcPr>
          <w:p w14:paraId="24CA1379"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720" w:type="dxa"/>
            <w:tcMar>
              <w:left w:w="68" w:type="dxa"/>
              <w:right w:w="68" w:type="dxa"/>
            </w:tcMar>
            <w:vAlign w:val="center"/>
          </w:tcPr>
          <w:p w14:paraId="7759DFCC"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879" w:type="dxa"/>
            <w:tcMar>
              <w:left w:w="68" w:type="dxa"/>
              <w:right w:w="68" w:type="dxa"/>
            </w:tcMar>
            <w:vAlign w:val="center"/>
          </w:tcPr>
          <w:p w14:paraId="4DEB82F4"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959" w:type="dxa"/>
            <w:tcMar>
              <w:left w:w="68" w:type="dxa"/>
              <w:right w:w="68" w:type="dxa"/>
            </w:tcMar>
            <w:vAlign w:val="center"/>
          </w:tcPr>
          <w:p w14:paraId="5F0BAF91"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176.837</w:t>
            </w:r>
          </w:p>
        </w:tc>
      </w:tr>
      <w:tr w:rsidR="003A6684" w:rsidRPr="007D3AC5" w14:paraId="32C3C941" w14:textId="77777777" w:rsidTr="007F7CF4">
        <w:trPr>
          <w:trHeight w:val="50"/>
          <w:jc w:val="center"/>
        </w:trPr>
        <w:tc>
          <w:tcPr>
            <w:tcW w:w="1311" w:type="dxa"/>
            <w:vMerge/>
            <w:vAlign w:val="center"/>
            <w:hideMark/>
          </w:tcPr>
          <w:p w14:paraId="6DE1B844" w14:textId="77777777" w:rsidR="003A6684" w:rsidRPr="007D3AC5" w:rsidRDefault="003A6684">
            <w:pPr>
              <w:spacing w:before="20" w:after="20"/>
              <w:ind w:left="38"/>
              <w:jc w:val="left"/>
              <w:rPr>
                <w:sz w:val="18"/>
                <w:szCs w:val="18"/>
              </w:rPr>
            </w:pPr>
          </w:p>
        </w:tc>
        <w:tc>
          <w:tcPr>
            <w:tcW w:w="965" w:type="dxa"/>
            <w:vMerge/>
            <w:vAlign w:val="center"/>
            <w:hideMark/>
          </w:tcPr>
          <w:p w14:paraId="0766E804" w14:textId="77777777" w:rsidR="003A6684" w:rsidRPr="007D3AC5" w:rsidRDefault="003A6684">
            <w:pPr>
              <w:spacing w:before="20" w:after="20"/>
              <w:ind w:left="38"/>
              <w:jc w:val="left"/>
              <w:rPr>
                <w:sz w:val="18"/>
                <w:szCs w:val="18"/>
              </w:rPr>
            </w:pPr>
          </w:p>
        </w:tc>
        <w:tc>
          <w:tcPr>
            <w:tcW w:w="1589" w:type="dxa"/>
            <w:vAlign w:val="center"/>
            <w:hideMark/>
          </w:tcPr>
          <w:p w14:paraId="11DF96BB" w14:textId="77777777" w:rsidR="003A6684" w:rsidRPr="007D3AC5" w:rsidRDefault="003A6684">
            <w:pPr>
              <w:spacing w:before="20" w:after="20"/>
              <w:ind w:left="38"/>
              <w:jc w:val="left"/>
              <w:rPr>
                <w:sz w:val="18"/>
                <w:szCs w:val="18"/>
              </w:rPr>
            </w:pPr>
            <w:r w:rsidRPr="007D3AC5">
              <w:rPr>
                <w:sz w:val="18"/>
                <w:szCs w:val="18"/>
              </w:rPr>
              <w:t>Gastos de apoyo</w:t>
            </w:r>
          </w:p>
        </w:tc>
        <w:tc>
          <w:tcPr>
            <w:tcW w:w="900" w:type="dxa"/>
            <w:tcMar>
              <w:left w:w="68" w:type="dxa"/>
              <w:right w:w="68" w:type="dxa"/>
            </w:tcMar>
            <w:vAlign w:val="center"/>
          </w:tcPr>
          <w:p w14:paraId="49A63D07" w14:textId="77777777" w:rsidR="003A6684" w:rsidRPr="007D3AC5" w:rsidRDefault="003A6684">
            <w:pPr>
              <w:spacing w:before="20" w:after="20"/>
              <w:ind w:left="38"/>
              <w:jc w:val="right"/>
              <w:rPr>
                <w:color w:val="000000"/>
                <w:sz w:val="18"/>
                <w:szCs w:val="18"/>
                <w:lang w:eastAsia="en-CA"/>
              </w:rPr>
            </w:pPr>
            <w:r w:rsidRPr="007D3AC5">
              <w:rPr>
                <w:color w:val="000000" w:themeColor="text1"/>
                <w:sz w:val="18"/>
                <w:szCs w:val="18"/>
              </w:rPr>
              <w:t>15.915</w:t>
            </w:r>
          </w:p>
        </w:tc>
        <w:tc>
          <w:tcPr>
            <w:tcW w:w="900" w:type="dxa"/>
            <w:tcMar>
              <w:left w:w="68" w:type="dxa"/>
              <w:right w:w="68" w:type="dxa"/>
            </w:tcMar>
            <w:vAlign w:val="center"/>
          </w:tcPr>
          <w:p w14:paraId="09801F1F"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900" w:type="dxa"/>
            <w:tcMar>
              <w:left w:w="68" w:type="dxa"/>
              <w:right w:w="68" w:type="dxa"/>
            </w:tcMar>
            <w:vAlign w:val="center"/>
          </w:tcPr>
          <w:p w14:paraId="1336991E"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900" w:type="dxa"/>
            <w:tcMar>
              <w:left w:w="68" w:type="dxa"/>
              <w:right w:w="68" w:type="dxa"/>
            </w:tcMar>
            <w:vAlign w:val="center"/>
          </w:tcPr>
          <w:p w14:paraId="309CD7DC"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720" w:type="dxa"/>
            <w:tcMar>
              <w:left w:w="68" w:type="dxa"/>
              <w:right w:w="68" w:type="dxa"/>
            </w:tcMar>
            <w:vAlign w:val="center"/>
          </w:tcPr>
          <w:p w14:paraId="0C11E319"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879" w:type="dxa"/>
            <w:tcMar>
              <w:left w:w="68" w:type="dxa"/>
              <w:right w:w="68" w:type="dxa"/>
            </w:tcMar>
            <w:vAlign w:val="center"/>
          </w:tcPr>
          <w:p w14:paraId="2541F732"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959" w:type="dxa"/>
            <w:tcMar>
              <w:left w:w="68" w:type="dxa"/>
              <w:right w:w="68" w:type="dxa"/>
            </w:tcMar>
            <w:vAlign w:val="center"/>
          </w:tcPr>
          <w:p w14:paraId="6EB50D15"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15.915</w:t>
            </w:r>
          </w:p>
        </w:tc>
      </w:tr>
      <w:tr w:rsidR="003A6684" w:rsidRPr="007D3AC5" w14:paraId="1D7064C5" w14:textId="77777777" w:rsidTr="007F7CF4">
        <w:trPr>
          <w:trHeight w:val="50"/>
          <w:jc w:val="center"/>
        </w:trPr>
        <w:tc>
          <w:tcPr>
            <w:tcW w:w="1311" w:type="dxa"/>
            <w:vMerge/>
            <w:vAlign w:val="center"/>
          </w:tcPr>
          <w:p w14:paraId="1C0C8860" w14:textId="77777777" w:rsidR="003A6684" w:rsidRPr="007D3AC5" w:rsidRDefault="003A6684">
            <w:pPr>
              <w:spacing w:before="20" w:after="20"/>
              <w:ind w:left="38"/>
              <w:jc w:val="left"/>
              <w:rPr>
                <w:sz w:val="18"/>
                <w:szCs w:val="18"/>
              </w:rPr>
            </w:pPr>
          </w:p>
        </w:tc>
        <w:tc>
          <w:tcPr>
            <w:tcW w:w="965" w:type="dxa"/>
            <w:vMerge w:val="restart"/>
            <w:vAlign w:val="center"/>
          </w:tcPr>
          <w:p w14:paraId="27D88279" w14:textId="77777777" w:rsidR="003A6684" w:rsidRPr="007D3AC5" w:rsidRDefault="003A6684">
            <w:pPr>
              <w:spacing w:before="20" w:after="20"/>
              <w:ind w:left="38"/>
              <w:jc w:val="center"/>
              <w:rPr>
                <w:color w:val="000000" w:themeColor="text1"/>
                <w:sz w:val="18"/>
                <w:szCs w:val="18"/>
              </w:rPr>
            </w:pPr>
            <w:r w:rsidRPr="007D3AC5">
              <w:rPr>
                <w:color w:val="000000" w:themeColor="text1"/>
                <w:sz w:val="18"/>
                <w:szCs w:val="18"/>
              </w:rPr>
              <w:t>Italia</w:t>
            </w:r>
          </w:p>
        </w:tc>
        <w:tc>
          <w:tcPr>
            <w:tcW w:w="1589" w:type="dxa"/>
            <w:vAlign w:val="center"/>
          </w:tcPr>
          <w:p w14:paraId="38122D41" w14:textId="77777777" w:rsidR="003A6684" w:rsidRPr="007D3AC5" w:rsidRDefault="003A6684">
            <w:pPr>
              <w:spacing w:before="20" w:after="20"/>
              <w:ind w:left="38"/>
              <w:jc w:val="left"/>
              <w:rPr>
                <w:sz w:val="18"/>
                <w:szCs w:val="18"/>
              </w:rPr>
            </w:pPr>
            <w:r w:rsidRPr="007D3AC5">
              <w:rPr>
                <w:sz w:val="18"/>
                <w:szCs w:val="18"/>
              </w:rPr>
              <w:t>Costos de proyecto</w:t>
            </w:r>
          </w:p>
        </w:tc>
        <w:tc>
          <w:tcPr>
            <w:tcW w:w="900" w:type="dxa"/>
            <w:tcMar>
              <w:left w:w="68" w:type="dxa"/>
              <w:right w:w="68" w:type="dxa"/>
            </w:tcMar>
            <w:vAlign w:val="center"/>
          </w:tcPr>
          <w:p w14:paraId="2C5EF387" w14:textId="77777777" w:rsidR="003A6684" w:rsidRPr="007D3AC5" w:rsidRDefault="003A6684">
            <w:pPr>
              <w:spacing w:before="20" w:after="20"/>
              <w:ind w:left="38"/>
              <w:jc w:val="right"/>
              <w:rPr>
                <w:color w:val="000000"/>
                <w:sz w:val="18"/>
                <w:szCs w:val="18"/>
                <w:lang w:eastAsia="en-CA"/>
              </w:rPr>
            </w:pPr>
            <w:r w:rsidRPr="007D3AC5">
              <w:rPr>
                <w:color w:val="000000" w:themeColor="text1"/>
                <w:sz w:val="18"/>
                <w:szCs w:val="18"/>
              </w:rPr>
              <w:t>269.025</w:t>
            </w:r>
          </w:p>
        </w:tc>
        <w:tc>
          <w:tcPr>
            <w:tcW w:w="900" w:type="dxa"/>
            <w:tcMar>
              <w:left w:w="68" w:type="dxa"/>
              <w:right w:w="68" w:type="dxa"/>
            </w:tcMar>
            <w:vAlign w:val="center"/>
          </w:tcPr>
          <w:p w14:paraId="51B13E82"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234.400</w:t>
            </w:r>
          </w:p>
        </w:tc>
        <w:tc>
          <w:tcPr>
            <w:tcW w:w="900" w:type="dxa"/>
            <w:tcMar>
              <w:left w:w="68" w:type="dxa"/>
              <w:right w:w="68" w:type="dxa"/>
            </w:tcMar>
            <w:vAlign w:val="center"/>
          </w:tcPr>
          <w:p w14:paraId="17B7F179"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900" w:type="dxa"/>
            <w:tcMar>
              <w:left w:w="68" w:type="dxa"/>
              <w:right w:w="68" w:type="dxa"/>
            </w:tcMar>
            <w:vAlign w:val="center"/>
          </w:tcPr>
          <w:p w14:paraId="06B7662F"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720" w:type="dxa"/>
            <w:tcMar>
              <w:left w:w="68" w:type="dxa"/>
              <w:right w:w="68" w:type="dxa"/>
            </w:tcMar>
            <w:vAlign w:val="center"/>
          </w:tcPr>
          <w:p w14:paraId="44D7C788"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879" w:type="dxa"/>
            <w:tcMar>
              <w:left w:w="68" w:type="dxa"/>
              <w:right w:w="68" w:type="dxa"/>
            </w:tcMar>
            <w:vAlign w:val="center"/>
          </w:tcPr>
          <w:p w14:paraId="250E7790"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959" w:type="dxa"/>
            <w:tcMar>
              <w:left w:w="68" w:type="dxa"/>
              <w:right w:w="68" w:type="dxa"/>
            </w:tcMar>
            <w:vAlign w:val="center"/>
          </w:tcPr>
          <w:p w14:paraId="370D89E8"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503.425</w:t>
            </w:r>
          </w:p>
        </w:tc>
      </w:tr>
      <w:tr w:rsidR="003A6684" w:rsidRPr="007D3AC5" w14:paraId="242DFD6D" w14:textId="77777777" w:rsidTr="007F7CF4">
        <w:trPr>
          <w:trHeight w:val="50"/>
          <w:jc w:val="center"/>
        </w:trPr>
        <w:tc>
          <w:tcPr>
            <w:tcW w:w="1311" w:type="dxa"/>
            <w:vMerge/>
            <w:vAlign w:val="center"/>
          </w:tcPr>
          <w:p w14:paraId="7BD6AB16" w14:textId="77777777" w:rsidR="003A6684" w:rsidRPr="007D3AC5" w:rsidRDefault="003A6684">
            <w:pPr>
              <w:spacing w:before="20" w:after="20"/>
              <w:ind w:left="38"/>
              <w:jc w:val="left"/>
              <w:rPr>
                <w:sz w:val="18"/>
                <w:szCs w:val="18"/>
              </w:rPr>
            </w:pPr>
          </w:p>
        </w:tc>
        <w:tc>
          <w:tcPr>
            <w:tcW w:w="965" w:type="dxa"/>
            <w:vMerge/>
            <w:vAlign w:val="center"/>
          </w:tcPr>
          <w:p w14:paraId="756E5CCE" w14:textId="77777777" w:rsidR="003A6684" w:rsidRPr="007D3AC5" w:rsidRDefault="003A6684">
            <w:pPr>
              <w:spacing w:before="20" w:after="20"/>
              <w:ind w:left="38"/>
              <w:jc w:val="left"/>
              <w:rPr>
                <w:sz w:val="18"/>
                <w:szCs w:val="18"/>
              </w:rPr>
            </w:pPr>
          </w:p>
        </w:tc>
        <w:tc>
          <w:tcPr>
            <w:tcW w:w="1589" w:type="dxa"/>
            <w:vAlign w:val="center"/>
          </w:tcPr>
          <w:p w14:paraId="25EB47BE" w14:textId="77777777" w:rsidR="003A6684" w:rsidRPr="007D3AC5" w:rsidRDefault="003A6684">
            <w:pPr>
              <w:spacing w:before="20" w:after="20"/>
              <w:ind w:left="38"/>
              <w:jc w:val="left"/>
              <w:rPr>
                <w:sz w:val="18"/>
                <w:szCs w:val="18"/>
              </w:rPr>
            </w:pPr>
            <w:r w:rsidRPr="007D3AC5">
              <w:rPr>
                <w:sz w:val="18"/>
                <w:szCs w:val="18"/>
              </w:rPr>
              <w:t>Gastos de apoyo</w:t>
            </w:r>
          </w:p>
        </w:tc>
        <w:tc>
          <w:tcPr>
            <w:tcW w:w="900" w:type="dxa"/>
            <w:tcMar>
              <w:left w:w="68" w:type="dxa"/>
              <w:right w:w="68" w:type="dxa"/>
            </w:tcMar>
            <w:vAlign w:val="center"/>
          </w:tcPr>
          <w:p w14:paraId="4E2C1612" w14:textId="77777777" w:rsidR="003A6684" w:rsidRPr="007D3AC5" w:rsidRDefault="003A6684">
            <w:pPr>
              <w:spacing w:before="20" w:after="20"/>
              <w:ind w:left="38"/>
              <w:jc w:val="right"/>
              <w:rPr>
                <w:color w:val="000000"/>
                <w:sz w:val="18"/>
                <w:szCs w:val="18"/>
                <w:lang w:eastAsia="en-CA"/>
              </w:rPr>
            </w:pPr>
            <w:r w:rsidRPr="007D3AC5">
              <w:rPr>
                <w:color w:val="000000" w:themeColor="text1"/>
                <w:sz w:val="18"/>
                <w:szCs w:val="18"/>
              </w:rPr>
              <w:t>34.973</w:t>
            </w:r>
          </w:p>
        </w:tc>
        <w:tc>
          <w:tcPr>
            <w:tcW w:w="900" w:type="dxa"/>
            <w:tcMar>
              <w:left w:w="68" w:type="dxa"/>
              <w:right w:w="68" w:type="dxa"/>
            </w:tcMar>
            <w:vAlign w:val="center"/>
          </w:tcPr>
          <w:p w14:paraId="0C578669"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30.472</w:t>
            </w:r>
          </w:p>
        </w:tc>
        <w:tc>
          <w:tcPr>
            <w:tcW w:w="900" w:type="dxa"/>
            <w:tcMar>
              <w:left w:w="68" w:type="dxa"/>
              <w:right w:w="68" w:type="dxa"/>
            </w:tcMar>
            <w:vAlign w:val="center"/>
          </w:tcPr>
          <w:p w14:paraId="14CC23C4"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900" w:type="dxa"/>
            <w:tcMar>
              <w:left w:w="68" w:type="dxa"/>
              <w:right w:w="68" w:type="dxa"/>
            </w:tcMar>
            <w:vAlign w:val="center"/>
          </w:tcPr>
          <w:p w14:paraId="7684E3D3"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720" w:type="dxa"/>
            <w:tcMar>
              <w:left w:w="68" w:type="dxa"/>
              <w:right w:w="68" w:type="dxa"/>
            </w:tcMar>
            <w:vAlign w:val="center"/>
          </w:tcPr>
          <w:p w14:paraId="63251CBF"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879" w:type="dxa"/>
            <w:tcMar>
              <w:left w:w="68" w:type="dxa"/>
              <w:right w:w="68" w:type="dxa"/>
            </w:tcMar>
            <w:vAlign w:val="center"/>
          </w:tcPr>
          <w:p w14:paraId="21CCB869"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0</w:t>
            </w:r>
          </w:p>
        </w:tc>
        <w:tc>
          <w:tcPr>
            <w:tcW w:w="959" w:type="dxa"/>
            <w:tcMar>
              <w:left w:w="68" w:type="dxa"/>
              <w:right w:w="68" w:type="dxa"/>
            </w:tcMar>
            <w:vAlign w:val="center"/>
          </w:tcPr>
          <w:p w14:paraId="45CB52A2"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 xml:space="preserve">65.445 </w:t>
            </w:r>
          </w:p>
        </w:tc>
      </w:tr>
      <w:tr w:rsidR="003A6684" w:rsidRPr="007D3AC5" w14:paraId="717E5BD6" w14:textId="77777777" w:rsidTr="007F7CF4">
        <w:trPr>
          <w:trHeight w:val="50"/>
          <w:jc w:val="center"/>
        </w:trPr>
        <w:tc>
          <w:tcPr>
            <w:tcW w:w="2276" w:type="dxa"/>
            <w:gridSpan w:val="2"/>
            <w:vMerge w:val="restart"/>
            <w:vAlign w:val="center"/>
            <w:hideMark/>
          </w:tcPr>
          <w:p w14:paraId="135FF9A5" w14:textId="77777777" w:rsidR="003A6684" w:rsidRPr="007D3AC5" w:rsidRDefault="003A6684">
            <w:pPr>
              <w:spacing w:before="20" w:after="20"/>
              <w:ind w:left="38"/>
              <w:jc w:val="left"/>
              <w:rPr>
                <w:sz w:val="18"/>
                <w:szCs w:val="18"/>
                <w:lang w:val="es-ES"/>
              </w:rPr>
            </w:pPr>
            <w:r w:rsidRPr="007D3AC5">
              <w:rPr>
                <w:sz w:val="18"/>
                <w:szCs w:val="18"/>
                <w:lang w:val="es-ES"/>
              </w:rPr>
              <w:t>Fondos aprobados por el Comité Ejecutivo (USD)</w:t>
            </w:r>
          </w:p>
        </w:tc>
        <w:tc>
          <w:tcPr>
            <w:tcW w:w="1589" w:type="dxa"/>
            <w:vAlign w:val="center"/>
            <w:hideMark/>
          </w:tcPr>
          <w:p w14:paraId="63F8E783" w14:textId="77777777" w:rsidR="003A6684" w:rsidRPr="007D3AC5" w:rsidRDefault="003A6684">
            <w:pPr>
              <w:spacing w:before="20" w:after="20"/>
              <w:ind w:left="38"/>
              <w:jc w:val="left"/>
              <w:rPr>
                <w:sz w:val="18"/>
                <w:szCs w:val="18"/>
              </w:rPr>
            </w:pPr>
            <w:r w:rsidRPr="007D3AC5">
              <w:rPr>
                <w:sz w:val="18"/>
                <w:szCs w:val="18"/>
              </w:rPr>
              <w:t>Costos de proyecto</w:t>
            </w:r>
          </w:p>
        </w:tc>
        <w:tc>
          <w:tcPr>
            <w:tcW w:w="900" w:type="dxa"/>
            <w:tcMar>
              <w:left w:w="68" w:type="dxa"/>
              <w:right w:w="68" w:type="dxa"/>
            </w:tcMar>
            <w:vAlign w:val="center"/>
          </w:tcPr>
          <w:p w14:paraId="5ED66BBF" w14:textId="77777777" w:rsidR="003A6684" w:rsidRPr="007D3AC5" w:rsidRDefault="003A6684">
            <w:pPr>
              <w:spacing w:before="20" w:after="20"/>
              <w:ind w:left="38"/>
              <w:jc w:val="right"/>
              <w:rPr>
                <w:color w:val="000000"/>
                <w:sz w:val="18"/>
                <w:szCs w:val="18"/>
                <w:lang w:eastAsia="en-CA"/>
              </w:rPr>
            </w:pPr>
            <w:r w:rsidRPr="007D3AC5">
              <w:rPr>
                <w:color w:val="000000" w:themeColor="text1"/>
                <w:sz w:val="18"/>
                <w:szCs w:val="18"/>
              </w:rPr>
              <w:t>3.045.862</w:t>
            </w:r>
          </w:p>
        </w:tc>
        <w:tc>
          <w:tcPr>
            <w:tcW w:w="900" w:type="dxa"/>
            <w:tcMar>
              <w:left w:w="68" w:type="dxa"/>
              <w:right w:w="68" w:type="dxa"/>
            </w:tcMar>
            <w:vAlign w:val="center"/>
          </w:tcPr>
          <w:p w14:paraId="62F07273" w14:textId="77777777" w:rsidR="003A6684" w:rsidRPr="007D3AC5" w:rsidRDefault="003A6684">
            <w:pPr>
              <w:spacing w:before="20" w:after="20"/>
              <w:jc w:val="right"/>
              <w:rPr>
                <w:color w:val="000000"/>
                <w:sz w:val="18"/>
                <w:szCs w:val="18"/>
                <w:lang w:eastAsia="en-CA"/>
              </w:rPr>
            </w:pPr>
          </w:p>
        </w:tc>
        <w:tc>
          <w:tcPr>
            <w:tcW w:w="900" w:type="dxa"/>
            <w:tcMar>
              <w:left w:w="68" w:type="dxa"/>
              <w:right w:w="68" w:type="dxa"/>
            </w:tcMar>
            <w:vAlign w:val="center"/>
          </w:tcPr>
          <w:p w14:paraId="3D638D7B"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1.634.400</w:t>
            </w:r>
          </w:p>
        </w:tc>
        <w:tc>
          <w:tcPr>
            <w:tcW w:w="900" w:type="dxa"/>
            <w:tcMar>
              <w:left w:w="68" w:type="dxa"/>
              <w:right w:w="68" w:type="dxa"/>
            </w:tcMar>
            <w:vAlign w:val="center"/>
          </w:tcPr>
          <w:p w14:paraId="2F376A25"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2.600.000</w:t>
            </w:r>
          </w:p>
        </w:tc>
        <w:tc>
          <w:tcPr>
            <w:tcW w:w="720" w:type="dxa"/>
            <w:tcMar>
              <w:left w:w="68" w:type="dxa"/>
              <w:right w:w="68" w:type="dxa"/>
            </w:tcMar>
            <w:vAlign w:val="center"/>
          </w:tcPr>
          <w:p w14:paraId="7BEFEBB3" w14:textId="77777777" w:rsidR="003A6684" w:rsidRPr="007D3AC5" w:rsidRDefault="003A6684">
            <w:pPr>
              <w:spacing w:before="20" w:after="20"/>
              <w:jc w:val="right"/>
              <w:rPr>
                <w:color w:val="000000"/>
                <w:sz w:val="18"/>
                <w:szCs w:val="18"/>
                <w:lang w:eastAsia="en-CA"/>
              </w:rPr>
            </w:pPr>
          </w:p>
        </w:tc>
        <w:tc>
          <w:tcPr>
            <w:tcW w:w="879" w:type="dxa"/>
            <w:tcMar>
              <w:left w:w="68" w:type="dxa"/>
              <w:right w:w="68" w:type="dxa"/>
            </w:tcMar>
            <w:vAlign w:val="center"/>
          </w:tcPr>
          <w:p w14:paraId="3E321F33" w14:textId="77777777" w:rsidR="003A6684" w:rsidRPr="007D3AC5" w:rsidRDefault="003A6684">
            <w:pPr>
              <w:spacing w:before="20" w:after="20"/>
              <w:jc w:val="right"/>
              <w:rPr>
                <w:color w:val="000000"/>
                <w:sz w:val="18"/>
                <w:szCs w:val="18"/>
                <w:lang w:eastAsia="en-CA"/>
              </w:rPr>
            </w:pPr>
          </w:p>
        </w:tc>
        <w:tc>
          <w:tcPr>
            <w:tcW w:w="959" w:type="dxa"/>
            <w:tcMar>
              <w:left w:w="68" w:type="dxa"/>
              <w:right w:w="68" w:type="dxa"/>
            </w:tcMar>
            <w:vAlign w:val="center"/>
          </w:tcPr>
          <w:p w14:paraId="23E3B408" w14:textId="77777777" w:rsidR="003A6684" w:rsidRPr="007D3AC5" w:rsidRDefault="003A6684">
            <w:pPr>
              <w:spacing w:before="20" w:after="20"/>
              <w:jc w:val="right"/>
              <w:rPr>
                <w:color w:val="000000" w:themeColor="text1"/>
                <w:sz w:val="18"/>
                <w:szCs w:val="18"/>
              </w:rPr>
            </w:pPr>
            <w:r w:rsidRPr="007D3AC5">
              <w:rPr>
                <w:color w:val="000000" w:themeColor="text1"/>
                <w:sz w:val="18"/>
                <w:szCs w:val="18"/>
              </w:rPr>
              <w:t>7.280.262</w:t>
            </w:r>
          </w:p>
        </w:tc>
      </w:tr>
      <w:tr w:rsidR="003A6684" w:rsidRPr="007D3AC5" w14:paraId="3E7D3B92" w14:textId="77777777" w:rsidTr="007F7CF4">
        <w:trPr>
          <w:trHeight w:val="184"/>
          <w:jc w:val="center"/>
        </w:trPr>
        <w:tc>
          <w:tcPr>
            <w:tcW w:w="2276" w:type="dxa"/>
            <w:gridSpan w:val="2"/>
            <w:vMerge/>
            <w:vAlign w:val="center"/>
            <w:hideMark/>
          </w:tcPr>
          <w:p w14:paraId="17962525" w14:textId="77777777" w:rsidR="003A6684" w:rsidRPr="007D3AC5" w:rsidRDefault="003A6684">
            <w:pPr>
              <w:spacing w:before="20" w:after="20"/>
              <w:ind w:left="38"/>
              <w:jc w:val="left"/>
              <w:rPr>
                <w:sz w:val="18"/>
                <w:szCs w:val="18"/>
              </w:rPr>
            </w:pPr>
          </w:p>
        </w:tc>
        <w:tc>
          <w:tcPr>
            <w:tcW w:w="1589" w:type="dxa"/>
            <w:vAlign w:val="center"/>
            <w:hideMark/>
          </w:tcPr>
          <w:p w14:paraId="761BAE6A" w14:textId="77777777" w:rsidR="003A6684" w:rsidRPr="007D3AC5" w:rsidRDefault="003A6684">
            <w:pPr>
              <w:spacing w:before="20" w:after="20"/>
              <w:ind w:left="38"/>
              <w:jc w:val="left"/>
              <w:rPr>
                <w:sz w:val="18"/>
                <w:szCs w:val="18"/>
              </w:rPr>
            </w:pPr>
            <w:r w:rsidRPr="007D3AC5">
              <w:rPr>
                <w:sz w:val="18"/>
                <w:szCs w:val="18"/>
              </w:rPr>
              <w:t>Gastos de apoyo</w:t>
            </w:r>
          </w:p>
        </w:tc>
        <w:tc>
          <w:tcPr>
            <w:tcW w:w="900" w:type="dxa"/>
            <w:tcMar>
              <w:left w:w="68" w:type="dxa"/>
              <w:right w:w="68" w:type="dxa"/>
            </w:tcMar>
            <w:vAlign w:val="center"/>
          </w:tcPr>
          <w:p w14:paraId="1EFF1EA2" w14:textId="77777777" w:rsidR="003A6684" w:rsidRPr="007D3AC5" w:rsidRDefault="003A6684">
            <w:pPr>
              <w:spacing w:before="20" w:after="20"/>
              <w:ind w:left="38"/>
              <w:jc w:val="right"/>
              <w:rPr>
                <w:color w:val="000000"/>
                <w:sz w:val="18"/>
                <w:szCs w:val="18"/>
                <w:lang w:eastAsia="en-CA"/>
              </w:rPr>
            </w:pPr>
            <w:r w:rsidRPr="007D3AC5">
              <w:rPr>
                <w:color w:val="000000" w:themeColor="text1"/>
                <w:sz w:val="18"/>
                <w:szCs w:val="18"/>
              </w:rPr>
              <w:t>232.888</w:t>
            </w:r>
          </w:p>
        </w:tc>
        <w:tc>
          <w:tcPr>
            <w:tcW w:w="900" w:type="dxa"/>
            <w:tcMar>
              <w:left w:w="68" w:type="dxa"/>
              <w:right w:w="68" w:type="dxa"/>
            </w:tcMar>
            <w:vAlign w:val="center"/>
          </w:tcPr>
          <w:p w14:paraId="3C46E5B9" w14:textId="77777777" w:rsidR="003A6684" w:rsidRPr="007D3AC5" w:rsidRDefault="003A6684">
            <w:pPr>
              <w:spacing w:before="20" w:after="20"/>
              <w:jc w:val="right"/>
              <w:rPr>
                <w:color w:val="000000"/>
                <w:sz w:val="18"/>
                <w:szCs w:val="18"/>
                <w:lang w:eastAsia="en-CA"/>
              </w:rPr>
            </w:pPr>
          </w:p>
        </w:tc>
        <w:tc>
          <w:tcPr>
            <w:tcW w:w="900" w:type="dxa"/>
            <w:tcMar>
              <w:left w:w="68" w:type="dxa"/>
              <w:right w:w="68" w:type="dxa"/>
            </w:tcMar>
            <w:vAlign w:val="center"/>
          </w:tcPr>
          <w:p w14:paraId="06E7BEE1"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128.472</w:t>
            </w:r>
          </w:p>
        </w:tc>
        <w:tc>
          <w:tcPr>
            <w:tcW w:w="900" w:type="dxa"/>
            <w:tcMar>
              <w:left w:w="68" w:type="dxa"/>
              <w:right w:w="68" w:type="dxa"/>
            </w:tcMar>
            <w:vAlign w:val="center"/>
          </w:tcPr>
          <w:p w14:paraId="03927AF5"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182.000</w:t>
            </w:r>
          </w:p>
        </w:tc>
        <w:tc>
          <w:tcPr>
            <w:tcW w:w="720" w:type="dxa"/>
            <w:tcMar>
              <w:left w:w="68" w:type="dxa"/>
              <w:right w:w="68" w:type="dxa"/>
            </w:tcMar>
            <w:vAlign w:val="center"/>
          </w:tcPr>
          <w:p w14:paraId="2583CBD8" w14:textId="77777777" w:rsidR="003A6684" w:rsidRPr="007D3AC5" w:rsidRDefault="003A6684">
            <w:pPr>
              <w:spacing w:before="20" w:after="20"/>
              <w:jc w:val="right"/>
              <w:rPr>
                <w:color w:val="000000"/>
                <w:sz w:val="18"/>
                <w:szCs w:val="18"/>
                <w:lang w:eastAsia="en-CA"/>
              </w:rPr>
            </w:pPr>
          </w:p>
        </w:tc>
        <w:tc>
          <w:tcPr>
            <w:tcW w:w="879" w:type="dxa"/>
            <w:tcMar>
              <w:left w:w="68" w:type="dxa"/>
              <w:right w:w="68" w:type="dxa"/>
            </w:tcMar>
            <w:vAlign w:val="center"/>
          </w:tcPr>
          <w:p w14:paraId="4C2FD1D8" w14:textId="77777777" w:rsidR="003A6684" w:rsidRPr="007D3AC5" w:rsidRDefault="003A6684">
            <w:pPr>
              <w:spacing w:before="20" w:after="20"/>
              <w:jc w:val="right"/>
              <w:rPr>
                <w:color w:val="000000"/>
                <w:sz w:val="18"/>
                <w:szCs w:val="18"/>
                <w:lang w:eastAsia="en-CA"/>
              </w:rPr>
            </w:pPr>
          </w:p>
        </w:tc>
        <w:tc>
          <w:tcPr>
            <w:tcW w:w="959" w:type="dxa"/>
            <w:tcMar>
              <w:left w:w="68" w:type="dxa"/>
              <w:right w:w="68" w:type="dxa"/>
            </w:tcMar>
            <w:vAlign w:val="center"/>
          </w:tcPr>
          <w:p w14:paraId="61922408" w14:textId="77777777" w:rsidR="003A6684" w:rsidRPr="007D3AC5" w:rsidRDefault="003A6684">
            <w:pPr>
              <w:spacing w:before="20" w:after="20"/>
              <w:jc w:val="right"/>
              <w:rPr>
                <w:color w:val="000000" w:themeColor="text1"/>
                <w:sz w:val="18"/>
                <w:szCs w:val="18"/>
              </w:rPr>
            </w:pPr>
            <w:r w:rsidRPr="007D3AC5">
              <w:rPr>
                <w:color w:val="000000" w:themeColor="text1"/>
                <w:sz w:val="18"/>
                <w:szCs w:val="18"/>
              </w:rPr>
              <w:t>543.360</w:t>
            </w:r>
          </w:p>
        </w:tc>
      </w:tr>
      <w:tr w:rsidR="003A6684" w:rsidRPr="007D3AC5" w14:paraId="10417E61" w14:textId="77777777" w:rsidTr="007F7CF4">
        <w:trPr>
          <w:trHeight w:val="50"/>
          <w:jc w:val="center"/>
        </w:trPr>
        <w:tc>
          <w:tcPr>
            <w:tcW w:w="2276" w:type="dxa"/>
            <w:gridSpan w:val="2"/>
            <w:vMerge w:val="restart"/>
            <w:vAlign w:val="center"/>
            <w:hideMark/>
          </w:tcPr>
          <w:p w14:paraId="656322C2" w14:textId="77777777" w:rsidR="003A6684" w:rsidRPr="007D3AC5" w:rsidRDefault="003A6684">
            <w:pPr>
              <w:spacing w:before="20" w:after="20"/>
              <w:ind w:left="38" w:right="-11"/>
              <w:jc w:val="left"/>
              <w:rPr>
                <w:sz w:val="18"/>
                <w:szCs w:val="18"/>
                <w:lang w:val="es-ES"/>
              </w:rPr>
            </w:pPr>
            <w:r w:rsidRPr="007D3AC5">
              <w:rPr>
                <w:sz w:val="18"/>
                <w:szCs w:val="18"/>
                <w:lang w:val="es-ES"/>
              </w:rPr>
              <w:t>Montos totales recomendados en principio (USD)</w:t>
            </w:r>
          </w:p>
        </w:tc>
        <w:tc>
          <w:tcPr>
            <w:tcW w:w="1589" w:type="dxa"/>
            <w:vAlign w:val="center"/>
            <w:hideMark/>
          </w:tcPr>
          <w:p w14:paraId="27395AB3" w14:textId="77777777" w:rsidR="003A6684" w:rsidRPr="007D3AC5" w:rsidRDefault="003A6684">
            <w:pPr>
              <w:spacing w:before="20" w:after="20"/>
              <w:ind w:left="38"/>
              <w:jc w:val="left"/>
              <w:rPr>
                <w:sz w:val="18"/>
                <w:szCs w:val="18"/>
              </w:rPr>
            </w:pPr>
            <w:r w:rsidRPr="007D3AC5">
              <w:rPr>
                <w:sz w:val="18"/>
                <w:szCs w:val="18"/>
              </w:rPr>
              <w:t>Costos de proyecto</w:t>
            </w:r>
          </w:p>
        </w:tc>
        <w:tc>
          <w:tcPr>
            <w:tcW w:w="900" w:type="dxa"/>
            <w:tcMar>
              <w:left w:w="68" w:type="dxa"/>
              <w:right w:w="68" w:type="dxa"/>
            </w:tcMar>
            <w:vAlign w:val="center"/>
          </w:tcPr>
          <w:p w14:paraId="5E593FEB" w14:textId="77777777" w:rsidR="003A6684" w:rsidRPr="007D3AC5" w:rsidRDefault="003A6684">
            <w:pPr>
              <w:spacing w:before="20" w:after="20"/>
              <w:ind w:left="38"/>
              <w:jc w:val="right"/>
              <w:rPr>
                <w:color w:val="000000"/>
                <w:sz w:val="18"/>
                <w:szCs w:val="18"/>
                <w:lang w:eastAsia="en-CA"/>
              </w:rPr>
            </w:pPr>
          </w:p>
        </w:tc>
        <w:tc>
          <w:tcPr>
            <w:tcW w:w="900" w:type="dxa"/>
            <w:tcMar>
              <w:left w:w="68" w:type="dxa"/>
              <w:right w:w="68" w:type="dxa"/>
            </w:tcMar>
            <w:vAlign w:val="center"/>
          </w:tcPr>
          <w:p w14:paraId="20F611BC" w14:textId="77777777" w:rsidR="003A6684" w:rsidRPr="007D3AC5" w:rsidRDefault="003A6684">
            <w:pPr>
              <w:spacing w:before="20" w:after="20"/>
              <w:jc w:val="right"/>
              <w:rPr>
                <w:color w:val="000000"/>
                <w:sz w:val="18"/>
                <w:szCs w:val="18"/>
                <w:lang w:eastAsia="en-CA"/>
              </w:rPr>
            </w:pPr>
          </w:p>
        </w:tc>
        <w:tc>
          <w:tcPr>
            <w:tcW w:w="900" w:type="dxa"/>
            <w:tcMar>
              <w:left w:w="68" w:type="dxa"/>
              <w:right w:w="68" w:type="dxa"/>
            </w:tcMar>
            <w:vAlign w:val="center"/>
          </w:tcPr>
          <w:p w14:paraId="1B131A56" w14:textId="77777777" w:rsidR="003A6684" w:rsidRPr="007D3AC5" w:rsidRDefault="003A6684">
            <w:pPr>
              <w:spacing w:before="20" w:after="20"/>
              <w:jc w:val="right"/>
              <w:rPr>
                <w:color w:val="000000"/>
                <w:sz w:val="18"/>
                <w:szCs w:val="18"/>
                <w:lang w:eastAsia="en-CA"/>
              </w:rPr>
            </w:pPr>
          </w:p>
        </w:tc>
        <w:tc>
          <w:tcPr>
            <w:tcW w:w="900" w:type="dxa"/>
            <w:tcMar>
              <w:left w:w="68" w:type="dxa"/>
              <w:right w:w="68" w:type="dxa"/>
            </w:tcMar>
            <w:vAlign w:val="center"/>
          </w:tcPr>
          <w:p w14:paraId="46E62232" w14:textId="77777777" w:rsidR="003A6684" w:rsidRPr="007D3AC5" w:rsidRDefault="003A6684">
            <w:pPr>
              <w:spacing w:before="20" w:after="20"/>
              <w:jc w:val="right"/>
              <w:rPr>
                <w:color w:val="000000"/>
                <w:sz w:val="18"/>
                <w:szCs w:val="18"/>
                <w:lang w:eastAsia="en-CA"/>
              </w:rPr>
            </w:pPr>
          </w:p>
        </w:tc>
        <w:tc>
          <w:tcPr>
            <w:tcW w:w="720" w:type="dxa"/>
            <w:tcMar>
              <w:left w:w="68" w:type="dxa"/>
              <w:right w:w="68" w:type="dxa"/>
            </w:tcMar>
            <w:vAlign w:val="center"/>
          </w:tcPr>
          <w:p w14:paraId="05BAA08C" w14:textId="77777777" w:rsidR="003A6684" w:rsidRPr="007D3AC5" w:rsidRDefault="003A6684">
            <w:pPr>
              <w:spacing w:before="20" w:after="20"/>
              <w:jc w:val="right"/>
              <w:rPr>
                <w:color w:val="000000"/>
                <w:sz w:val="18"/>
                <w:szCs w:val="18"/>
                <w:lang w:eastAsia="en-CA"/>
              </w:rPr>
            </w:pPr>
          </w:p>
        </w:tc>
        <w:tc>
          <w:tcPr>
            <w:tcW w:w="879" w:type="dxa"/>
            <w:tcMar>
              <w:left w:w="68" w:type="dxa"/>
              <w:right w:w="68" w:type="dxa"/>
            </w:tcMar>
            <w:vAlign w:val="center"/>
          </w:tcPr>
          <w:p w14:paraId="63ADE02B"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1.610.472</w:t>
            </w:r>
          </w:p>
        </w:tc>
        <w:tc>
          <w:tcPr>
            <w:tcW w:w="959" w:type="dxa"/>
            <w:tcMar>
              <w:left w:w="68" w:type="dxa"/>
              <w:right w:w="68" w:type="dxa"/>
            </w:tcMar>
            <w:vAlign w:val="center"/>
          </w:tcPr>
          <w:p w14:paraId="207DAC23"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1.610.472</w:t>
            </w:r>
          </w:p>
        </w:tc>
      </w:tr>
      <w:tr w:rsidR="003A6684" w:rsidRPr="007D3AC5" w14:paraId="2A7D1943" w14:textId="77777777" w:rsidTr="007F7CF4">
        <w:trPr>
          <w:trHeight w:val="50"/>
          <w:jc w:val="center"/>
        </w:trPr>
        <w:tc>
          <w:tcPr>
            <w:tcW w:w="2276" w:type="dxa"/>
            <w:gridSpan w:val="2"/>
            <w:vMerge/>
            <w:vAlign w:val="center"/>
            <w:hideMark/>
          </w:tcPr>
          <w:p w14:paraId="3B9A038A" w14:textId="77777777" w:rsidR="003A6684" w:rsidRPr="007D3AC5" w:rsidRDefault="003A6684">
            <w:pPr>
              <w:spacing w:before="20" w:after="20"/>
              <w:ind w:left="38"/>
              <w:jc w:val="left"/>
              <w:rPr>
                <w:sz w:val="18"/>
                <w:szCs w:val="18"/>
              </w:rPr>
            </w:pPr>
          </w:p>
        </w:tc>
        <w:tc>
          <w:tcPr>
            <w:tcW w:w="1589" w:type="dxa"/>
            <w:vAlign w:val="center"/>
            <w:hideMark/>
          </w:tcPr>
          <w:p w14:paraId="1E8696BB" w14:textId="77777777" w:rsidR="003A6684" w:rsidRPr="007D3AC5" w:rsidRDefault="003A6684">
            <w:pPr>
              <w:spacing w:before="20" w:after="20"/>
              <w:ind w:left="38"/>
              <w:jc w:val="left"/>
              <w:rPr>
                <w:sz w:val="18"/>
                <w:szCs w:val="18"/>
              </w:rPr>
            </w:pPr>
            <w:r w:rsidRPr="007D3AC5">
              <w:rPr>
                <w:sz w:val="18"/>
                <w:szCs w:val="18"/>
              </w:rPr>
              <w:t>Gastos de apoyo</w:t>
            </w:r>
          </w:p>
        </w:tc>
        <w:tc>
          <w:tcPr>
            <w:tcW w:w="900" w:type="dxa"/>
            <w:tcMar>
              <w:left w:w="68" w:type="dxa"/>
              <w:right w:w="68" w:type="dxa"/>
            </w:tcMar>
            <w:vAlign w:val="center"/>
          </w:tcPr>
          <w:p w14:paraId="2C51565B" w14:textId="77777777" w:rsidR="003A6684" w:rsidRPr="007D3AC5" w:rsidRDefault="003A6684">
            <w:pPr>
              <w:spacing w:before="20" w:after="20"/>
              <w:ind w:left="38"/>
              <w:jc w:val="right"/>
              <w:rPr>
                <w:color w:val="000000"/>
                <w:sz w:val="18"/>
                <w:szCs w:val="18"/>
                <w:lang w:eastAsia="en-CA"/>
              </w:rPr>
            </w:pPr>
          </w:p>
        </w:tc>
        <w:tc>
          <w:tcPr>
            <w:tcW w:w="900" w:type="dxa"/>
            <w:tcMar>
              <w:left w:w="68" w:type="dxa"/>
              <w:right w:w="68" w:type="dxa"/>
            </w:tcMar>
            <w:vAlign w:val="center"/>
          </w:tcPr>
          <w:p w14:paraId="476AB368" w14:textId="77777777" w:rsidR="003A6684" w:rsidRPr="007D3AC5" w:rsidRDefault="003A6684">
            <w:pPr>
              <w:spacing w:before="20" w:after="20"/>
              <w:jc w:val="right"/>
              <w:rPr>
                <w:color w:val="000000"/>
                <w:sz w:val="18"/>
                <w:szCs w:val="18"/>
                <w:lang w:eastAsia="en-CA"/>
              </w:rPr>
            </w:pPr>
          </w:p>
        </w:tc>
        <w:tc>
          <w:tcPr>
            <w:tcW w:w="900" w:type="dxa"/>
            <w:tcMar>
              <w:left w:w="68" w:type="dxa"/>
              <w:right w:w="68" w:type="dxa"/>
            </w:tcMar>
            <w:vAlign w:val="center"/>
          </w:tcPr>
          <w:p w14:paraId="63716828" w14:textId="77777777" w:rsidR="003A6684" w:rsidRPr="007D3AC5" w:rsidRDefault="003A6684">
            <w:pPr>
              <w:spacing w:before="20" w:after="20"/>
              <w:jc w:val="right"/>
              <w:rPr>
                <w:color w:val="000000"/>
                <w:sz w:val="18"/>
                <w:szCs w:val="18"/>
                <w:lang w:eastAsia="en-CA"/>
              </w:rPr>
            </w:pPr>
          </w:p>
        </w:tc>
        <w:tc>
          <w:tcPr>
            <w:tcW w:w="900" w:type="dxa"/>
            <w:tcMar>
              <w:left w:w="68" w:type="dxa"/>
              <w:right w:w="68" w:type="dxa"/>
            </w:tcMar>
            <w:vAlign w:val="center"/>
          </w:tcPr>
          <w:p w14:paraId="10B5BC66" w14:textId="77777777" w:rsidR="003A6684" w:rsidRPr="007D3AC5" w:rsidRDefault="003A6684">
            <w:pPr>
              <w:spacing w:before="20" w:after="20"/>
              <w:jc w:val="right"/>
              <w:rPr>
                <w:color w:val="000000"/>
                <w:sz w:val="18"/>
                <w:szCs w:val="18"/>
                <w:lang w:eastAsia="en-CA"/>
              </w:rPr>
            </w:pPr>
          </w:p>
        </w:tc>
        <w:tc>
          <w:tcPr>
            <w:tcW w:w="720" w:type="dxa"/>
            <w:tcMar>
              <w:left w:w="68" w:type="dxa"/>
              <w:right w:w="68" w:type="dxa"/>
            </w:tcMar>
            <w:vAlign w:val="center"/>
          </w:tcPr>
          <w:p w14:paraId="27093DD1" w14:textId="77777777" w:rsidR="003A6684" w:rsidRPr="007D3AC5" w:rsidRDefault="003A6684">
            <w:pPr>
              <w:spacing w:before="20" w:after="20"/>
              <w:jc w:val="right"/>
              <w:rPr>
                <w:color w:val="000000"/>
                <w:sz w:val="18"/>
                <w:szCs w:val="18"/>
                <w:lang w:eastAsia="en-CA"/>
              </w:rPr>
            </w:pPr>
          </w:p>
        </w:tc>
        <w:tc>
          <w:tcPr>
            <w:tcW w:w="879" w:type="dxa"/>
            <w:tcMar>
              <w:left w:w="68" w:type="dxa"/>
              <w:right w:w="68" w:type="dxa"/>
            </w:tcMar>
            <w:vAlign w:val="center"/>
          </w:tcPr>
          <w:p w14:paraId="28954D93"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112.733</w:t>
            </w:r>
          </w:p>
        </w:tc>
        <w:tc>
          <w:tcPr>
            <w:tcW w:w="959" w:type="dxa"/>
            <w:tcMar>
              <w:left w:w="68" w:type="dxa"/>
              <w:right w:w="68" w:type="dxa"/>
            </w:tcMar>
            <w:vAlign w:val="center"/>
          </w:tcPr>
          <w:p w14:paraId="02CDC14B" w14:textId="77777777" w:rsidR="003A6684" w:rsidRPr="007D3AC5" w:rsidRDefault="003A6684">
            <w:pPr>
              <w:spacing w:before="20" w:after="20"/>
              <w:jc w:val="right"/>
              <w:rPr>
                <w:color w:val="000000"/>
                <w:sz w:val="18"/>
                <w:szCs w:val="18"/>
                <w:lang w:eastAsia="en-CA"/>
              </w:rPr>
            </w:pPr>
            <w:r w:rsidRPr="007D3AC5">
              <w:rPr>
                <w:color w:val="000000" w:themeColor="text1"/>
                <w:sz w:val="18"/>
                <w:szCs w:val="18"/>
              </w:rPr>
              <w:t>112.733</w:t>
            </w:r>
          </w:p>
        </w:tc>
      </w:tr>
    </w:tbl>
    <w:p w14:paraId="1C3EEFF8" w14:textId="77777777" w:rsidR="003A6684" w:rsidRPr="007D3AC5" w:rsidRDefault="003A6684" w:rsidP="003A6684">
      <w:pPr>
        <w:ind w:left="-317" w:right="-691"/>
        <w:rPr>
          <w:color w:val="000000" w:themeColor="text1"/>
          <w:sz w:val="18"/>
          <w:szCs w:val="18"/>
          <w:lang w:val="es-ES"/>
        </w:rPr>
      </w:pPr>
      <w:r w:rsidRPr="007D3AC5">
        <w:rPr>
          <w:color w:val="000000" w:themeColor="text1"/>
          <w:sz w:val="18"/>
          <w:szCs w:val="18"/>
          <w:vertAlign w:val="superscript"/>
          <w:lang w:val="es-ES"/>
        </w:rPr>
        <w:t>*</w:t>
      </w:r>
      <w:r w:rsidRPr="007D3AC5">
        <w:rPr>
          <w:color w:val="000000" w:themeColor="text1"/>
          <w:sz w:val="18"/>
          <w:szCs w:val="18"/>
          <w:lang w:val="es-ES"/>
        </w:rPr>
        <w:t>El financiamiento del tramo de 2020 fue aprobado en 2021.</w:t>
      </w:r>
    </w:p>
    <w:p w14:paraId="3588B24B" w14:textId="77777777" w:rsidR="003A6684" w:rsidRPr="007D3AC5" w:rsidRDefault="003A6684" w:rsidP="003A6684">
      <w:pPr>
        <w:spacing w:after="120"/>
        <w:ind w:left="-317" w:right="-691"/>
        <w:rPr>
          <w:color w:val="000000" w:themeColor="text1"/>
          <w:sz w:val="18"/>
          <w:szCs w:val="18"/>
          <w:lang w:val="es-ES"/>
        </w:rPr>
      </w:pPr>
      <w:r w:rsidRPr="007D3AC5">
        <w:rPr>
          <w:color w:val="000000" w:themeColor="text1"/>
          <w:sz w:val="18"/>
          <w:szCs w:val="18"/>
          <w:vertAlign w:val="superscript"/>
          <w:lang w:val="es-ES"/>
        </w:rPr>
        <w:t>**</w:t>
      </w:r>
      <w:r w:rsidRPr="007D3AC5">
        <w:rPr>
          <w:color w:val="000000" w:themeColor="text1"/>
          <w:sz w:val="18"/>
          <w:szCs w:val="18"/>
          <w:lang w:val="es-ES"/>
        </w:rPr>
        <w:t>El tramo de 2025 se presentará en 2026.</w:t>
      </w:r>
    </w:p>
    <w:tbl>
      <w:tblPr>
        <w:tblStyle w:val="TableGrid"/>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13"/>
        <w:gridCol w:w="5014"/>
      </w:tblGrid>
      <w:tr w:rsidR="003A6684" w:rsidRPr="007D3AC5" w14:paraId="57FBF31D" w14:textId="77777777">
        <w:trPr>
          <w:trHeight w:val="128"/>
          <w:jc w:val="center"/>
        </w:trPr>
        <w:tc>
          <w:tcPr>
            <w:tcW w:w="5013" w:type="dxa"/>
            <w:vAlign w:val="center"/>
            <w:hideMark/>
          </w:tcPr>
          <w:p w14:paraId="582CBFBC" w14:textId="77777777" w:rsidR="003A6684" w:rsidRPr="007D3AC5" w:rsidRDefault="003A6684">
            <w:pPr>
              <w:spacing w:before="20" w:after="20"/>
              <w:jc w:val="left"/>
              <w:rPr>
                <w:b/>
                <w:sz w:val="18"/>
                <w:szCs w:val="18"/>
              </w:rPr>
            </w:pPr>
            <w:r w:rsidRPr="007D3AC5">
              <w:rPr>
                <w:b/>
                <w:sz w:val="18"/>
                <w:szCs w:val="18"/>
              </w:rPr>
              <w:t>Recomendación de la Secretaría:</w:t>
            </w:r>
          </w:p>
        </w:tc>
        <w:tc>
          <w:tcPr>
            <w:tcW w:w="5014" w:type="dxa"/>
            <w:vAlign w:val="center"/>
            <w:hideMark/>
          </w:tcPr>
          <w:p w14:paraId="47C47CFE" w14:textId="77777777" w:rsidR="003A6684" w:rsidRPr="007D3AC5" w:rsidRDefault="003A6684">
            <w:pPr>
              <w:spacing w:before="20" w:after="20"/>
              <w:jc w:val="center"/>
              <w:rPr>
                <w:sz w:val="18"/>
                <w:szCs w:val="18"/>
              </w:rPr>
            </w:pPr>
            <w:r w:rsidRPr="007D3AC5">
              <w:rPr>
                <w:sz w:val="18"/>
                <w:szCs w:val="18"/>
              </w:rPr>
              <w:t>Consideración individual</w:t>
            </w:r>
          </w:p>
        </w:tc>
      </w:tr>
    </w:tbl>
    <w:p w14:paraId="77AA8D61" w14:textId="77777777" w:rsidR="003A6684" w:rsidRPr="00E9063C" w:rsidRDefault="003A6684" w:rsidP="003A6684">
      <w:r w:rsidRPr="00E9063C">
        <w:br w:type="page"/>
      </w:r>
    </w:p>
    <w:p w14:paraId="64FEA704" w14:textId="77777777" w:rsidR="003A6684" w:rsidRPr="00E9063C" w:rsidRDefault="003A6684" w:rsidP="003A6684">
      <w:pPr>
        <w:keepNext/>
        <w:spacing w:after="240"/>
        <w:jc w:val="center"/>
        <w:rPr>
          <w:b/>
        </w:rPr>
      </w:pPr>
      <w:r w:rsidRPr="00E9063C">
        <w:rPr>
          <w:b/>
        </w:rPr>
        <w:lastRenderedPageBreak/>
        <w:t>DESCRIPCIÓN DEL PROYECTO</w:t>
      </w:r>
    </w:p>
    <w:p w14:paraId="185A2A22" w14:textId="759A1CCE" w:rsidR="003A6684" w:rsidRPr="00F66FEA" w:rsidRDefault="003A6684" w:rsidP="003A6684">
      <w:pPr>
        <w:numPr>
          <w:ilvl w:val="0"/>
          <w:numId w:val="1"/>
        </w:numPr>
        <w:spacing w:after="240"/>
        <w:outlineLvl w:val="0"/>
        <w:rPr>
          <w:lang w:val="es-ES"/>
        </w:rPr>
      </w:pPr>
      <w:r w:rsidRPr="00F66FEA">
        <w:rPr>
          <w:lang w:val="es-ES"/>
        </w:rPr>
        <w:t>En nombre del Gobierno de Nigeria, el PNUD, en su calidad de organismo principal de ejecución, ha presentado una solicitud de financiamiento para el cuarto y último tramo de la etapa II del PGEH, por un importe de USD 1.610.472, más los gastos de apoyo del organismo de USD 112.733, destinados exclusivamente al PNUD.</w:t>
      </w:r>
      <w:r w:rsidRPr="005D105C">
        <w:rPr>
          <w:vertAlign w:val="superscript"/>
        </w:rPr>
        <w:footnoteReference w:id="3"/>
      </w:r>
      <w:r w:rsidRPr="00F66FEA">
        <w:rPr>
          <w:lang w:val="es-ES"/>
        </w:rPr>
        <w:t xml:space="preserve"> La presentación incluye un informe sobre la marcha de las actividades relativo a la ejecución del tercer tramo de la </w:t>
      </w:r>
      <w:r w:rsidR="00DD2855">
        <w:rPr>
          <w:lang w:val="es-ES"/>
        </w:rPr>
        <w:t>etapa</w:t>
      </w:r>
      <w:r w:rsidRPr="00F66FEA">
        <w:rPr>
          <w:lang w:val="es-ES"/>
        </w:rPr>
        <w:t xml:space="preserve"> </w:t>
      </w:r>
      <w:r w:rsidRPr="00F66FEA">
        <w:rPr>
          <w:iCs/>
          <w:lang w:val="es-ES"/>
        </w:rPr>
        <w:t>II</w:t>
      </w:r>
      <w:r w:rsidRPr="00F66FEA">
        <w:rPr>
          <w:lang w:val="es-ES"/>
        </w:rPr>
        <w:t xml:space="preserve">, un informe sobre la marcha de las actividades relativo a la ejecución de la </w:t>
      </w:r>
      <w:r w:rsidR="00DD2855">
        <w:rPr>
          <w:lang w:val="es-ES"/>
        </w:rPr>
        <w:t>etapa</w:t>
      </w:r>
      <w:r w:rsidRPr="00F66FEA">
        <w:rPr>
          <w:lang w:val="es-ES"/>
        </w:rPr>
        <w:t xml:space="preserve"> </w:t>
      </w:r>
      <w:r w:rsidRPr="00F66FEA">
        <w:rPr>
          <w:iCs/>
          <w:lang w:val="es-ES"/>
        </w:rPr>
        <w:t>III,</w:t>
      </w:r>
      <w:r>
        <w:rPr>
          <w:rStyle w:val="FootnoteReference"/>
          <w:iCs/>
        </w:rPr>
        <w:footnoteReference w:id="4"/>
      </w:r>
      <w:r w:rsidRPr="00F66FEA">
        <w:rPr>
          <w:lang w:val="es-ES"/>
        </w:rPr>
        <w:t xml:space="preserve"> el informe de verificación del consumo de HCFC para 2024–2025 y el plan de ejecución del tramo para 2026–2027.</w:t>
      </w:r>
    </w:p>
    <w:p w14:paraId="560F207C" w14:textId="77777777" w:rsidR="003A6684" w:rsidRPr="00F66FEA" w:rsidRDefault="003A6684" w:rsidP="003A6684">
      <w:pPr>
        <w:keepNext/>
        <w:spacing w:after="240"/>
        <w:rPr>
          <w:lang w:val="es-ES"/>
        </w:rPr>
      </w:pPr>
      <w:r w:rsidRPr="00F66FEA">
        <w:rPr>
          <w:u w:val="single"/>
          <w:lang w:val="es-ES"/>
        </w:rPr>
        <w:t>Informe sobre el consumo de HCFC</w:t>
      </w:r>
      <w:bookmarkStart w:id="0" w:name="_Hlk170900703"/>
    </w:p>
    <w:p w14:paraId="1D5E0F7D" w14:textId="4C9F8458" w:rsidR="003A6684" w:rsidRPr="00F66FEA" w:rsidRDefault="003A6684" w:rsidP="003A6684">
      <w:pPr>
        <w:pStyle w:val="Heading1"/>
        <w:numPr>
          <w:ilvl w:val="0"/>
          <w:numId w:val="1"/>
        </w:numPr>
        <w:spacing w:after="0"/>
        <w:rPr>
          <w:lang w:val="es-ES"/>
        </w:rPr>
      </w:pPr>
      <w:bookmarkStart w:id="1" w:name="_Hlk141281293"/>
      <w:bookmarkEnd w:id="0"/>
      <w:r w:rsidRPr="00F66FEA">
        <w:rPr>
          <w:lang w:val="es-ES"/>
        </w:rPr>
        <w:t xml:space="preserve">El Gobierno de Nigeria informó, en el marco del informe de ejecución del programa de país (PN), de un consumo de 92,06 </w:t>
      </w:r>
      <w:r w:rsidR="0087395B" w:rsidRPr="0087395B">
        <w:rPr>
          <w:lang w:val="es-ES"/>
        </w:rPr>
        <w:t xml:space="preserve">toneladas PAO </w:t>
      </w:r>
      <w:r w:rsidRPr="00F66FEA">
        <w:rPr>
          <w:lang w:val="es-ES"/>
        </w:rPr>
        <w:t>de HCFC en 2025, lo que supone un 73,3 % por debajo del nivel básico para el cumplimiento. Aún no se han comunicado los datos del artículo 7 correspondientes a 2025. En el Cuadro 1 se muestra el consumo de HCFC en el período 2021–2025.</w:t>
      </w:r>
    </w:p>
    <w:bookmarkEnd w:id="1"/>
    <w:p w14:paraId="3C84EB1A" w14:textId="77777777" w:rsidR="003A6684" w:rsidRPr="00F66FEA" w:rsidRDefault="003A6684" w:rsidP="003A6684">
      <w:pPr>
        <w:keepNext/>
        <w:spacing w:before="240"/>
        <w:rPr>
          <w:b/>
          <w:lang w:val="es-ES"/>
        </w:rPr>
      </w:pPr>
      <w:r w:rsidRPr="00F66FEA">
        <w:rPr>
          <w:b/>
          <w:lang w:val="es-ES"/>
        </w:rPr>
        <w:t>Cuadro 1. Consumo de HCFC en 2021–2025 en Nigeria (datos del artículo 7)</w:t>
      </w:r>
    </w:p>
    <w:tbl>
      <w:tblPr>
        <w:tblW w:w="5000" w:type="pct"/>
        <w:tblLayout w:type="fixed"/>
        <w:tblLook w:val="04A0" w:firstRow="1" w:lastRow="0" w:firstColumn="1" w:lastColumn="0" w:noHBand="0" w:noVBand="1"/>
      </w:tblPr>
      <w:tblGrid>
        <w:gridCol w:w="2262"/>
        <w:gridCol w:w="1182"/>
        <w:gridCol w:w="1182"/>
        <w:gridCol w:w="1182"/>
        <w:gridCol w:w="1116"/>
        <w:gridCol w:w="1081"/>
        <w:gridCol w:w="1345"/>
      </w:tblGrid>
      <w:tr w:rsidR="003A6684" w:rsidRPr="00B0268C" w14:paraId="55C1C565" w14:textId="77777777" w:rsidTr="00072811">
        <w:trPr>
          <w:tblHeader/>
        </w:trPr>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23C233B" w14:textId="77777777" w:rsidR="003A6684" w:rsidRPr="00B0268C" w:rsidRDefault="003A6684">
            <w:pPr>
              <w:jc w:val="center"/>
              <w:rPr>
                <w:b/>
                <w:bCs/>
                <w:color w:val="000000"/>
                <w:sz w:val="20"/>
                <w:szCs w:val="20"/>
              </w:rPr>
            </w:pPr>
            <w:r w:rsidRPr="00B0268C">
              <w:rPr>
                <w:b/>
                <w:bCs/>
                <w:color w:val="000000"/>
                <w:sz w:val="20"/>
                <w:szCs w:val="20"/>
              </w:rPr>
              <w:t>HCFC</w:t>
            </w:r>
          </w:p>
        </w:tc>
        <w:tc>
          <w:tcPr>
            <w:tcW w:w="632" w:type="pct"/>
            <w:tcBorders>
              <w:top w:val="single" w:sz="4" w:space="0" w:color="auto"/>
              <w:left w:val="nil"/>
              <w:bottom w:val="single" w:sz="4" w:space="0" w:color="auto"/>
              <w:right w:val="single" w:sz="4" w:space="0" w:color="auto"/>
            </w:tcBorders>
            <w:noWrap/>
            <w:vAlign w:val="center"/>
            <w:hideMark/>
          </w:tcPr>
          <w:p w14:paraId="68205FA7" w14:textId="77777777" w:rsidR="003A6684" w:rsidRPr="00B0268C" w:rsidRDefault="003A6684">
            <w:pPr>
              <w:jc w:val="center"/>
              <w:rPr>
                <w:b/>
                <w:bCs/>
                <w:color w:val="000000"/>
                <w:sz w:val="20"/>
                <w:szCs w:val="20"/>
              </w:rPr>
            </w:pPr>
            <w:r w:rsidRPr="00B0268C">
              <w:rPr>
                <w:b/>
                <w:bCs/>
                <w:color w:val="000000"/>
                <w:sz w:val="20"/>
                <w:szCs w:val="20"/>
              </w:rPr>
              <w:t>2021</w:t>
            </w:r>
          </w:p>
        </w:tc>
        <w:tc>
          <w:tcPr>
            <w:tcW w:w="632" w:type="pct"/>
            <w:tcBorders>
              <w:top w:val="single" w:sz="4" w:space="0" w:color="auto"/>
              <w:left w:val="nil"/>
              <w:bottom w:val="single" w:sz="4" w:space="0" w:color="auto"/>
              <w:right w:val="single" w:sz="4" w:space="0" w:color="auto"/>
            </w:tcBorders>
            <w:noWrap/>
            <w:vAlign w:val="center"/>
            <w:hideMark/>
          </w:tcPr>
          <w:p w14:paraId="3D0285F9" w14:textId="77777777" w:rsidR="003A6684" w:rsidRPr="00B0268C" w:rsidRDefault="003A6684">
            <w:pPr>
              <w:jc w:val="center"/>
              <w:rPr>
                <w:b/>
                <w:bCs/>
                <w:color w:val="000000"/>
                <w:sz w:val="20"/>
                <w:szCs w:val="20"/>
              </w:rPr>
            </w:pPr>
            <w:r w:rsidRPr="00B0268C">
              <w:rPr>
                <w:b/>
                <w:bCs/>
                <w:color w:val="000000"/>
                <w:sz w:val="20"/>
                <w:szCs w:val="20"/>
              </w:rPr>
              <w:t>2022</w:t>
            </w:r>
          </w:p>
        </w:tc>
        <w:tc>
          <w:tcPr>
            <w:tcW w:w="632" w:type="pct"/>
            <w:tcBorders>
              <w:top w:val="single" w:sz="4" w:space="0" w:color="auto"/>
              <w:left w:val="nil"/>
              <w:bottom w:val="single" w:sz="4" w:space="0" w:color="auto"/>
              <w:right w:val="single" w:sz="4" w:space="0" w:color="auto"/>
            </w:tcBorders>
            <w:noWrap/>
            <w:vAlign w:val="center"/>
          </w:tcPr>
          <w:p w14:paraId="24DA8869" w14:textId="77777777" w:rsidR="003A6684" w:rsidRPr="00B0268C" w:rsidRDefault="003A6684">
            <w:pPr>
              <w:jc w:val="center"/>
              <w:rPr>
                <w:b/>
                <w:bCs/>
                <w:color w:val="000000"/>
                <w:sz w:val="20"/>
                <w:szCs w:val="20"/>
              </w:rPr>
            </w:pPr>
            <w:r w:rsidRPr="00B0268C">
              <w:rPr>
                <w:b/>
                <w:bCs/>
                <w:color w:val="000000"/>
                <w:sz w:val="20"/>
                <w:szCs w:val="20"/>
              </w:rPr>
              <w:t>2023</w:t>
            </w:r>
          </w:p>
        </w:tc>
        <w:tc>
          <w:tcPr>
            <w:tcW w:w="597" w:type="pct"/>
            <w:tcBorders>
              <w:top w:val="single" w:sz="4" w:space="0" w:color="auto"/>
              <w:left w:val="nil"/>
              <w:bottom w:val="single" w:sz="4" w:space="0" w:color="auto"/>
              <w:right w:val="single" w:sz="4" w:space="0" w:color="auto"/>
            </w:tcBorders>
            <w:vAlign w:val="center"/>
          </w:tcPr>
          <w:p w14:paraId="6EAFEDA6" w14:textId="77777777" w:rsidR="003A6684" w:rsidRPr="00B0268C" w:rsidRDefault="003A6684">
            <w:pPr>
              <w:jc w:val="center"/>
              <w:rPr>
                <w:b/>
                <w:bCs/>
                <w:color w:val="000000"/>
                <w:sz w:val="20"/>
                <w:szCs w:val="20"/>
              </w:rPr>
            </w:pPr>
            <w:r>
              <w:rPr>
                <w:b/>
                <w:bCs/>
                <w:color w:val="000000"/>
                <w:sz w:val="20"/>
                <w:szCs w:val="20"/>
              </w:rPr>
              <w:t>2024</w:t>
            </w:r>
          </w:p>
        </w:tc>
        <w:tc>
          <w:tcPr>
            <w:tcW w:w="578" w:type="pct"/>
            <w:tcBorders>
              <w:top w:val="single" w:sz="4" w:space="0" w:color="auto"/>
              <w:left w:val="single" w:sz="4" w:space="0" w:color="auto"/>
              <w:bottom w:val="single" w:sz="4" w:space="0" w:color="auto"/>
              <w:right w:val="single" w:sz="4" w:space="0" w:color="auto"/>
            </w:tcBorders>
            <w:vAlign w:val="center"/>
          </w:tcPr>
          <w:p w14:paraId="6E3CDA69" w14:textId="77777777" w:rsidR="003A6684" w:rsidRPr="00B0268C" w:rsidRDefault="003A6684">
            <w:pPr>
              <w:jc w:val="center"/>
              <w:rPr>
                <w:b/>
                <w:bCs/>
                <w:color w:val="000000"/>
                <w:sz w:val="20"/>
                <w:szCs w:val="20"/>
              </w:rPr>
            </w:pPr>
            <w:r w:rsidRPr="00B0268C">
              <w:rPr>
                <w:b/>
                <w:bCs/>
                <w:color w:val="000000"/>
                <w:sz w:val="20"/>
                <w:szCs w:val="20"/>
              </w:rPr>
              <w:t>2025</w:t>
            </w: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2F93D792" w14:textId="77777777" w:rsidR="003A6684" w:rsidRPr="00B0268C" w:rsidRDefault="003A6684">
            <w:pPr>
              <w:jc w:val="center"/>
              <w:rPr>
                <w:b/>
                <w:bCs/>
                <w:color w:val="000000"/>
                <w:sz w:val="20"/>
                <w:szCs w:val="20"/>
              </w:rPr>
            </w:pPr>
            <w:r w:rsidRPr="00B0268C">
              <w:rPr>
                <w:b/>
                <w:bCs/>
                <w:color w:val="000000"/>
                <w:sz w:val="20"/>
                <w:szCs w:val="20"/>
              </w:rPr>
              <w:t>Base de comparación</w:t>
            </w:r>
          </w:p>
        </w:tc>
      </w:tr>
      <w:tr w:rsidR="003A6684" w:rsidRPr="00B0268C" w14:paraId="79489796" w14:textId="77777777" w:rsidTr="00072811">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05BE86DE" w14:textId="7DFA77D1" w:rsidR="003A6684" w:rsidRPr="00B0268C" w:rsidRDefault="003A6684">
            <w:pPr>
              <w:ind w:left="98"/>
              <w:jc w:val="left"/>
              <w:rPr>
                <w:b/>
                <w:bCs/>
                <w:color w:val="000000"/>
                <w:sz w:val="20"/>
                <w:szCs w:val="20"/>
              </w:rPr>
            </w:pPr>
            <w:r w:rsidRPr="00B0268C">
              <w:rPr>
                <w:b/>
                <w:bCs/>
                <w:color w:val="000000"/>
                <w:sz w:val="20"/>
                <w:szCs w:val="20"/>
              </w:rPr>
              <w:t>Toneladas métricas (t)</w:t>
            </w:r>
          </w:p>
        </w:tc>
      </w:tr>
      <w:tr w:rsidR="003A6684" w:rsidRPr="00A61D24" w14:paraId="74065CAD" w14:textId="77777777" w:rsidTr="00072811">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0EC4462" w14:textId="77777777" w:rsidR="003A6684" w:rsidRPr="00A61D24" w:rsidRDefault="003A6684">
            <w:pPr>
              <w:ind w:left="98"/>
              <w:jc w:val="left"/>
              <w:rPr>
                <w:color w:val="000000"/>
                <w:sz w:val="20"/>
                <w:szCs w:val="20"/>
              </w:rPr>
            </w:pPr>
            <w:r w:rsidRPr="00A61D24">
              <w:rPr>
                <w:color w:val="000000"/>
                <w:sz w:val="20"/>
                <w:szCs w:val="20"/>
              </w:rPr>
              <w:t>HCFC-22</w:t>
            </w:r>
          </w:p>
        </w:tc>
        <w:tc>
          <w:tcPr>
            <w:tcW w:w="632" w:type="pct"/>
            <w:tcBorders>
              <w:top w:val="single" w:sz="4" w:space="0" w:color="auto"/>
              <w:left w:val="nil"/>
              <w:bottom w:val="single" w:sz="4" w:space="0" w:color="auto"/>
              <w:right w:val="single" w:sz="4" w:space="0" w:color="auto"/>
            </w:tcBorders>
            <w:noWrap/>
            <w:vAlign w:val="center"/>
          </w:tcPr>
          <w:p w14:paraId="33085D36" w14:textId="77777777" w:rsidR="003A6684" w:rsidRPr="00A61D24" w:rsidRDefault="003A6684">
            <w:pPr>
              <w:tabs>
                <w:tab w:val="left" w:pos="430"/>
              </w:tabs>
              <w:ind w:left="-137" w:right="63"/>
              <w:jc w:val="right"/>
              <w:rPr>
                <w:sz w:val="20"/>
                <w:szCs w:val="20"/>
              </w:rPr>
            </w:pPr>
            <w:r w:rsidRPr="00A61D24">
              <w:rPr>
                <w:sz w:val="20"/>
                <w:szCs w:val="20"/>
              </w:rPr>
              <w:t>2.395,28</w:t>
            </w:r>
          </w:p>
        </w:tc>
        <w:tc>
          <w:tcPr>
            <w:tcW w:w="632" w:type="pct"/>
            <w:tcBorders>
              <w:top w:val="nil"/>
              <w:left w:val="single" w:sz="4" w:space="0" w:color="auto"/>
              <w:bottom w:val="single" w:sz="4" w:space="0" w:color="auto"/>
              <w:right w:val="single" w:sz="4" w:space="0" w:color="auto"/>
            </w:tcBorders>
            <w:noWrap/>
            <w:vAlign w:val="center"/>
          </w:tcPr>
          <w:p w14:paraId="62ECB2F6" w14:textId="77777777" w:rsidR="003A6684" w:rsidRPr="00A61D24" w:rsidRDefault="003A6684">
            <w:pPr>
              <w:tabs>
                <w:tab w:val="left" w:pos="430"/>
              </w:tabs>
              <w:ind w:left="-137" w:right="63"/>
              <w:jc w:val="right"/>
              <w:rPr>
                <w:sz w:val="20"/>
                <w:szCs w:val="20"/>
              </w:rPr>
            </w:pPr>
            <w:r w:rsidRPr="00A61D24">
              <w:rPr>
                <w:sz w:val="20"/>
                <w:szCs w:val="20"/>
              </w:rPr>
              <w:t>2.105,50</w:t>
            </w:r>
          </w:p>
        </w:tc>
        <w:tc>
          <w:tcPr>
            <w:tcW w:w="632" w:type="pct"/>
            <w:tcBorders>
              <w:top w:val="nil"/>
              <w:left w:val="single" w:sz="4" w:space="0" w:color="auto"/>
              <w:bottom w:val="single" w:sz="4" w:space="0" w:color="auto"/>
              <w:right w:val="single" w:sz="4" w:space="0" w:color="auto"/>
            </w:tcBorders>
            <w:noWrap/>
            <w:vAlign w:val="center"/>
          </w:tcPr>
          <w:p w14:paraId="2D9A791C" w14:textId="77777777" w:rsidR="003A6684" w:rsidRPr="00A61D24" w:rsidRDefault="003A6684">
            <w:pPr>
              <w:tabs>
                <w:tab w:val="left" w:pos="430"/>
              </w:tabs>
              <w:ind w:left="-137" w:right="63"/>
              <w:jc w:val="right"/>
              <w:rPr>
                <w:color w:val="000000"/>
                <w:sz w:val="20"/>
                <w:szCs w:val="20"/>
              </w:rPr>
            </w:pPr>
            <w:r w:rsidRPr="00A61D24">
              <w:rPr>
                <w:color w:val="000000"/>
                <w:sz w:val="20"/>
                <w:szCs w:val="20"/>
              </w:rPr>
              <w:t>1.884,72</w:t>
            </w:r>
          </w:p>
        </w:tc>
        <w:tc>
          <w:tcPr>
            <w:tcW w:w="597" w:type="pct"/>
            <w:tcBorders>
              <w:top w:val="nil"/>
              <w:left w:val="single" w:sz="4" w:space="0" w:color="auto"/>
              <w:bottom w:val="single" w:sz="4" w:space="0" w:color="auto"/>
              <w:right w:val="single" w:sz="4" w:space="0" w:color="auto"/>
            </w:tcBorders>
            <w:vAlign w:val="center"/>
          </w:tcPr>
          <w:p w14:paraId="1A24F6AC" w14:textId="77777777" w:rsidR="003A6684" w:rsidRPr="00A61D24" w:rsidRDefault="003A6684">
            <w:pPr>
              <w:tabs>
                <w:tab w:val="left" w:pos="430"/>
              </w:tabs>
              <w:ind w:left="-137" w:right="63"/>
              <w:jc w:val="right"/>
              <w:rPr>
                <w:color w:val="000000"/>
                <w:sz w:val="20"/>
                <w:szCs w:val="20"/>
              </w:rPr>
            </w:pPr>
            <w:r w:rsidRPr="00A61D24">
              <w:rPr>
                <w:color w:val="000000"/>
                <w:sz w:val="20"/>
                <w:szCs w:val="20"/>
              </w:rPr>
              <w:t>1.713,32</w:t>
            </w:r>
          </w:p>
        </w:tc>
        <w:tc>
          <w:tcPr>
            <w:tcW w:w="578" w:type="pct"/>
            <w:tcBorders>
              <w:top w:val="single" w:sz="2" w:space="0" w:color="auto"/>
              <w:left w:val="single" w:sz="2" w:space="0" w:color="auto"/>
              <w:bottom w:val="single" w:sz="2" w:space="0" w:color="auto"/>
              <w:right w:val="single" w:sz="2" w:space="0" w:color="auto"/>
            </w:tcBorders>
            <w:vAlign w:val="center"/>
          </w:tcPr>
          <w:p w14:paraId="1717F39D" w14:textId="77777777" w:rsidR="003A6684" w:rsidRPr="00A61D24" w:rsidRDefault="003A6684">
            <w:pPr>
              <w:tabs>
                <w:tab w:val="left" w:pos="430"/>
              </w:tabs>
              <w:ind w:left="-137" w:right="63"/>
              <w:jc w:val="right"/>
              <w:rPr>
                <w:color w:val="000000"/>
                <w:sz w:val="20"/>
                <w:szCs w:val="20"/>
              </w:rPr>
            </w:pPr>
            <w:r w:rsidRPr="00A61D24">
              <w:rPr>
                <w:color w:val="000000"/>
                <w:sz w:val="20"/>
                <w:szCs w:val="20"/>
              </w:rPr>
              <w:t>1.673,84</w:t>
            </w:r>
          </w:p>
        </w:tc>
        <w:tc>
          <w:tcPr>
            <w:tcW w:w="719" w:type="pct"/>
            <w:tcBorders>
              <w:top w:val="nil"/>
              <w:left w:val="single" w:sz="2" w:space="0" w:color="auto"/>
              <w:bottom w:val="single" w:sz="4" w:space="0" w:color="auto"/>
              <w:right w:val="single" w:sz="4" w:space="0" w:color="auto"/>
            </w:tcBorders>
            <w:noWrap/>
            <w:vAlign w:val="center"/>
          </w:tcPr>
          <w:p w14:paraId="0CE97A52" w14:textId="77777777" w:rsidR="003A6684" w:rsidRPr="00A61D24" w:rsidRDefault="003A6684">
            <w:pPr>
              <w:tabs>
                <w:tab w:val="left" w:pos="430"/>
              </w:tabs>
              <w:ind w:left="-137" w:right="63"/>
              <w:jc w:val="right"/>
              <w:rPr>
                <w:color w:val="000000"/>
                <w:sz w:val="20"/>
                <w:szCs w:val="20"/>
              </w:rPr>
            </w:pPr>
            <w:r w:rsidRPr="00A61D24">
              <w:rPr>
                <w:sz w:val="20"/>
                <w:szCs w:val="20"/>
              </w:rPr>
              <w:t>4.518,77</w:t>
            </w:r>
          </w:p>
        </w:tc>
      </w:tr>
      <w:tr w:rsidR="003A6684" w:rsidRPr="00A61D24" w14:paraId="07916C29" w14:textId="77777777" w:rsidTr="00072811">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31E3E3A" w14:textId="77777777" w:rsidR="003A6684" w:rsidRPr="00A61D24" w:rsidRDefault="003A6684">
            <w:pPr>
              <w:ind w:left="98"/>
              <w:jc w:val="left"/>
              <w:rPr>
                <w:color w:val="000000"/>
                <w:sz w:val="20"/>
                <w:szCs w:val="20"/>
              </w:rPr>
            </w:pPr>
            <w:r w:rsidRPr="00A61D24">
              <w:rPr>
                <w:color w:val="000000"/>
                <w:sz w:val="20"/>
                <w:szCs w:val="20"/>
              </w:rPr>
              <w:t>HCFC-124</w:t>
            </w:r>
          </w:p>
        </w:tc>
        <w:tc>
          <w:tcPr>
            <w:tcW w:w="632" w:type="pct"/>
            <w:tcBorders>
              <w:top w:val="single" w:sz="4" w:space="0" w:color="auto"/>
              <w:left w:val="nil"/>
              <w:bottom w:val="single" w:sz="4" w:space="0" w:color="auto"/>
              <w:right w:val="single" w:sz="4" w:space="0" w:color="auto"/>
            </w:tcBorders>
            <w:noWrap/>
            <w:vAlign w:val="center"/>
          </w:tcPr>
          <w:p w14:paraId="2A4607C5" w14:textId="77777777" w:rsidR="003A6684" w:rsidRPr="00A61D24" w:rsidRDefault="003A6684">
            <w:pPr>
              <w:tabs>
                <w:tab w:val="left" w:pos="430"/>
              </w:tabs>
              <w:ind w:left="-137" w:right="63"/>
              <w:jc w:val="right"/>
              <w:rPr>
                <w:sz w:val="20"/>
                <w:szCs w:val="20"/>
              </w:rPr>
            </w:pPr>
            <w:r w:rsidRPr="00A61D24">
              <w:rPr>
                <w:color w:val="000000"/>
                <w:sz w:val="20"/>
                <w:szCs w:val="20"/>
              </w:rPr>
              <w:t>0,00</w:t>
            </w:r>
          </w:p>
        </w:tc>
        <w:tc>
          <w:tcPr>
            <w:tcW w:w="632" w:type="pct"/>
            <w:tcBorders>
              <w:top w:val="nil"/>
              <w:left w:val="single" w:sz="4" w:space="0" w:color="auto"/>
              <w:bottom w:val="single" w:sz="4" w:space="0" w:color="auto"/>
              <w:right w:val="single" w:sz="4" w:space="0" w:color="auto"/>
            </w:tcBorders>
            <w:noWrap/>
            <w:vAlign w:val="center"/>
          </w:tcPr>
          <w:p w14:paraId="5BA4DC18" w14:textId="77777777" w:rsidR="003A6684" w:rsidRPr="00A61D24" w:rsidRDefault="003A6684">
            <w:pPr>
              <w:tabs>
                <w:tab w:val="left" w:pos="430"/>
              </w:tabs>
              <w:ind w:left="-137" w:right="63"/>
              <w:jc w:val="right"/>
              <w:rPr>
                <w:sz w:val="20"/>
                <w:szCs w:val="20"/>
              </w:rPr>
            </w:pPr>
            <w:r w:rsidRPr="00A61D24">
              <w:rPr>
                <w:color w:val="000000"/>
                <w:sz w:val="20"/>
                <w:szCs w:val="20"/>
              </w:rPr>
              <w:t>0,00</w:t>
            </w:r>
          </w:p>
        </w:tc>
        <w:tc>
          <w:tcPr>
            <w:tcW w:w="632" w:type="pct"/>
            <w:tcBorders>
              <w:top w:val="nil"/>
              <w:left w:val="single" w:sz="4" w:space="0" w:color="auto"/>
              <w:bottom w:val="single" w:sz="4" w:space="0" w:color="auto"/>
              <w:right w:val="single" w:sz="4" w:space="0" w:color="auto"/>
            </w:tcBorders>
            <w:noWrap/>
            <w:vAlign w:val="center"/>
          </w:tcPr>
          <w:p w14:paraId="5E9C6227" w14:textId="77777777" w:rsidR="003A6684" w:rsidRPr="00A61D24" w:rsidRDefault="003A6684">
            <w:pPr>
              <w:tabs>
                <w:tab w:val="left" w:pos="430"/>
              </w:tabs>
              <w:ind w:left="-137" w:right="63"/>
              <w:jc w:val="right"/>
              <w:rPr>
                <w:color w:val="000000"/>
                <w:sz w:val="20"/>
                <w:szCs w:val="20"/>
              </w:rPr>
            </w:pPr>
            <w:r w:rsidRPr="00A61D24">
              <w:rPr>
                <w:color w:val="000000"/>
                <w:sz w:val="20"/>
                <w:szCs w:val="20"/>
              </w:rPr>
              <w:t>0,00</w:t>
            </w:r>
          </w:p>
        </w:tc>
        <w:tc>
          <w:tcPr>
            <w:tcW w:w="597" w:type="pct"/>
            <w:tcBorders>
              <w:top w:val="nil"/>
              <w:left w:val="single" w:sz="4" w:space="0" w:color="auto"/>
              <w:bottom w:val="single" w:sz="4" w:space="0" w:color="auto"/>
              <w:right w:val="single" w:sz="4" w:space="0" w:color="auto"/>
            </w:tcBorders>
            <w:vAlign w:val="center"/>
          </w:tcPr>
          <w:p w14:paraId="306E5F6A" w14:textId="77777777" w:rsidR="003A6684" w:rsidRPr="00A61D24" w:rsidRDefault="003A6684">
            <w:pPr>
              <w:tabs>
                <w:tab w:val="left" w:pos="430"/>
              </w:tabs>
              <w:ind w:left="-137" w:right="63"/>
              <w:jc w:val="right"/>
              <w:rPr>
                <w:color w:val="000000"/>
                <w:sz w:val="20"/>
                <w:szCs w:val="20"/>
              </w:rPr>
            </w:pPr>
            <w:r w:rsidRPr="00A61D24">
              <w:rPr>
                <w:color w:val="000000"/>
                <w:sz w:val="20"/>
                <w:szCs w:val="20"/>
              </w:rPr>
              <w:t>0,00</w:t>
            </w:r>
          </w:p>
        </w:tc>
        <w:tc>
          <w:tcPr>
            <w:tcW w:w="578" w:type="pct"/>
            <w:tcBorders>
              <w:top w:val="single" w:sz="2" w:space="0" w:color="auto"/>
              <w:left w:val="single" w:sz="4" w:space="0" w:color="auto"/>
              <w:bottom w:val="single" w:sz="4" w:space="0" w:color="auto"/>
              <w:right w:val="single" w:sz="4" w:space="0" w:color="auto"/>
            </w:tcBorders>
            <w:vAlign w:val="center"/>
          </w:tcPr>
          <w:p w14:paraId="154F38E8" w14:textId="77777777" w:rsidR="003A6684" w:rsidRPr="00A61D24" w:rsidRDefault="003A6684">
            <w:pPr>
              <w:tabs>
                <w:tab w:val="left" w:pos="430"/>
              </w:tabs>
              <w:ind w:left="-137" w:right="63"/>
              <w:jc w:val="right"/>
              <w:rPr>
                <w:color w:val="000000"/>
                <w:sz w:val="20"/>
                <w:szCs w:val="20"/>
              </w:rPr>
            </w:pPr>
            <w:r w:rsidRPr="00A61D24">
              <w:rPr>
                <w:color w:val="000000"/>
                <w:sz w:val="20"/>
                <w:szCs w:val="20"/>
              </w:rPr>
              <w:t>0,00</w:t>
            </w:r>
          </w:p>
        </w:tc>
        <w:tc>
          <w:tcPr>
            <w:tcW w:w="719" w:type="pct"/>
            <w:tcBorders>
              <w:top w:val="nil"/>
              <w:left w:val="single" w:sz="4" w:space="0" w:color="auto"/>
              <w:bottom w:val="single" w:sz="4" w:space="0" w:color="auto"/>
              <w:right w:val="single" w:sz="4" w:space="0" w:color="auto"/>
            </w:tcBorders>
            <w:noWrap/>
            <w:vAlign w:val="center"/>
          </w:tcPr>
          <w:p w14:paraId="1B46D621" w14:textId="77777777" w:rsidR="003A6684" w:rsidRPr="00A61D24" w:rsidRDefault="003A6684">
            <w:pPr>
              <w:tabs>
                <w:tab w:val="left" w:pos="430"/>
              </w:tabs>
              <w:ind w:left="-137" w:right="63"/>
              <w:jc w:val="right"/>
              <w:rPr>
                <w:color w:val="000000"/>
                <w:sz w:val="20"/>
                <w:szCs w:val="20"/>
              </w:rPr>
            </w:pPr>
            <w:r w:rsidRPr="00A61D24">
              <w:rPr>
                <w:sz w:val="20"/>
                <w:szCs w:val="20"/>
              </w:rPr>
              <w:t>0,00</w:t>
            </w:r>
          </w:p>
        </w:tc>
      </w:tr>
      <w:tr w:rsidR="003A6684" w:rsidRPr="00A61D24" w14:paraId="2C441DB8" w14:textId="77777777" w:rsidTr="00072811">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0EF0EE6" w14:textId="77777777" w:rsidR="003A6684" w:rsidRPr="00A61D24" w:rsidRDefault="003A6684">
            <w:pPr>
              <w:ind w:left="98"/>
              <w:jc w:val="left"/>
              <w:rPr>
                <w:color w:val="000000"/>
                <w:sz w:val="20"/>
                <w:szCs w:val="20"/>
              </w:rPr>
            </w:pPr>
            <w:r w:rsidRPr="00A61D24">
              <w:rPr>
                <w:color w:val="000000"/>
                <w:sz w:val="20"/>
                <w:szCs w:val="20"/>
              </w:rPr>
              <w:t>HCFC-141b</w:t>
            </w:r>
          </w:p>
        </w:tc>
        <w:tc>
          <w:tcPr>
            <w:tcW w:w="632" w:type="pct"/>
            <w:tcBorders>
              <w:top w:val="single" w:sz="4" w:space="0" w:color="auto"/>
              <w:left w:val="nil"/>
              <w:bottom w:val="single" w:sz="4" w:space="0" w:color="auto"/>
              <w:right w:val="single" w:sz="4" w:space="0" w:color="auto"/>
            </w:tcBorders>
            <w:noWrap/>
            <w:vAlign w:val="center"/>
          </w:tcPr>
          <w:p w14:paraId="1E1B7BA0" w14:textId="77777777" w:rsidR="003A6684" w:rsidRPr="00A61D24" w:rsidRDefault="003A6684">
            <w:pPr>
              <w:tabs>
                <w:tab w:val="left" w:pos="430"/>
              </w:tabs>
              <w:ind w:left="-137" w:right="63"/>
              <w:jc w:val="right"/>
              <w:rPr>
                <w:sz w:val="20"/>
                <w:szCs w:val="20"/>
              </w:rPr>
            </w:pPr>
            <w:r w:rsidRPr="00A61D24">
              <w:rPr>
                <w:sz w:val="20"/>
                <w:szCs w:val="20"/>
              </w:rPr>
              <w:t>167,60</w:t>
            </w:r>
          </w:p>
        </w:tc>
        <w:tc>
          <w:tcPr>
            <w:tcW w:w="632" w:type="pct"/>
            <w:tcBorders>
              <w:top w:val="nil"/>
              <w:left w:val="single" w:sz="4" w:space="0" w:color="auto"/>
              <w:bottom w:val="single" w:sz="4" w:space="0" w:color="auto"/>
              <w:right w:val="single" w:sz="4" w:space="0" w:color="auto"/>
            </w:tcBorders>
            <w:noWrap/>
            <w:vAlign w:val="center"/>
          </w:tcPr>
          <w:p w14:paraId="1F627C86" w14:textId="77777777" w:rsidR="003A6684" w:rsidRPr="00A61D24" w:rsidRDefault="003A6684">
            <w:pPr>
              <w:tabs>
                <w:tab w:val="left" w:pos="430"/>
              </w:tabs>
              <w:ind w:left="-137" w:right="63"/>
              <w:jc w:val="right"/>
              <w:rPr>
                <w:sz w:val="20"/>
                <w:szCs w:val="20"/>
              </w:rPr>
            </w:pPr>
            <w:r w:rsidRPr="00A61D24">
              <w:rPr>
                <w:sz w:val="20"/>
                <w:szCs w:val="20"/>
              </w:rPr>
              <w:t>0,00</w:t>
            </w:r>
          </w:p>
        </w:tc>
        <w:tc>
          <w:tcPr>
            <w:tcW w:w="632" w:type="pct"/>
            <w:tcBorders>
              <w:top w:val="nil"/>
              <w:left w:val="single" w:sz="4" w:space="0" w:color="auto"/>
              <w:bottom w:val="single" w:sz="4" w:space="0" w:color="auto"/>
              <w:right w:val="single" w:sz="4" w:space="0" w:color="auto"/>
            </w:tcBorders>
            <w:noWrap/>
            <w:vAlign w:val="center"/>
          </w:tcPr>
          <w:p w14:paraId="204FDA87" w14:textId="77777777" w:rsidR="003A6684" w:rsidRPr="00A61D24" w:rsidRDefault="003A6684">
            <w:pPr>
              <w:tabs>
                <w:tab w:val="left" w:pos="430"/>
              </w:tabs>
              <w:ind w:left="-137" w:right="63"/>
              <w:jc w:val="right"/>
              <w:rPr>
                <w:color w:val="000000"/>
                <w:sz w:val="20"/>
                <w:szCs w:val="20"/>
              </w:rPr>
            </w:pPr>
            <w:r w:rsidRPr="00A61D24">
              <w:rPr>
                <w:sz w:val="20"/>
                <w:szCs w:val="20"/>
              </w:rPr>
              <w:t>0,00</w:t>
            </w:r>
          </w:p>
        </w:tc>
        <w:tc>
          <w:tcPr>
            <w:tcW w:w="597" w:type="pct"/>
            <w:tcBorders>
              <w:top w:val="nil"/>
              <w:left w:val="single" w:sz="4" w:space="0" w:color="auto"/>
              <w:bottom w:val="single" w:sz="4" w:space="0" w:color="auto"/>
              <w:right w:val="single" w:sz="4" w:space="0" w:color="auto"/>
            </w:tcBorders>
            <w:vAlign w:val="center"/>
          </w:tcPr>
          <w:p w14:paraId="327F2936" w14:textId="77777777" w:rsidR="003A6684" w:rsidRPr="00A61D24" w:rsidRDefault="003A6684">
            <w:pPr>
              <w:tabs>
                <w:tab w:val="left" w:pos="430"/>
              </w:tabs>
              <w:ind w:left="-137" w:right="63"/>
              <w:jc w:val="right"/>
              <w:rPr>
                <w:color w:val="000000"/>
                <w:sz w:val="20"/>
                <w:szCs w:val="20"/>
              </w:rPr>
            </w:pPr>
            <w:r w:rsidRPr="00A61D24">
              <w:rPr>
                <w:color w:val="000000"/>
                <w:sz w:val="20"/>
                <w:szCs w:val="20"/>
              </w:rPr>
              <w:t>0,00</w:t>
            </w:r>
          </w:p>
        </w:tc>
        <w:tc>
          <w:tcPr>
            <w:tcW w:w="578" w:type="pct"/>
            <w:tcBorders>
              <w:top w:val="nil"/>
              <w:left w:val="single" w:sz="4" w:space="0" w:color="auto"/>
              <w:bottom w:val="single" w:sz="4" w:space="0" w:color="auto"/>
              <w:right w:val="single" w:sz="4" w:space="0" w:color="auto"/>
            </w:tcBorders>
            <w:vAlign w:val="center"/>
          </w:tcPr>
          <w:p w14:paraId="535CD0FC" w14:textId="77777777" w:rsidR="003A6684" w:rsidRPr="00A61D24" w:rsidRDefault="003A6684">
            <w:pPr>
              <w:tabs>
                <w:tab w:val="left" w:pos="430"/>
              </w:tabs>
              <w:ind w:left="-137" w:right="63"/>
              <w:jc w:val="right"/>
              <w:rPr>
                <w:color w:val="000000"/>
                <w:sz w:val="20"/>
                <w:szCs w:val="20"/>
              </w:rPr>
            </w:pPr>
            <w:r w:rsidRPr="00A61D24">
              <w:rPr>
                <w:color w:val="000000"/>
                <w:sz w:val="20"/>
                <w:szCs w:val="20"/>
              </w:rPr>
              <w:t>0,00</w:t>
            </w:r>
          </w:p>
        </w:tc>
        <w:tc>
          <w:tcPr>
            <w:tcW w:w="719" w:type="pct"/>
            <w:tcBorders>
              <w:top w:val="nil"/>
              <w:left w:val="single" w:sz="4" w:space="0" w:color="auto"/>
              <w:bottom w:val="single" w:sz="4" w:space="0" w:color="auto"/>
              <w:right w:val="single" w:sz="4" w:space="0" w:color="auto"/>
            </w:tcBorders>
            <w:noWrap/>
            <w:vAlign w:val="center"/>
          </w:tcPr>
          <w:p w14:paraId="2ACA419E" w14:textId="77777777" w:rsidR="003A6684" w:rsidRPr="00A61D24" w:rsidRDefault="003A6684">
            <w:pPr>
              <w:tabs>
                <w:tab w:val="left" w:pos="430"/>
              </w:tabs>
              <w:ind w:left="-137" w:right="63"/>
              <w:jc w:val="right"/>
              <w:rPr>
                <w:color w:val="000000"/>
                <w:sz w:val="20"/>
                <w:szCs w:val="20"/>
              </w:rPr>
            </w:pPr>
            <w:r w:rsidRPr="00A61D24">
              <w:rPr>
                <w:sz w:val="20"/>
                <w:szCs w:val="20"/>
              </w:rPr>
              <w:t>875,90</w:t>
            </w:r>
          </w:p>
        </w:tc>
      </w:tr>
      <w:tr w:rsidR="003A6684" w:rsidRPr="00A61D24" w14:paraId="781BEE73" w14:textId="77777777" w:rsidTr="00072811">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C34F515" w14:textId="0CD397EC" w:rsidR="003A6684" w:rsidRPr="00A61D24" w:rsidRDefault="003A6684">
            <w:pPr>
              <w:ind w:left="98"/>
              <w:jc w:val="left"/>
              <w:rPr>
                <w:rFonts w:eastAsiaTheme="minorHAnsi"/>
                <w:b/>
                <w:color w:val="000000"/>
                <w:sz w:val="20"/>
                <w:szCs w:val="20"/>
              </w:rPr>
            </w:pPr>
            <w:r w:rsidRPr="00A61D24">
              <w:rPr>
                <w:b/>
                <w:color w:val="000000"/>
                <w:sz w:val="20"/>
                <w:szCs w:val="20"/>
              </w:rPr>
              <w:t>Total (t)</w:t>
            </w:r>
          </w:p>
        </w:tc>
        <w:tc>
          <w:tcPr>
            <w:tcW w:w="632" w:type="pct"/>
            <w:tcBorders>
              <w:top w:val="single" w:sz="4" w:space="0" w:color="auto"/>
              <w:left w:val="nil"/>
              <w:bottom w:val="single" w:sz="4" w:space="0" w:color="auto"/>
              <w:right w:val="single" w:sz="4" w:space="0" w:color="auto"/>
            </w:tcBorders>
            <w:noWrap/>
            <w:vAlign w:val="center"/>
          </w:tcPr>
          <w:p w14:paraId="26AB0D48" w14:textId="77777777" w:rsidR="003A6684" w:rsidRPr="00A61D24" w:rsidRDefault="003A6684">
            <w:pPr>
              <w:tabs>
                <w:tab w:val="left" w:pos="430"/>
              </w:tabs>
              <w:ind w:left="-137" w:right="63"/>
              <w:jc w:val="right"/>
              <w:rPr>
                <w:b/>
                <w:color w:val="000000"/>
                <w:sz w:val="20"/>
                <w:szCs w:val="20"/>
              </w:rPr>
            </w:pPr>
            <w:r w:rsidRPr="00A61D24">
              <w:rPr>
                <w:b/>
                <w:bCs/>
                <w:sz w:val="20"/>
                <w:szCs w:val="20"/>
                <w:lang w:eastAsia="zh-CN"/>
              </w:rPr>
              <w:t>2.562,88</w:t>
            </w:r>
          </w:p>
        </w:tc>
        <w:tc>
          <w:tcPr>
            <w:tcW w:w="632" w:type="pct"/>
            <w:tcBorders>
              <w:top w:val="nil"/>
              <w:left w:val="single" w:sz="4" w:space="0" w:color="auto"/>
              <w:bottom w:val="single" w:sz="4" w:space="0" w:color="auto"/>
              <w:right w:val="single" w:sz="4" w:space="0" w:color="auto"/>
            </w:tcBorders>
            <w:noWrap/>
            <w:vAlign w:val="center"/>
          </w:tcPr>
          <w:p w14:paraId="0B295728" w14:textId="77777777" w:rsidR="003A6684" w:rsidRPr="00A61D24" w:rsidRDefault="003A6684">
            <w:pPr>
              <w:tabs>
                <w:tab w:val="left" w:pos="430"/>
              </w:tabs>
              <w:ind w:left="-137" w:right="63"/>
              <w:jc w:val="right"/>
              <w:rPr>
                <w:b/>
                <w:color w:val="000000"/>
                <w:sz w:val="20"/>
                <w:szCs w:val="20"/>
              </w:rPr>
            </w:pPr>
            <w:r w:rsidRPr="00A61D24">
              <w:rPr>
                <w:b/>
                <w:bCs/>
                <w:sz w:val="20"/>
                <w:szCs w:val="20"/>
                <w:lang w:eastAsia="zh-CN"/>
              </w:rPr>
              <w:t>2.105,50</w:t>
            </w:r>
          </w:p>
        </w:tc>
        <w:tc>
          <w:tcPr>
            <w:tcW w:w="632" w:type="pct"/>
            <w:tcBorders>
              <w:top w:val="nil"/>
              <w:left w:val="single" w:sz="4" w:space="0" w:color="auto"/>
              <w:bottom w:val="single" w:sz="4" w:space="0" w:color="auto"/>
              <w:right w:val="single" w:sz="4" w:space="0" w:color="auto"/>
            </w:tcBorders>
            <w:noWrap/>
            <w:vAlign w:val="center"/>
          </w:tcPr>
          <w:p w14:paraId="4C013E65" w14:textId="77777777" w:rsidR="003A6684" w:rsidRPr="00A61D24" w:rsidRDefault="003A6684">
            <w:pPr>
              <w:tabs>
                <w:tab w:val="left" w:pos="430"/>
              </w:tabs>
              <w:ind w:left="-137" w:right="63"/>
              <w:jc w:val="right"/>
              <w:rPr>
                <w:b/>
                <w:color w:val="000000"/>
                <w:sz w:val="20"/>
                <w:szCs w:val="20"/>
              </w:rPr>
            </w:pPr>
            <w:r w:rsidRPr="00A61D24">
              <w:rPr>
                <w:b/>
                <w:color w:val="000000"/>
                <w:sz w:val="20"/>
                <w:szCs w:val="20"/>
              </w:rPr>
              <w:t>1.884,72</w:t>
            </w:r>
          </w:p>
        </w:tc>
        <w:tc>
          <w:tcPr>
            <w:tcW w:w="597" w:type="pct"/>
            <w:tcBorders>
              <w:top w:val="nil"/>
              <w:left w:val="single" w:sz="4" w:space="0" w:color="auto"/>
              <w:bottom w:val="single" w:sz="4" w:space="0" w:color="auto"/>
              <w:right w:val="single" w:sz="4" w:space="0" w:color="auto"/>
            </w:tcBorders>
            <w:vAlign w:val="center"/>
          </w:tcPr>
          <w:p w14:paraId="66C3909D" w14:textId="77777777" w:rsidR="003A6684" w:rsidRPr="00A61D24" w:rsidRDefault="003A6684">
            <w:pPr>
              <w:tabs>
                <w:tab w:val="left" w:pos="430"/>
              </w:tabs>
              <w:ind w:left="-137" w:right="63"/>
              <w:jc w:val="right"/>
              <w:rPr>
                <w:b/>
                <w:color w:val="000000"/>
                <w:sz w:val="20"/>
                <w:szCs w:val="20"/>
              </w:rPr>
            </w:pPr>
            <w:r w:rsidRPr="00A61D24">
              <w:rPr>
                <w:b/>
                <w:color w:val="000000"/>
                <w:sz w:val="20"/>
                <w:szCs w:val="20"/>
              </w:rPr>
              <w:t>1.713,32</w:t>
            </w:r>
          </w:p>
        </w:tc>
        <w:tc>
          <w:tcPr>
            <w:tcW w:w="578" w:type="pct"/>
            <w:tcBorders>
              <w:top w:val="nil"/>
              <w:left w:val="single" w:sz="4" w:space="0" w:color="auto"/>
              <w:bottom w:val="single" w:sz="4" w:space="0" w:color="auto"/>
              <w:right w:val="single" w:sz="4" w:space="0" w:color="auto"/>
            </w:tcBorders>
            <w:vAlign w:val="center"/>
          </w:tcPr>
          <w:p w14:paraId="778FD4C3" w14:textId="77777777" w:rsidR="003A6684" w:rsidRPr="00A61D24" w:rsidRDefault="003A6684">
            <w:pPr>
              <w:tabs>
                <w:tab w:val="left" w:pos="430"/>
              </w:tabs>
              <w:ind w:left="-137" w:right="63"/>
              <w:jc w:val="right"/>
              <w:rPr>
                <w:b/>
                <w:color w:val="000000"/>
                <w:sz w:val="20"/>
                <w:szCs w:val="20"/>
              </w:rPr>
            </w:pPr>
            <w:r w:rsidRPr="00A61D24">
              <w:rPr>
                <w:b/>
                <w:color w:val="000000"/>
                <w:sz w:val="20"/>
                <w:szCs w:val="20"/>
              </w:rPr>
              <w:t>1.673,84</w:t>
            </w:r>
          </w:p>
        </w:tc>
        <w:tc>
          <w:tcPr>
            <w:tcW w:w="719" w:type="pct"/>
            <w:tcBorders>
              <w:top w:val="nil"/>
              <w:left w:val="single" w:sz="4" w:space="0" w:color="auto"/>
              <w:bottom w:val="single" w:sz="4" w:space="0" w:color="auto"/>
              <w:right w:val="single" w:sz="4" w:space="0" w:color="auto"/>
            </w:tcBorders>
            <w:noWrap/>
            <w:vAlign w:val="center"/>
          </w:tcPr>
          <w:p w14:paraId="63E23519" w14:textId="77777777" w:rsidR="003A6684" w:rsidRPr="00A61D24" w:rsidRDefault="003A6684">
            <w:pPr>
              <w:tabs>
                <w:tab w:val="left" w:pos="430"/>
              </w:tabs>
              <w:ind w:left="-137" w:right="63"/>
              <w:jc w:val="right"/>
              <w:rPr>
                <w:b/>
                <w:bCs/>
                <w:color w:val="000000"/>
                <w:sz w:val="20"/>
                <w:szCs w:val="20"/>
              </w:rPr>
            </w:pPr>
            <w:r w:rsidRPr="00A61D24">
              <w:rPr>
                <w:b/>
                <w:bCs/>
                <w:sz w:val="20"/>
                <w:szCs w:val="20"/>
              </w:rPr>
              <w:t>5.394,67</w:t>
            </w:r>
          </w:p>
        </w:tc>
      </w:tr>
      <w:tr w:rsidR="003A6684" w:rsidRPr="00A61D24" w14:paraId="6F299530" w14:textId="77777777" w:rsidTr="00072811">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297A0F8" w14:textId="77777777" w:rsidR="003A6684" w:rsidRPr="00F66FEA" w:rsidRDefault="003A6684">
            <w:pPr>
              <w:ind w:left="98"/>
              <w:jc w:val="left"/>
              <w:rPr>
                <w:b/>
                <w:bCs/>
                <w:color w:val="000000"/>
                <w:sz w:val="20"/>
                <w:szCs w:val="20"/>
                <w:lang w:val="es-ES"/>
              </w:rPr>
            </w:pPr>
            <w:r w:rsidRPr="00F66FEA">
              <w:rPr>
                <w:color w:val="000000"/>
                <w:sz w:val="20"/>
                <w:szCs w:val="20"/>
                <w:lang w:val="es-ES"/>
              </w:rPr>
              <w:t>HCFC 141b en polioles premezclados de importación*</w:t>
            </w:r>
          </w:p>
        </w:tc>
        <w:tc>
          <w:tcPr>
            <w:tcW w:w="632" w:type="pct"/>
            <w:tcBorders>
              <w:top w:val="nil"/>
              <w:left w:val="nil"/>
              <w:bottom w:val="single" w:sz="4" w:space="0" w:color="auto"/>
              <w:right w:val="single" w:sz="4" w:space="0" w:color="auto"/>
            </w:tcBorders>
            <w:noWrap/>
            <w:vAlign w:val="center"/>
          </w:tcPr>
          <w:p w14:paraId="6E073936" w14:textId="77777777" w:rsidR="003A6684" w:rsidRPr="00A61D24" w:rsidRDefault="003A6684">
            <w:pPr>
              <w:tabs>
                <w:tab w:val="left" w:pos="430"/>
              </w:tabs>
              <w:ind w:left="-137" w:right="63"/>
              <w:jc w:val="right"/>
              <w:rPr>
                <w:sz w:val="20"/>
                <w:szCs w:val="20"/>
              </w:rPr>
            </w:pPr>
            <w:r w:rsidRPr="00A61D24">
              <w:rPr>
                <w:sz w:val="20"/>
                <w:szCs w:val="20"/>
              </w:rPr>
              <w:t>19,85</w:t>
            </w:r>
          </w:p>
        </w:tc>
        <w:tc>
          <w:tcPr>
            <w:tcW w:w="632" w:type="pct"/>
            <w:tcBorders>
              <w:top w:val="nil"/>
              <w:left w:val="nil"/>
              <w:bottom w:val="single" w:sz="4" w:space="0" w:color="auto"/>
              <w:right w:val="single" w:sz="4" w:space="0" w:color="auto"/>
            </w:tcBorders>
            <w:noWrap/>
            <w:vAlign w:val="center"/>
          </w:tcPr>
          <w:p w14:paraId="262AB4C5" w14:textId="77777777" w:rsidR="003A6684" w:rsidRPr="00A61D24" w:rsidRDefault="003A6684">
            <w:pPr>
              <w:tabs>
                <w:tab w:val="left" w:pos="430"/>
              </w:tabs>
              <w:ind w:left="-137" w:right="63"/>
              <w:jc w:val="right"/>
              <w:rPr>
                <w:sz w:val="20"/>
                <w:szCs w:val="20"/>
              </w:rPr>
            </w:pPr>
            <w:r w:rsidRPr="00A61D24">
              <w:rPr>
                <w:sz w:val="20"/>
                <w:szCs w:val="20"/>
              </w:rPr>
              <w:t>10,05</w:t>
            </w:r>
          </w:p>
        </w:tc>
        <w:tc>
          <w:tcPr>
            <w:tcW w:w="632" w:type="pct"/>
            <w:tcBorders>
              <w:top w:val="nil"/>
              <w:left w:val="nil"/>
              <w:bottom w:val="single" w:sz="4" w:space="0" w:color="auto"/>
              <w:right w:val="single" w:sz="4" w:space="0" w:color="auto"/>
            </w:tcBorders>
            <w:noWrap/>
            <w:vAlign w:val="center"/>
          </w:tcPr>
          <w:p w14:paraId="4F65AFA0" w14:textId="77777777" w:rsidR="003A6684" w:rsidRPr="00A61D24" w:rsidRDefault="003A6684">
            <w:pPr>
              <w:tabs>
                <w:tab w:val="left" w:pos="430"/>
              </w:tabs>
              <w:ind w:left="-137" w:right="63"/>
              <w:jc w:val="right"/>
              <w:rPr>
                <w:color w:val="000000"/>
                <w:sz w:val="20"/>
                <w:szCs w:val="20"/>
              </w:rPr>
            </w:pPr>
            <w:r w:rsidRPr="00A61D24">
              <w:rPr>
                <w:sz w:val="20"/>
                <w:szCs w:val="20"/>
              </w:rPr>
              <w:t>0,00</w:t>
            </w:r>
          </w:p>
        </w:tc>
        <w:tc>
          <w:tcPr>
            <w:tcW w:w="597" w:type="pct"/>
            <w:tcBorders>
              <w:top w:val="single" w:sz="4" w:space="0" w:color="auto"/>
              <w:left w:val="nil"/>
              <w:bottom w:val="single" w:sz="4" w:space="0" w:color="auto"/>
              <w:right w:val="single" w:sz="4" w:space="0" w:color="auto"/>
            </w:tcBorders>
            <w:vAlign w:val="center"/>
          </w:tcPr>
          <w:p w14:paraId="0B0F6099" w14:textId="77777777" w:rsidR="003A6684" w:rsidRPr="00A61D24" w:rsidRDefault="003A6684">
            <w:pPr>
              <w:tabs>
                <w:tab w:val="left" w:pos="430"/>
              </w:tabs>
              <w:ind w:left="-137" w:right="63"/>
              <w:jc w:val="right"/>
              <w:rPr>
                <w:color w:val="000000"/>
                <w:sz w:val="20"/>
                <w:szCs w:val="20"/>
              </w:rPr>
            </w:pPr>
            <w:r w:rsidRPr="00A61D24">
              <w:rPr>
                <w:color w:val="000000"/>
                <w:sz w:val="20"/>
                <w:szCs w:val="20"/>
              </w:rPr>
              <w:t>0,00</w:t>
            </w:r>
          </w:p>
        </w:tc>
        <w:tc>
          <w:tcPr>
            <w:tcW w:w="578" w:type="pct"/>
            <w:tcBorders>
              <w:top w:val="nil"/>
              <w:left w:val="single" w:sz="4" w:space="0" w:color="auto"/>
              <w:bottom w:val="single" w:sz="4" w:space="0" w:color="auto"/>
              <w:right w:val="single" w:sz="4" w:space="0" w:color="auto"/>
            </w:tcBorders>
            <w:vAlign w:val="center"/>
          </w:tcPr>
          <w:p w14:paraId="67F98E65" w14:textId="77777777" w:rsidR="003A6684" w:rsidRPr="00A61D24" w:rsidRDefault="003A6684">
            <w:pPr>
              <w:tabs>
                <w:tab w:val="left" w:pos="430"/>
              </w:tabs>
              <w:ind w:left="-137" w:right="63"/>
              <w:jc w:val="right"/>
              <w:rPr>
                <w:sz w:val="20"/>
                <w:szCs w:val="20"/>
              </w:rPr>
            </w:pPr>
            <w:r w:rsidRPr="00A61D24">
              <w:rPr>
                <w:sz w:val="20"/>
                <w:szCs w:val="20"/>
              </w:rPr>
              <w:t>0,00</w:t>
            </w:r>
          </w:p>
        </w:tc>
        <w:tc>
          <w:tcPr>
            <w:tcW w:w="719" w:type="pct"/>
            <w:tcBorders>
              <w:top w:val="nil"/>
              <w:left w:val="single" w:sz="4" w:space="0" w:color="auto"/>
              <w:bottom w:val="single" w:sz="4" w:space="0" w:color="auto"/>
              <w:right w:val="single" w:sz="4" w:space="0" w:color="auto"/>
            </w:tcBorders>
            <w:noWrap/>
            <w:vAlign w:val="center"/>
          </w:tcPr>
          <w:p w14:paraId="6BD89719" w14:textId="77777777" w:rsidR="003A6684" w:rsidRPr="00A61D24" w:rsidRDefault="003A6684">
            <w:pPr>
              <w:tabs>
                <w:tab w:val="left" w:pos="430"/>
              </w:tabs>
              <w:ind w:left="-137" w:right="63"/>
              <w:jc w:val="right"/>
              <w:rPr>
                <w:sz w:val="20"/>
                <w:szCs w:val="20"/>
              </w:rPr>
            </w:pPr>
            <w:r w:rsidRPr="00A61D24">
              <w:rPr>
                <w:sz w:val="20"/>
                <w:szCs w:val="20"/>
              </w:rPr>
              <w:t>484,43</w:t>
            </w:r>
          </w:p>
        </w:tc>
      </w:tr>
      <w:tr w:rsidR="003A6684" w:rsidRPr="00A61D24" w14:paraId="132C5493" w14:textId="77777777" w:rsidTr="00072811">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94D3D10" w14:textId="77777777" w:rsidR="003A6684" w:rsidRPr="00A61D24" w:rsidRDefault="003A6684">
            <w:pPr>
              <w:ind w:left="98"/>
              <w:jc w:val="left"/>
              <w:rPr>
                <w:color w:val="000000"/>
                <w:sz w:val="20"/>
                <w:szCs w:val="20"/>
              </w:rPr>
            </w:pPr>
            <w:r w:rsidRPr="00A61D24">
              <w:rPr>
                <w:b/>
                <w:bCs/>
                <w:color w:val="000000"/>
                <w:sz w:val="20"/>
                <w:szCs w:val="20"/>
              </w:rPr>
              <w:t>Toneladas PAO</w:t>
            </w:r>
          </w:p>
        </w:tc>
      </w:tr>
      <w:tr w:rsidR="003A6684" w:rsidRPr="00A61D24" w14:paraId="0F16CB82" w14:textId="77777777" w:rsidTr="00072811">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6B54300" w14:textId="77777777" w:rsidR="003A6684" w:rsidRPr="00A61D24" w:rsidRDefault="003A6684">
            <w:pPr>
              <w:ind w:left="98"/>
              <w:jc w:val="left"/>
              <w:rPr>
                <w:color w:val="000000"/>
                <w:sz w:val="20"/>
                <w:szCs w:val="20"/>
              </w:rPr>
            </w:pPr>
            <w:r w:rsidRPr="00A61D24">
              <w:rPr>
                <w:color w:val="000000"/>
                <w:sz w:val="20"/>
                <w:szCs w:val="20"/>
              </w:rPr>
              <w:t>HCFC-22</w:t>
            </w:r>
          </w:p>
        </w:tc>
        <w:tc>
          <w:tcPr>
            <w:tcW w:w="632" w:type="pct"/>
            <w:tcBorders>
              <w:top w:val="single" w:sz="4" w:space="0" w:color="auto"/>
              <w:left w:val="single" w:sz="4" w:space="0" w:color="auto"/>
              <w:bottom w:val="single" w:sz="4" w:space="0" w:color="auto"/>
              <w:right w:val="single" w:sz="4" w:space="0" w:color="auto"/>
            </w:tcBorders>
            <w:noWrap/>
            <w:vAlign w:val="center"/>
          </w:tcPr>
          <w:p w14:paraId="12D8284D" w14:textId="77777777" w:rsidR="003A6684" w:rsidRPr="00A61D24" w:rsidRDefault="003A6684">
            <w:pPr>
              <w:ind w:left="-279" w:right="63"/>
              <w:jc w:val="right"/>
              <w:rPr>
                <w:color w:val="000000"/>
                <w:sz w:val="20"/>
                <w:szCs w:val="20"/>
                <w:lang w:eastAsia="en-CA"/>
              </w:rPr>
            </w:pPr>
            <w:r w:rsidRPr="00A61D24">
              <w:rPr>
                <w:sz w:val="20"/>
                <w:szCs w:val="20"/>
              </w:rPr>
              <w:t>131,74</w:t>
            </w:r>
          </w:p>
        </w:tc>
        <w:tc>
          <w:tcPr>
            <w:tcW w:w="632" w:type="pct"/>
            <w:tcBorders>
              <w:top w:val="single" w:sz="4" w:space="0" w:color="auto"/>
              <w:left w:val="single" w:sz="4" w:space="0" w:color="auto"/>
              <w:bottom w:val="single" w:sz="4" w:space="0" w:color="auto"/>
              <w:right w:val="single" w:sz="4" w:space="0" w:color="auto"/>
            </w:tcBorders>
            <w:noWrap/>
            <w:vAlign w:val="center"/>
          </w:tcPr>
          <w:p w14:paraId="098EC886" w14:textId="77777777" w:rsidR="003A6684" w:rsidRPr="00A61D24" w:rsidRDefault="003A6684">
            <w:pPr>
              <w:ind w:left="-279" w:right="63"/>
              <w:jc w:val="right"/>
              <w:rPr>
                <w:color w:val="000000"/>
                <w:sz w:val="20"/>
                <w:szCs w:val="20"/>
              </w:rPr>
            </w:pPr>
            <w:r w:rsidRPr="00A61D24">
              <w:rPr>
                <w:sz w:val="20"/>
                <w:szCs w:val="20"/>
              </w:rPr>
              <w:t>115,80</w:t>
            </w:r>
          </w:p>
        </w:tc>
        <w:tc>
          <w:tcPr>
            <w:tcW w:w="632" w:type="pct"/>
            <w:tcBorders>
              <w:top w:val="single" w:sz="4" w:space="0" w:color="auto"/>
              <w:left w:val="single" w:sz="4" w:space="0" w:color="auto"/>
              <w:bottom w:val="single" w:sz="4" w:space="0" w:color="auto"/>
              <w:right w:val="single" w:sz="4" w:space="0" w:color="auto"/>
            </w:tcBorders>
            <w:noWrap/>
            <w:vAlign w:val="center"/>
          </w:tcPr>
          <w:p w14:paraId="45AF7926" w14:textId="77777777" w:rsidR="003A6684" w:rsidRPr="00A61D24" w:rsidRDefault="003A6684">
            <w:pPr>
              <w:ind w:left="-279" w:right="63"/>
              <w:jc w:val="right"/>
              <w:rPr>
                <w:color w:val="000000"/>
                <w:sz w:val="20"/>
                <w:szCs w:val="20"/>
              </w:rPr>
            </w:pPr>
            <w:r w:rsidRPr="00A61D24">
              <w:rPr>
                <w:color w:val="000000"/>
                <w:sz w:val="20"/>
                <w:szCs w:val="20"/>
              </w:rPr>
              <w:t>103,66</w:t>
            </w:r>
          </w:p>
        </w:tc>
        <w:tc>
          <w:tcPr>
            <w:tcW w:w="597" w:type="pct"/>
            <w:tcBorders>
              <w:top w:val="single" w:sz="4" w:space="0" w:color="auto"/>
              <w:left w:val="single" w:sz="4" w:space="0" w:color="auto"/>
              <w:bottom w:val="single" w:sz="4" w:space="0" w:color="auto"/>
              <w:right w:val="single" w:sz="4" w:space="0" w:color="auto"/>
            </w:tcBorders>
            <w:vAlign w:val="center"/>
          </w:tcPr>
          <w:p w14:paraId="77C770AE" w14:textId="77777777" w:rsidR="003A6684" w:rsidRPr="00A61D24" w:rsidRDefault="003A6684">
            <w:pPr>
              <w:ind w:left="-279" w:right="63"/>
              <w:jc w:val="right"/>
              <w:rPr>
                <w:color w:val="000000"/>
                <w:sz w:val="20"/>
                <w:szCs w:val="20"/>
              </w:rPr>
            </w:pPr>
            <w:r w:rsidRPr="00A61D24">
              <w:rPr>
                <w:color w:val="000000"/>
                <w:sz w:val="20"/>
                <w:szCs w:val="20"/>
              </w:rPr>
              <w:t>94,23</w:t>
            </w:r>
          </w:p>
        </w:tc>
        <w:tc>
          <w:tcPr>
            <w:tcW w:w="578" w:type="pct"/>
            <w:tcBorders>
              <w:top w:val="single" w:sz="4" w:space="0" w:color="auto"/>
              <w:left w:val="single" w:sz="4" w:space="0" w:color="auto"/>
              <w:bottom w:val="single" w:sz="4" w:space="0" w:color="auto"/>
              <w:right w:val="single" w:sz="4" w:space="0" w:color="auto"/>
            </w:tcBorders>
            <w:vAlign w:val="center"/>
          </w:tcPr>
          <w:p w14:paraId="393AC729" w14:textId="77777777" w:rsidR="003A6684" w:rsidRPr="00A61D24" w:rsidRDefault="003A6684">
            <w:pPr>
              <w:ind w:left="-279" w:right="63"/>
              <w:jc w:val="right"/>
              <w:rPr>
                <w:color w:val="000000"/>
                <w:sz w:val="20"/>
                <w:szCs w:val="20"/>
              </w:rPr>
            </w:pPr>
            <w:r w:rsidRPr="00A61D24">
              <w:rPr>
                <w:color w:val="000000"/>
                <w:sz w:val="20"/>
                <w:szCs w:val="20"/>
              </w:rPr>
              <w:t>92,06</w:t>
            </w:r>
          </w:p>
        </w:tc>
        <w:tc>
          <w:tcPr>
            <w:tcW w:w="719" w:type="pct"/>
            <w:tcBorders>
              <w:top w:val="single" w:sz="4" w:space="0" w:color="auto"/>
              <w:left w:val="single" w:sz="4" w:space="0" w:color="auto"/>
              <w:bottom w:val="single" w:sz="4" w:space="0" w:color="auto"/>
              <w:right w:val="single" w:sz="4" w:space="0" w:color="auto"/>
            </w:tcBorders>
            <w:noWrap/>
            <w:vAlign w:val="center"/>
          </w:tcPr>
          <w:p w14:paraId="1EF744CA" w14:textId="77777777" w:rsidR="003A6684" w:rsidRPr="00A61D24" w:rsidRDefault="003A6684">
            <w:pPr>
              <w:ind w:left="-279" w:right="63"/>
              <w:jc w:val="right"/>
              <w:rPr>
                <w:color w:val="000000"/>
                <w:sz w:val="20"/>
                <w:szCs w:val="20"/>
              </w:rPr>
            </w:pPr>
            <w:r w:rsidRPr="00A61D24">
              <w:rPr>
                <w:color w:val="000000"/>
                <w:sz w:val="20"/>
                <w:szCs w:val="20"/>
              </w:rPr>
              <w:t>248,53</w:t>
            </w:r>
          </w:p>
        </w:tc>
      </w:tr>
      <w:tr w:rsidR="003A6684" w:rsidRPr="00A61D24" w14:paraId="46DAC3E9" w14:textId="77777777" w:rsidTr="00072811">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889F0B2" w14:textId="77777777" w:rsidR="003A6684" w:rsidRPr="00A61D24" w:rsidRDefault="003A6684">
            <w:pPr>
              <w:ind w:left="98"/>
              <w:jc w:val="left"/>
              <w:rPr>
                <w:color w:val="000000"/>
                <w:sz w:val="20"/>
                <w:szCs w:val="20"/>
              </w:rPr>
            </w:pPr>
            <w:r w:rsidRPr="00A61D24">
              <w:rPr>
                <w:color w:val="000000"/>
                <w:sz w:val="20"/>
                <w:szCs w:val="20"/>
              </w:rPr>
              <w:t>HCFC-124</w:t>
            </w:r>
          </w:p>
        </w:tc>
        <w:tc>
          <w:tcPr>
            <w:tcW w:w="632" w:type="pct"/>
            <w:tcBorders>
              <w:top w:val="single" w:sz="4" w:space="0" w:color="auto"/>
              <w:left w:val="single" w:sz="4" w:space="0" w:color="auto"/>
              <w:bottom w:val="single" w:sz="4" w:space="0" w:color="auto"/>
              <w:right w:val="single" w:sz="4" w:space="0" w:color="auto"/>
            </w:tcBorders>
            <w:noWrap/>
            <w:vAlign w:val="center"/>
          </w:tcPr>
          <w:p w14:paraId="5EE3DEE3" w14:textId="77777777" w:rsidR="003A6684" w:rsidRPr="00A61D24" w:rsidRDefault="003A6684">
            <w:pPr>
              <w:ind w:left="-279" w:right="63"/>
              <w:jc w:val="right"/>
              <w:rPr>
                <w:color w:val="000000"/>
                <w:sz w:val="20"/>
                <w:szCs w:val="20"/>
                <w:lang w:eastAsia="en-CA"/>
              </w:rPr>
            </w:pPr>
            <w:r w:rsidRPr="00A61D24">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noWrap/>
            <w:vAlign w:val="center"/>
          </w:tcPr>
          <w:p w14:paraId="66EA9EFA" w14:textId="77777777" w:rsidR="003A6684" w:rsidRPr="00A61D24" w:rsidRDefault="003A6684">
            <w:pPr>
              <w:ind w:left="-279" w:right="63"/>
              <w:jc w:val="right"/>
              <w:rPr>
                <w:color w:val="000000"/>
                <w:sz w:val="20"/>
                <w:szCs w:val="20"/>
              </w:rPr>
            </w:pPr>
            <w:r w:rsidRPr="00A61D24">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noWrap/>
            <w:vAlign w:val="center"/>
          </w:tcPr>
          <w:p w14:paraId="51E1C7F8" w14:textId="77777777" w:rsidR="003A6684" w:rsidRPr="00A61D24" w:rsidRDefault="003A6684">
            <w:pPr>
              <w:ind w:left="-279" w:right="63"/>
              <w:jc w:val="right"/>
              <w:rPr>
                <w:color w:val="000000"/>
                <w:sz w:val="20"/>
                <w:szCs w:val="20"/>
              </w:rPr>
            </w:pPr>
            <w:r w:rsidRPr="00A61D24">
              <w:rPr>
                <w:color w:val="000000"/>
                <w:sz w:val="20"/>
                <w:szCs w:val="20"/>
              </w:rPr>
              <w:t>0,00</w:t>
            </w:r>
          </w:p>
        </w:tc>
        <w:tc>
          <w:tcPr>
            <w:tcW w:w="597" w:type="pct"/>
            <w:tcBorders>
              <w:top w:val="single" w:sz="4" w:space="0" w:color="auto"/>
              <w:left w:val="single" w:sz="4" w:space="0" w:color="auto"/>
              <w:bottom w:val="single" w:sz="4" w:space="0" w:color="auto"/>
              <w:right w:val="single" w:sz="4" w:space="0" w:color="auto"/>
            </w:tcBorders>
            <w:vAlign w:val="center"/>
          </w:tcPr>
          <w:p w14:paraId="5DC14531" w14:textId="77777777" w:rsidR="003A6684" w:rsidRPr="00A61D24" w:rsidRDefault="003A6684">
            <w:pPr>
              <w:ind w:left="-279" w:right="63"/>
              <w:jc w:val="right"/>
              <w:rPr>
                <w:color w:val="000000"/>
                <w:sz w:val="20"/>
                <w:szCs w:val="20"/>
              </w:rPr>
            </w:pPr>
            <w:r w:rsidRPr="00A61D24">
              <w:rPr>
                <w:color w:val="000000"/>
                <w:sz w:val="20"/>
                <w:szCs w:val="20"/>
              </w:rPr>
              <w:t>0,00</w:t>
            </w:r>
          </w:p>
        </w:tc>
        <w:tc>
          <w:tcPr>
            <w:tcW w:w="578" w:type="pct"/>
            <w:tcBorders>
              <w:top w:val="single" w:sz="4" w:space="0" w:color="auto"/>
              <w:left w:val="single" w:sz="4" w:space="0" w:color="auto"/>
              <w:bottom w:val="single" w:sz="4" w:space="0" w:color="auto"/>
              <w:right w:val="single" w:sz="4" w:space="0" w:color="auto"/>
            </w:tcBorders>
            <w:vAlign w:val="center"/>
          </w:tcPr>
          <w:p w14:paraId="5A88494F" w14:textId="77777777" w:rsidR="003A6684" w:rsidRPr="00A61D24" w:rsidRDefault="003A6684">
            <w:pPr>
              <w:ind w:left="-279" w:right="63"/>
              <w:jc w:val="right"/>
              <w:rPr>
                <w:color w:val="000000"/>
                <w:sz w:val="20"/>
                <w:szCs w:val="20"/>
              </w:rPr>
            </w:pPr>
            <w:r w:rsidRPr="00A61D24">
              <w:rPr>
                <w:color w:val="000000"/>
                <w:sz w:val="20"/>
                <w:szCs w:val="20"/>
              </w:rPr>
              <w:t>0,00</w:t>
            </w:r>
          </w:p>
        </w:tc>
        <w:tc>
          <w:tcPr>
            <w:tcW w:w="719" w:type="pct"/>
            <w:tcBorders>
              <w:top w:val="single" w:sz="4" w:space="0" w:color="auto"/>
              <w:left w:val="single" w:sz="4" w:space="0" w:color="auto"/>
              <w:bottom w:val="single" w:sz="4" w:space="0" w:color="auto"/>
              <w:right w:val="single" w:sz="4" w:space="0" w:color="auto"/>
            </w:tcBorders>
            <w:noWrap/>
            <w:vAlign w:val="center"/>
          </w:tcPr>
          <w:p w14:paraId="397133BE" w14:textId="77777777" w:rsidR="003A6684" w:rsidRPr="00A61D24" w:rsidRDefault="003A6684">
            <w:pPr>
              <w:ind w:left="-279" w:right="63"/>
              <w:jc w:val="right"/>
              <w:rPr>
                <w:color w:val="000000"/>
                <w:sz w:val="20"/>
                <w:szCs w:val="20"/>
              </w:rPr>
            </w:pPr>
            <w:r w:rsidRPr="00A61D24">
              <w:rPr>
                <w:color w:val="000000"/>
                <w:sz w:val="20"/>
                <w:szCs w:val="20"/>
              </w:rPr>
              <w:t>0,00</w:t>
            </w:r>
          </w:p>
        </w:tc>
      </w:tr>
      <w:tr w:rsidR="003A6684" w:rsidRPr="00A61D24" w14:paraId="440254A7" w14:textId="77777777" w:rsidTr="00072811">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19A8AD9" w14:textId="77777777" w:rsidR="003A6684" w:rsidRPr="00A61D24" w:rsidRDefault="003A6684">
            <w:pPr>
              <w:ind w:left="98"/>
              <w:jc w:val="left"/>
              <w:rPr>
                <w:color w:val="000000"/>
                <w:sz w:val="20"/>
                <w:szCs w:val="20"/>
              </w:rPr>
            </w:pPr>
            <w:r w:rsidRPr="00A61D24">
              <w:rPr>
                <w:color w:val="000000"/>
                <w:sz w:val="20"/>
                <w:szCs w:val="20"/>
              </w:rPr>
              <w:t>HCFC-141b</w:t>
            </w:r>
          </w:p>
        </w:tc>
        <w:tc>
          <w:tcPr>
            <w:tcW w:w="632" w:type="pct"/>
            <w:tcBorders>
              <w:top w:val="single" w:sz="4" w:space="0" w:color="auto"/>
              <w:left w:val="single" w:sz="4" w:space="0" w:color="auto"/>
              <w:bottom w:val="single" w:sz="4" w:space="0" w:color="auto"/>
              <w:right w:val="single" w:sz="4" w:space="0" w:color="auto"/>
            </w:tcBorders>
            <w:noWrap/>
            <w:vAlign w:val="center"/>
          </w:tcPr>
          <w:p w14:paraId="30CD926E" w14:textId="77777777" w:rsidR="003A6684" w:rsidRPr="00A61D24" w:rsidRDefault="003A6684">
            <w:pPr>
              <w:ind w:left="-279" w:right="63"/>
              <w:jc w:val="right"/>
              <w:rPr>
                <w:color w:val="000000"/>
                <w:sz w:val="20"/>
                <w:szCs w:val="20"/>
                <w:lang w:eastAsia="en-CA"/>
              </w:rPr>
            </w:pPr>
            <w:r w:rsidRPr="00A61D24">
              <w:rPr>
                <w:sz w:val="20"/>
                <w:szCs w:val="20"/>
              </w:rPr>
              <w:t>18,44</w:t>
            </w:r>
          </w:p>
        </w:tc>
        <w:tc>
          <w:tcPr>
            <w:tcW w:w="632" w:type="pct"/>
            <w:tcBorders>
              <w:top w:val="single" w:sz="4" w:space="0" w:color="auto"/>
              <w:left w:val="single" w:sz="4" w:space="0" w:color="auto"/>
              <w:bottom w:val="single" w:sz="4" w:space="0" w:color="auto"/>
              <w:right w:val="single" w:sz="4" w:space="0" w:color="auto"/>
            </w:tcBorders>
            <w:noWrap/>
            <w:vAlign w:val="center"/>
          </w:tcPr>
          <w:p w14:paraId="59775981" w14:textId="77777777" w:rsidR="003A6684" w:rsidRPr="00A61D24" w:rsidRDefault="003A6684">
            <w:pPr>
              <w:ind w:left="-279" w:right="63"/>
              <w:jc w:val="right"/>
              <w:rPr>
                <w:color w:val="000000"/>
                <w:sz w:val="20"/>
                <w:szCs w:val="20"/>
              </w:rPr>
            </w:pPr>
            <w:r w:rsidRPr="00A61D24">
              <w:rPr>
                <w:sz w:val="20"/>
                <w:szCs w:val="20"/>
              </w:rPr>
              <w:t>0,00</w:t>
            </w:r>
          </w:p>
        </w:tc>
        <w:tc>
          <w:tcPr>
            <w:tcW w:w="632" w:type="pct"/>
            <w:tcBorders>
              <w:top w:val="single" w:sz="4" w:space="0" w:color="auto"/>
              <w:left w:val="single" w:sz="4" w:space="0" w:color="auto"/>
              <w:bottom w:val="single" w:sz="4" w:space="0" w:color="auto"/>
              <w:right w:val="single" w:sz="4" w:space="0" w:color="auto"/>
            </w:tcBorders>
            <w:noWrap/>
            <w:vAlign w:val="center"/>
          </w:tcPr>
          <w:p w14:paraId="52B19802" w14:textId="77777777" w:rsidR="003A6684" w:rsidRPr="00A61D24" w:rsidRDefault="003A6684">
            <w:pPr>
              <w:ind w:left="-279" w:right="63"/>
              <w:jc w:val="right"/>
              <w:rPr>
                <w:color w:val="000000"/>
                <w:sz w:val="20"/>
                <w:szCs w:val="20"/>
              </w:rPr>
            </w:pPr>
            <w:r w:rsidRPr="00A61D24">
              <w:rPr>
                <w:sz w:val="20"/>
                <w:szCs w:val="20"/>
              </w:rPr>
              <w:t>0,00</w:t>
            </w:r>
          </w:p>
        </w:tc>
        <w:tc>
          <w:tcPr>
            <w:tcW w:w="597" w:type="pct"/>
            <w:tcBorders>
              <w:top w:val="single" w:sz="4" w:space="0" w:color="auto"/>
              <w:left w:val="single" w:sz="4" w:space="0" w:color="auto"/>
              <w:bottom w:val="single" w:sz="4" w:space="0" w:color="auto"/>
              <w:right w:val="single" w:sz="4" w:space="0" w:color="auto"/>
            </w:tcBorders>
            <w:vAlign w:val="center"/>
          </w:tcPr>
          <w:p w14:paraId="02215F05" w14:textId="77777777" w:rsidR="003A6684" w:rsidRPr="00A61D24" w:rsidRDefault="003A6684">
            <w:pPr>
              <w:ind w:left="-279" w:right="63"/>
              <w:jc w:val="right"/>
              <w:rPr>
                <w:color w:val="000000"/>
                <w:sz w:val="20"/>
                <w:szCs w:val="20"/>
              </w:rPr>
            </w:pPr>
            <w:r w:rsidRPr="00A61D24">
              <w:rPr>
                <w:color w:val="000000"/>
                <w:sz w:val="20"/>
                <w:szCs w:val="20"/>
              </w:rPr>
              <w:t>0,00</w:t>
            </w:r>
          </w:p>
        </w:tc>
        <w:tc>
          <w:tcPr>
            <w:tcW w:w="578" w:type="pct"/>
            <w:tcBorders>
              <w:top w:val="single" w:sz="4" w:space="0" w:color="auto"/>
              <w:left w:val="single" w:sz="4" w:space="0" w:color="auto"/>
              <w:bottom w:val="single" w:sz="4" w:space="0" w:color="auto"/>
              <w:right w:val="single" w:sz="4" w:space="0" w:color="auto"/>
            </w:tcBorders>
            <w:vAlign w:val="center"/>
          </w:tcPr>
          <w:p w14:paraId="5546F192" w14:textId="77777777" w:rsidR="003A6684" w:rsidRPr="00A61D24" w:rsidRDefault="003A6684">
            <w:pPr>
              <w:ind w:left="-279" w:right="63"/>
              <w:jc w:val="right"/>
              <w:rPr>
                <w:color w:val="000000"/>
                <w:sz w:val="20"/>
                <w:szCs w:val="20"/>
              </w:rPr>
            </w:pPr>
            <w:r w:rsidRPr="00A61D24">
              <w:rPr>
                <w:color w:val="000000"/>
                <w:sz w:val="20"/>
                <w:szCs w:val="20"/>
              </w:rPr>
              <w:t>0,00</w:t>
            </w:r>
          </w:p>
        </w:tc>
        <w:tc>
          <w:tcPr>
            <w:tcW w:w="719" w:type="pct"/>
            <w:tcBorders>
              <w:top w:val="single" w:sz="4" w:space="0" w:color="auto"/>
              <w:left w:val="single" w:sz="4" w:space="0" w:color="auto"/>
              <w:bottom w:val="single" w:sz="4" w:space="0" w:color="auto"/>
              <w:right w:val="single" w:sz="4" w:space="0" w:color="auto"/>
            </w:tcBorders>
            <w:noWrap/>
            <w:vAlign w:val="center"/>
          </w:tcPr>
          <w:p w14:paraId="1DAE5512" w14:textId="77777777" w:rsidR="003A6684" w:rsidRPr="00A61D24" w:rsidRDefault="003A6684">
            <w:pPr>
              <w:ind w:left="-279" w:right="63"/>
              <w:jc w:val="right"/>
              <w:rPr>
                <w:color w:val="000000"/>
                <w:sz w:val="20"/>
                <w:szCs w:val="20"/>
              </w:rPr>
            </w:pPr>
            <w:r w:rsidRPr="00A61D24">
              <w:rPr>
                <w:color w:val="000000"/>
                <w:sz w:val="20"/>
                <w:szCs w:val="20"/>
              </w:rPr>
              <w:t>96,35</w:t>
            </w:r>
          </w:p>
        </w:tc>
      </w:tr>
      <w:tr w:rsidR="003A6684" w:rsidRPr="00A61D24" w14:paraId="4E7B4864" w14:textId="77777777" w:rsidTr="00072811">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8765E97" w14:textId="77777777" w:rsidR="003A6684" w:rsidRPr="00A61D24" w:rsidRDefault="003A6684">
            <w:pPr>
              <w:ind w:left="98"/>
              <w:jc w:val="left"/>
              <w:rPr>
                <w:rFonts w:eastAsiaTheme="minorHAnsi"/>
                <w:b/>
                <w:sz w:val="20"/>
                <w:szCs w:val="20"/>
              </w:rPr>
            </w:pPr>
            <w:r w:rsidRPr="00A61D24">
              <w:rPr>
                <w:b/>
                <w:sz w:val="20"/>
                <w:szCs w:val="20"/>
              </w:rPr>
              <w:t>Total (tons. PAO)</w:t>
            </w:r>
          </w:p>
        </w:tc>
        <w:tc>
          <w:tcPr>
            <w:tcW w:w="632" w:type="pct"/>
            <w:tcBorders>
              <w:top w:val="single" w:sz="4" w:space="0" w:color="auto"/>
              <w:left w:val="single" w:sz="4" w:space="0" w:color="auto"/>
              <w:bottom w:val="single" w:sz="4" w:space="0" w:color="auto"/>
              <w:right w:val="single" w:sz="4" w:space="0" w:color="auto"/>
            </w:tcBorders>
            <w:noWrap/>
            <w:vAlign w:val="center"/>
          </w:tcPr>
          <w:p w14:paraId="60178B1D" w14:textId="77777777" w:rsidR="003A6684" w:rsidRPr="00A61D24" w:rsidRDefault="003A6684">
            <w:pPr>
              <w:ind w:left="-279" w:right="63"/>
              <w:jc w:val="right"/>
              <w:rPr>
                <w:b/>
                <w:color w:val="000000"/>
                <w:sz w:val="20"/>
                <w:szCs w:val="20"/>
                <w:lang w:eastAsia="en-CA"/>
              </w:rPr>
            </w:pPr>
            <w:r w:rsidRPr="00A61D24">
              <w:rPr>
                <w:rFonts w:eastAsiaTheme="minorHAnsi"/>
                <w:b/>
                <w:color w:val="000000"/>
                <w:sz w:val="20"/>
                <w:szCs w:val="20"/>
              </w:rPr>
              <w:t>150,18</w:t>
            </w:r>
          </w:p>
        </w:tc>
        <w:tc>
          <w:tcPr>
            <w:tcW w:w="632" w:type="pct"/>
            <w:tcBorders>
              <w:top w:val="single" w:sz="4" w:space="0" w:color="auto"/>
              <w:left w:val="single" w:sz="4" w:space="0" w:color="auto"/>
              <w:bottom w:val="single" w:sz="4" w:space="0" w:color="auto"/>
              <w:right w:val="single" w:sz="4" w:space="0" w:color="auto"/>
            </w:tcBorders>
            <w:noWrap/>
            <w:vAlign w:val="center"/>
          </w:tcPr>
          <w:p w14:paraId="0240C396" w14:textId="77777777" w:rsidR="003A6684" w:rsidRPr="00A61D24" w:rsidRDefault="003A6684">
            <w:pPr>
              <w:ind w:left="-279" w:right="63"/>
              <w:jc w:val="right"/>
              <w:rPr>
                <w:b/>
                <w:color w:val="000000"/>
                <w:sz w:val="20"/>
                <w:szCs w:val="20"/>
              </w:rPr>
            </w:pPr>
            <w:r w:rsidRPr="00A61D24">
              <w:rPr>
                <w:rFonts w:eastAsiaTheme="minorHAnsi"/>
                <w:b/>
                <w:color w:val="000000"/>
                <w:sz w:val="20"/>
                <w:szCs w:val="20"/>
              </w:rPr>
              <w:t>115,80</w:t>
            </w:r>
          </w:p>
        </w:tc>
        <w:tc>
          <w:tcPr>
            <w:tcW w:w="632" w:type="pct"/>
            <w:tcBorders>
              <w:top w:val="single" w:sz="4" w:space="0" w:color="auto"/>
              <w:left w:val="single" w:sz="4" w:space="0" w:color="auto"/>
              <w:bottom w:val="single" w:sz="4" w:space="0" w:color="auto"/>
              <w:right w:val="single" w:sz="4" w:space="0" w:color="auto"/>
            </w:tcBorders>
            <w:noWrap/>
            <w:vAlign w:val="center"/>
          </w:tcPr>
          <w:p w14:paraId="099C0220" w14:textId="77777777" w:rsidR="003A6684" w:rsidRPr="00A61D24" w:rsidRDefault="003A6684">
            <w:pPr>
              <w:ind w:left="-279" w:right="63"/>
              <w:jc w:val="right"/>
              <w:rPr>
                <w:b/>
                <w:color w:val="000000"/>
                <w:sz w:val="20"/>
                <w:szCs w:val="20"/>
              </w:rPr>
            </w:pPr>
            <w:r w:rsidRPr="00A61D24">
              <w:rPr>
                <w:b/>
                <w:color w:val="000000"/>
                <w:sz w:val="20"/>
                <w:szCs w:val="20"/>
              </w:rPr>
              <w:t>103,66</w:t>
            </w:r>
          </w:p>
        </w:tc>
        <w:tc>
          <w:tcPr>
            <w:tcW w:w="597" w:type="pct"/>
            <w:tcBorders>
              <w:top w:val="single" w:sz="4" w:space="0" w:color="auto"/>
              <w:left w:val="single" w:sz="4" w:space="0" w:color="auto"/>
              <w:bottom w:val="single" w:sz="4" w:space="0" w:color="auto"/>
              <w:right w:val="single" w:sz="4" w:space="0" w:color="auto"/>
            </w:tcBorders>
            <w:vAlign w:val="center"/>
          </w:tcPr>
          <w:p w14:paraId="410A34AF" w14:textId="77777777" w:rsidR="003A6684" w:rsidRPr="00A61D24" w:rsidRDefault="003A6684">
            <w:pPr>
              <w:ind w:left="-279" w:right="63"/>
              <w:jc w:val="right"/>
              <w:rPr>
                <w:b/>
                <w:color w:val="000000"/>
                <w:sz w:val="20"/>
                <w:szCs w:val="20"/>
              </w:rPr>
            </w:pPr>
            <w:r w:rsidRPr="00A61D24">
              <w:rPr>
                <w:b/>
                <w:color w:val="000000"/>
                <w:sz w:val="20"/>
                <w:szCs w:val="20"/>
              </w:rPr>
              <w:t>94,23</w:t>
            </w:r>
          </w:p>
        </w:tc>
        <w:tc>
          <w:tcPr>
            <w:tcW w:w="578" w:type="pct"/>
            <w:tcBorders>
              <w:top w:val="single" w:sz="4" w:space="0" w:color="auto"/>
              <w:left w:val="single" w:sz="4" w:space="0" w:color="auto"/>
              <w:bottom w:val="single" w:sz="4" w:space="0" w:color="auto"/>
              <w:right w:val="single" w:sz="4" w:space="0" w:color="auto"/>
            </w:tcBorders>
            <w:vAlign w:val="center"/>
          </w:tcPr>
          <w:p w14:paraId="3F93EABE" w14:textId="77777777" w:rsidR="003A6684" w:rsidRPr="00A61D24" w:rsidRDefault="003A6684">
            <w:pPr>
              <w:ind w:left="-279" w:right="63"/>
              <w:jc w:val="right"/>
              <w:rPr>
                <w:b/>
                <w:color w:val="000000"/>
                <w:sz w:val="20"/>
                <w:szCs w:val="20"/>
              </w:rPr>
            </w:pPr>
            <w:r w:rsidRPr="00A61D24">
              <w:rPr>
                <w:b/>
                <w:color w:val="000000"/>
                <w:sz w:val="20"/>
                <w:szCs w:val="20"/>
              </w:rPr>
              <w:t>92,06</w:t>
            </w:r>
          </w:p>
        </w:tc>
        <w:tc>
          <w:tcPr>
            <w:tcW w:w="719" w:type="pct"/>
            <w:tcBorders>
              <w:top w:val="single" w:sz="4" w:space="0" w:color="auto"/>
              <w:left w:val="single" w:sz="4" w:space="0" w:color="auto"/>
              <w:bottom w:val="single" w:sz="4" w:space="0" w:color="auto"/>
              <w:right w:val="single" w:sz="4" w:space="0" w:color="auto"/>
            </w:tcBorders>
            <w:noWrap/>
            <w:vAlign w:val="center"/>
          </w:tcPr>
          <w:p w14:paraId="28A14907" w14:textId="77777777" w:rsidR="003A6684" w:rsidRPr="00A61D24" w:rsidRDefault="003A6684">
            <w:pPr>
              <w:ind w:left="-279" w:right="63"/>
              <w:jc w:val="right"/>
              <w:rPr>
                <w:rFonts w:eastAsiaTheme="minorHAnsi"/>
                <w:b/>
                <w:color w:val="000000"/>
                <w:sz w:val="20"/>
                <w:szCs w:val="20"/>
              </w:rPr>
            </w:pPr>
            <w:r w:rsidRPr="00A61D24">
              <w:rPr>
                <w:rFonts w:eastAsiaTheme="minorHAnsi"/>
                <w:b/>
                <w:color w:val="000000"/>
                <w:sz w:val="20"/>
                <w:szCs w:val="20"/>
              </w:rPr>
              <w:t>344,88</w:t>
            </w:r>
          </w:p>
        </w:tc>
      </w:tr>
      <w:tr w:rsidR="003A6684" w:rsidRPr="00A61D24" w14:paraId="348280B6" w14:textId="77777777" w:rsidTr="00072811">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A94FCAB" w14:textId="77777777" w:rsidR="003A6684" w:rsidRPr="00F66FEA" w:rsidRDefault="003A6684">
            <w:pPr>
              <w:ind w:left="98"/>
              <w:jc w:val="left"/>
              <w:rPr>
                <w:color w:val="000000"/>
                <w:sz w:val="20"/>
                <w:szCs w:val="20"/>
                <w:lang w:val="es-ES"/>
              </w:rPr>
            </w:pPr>
            <w:r w:rsidRPr="00F66FEA">
              <w:rPr>
                <w:color w:val="000000"/>
                <w:sz w:val="20"/>
                <w:szCs w:val="20"/>
                <w:lang w:val="es-ES"/>
              </w:rPr>
              <w:t>HCFC 141b en polioles premezclados de importación*</w:t>
            </w:r>
          </w:p>
        </w:tc>
        <w:tc>
          <w:tcPr>
            <w:tcW w:w="632" w:type="pct"/>
            <w:tcBorders>
              <w:top w:val="single" w:sz="4" w:space="0" w:color="auto"/>
              <w:left w:val="single" w:sz="4" w:space="0" w:color="auto"/>
              <w:bottom w:val="single" w:sz="4" w:space="0" w:color="auto"/>
              <w:right w:val="single" w:sz="4" w:space="0" w:color="auto"/>
            </w:tcBorders>
            <w:noWrap/>
            <w:vAlign w:val="center"/>
          </w:tcPr>
          <w:p w14:paraId="70AE0BE0" w14:textId="77777777" w:rsidR="003A6684" w:rsidRPr="00A61D24" w:rsidRDefault="003A6684">
            <w:pPr>
              <w:ind w:left="-279" w:right="63"/>
              <w:jc w:val="right"/>
              <w:rPr>
                <w:rFonts w:eastAsiaTheme="minorHAnsi"/>
                <w:color w:val="000000"/>
                <w:sz w:val="20"/>
                <w:szCs w:val="20"/>
              </w:rPr>
            </w:pPr>
            <w:r w:rsidRPr="00A61D24">
              <w:rPr>
                <w:iCs/>
                <w:sz w:val="20"/>
                <w:szCs w:val="20"/>
              </w:rPr>
              <w:t>2,18</w:t>
            </w:r>
          </w:p>
        </w:tc>
        <w:tc>
          <w:tcPr>
            <w:tcW w:w="632" w:type="pct"/>
            <w:tcBorders>
              <w:top w:val="single" w:sz="4" w:space="0" w:color="auto"/>
              <w:left w:val="single" w:sz="4" w:space="0" w:color="auto"/>
              <w:bottom w:val="single" w:sz="4" w:space="0" w:color="auto"/>
              <w:right w:val="single" w:sz="4" w:space="0" w:color="auto"/>
            </w:tcBorders>
            <w:noWrap/>
            <w:vAlign w:val="center"/>
          </w:tcPr>
          <w:p w14:paraId="600A95D2" w14:textId="77777777" w:rsidR="003A6684" w:rsidRPr="00A61D24" w:rsidRDefault="003A6684">
            <w:pPr>
              <w:ind w:left="-279" w:right="63"/>
              <w:jc w:val="right"/>
              <w:rPr>
                <w:rFonts w:eastAsiaTheme="minorHAnsi"/>
                <w:color w:val="000000"/>
                <w:sz w:val="20"/>
                <w:szCs w:val="20"/>
              </w:rPr>
            </w:pPr>
            <w:r w:rsidRPr="00A61D24">
              <w:rPr>
                <w:iCs/>
                <w:sz w:val="20"/>
                <w:szCs w:val="20"/>
              </w:rPr>
              <w:t>1,11</w:t>
            </w:r>
          </w:p>
        </w:tc>
        <w:tc>
          <w:tcPr>
            <w:tcW w:w="632" w:type="pct"/>
            <w:tcBorders>
              <w:top w:val="single" w:sz="4" w:space="0" w:color="auto"/>
              <w:left w:val="single" w:sz="4" w:space="0" w:color="auto"/>
              <w:bottom w:val="single" w:sz="4" w:space="0" w:color="auto"/>
              <w:right w:val="single" w:sz="4" w:space="0" w:color="auto"/>
            </w:tcBorders>
            <w:noWrap/>
            <w:vAlign w:val="center"/>
          </w:tcPr>
          <w:p w14:paraId="11228676" w14:textId="77777777" w:rsidR="003A6684" w:rsidRPr="00A61D24" w:rsidRDefault="003A6684">
            <w:pPr>
              <w:ind w:left="-279" w:right="63"/>
              <w:jc w:val="right"/>
              <w:rPr>
                <w:rFonts w:eastAsiaTheme="minorHAnsi"/>
                <w:color w:val="000000"/>
                <w:sz w:val="20"/>
                <w:szCs w:val="20"/>
              </w:rPr>
            </w:pPr>
            <w:r w:rsidRPr="00A61D24">
              <w:rPr>
                <w:rFonts w:eastAsiaTheme="minorHAnsi"/>
                <w:color w:val="000000"/>
                <w:sz w:val="20"/>
                <w:szCs w:val="20"/>
              </w:rPr>
              <w:t>0,00</w:t>
            </w:r>
          </w:p>
        </w:tc>
        <w:tc>
          <w:tcPr>
            <w:tcW w:w="597" w:type="pct"/>
            <w:tcBorders>
              <w:top w:val="single" w:sz="4" w:space="0" w:color="auto"/>
              <w:left w:val="single" w:sz="4" w:space="0" w:color="auto"/>
              <w:bottom w:val="single" w:sz="4" w:space="0" w:color="auto"/>
              <w:right w:val="single" w:sz="4" w:space="0" w:color="auto"/>
            </w:tcBorders>
            <w:vAlign w:val="center"/>
          </w:tcPr>
          <w:p w14:paraId="748D294B" w14:textId="77777777" w:rsidR="003A6684" w:rsidRPr="00A61D24" w:rsidRDefault="003A6684">
            <w:pPr>
              <w:ind w:left="-279" w:right="63"/>
              <w:jc w:val="right"/>
              <w:rPr>
                <w:color w:val="000000"/>
                <w:sz w:val="20"/>
                <w:szCs w:val="20"/>
              </w:rPr>
            </w:pPr>
            <w:r w:rsidRPr="00A61D24">
              <w:rPr>
                <w:color w:val="000000"/>
                <w:sz w:val="20"/>
                <w:szCs w:val="20"/>
              </w:rPr>
              <w:t>0,00</w:t>
            </w:r>
          </w:p>
        </w:tc>
        <w:tc>
          <w:tcPr>
            <w:tcW w:w="578" w:type="pct"/>
            <w:tcBorders>
              <w:top w:val="single" w:sz="4" w:space="0" w:color="auto"/>
              <w:left w:val="single" w:sz="4" w:space="0" w:color="auto"/>
              <w:bottom w:val="single" w:sz="4" w:space="0" w:color="auto"/>
              <w:right w:val="single" w:sz="4" w:space="0" w:color="auto"/>
            </w:tcBorders>
            <w:vAlign w:val="center"/>
          </w:tcPr>
          <w:p w14:paraId="66760693" w14:textId="77777777" w:rsidR="003A6684" w:rsidRPr="00A61D24" w:rsidRDefault="003A6684">
            <w:pPr>
              <w:ind w:left="-279" w:right="63"/>
              <w:jc w:val="right"/>
              <w:rPr>
                <w:rFonts w:eastAsiaTheme="minorHAnsi"/>
                <w:color w:val="000000"/>
                <w:sz w:val="20"/>
                <w:szCs w:val="20"/>
              </w:rPr>
            </w:pPr>
            <w:r w:rsidRPr="00A61D24">
              <w:rPr>
                <w:rFonts w:eastAsiaTheme="minorHAnsi"/>
                <w:color w:val="000000"/>
                <w:sz w:val="20"/>
                <w:szCs w:val="20"/>
              </w:rPr>
              <w:t>0,00</w:t>
            </w:r>
          </w:p>
        </w:tc>
        <w:tc>
          <w:tcPr>
            <w:tcW w:w="719" w:type="pct"/>
            <w:tcBorders>
              <w:top w:val="single" w:sz="4" w:space="0" w:color="auto"/>
              <w:left w:val="single" w:sz="4" w:space="0" w:color="auto"/>
              <w:bottom w:val="single" w:sz="4" w:space="0" w:color="auto"/>
              <w:right w:val="single" w:sz="4" w:space="0" w:color="auto"/>
            </w:tcBorders>
            <w:noWrap/>
            <w:vAlign w:val="center"/>
          </w:tcPr>
          <w:p w14:paraId="58E717A2" w14:textId="77777777" w:rsidR="003A6684" w:rsidRPr="00A61D24" w:rsidRDefault="003A6684">
            <w:pPr>
              <w:ind w:left="-279" w:right="63"/>
              <w:jc w:val="right"/>
              <w:rPr>
                <w:rFonts w:eastAsiaTheme="minorHAnsi"/>
                <w:color w:val="000000"/>
                <w:sz w:val="20"/>
                <w:szCs w:val="20"/>
              </w:rPr>
            </w:pPr>
            <w:r w:rsidRPr="00A61D24">
              <w:rPr>
                <w:rFonts w:eastAsiaTheme="minorHAnsi"/>
                <w:color w:val="000000"/>
                <w:sz w:val="20"/>
                <w:szCs w:val="20"/>
              </w:rPr>
              <w:t>53,29</w:t>
            </w:r>
          </w:p>
        </w:tc>
      </w:tr>
    </w:tbl>
    <w:p w14:paraId="0D909E50" w14:textId="77777777" w:rsidR="003A6684" w:rsidRPr="00F66FEA" w:rsidRDefault="003A6684" w:rsidP="003A6684">
      <w:pPr>
        <w:rPr>
          <w:sz w:val="18"/>
          <w:szCs w:val="18"/>
          <w:lang w:val="es-ES"/>
        </w:rPr>
      </w:pPr>
      <w:r w:rsidRPr="00F66FEA">
        <w:rPr>
          <w:sz w:val="18"/>
          <w:szCs w:val="18"/>
          <w:lang w:val="es-ES"/>
        </w:rPr>
        <w:t>* Datos del informe de verificación del consumo de HCFC</w:t>
      </w:r>
    </w:p>
    <w:p w14:paraId="00160E86" w14:textId="7B34EDDD" w:rsidR="003A6684" w:rsidRPr="00F66FEA" w:rsidRDefault="003A6684" w:rsidP="003A6684">
      <w:pPr>
        <w:pStyle w:val="Heading1"/>
        <w:numPr>
          <w:ilvl w:val="0"/>
          <w:numId w:val="1"/>
        </w:numPr>
        <w:spacing w:before="240"/>
        <w:rPr>
          <w:lang w:val="es-ES"/>
        </w:rPr>
      </w:pPr>
      <w:r w:rsidRPr="00F66FEA">
        <w:rPr>
          <w:lang w:val="es-ES"/>
        </w:rPr>
        <w:t xml:space="preserve">El consumo de HCFC ha disminuido de forma constante, impulsado por la ejecución de actividades de eliminación gradual en el marco del PGEH. Estas actividades incluyen la finalización de las conversiones de fabricación emprendidas en la </w:t>
      </w:r>
      <w:r w:rsidR="00DD2855">
        <w:rPr>
          <w:lang w:val="es-ES"/>
        </w:rPr>
        <w:t>etapa</w:t>
      </w:r>
      <w:r w:rsidRPr="00F66FEA">
        <w:rPr>
          <w:lang w:val="es-ES"/>
        </w:rPr>
        <w:t xml:space="preserve"> III, la formación del personal técnico, la demostración de tecnologías alternativas, las actividades de sensibilización en el sector del mantenimiento y la reducción de las cuotas asignadas. Además, las importaciones de HFC han aumentado y están sustituyendo al HCFC-22 en el sector del mantenimiento. Todos los HCFC, excepto el HCFC-22 y el HCFC-141b, están prohibidos desde el</w:t>
      </w:r>
      <w:r w:rsidR="00DA5C80">
        <w:rPr>
          <w:lang w:val="es-ES"/>
        </w:rPr>
        <w:t> </w:t>
      </w:r>
      <w:r w:rsidRPr="00F66FEA">
        <w:rPr>
          <w:lang w:val="es-ES"/>
        </w:rPr>
        <w:t>1</w:t>
      </w:r>
      <w:r w:rsidR="00DA5C80">
        <w:rPr>
          <w:lang w:val="es-ES"/>
        </w:rPr>
        <w:t> </w:t>
      </w:r>
      <w:r w:rsidRPr="00F66FEA">
        <w:rPr>
          <w:lang w:val="es-ES"/>
        </w:rPr>
        <w:t>de</w:t>
      </w:r>
      <w:r w:rsidR="00DA5C80">
        <w:rPr>
          <w:lang w:val="es-ES"/>
        </w:rPr>
        <w:t> </w:t>
      </w:r>
      <w:r w:rsidRPr="00F66FEA">
        <w:rPr>
          <w:lang w:val="es-ES"/>
        </w:rPr>
        <w:t xml:space="preserve">enero de 2020. La prohibición de la importación y el uso del HCFC-141b, incluso en polioles premezclados, entró en vigor el 1 de enero de 2023. Nigeria no ha consumido HCFC-141b a partir de 2022, salvo 1,11 </w:t>
      </w:r>
      <w:r w:rsidR="00956F2A">
        <w:rPr>
          <w:lang w:val="es-ES"/>
        </w:rPr>
        <w:t>toneladas PAO</w:t>
      </w:r>
      <w:r w:rsidRPr="00F66FEA">
        <w:rPr>
          <w:lang w:val="es-ES"/>
        </w:rPr>
        <w:t xml:space="preserve"> de HCFC-141b contenidas en polioles premezclados de importación en 2022, tras las habilitaciones realizadas en cuatro empresas de fabricación de espumas para refrigeración comercial.</w:t>
      </w:r>
    </w:p>
    <w:p w14:paraId="6937EBA4" w14:textId="77777777" w:rsidR="003A6684" w:rsidRPr="00F66FEA" w:rsidRDefault="003A6684" w:rsidP="003A6684">
      <w:pPr>
        <w:keepNext/>
        <w:spacing w:after="240"/>
        <w:rPr>
          <w:i/>
          <w:lang w:val="es-ES"/>
        </w:rPr>
      </w:pPr>
      <w:bookmarkStart w:id="2" w:name="_Hlk126915671"/>
      <w:r w:rsidRPr="00F66FEA">
        <w:rPr>
          <w:i/>
          <w:lang w:val="es-ES"/>
        </w:rPr>
        <w:lastRenderedPageBreak/>
        <w:t>Informe de ejecución del programa de país</w:t>
      </w:r>
    </w:p>
    <w:bookmarkEnd w:id="2"/>
    <w:p w14:paraId="2157DEEE" w14:textId="77777777" w:rsidR="003A6684" w:rsidRPr="00F66FEA" w:rsidRDefault="003A6684" w:rsidP="003A6684">
      <w:pPr>
        <w:pStyle w:val="Heading1"/>
        <w:numPr>
          <w:ilvl w:val="0"/>
          <w:numId w:val="1"/>
        </w:numPr>
        <w:rPr>
          <w:lang w:val="es-ES"/>
        </w:rPr>
      </w:pPr>
      <w:r w:rsidRPr="00F66FEA">
        <w:rPr>
          <w:lang w:val="es-ES"/>
        </w:rPr>
        <w:t>El Gobierno de Nigeria notificó los datos del consumo sectorial de los HCFC, que figuran en el informe de ejecución del programa de país de 2024 y que coinciden con los datos notificados en virtud del Artículo 7 del Protocolo de Montreal.</w:t>
      </w:r>
    </w:p>
    <w:p w14:paraId="4310043D" w14:textId="77777777" w:rsidR="003A6684" w:rsidRPr="00E9063C" w:rsidRDefault="003A6684" w:rsidP="003A6684">
      <w:pPr>
        <w:keepNext/>
        <w:spacing w:after="240"/>
        <w:rPr>
          <w:i/>
        </w:rPr>
      </w:pPr>
      <w:bookmarkStart w:id="3" w:name="_Hlk126915699"/>
      <w:r w:rsidRPr="00E9063C">
        <w:rPr>
          <w:i/>
        </w:rPr>
        <w:t>Informe de verificación</w:t>
      </w:r>
    </w:p>
    <w:p w14:paraId="587F5F57" w14:textId="0543C639" w:rsidR="003A6684" w:rsidRPr="00F66FEA" w:rsidRDefault="003A6684" w:rsidP="003A6684">
      <w:pPr>
        <w:numPr>
          <w:ilvl w:val="0"/>
          <w:numId w:val="1"/>
        </w:numPr>
        <w:spacing w:after="240"/>
        <w:outlineLvl w:val="0"/>
        <w:rPr>
          <w:lang w:val="es-ES"/>
        </w:rPr>
      </w:pPr>
      <w:r w:rsidRPr="00F66FEA">
        <w:rPr>
          <w:lang w:val="es-ES"/>
        </w:rPr>
        <w:t>El informe de verificación confirmó que el Gobierno estaba aplicando un sistema de concesión de licencias y cupos para las importaciones y exportaciones de HCFC, y que el consumo total de HCFC notificado de acuerdo con el Artículo 7 del Protocolo de Montreal para 2024 y en el informe de ejecución del Plan de Control para 2025 es correcto (tal como se muestra en el cuadro 1 anterior). La verificación observó una mejora considerable en el mantenimiento de registros por parte de las personas importadoras y recomendó que la persona Encargada Nacional del Ozono (ENO) mantuviera visitas periódicas a las personas importadoras para supervisar sus registros. También recomendó reforzar aún más el proceso de asignación de cuotas y la supervisión continua mediante una mayor coordinación con la Agencia Nacional para la Administración y el Control de Alimentos y Medicamentos (NAFDAC), la Aduana</w:t>
      </w:r>
      <w:r>
        <w:rPr>
          <w:rStyle w:val="FootnoteReference"/>
        </w:rPr>
        <w:footnoteReference w:id="5"/>
      </w:r>
      <w:r w:rsidRPr="00F66FEA">
        <w:rPr>
          <w:lang w:val="es-ES"/>
        </w:rPr>
        <w:t xml:space="preserve"> a y las personas importadoras de SAO. Las recomendaciones se ejecutarán durante la ejecución del cuarto tramo de la</w:t>
      </w:r>
      <w:r w:rsidR="00DA5C80">
        <w:rPr>
          <w:lang w:val="es-ES"/>
        </w:rPr>
        <w:t> </w:t>
      </w:r>
      <w:r w:rsidRPr="00F66FEA">
        <w:rPr>
          <w:lang w:val="es-ES"/>
        </w:rPr>
        <w:t>etapa</w:t>
      </w:r>
      <w:r w:rsidR="00DA5C80">
        <w:rPr>
          <w:lang w:val="es-ES"/>
        </w:rPr>
        <w:t> </w:t>
      </w:r>
      <w:r w:rsidRPr="00F66FEA">
        <w:rPr>
          <w:lang w:val="es-ES"/>
        </w:rPr>
        <w:t>II. La verificación concluyó que Nigeria sigue estando muy por debajo de los niveles de cumplimiento para 2024 y 2025.</w:t>
      </w:r>
    </w:p>
    <w:p w14:paraId="29797BE0" w14:textId="77777777" w:rsidR="003A6684" w:rsidRPr="00F66FEA" w:rsidRDefault="003A6684" w:rsidP="003A6684">
      <w:pPr>
        <w:keepNext/>
        <w:spacing w:before="240" w:after="240"/>
        <w:rPr>
          <w:lang w:val="es-ES"/>
        </w:rPr>
      </w:pPr>
      <w:r w:rsidRPr="00F66FEA">
        <w:rPr>
          <w:u w:val="single"/>
          <w:lang w:val="es-ES"/>
        </w:rPr>
        <w:t>Informe sobre la marcha de las actividades del tercer tramo de la etapa II del plan de gestión para la eliminación de los HCFC y el segundo tramo de la etapa III del PGEH</w:t>
      </w:r>
    </w:p>
    <w:p w14:paraId="3492101A" w14:textId="77777777" w:rsidR="003A6684" w:rsidRPr="00E9063C" w:rsidRDefault="003A6684" w:rsidP="003A6684">
      <w:pPr>
        <w:spacing w:after="240"/>
      </w:pPr>
      <w:r w:rsidRPr="00E9063C">
        <w:rPr>
          <w:i/>
        </w:rPr>
        <w:t>Marco jurídico</w:t>
      </w:r>
    </w:p>
    <w:p w14:paraId="6280731C" w14:textId="5FE27C19" w:rsidR="003A6684" w:rsidRPr="00F66FEA" w:rsidRDefault="003A6684" w:rsidP="003A6684">
      <w:pPr>
        <w:numPr>
          <w:ilvl w:val="0"/>
          <w:numId w:val="1"/>
        </w:numPr>
        <w:spacing w:after="240"/>
        <w:outlineLvl w:val="0"/>
        <w:rPr>
          <w:lang w:val="es-ES"/>
        </w:rPr>
      </w:pPr>
      <w:r w:rsidRPr="00F66FEA">
        <w:rPr>
          <w:lang w:val="es-ES"/>
        </w:rPr>
        <w:t>El Gobierno de Nigeria ha prohibido la importación de todos los HCFC, excepto el HCFC-22, y el HCFC-141b puro y en polioles premezclados. De conformidad con la decisión</w:t>
      </w:r>
      <w:r w:rsidRPr="00F66FEA">
        <w:rPr>
          <w:iCs/>
          <w:lang w:val="es-ES"/>
        </w:rPr>
        <w:t xml:space="preserve"> 91/46</w:t>
      </w:r>
      <w:r w:rsidR="003F6597">
        <w:rPr>
          <w:iCs/>
          <w:lang w:val="es-ES"/>
        </w:rPr>
        <w:t xml:space="preserve"> </w:t>
      </w:r>
      <w:r w:rsidRPr="00F66FEA">
        <w:rPr>
          <w:iCs/>
          <w:lang w:val="es-ES"/>
        </w:rPr>
        <w:t xml:space="preserve">b), el país ha iniciado la prohibición de importar equipos a base de HCFC-22, pero su ejecución se ha retrasado. Además, el Gobierno está elaborando una prohibición del uso de HCFC-22 en la fabricación de equipos de refrigeración y aire acondicionado residencial que se impondrá una vez finalizados los proyectos de conversión incluidos en la etapa III, y está desarrollando una política de reducción de impuestos para los equipos que utilicen R-290 y HFC-32. </w:t>
      </w:r>
    </w:p>
    <w:p w14:paraId="74CCE5D1" w14:textId="77777777" w:rsidR="003A6684" w:rsidRPr="00F66FEA" w:rsidRDefault="003A6684" w:rsidP="003A6684">
      <w:pPr>
        <w:numPr>
          <w:ilvl w:val="0"/>
          <w:numId w:val="1"/>
        </w:numPr>
        <w:spacing w:after="240"/>
        <w:outlineLvl w:val="0"/>
        <w:rPr>
          <w:lang w:val="es-ES"/>
        </w:rPr>
      </w:pPr>
      <w:r w:rsidRPr="00F66FEA">
        <w:rPr>
          <w:lang w:val="es-ES"/>
        </w:rPr>
        <w:t>Nigeria ratificó la Enmienda de Kigali en diciembre de 2018. El 27 de abril de 2023 se publicó en el Boletín Oficial la reglamentación sobre la Protección de la Capa de Ozono y la Reducción Progresiva de los Hidrofluorocarbonos, que actualiza la reglamentación de 2009 para incluir medidas de control de los HFC de acuerdo con la Enmienda de Kigali; la actualización también obliga a las personas técnicas a incentivar prácticas de servicio y mantenimiento con alta eficiencia energética. Después, se añadieron los HFC al sistema de concesión de licencias y cupos, junto con disposiciones relativas a la eficiencia energética.</w:t>
      </w:r>
    </w:p>
    <w:p w14:paraId="73996B4C" w14:textId="77777777" w:rsidR="003A6684" w:rsidRPr="00E9063C" w:rsidRDefault="003A6684" w:rsidP="003A6684">
      <w:pPr>
        <w:keepNext/>
        <w:spacing w:after="240"/>
        <w:rPr>
          <w:iCs/>
        </w:rPr>
      </w:pPr>
      <w:r w:rsidRPr="00E9063C">
        <w:rPr>
          <w:i/>
        </w:rPr>
        <w:t>Sector manufacturero</w:t>
      </w:r>
    </w:p>
    <w:p w14:paraId="5FB643DC" w14:textId="067799E6" w:rsidR="003A6684" w:rsidRPr="00F66FEA" w:rsidRDefault="003A6684" w:rsidP="003A6684">
      <w:pPr>
        <w:numPr>
          <w:ilvl w:val="0"/>
          <w:numId w:val="1"/>
        </w:numPr>
        <w:spacing w:after="240"/>
        <w:outlineLvl w:val="0"/>
        <w:rPr>
          <w:lang w:val="es-ES"/>
        </w:rPr>
      </w:pPr>
      <w:r w:rsidRPr="00F66FEA">
        <w:rPr>
          <w:color w:val="000000" w:themeColor="text1"/>
          <w:lang w:val="es-ES"/>
        </w:rPr>
        <w:t xml:space="preserve">Durante el tercer tramo de la </w:t>
      </w:r>
      <w:r w:rsidR="00DD2855">
        <w:rPr>
          <w:color w:val="000000" w:themeColor="text1"/>
          <w:lang w:val="es-ES"/>
        </w:rPr>
        <w:t>etapa</w:t>
      </w:r>
      <w:r w:rsidRPr="00F66FEA">
        <w:rPr>
          <w:color w:val="000000" w:themeColor="text1"/>
          <w:lang w:val="es-ES"/>
        </w:rPr>
        <w:t xml:space="preserve"> II, se completó el proyecto </w:t>
      </w:r>
      <w:r w:rsidRPr="00F66FEA">
        <w:rPr>
          <w:lang w:val="es-ES"/>
        </w:rPr>
        <w:t xml:space="preserve">grupal </w:t>
      </w:r>
      <w:r w:rsidRPr="00F66FEA">
        <w:rPr>
          <w:color w:val="000000" w:themeColor="text1"/>
          <w:lang w:val="es-ES"/>
        </w:rPr>
        <w:t>para la conversión de</w:t>
      </w:r>
      <w:r w:rsidR="00DA5C80">
        <w:rPr>
          <w:color w:val="000000" w:themeColor="text1"/>
          <w:lang w:val="es-ES"/>
        </w:rPr>
        <w:t> </w:t>
      </w:r>
      <w:r w:rsidRPr="00F66FEA">
        <w:rPr>
          <w:color w:val="000000" w:themeColor="text1"/>
          <w:lang w:val="es-ES"/>
        </w:rPr>
        <w:t>35</w:t>
      </w:r>
      <w:r w:rsidR="00DA5C80">
        <w:rPr>
          <w:color w:val="000000" w:themeColor="text1"/>
          <w:lang w:val="es-ES"/>
        </w:rPr>
        <w:t> </w:t>
      </w:r>
      <w:r w:rsidRPr="00F66FEA">
        <w:rPr>
          <w:color w:val="000000" w:themeColor="text1"/>
          <w:lang w:val="es-ES"/>
        </w:rPr>
        <w:t xml:space="preserve">empresas de espuma de la </w:t>
      </w:r>
      <w:r w:rsidR="00DD2855">
        <w:rPr>
          <w:color w:val="000000" w:themeColor="text1"/>
          <w:lang w:val="es-ES"/>
        </w:rPr>
        <w:t>etapa</w:t>
      </w:r>
      <w:r w:rsidRPr="00F66FEA">
        <w:rPr>
          <w:color w:val="000000" w:themeColor="text1"/>
          <w:lang w:val="es-ES"/>
        </w:rPr>
        <w:t xml:space="preserve"> posterior a la producción con el fin de </w:t>
      </w:r>
      <w:r w:rsidRPr="00F66FEA">
        <w:rPr>
          <w:lang w:val="es-ES"/>
        </w:rPr>
        <w:t>sustituir 301,32 t de HCFC-141b por formiato de metilo (MF) en usos de espuma pulverizada, paneles de aislamiento y utensilios térmicos</w:t>
      </w:r>
      <w:r w:rsidRPr="00F66FEA">
        <w:rPr>
          <w:color w:val="000000" w:themeColor="text1"/>
          <w:lang w:val="es-ES"/>
        </w:rPr>
        <w:t xml:space="preserve">, y se prevé que los sobrecostos de operación se paguen antes de marzo de 2027. </w:t>
      </w:r>
      <w:r w:rsidRPr="00F66FEA">
        <w:rPr>
          <w:lang w:val="es-ES"/>
        </w:rPr>
        <w:t xml:space="preserve">La conversión del Grupo Slavit (Slavit) para sustituir 96,00 t de HCFC-141b por ciclopentano en la fabricación de espuma </w:t>
      </w:r>
      <w:r w:rsidRPr="00F66FEA">
        <w:rPr>
          <w:lang w:val="es-ES"/>
        </w:rPr>
        <w:lastRenderedPageBreak/>
        <w:t xml:space="preserve">aislante se completó en septiembre de 2025; la empresa ha estado produciendo sistemas a base de MF y HFO. La prohibición de la importación y el uso de HCFC-141b es exigible desde el 1 de enero de 2023. </w:t>
      </w:r>
    </w:p>
    <w:p w14:paraId="6E56357F" w14:textId="01D94B4F" w:rsidR="003A6684" w:rsidRPr="00F66FEA" w:rsidRDefault="003A6684" w:rsidP="003A6684">
      <w:pPr>
        <w:numPr>
          <w:ilvl w:val="0"/>
          <w:numId w:val="1"/>
        </w:numPr>
        <w:spacing w:after="240"/>
        <w:outlineLvl w:val="0"/>
        <w:rPr>
          <w:lang w:val="es-ES"/>
        </w:rPr>
      </w:pPr>
      <w:r w:rsidRPr="00F66FEA">
        <w:rPr>
          <w:lang w:val="es-ES"/>
        </w:rPr>
        <w:t xml:space="preserve">La </w:t>
      </w:r>
      <w:r w:rsidR="00DD2855">
        <w:rPr>
          <w:lang w:val="es-ES"/>
        </w:rPr>
        <w:t>etapa</w:t>
      </w:r>
      <w:r w:rsidRPr="00F66FEA">
        <w:rPr>
          <w:lang w:val="es-ES"/>
        </w:rPr>
        <w:t xml:space="preserve"> III del PGEH para Nigeria incluye proyectos para la eliminación total del HCFC-22 en el sector manufacturero mediante conversiones a tecnologías alternativas en el sector de la fabricación de equipos de refrigeración y aire acondicionado. El estado de ejecución de las actividades es el siguiente:</w:t>
      </w:r>
    </w:p>
    <w:p w14:paraId="7C4F3C86" w14:textId="05009C83" w:rsidR="003A6684" w:rsidRPr="00F66FEA" w:rsidRDefault="003A6684" w:rsidP="00906CF9">
      <w:pPr>
        <w:pStyle w:val="Heading2"/>
        <w:rPr>
          <w:lang w:val="es-ES"/>
        </w:rPr>
      </w:pPr>
      <w:r w:rsidRPr="00F66FEA">
        <w:rPr>
          <w:lang w:val="es-ES"/>
        </w:rPr>
        <w:t>Se prestó asistencia técnica y capacitación a las 13 empresas del primer grupo de los tres que</w:t>
      </w:r>
      <w:r>
        <w:rPr>
          <w:rStyle w:val="FootnoteReference"/>
        </w:rPr>
        <w:footnoteReference w:id="6"/>
      </w:r>
      <w:r w:rsidRPr="00F66FEA">
        <w:rPr>
          <w:lang w:val="es-ES"/>
        </w:rPr>
        <w:t xml:space="preserve"> recibirán asistencia en el marco del proyecto mayor de refrigeración comercial; actualmente se está llevando a cabo la adquisición de equipos y la prestación de asistencia a los dos grupos restantes;</w:t>
      </w:r>
    </w:p>
    <w:p w14:paraId="06D1D665" w14:textId="77777777" w:rsidR="003A6684" w:rsidRDefault="003A6684" w:rsidP="003A6684">
      <w:pPr>
        <w:pStyle w:val="Heading2"/>
        <w:widowControl/>
        <w:numPr>
          <w:ilvl w:val="1"/>
          <w:numId w:val="1"/>
        </w:numPr>
      </w:pPr>
      <w:r w:rsidRPr="00F66FEA">
        <w:rPr>
          <w:lang w:val="es-ES"/>
        </w:rPr>
        <w:t>Se ha completado la habilitación de la línea de producción de aire acondicionado residencial de HCFC-22 a HFC-32 en Sacral Industries Ltd</w:t>
      </w:r>
      <w:r w:rsidRPr="00F66FEA">
        <w:rPr>
          <w:i/>
          <w:iCs/>
          <w:lang w:val="es-ES"/>
        </w:rPr>
        <w:t xml:space="preserve">. </w:t>
      </w:r>
      <w:r>
        <w:t>(Sacral);</w:t>
      </w:r>
    </w:p>
    <w:p w14:paraId="3B1AA1F4" w14:textId="77777777" w:rsidR="003A6684" w:rsidRPr="00F66FEA" w:rsidRDefault="003A6684" w:rsidP="003A6684">
      <w:pPr>
        <w:pStyle w:val="Heading2"/>
        <w:widowControl/>
        <w:numPr>
          <w:ilvl w:val="1"/>
          <w:numId w:val="1"/>
        </w:numPr>
        <w:rPr>
          <w:lang w:val="es-ES"/>
        </w:rPr>
      </w:pPr>
      <w:r w:rsidRPr="00F66FEA">
        <w:rPr>
          <w:lang w:val="es-ES"/>
        </w:rPr>
        <w:t xml:space="preserve">Se completaron </w:t>
      </w:r>
      <w:r w:rsidRPr="00F66FEA" w:rsidDel="00322C90">
        <w:rPr>
          <w:lang w:val="es-ES"/>
        </w:rPr>
        <w:t xml:space="preserve">la instalación de equipos, las pruebas, </w:t>
      </w:r>
      <w:r w:rsidRPr="00F66FEA">
        <w:rPr>
          <w:lang w:val="es-ES"/>
        </w:rPr>
        <w:t xml:space="preserve">los ensayos, </w:t>
      </w:r>
      <w:r w:rsidRPr="00F66FEA" w:rsidDel="00322C90">
        <w:rPr>
          <w:lang w:val="es-ES"/>
        </w:rPr>
        <w:t xml:space="preserve">la puesta en marcha y la capacitación del personal </w:t>
      </w:r>
      <w:r w:rsidRPr="00F66FEA">
        <w:rPr>
          <w:lang w:val="es-ES"/>
        </w:rPr>
        <w:t>para la habilitación de la línea de producción de Aire acondicionado residencial a HFC-32 en Somotex Nigeria Ltd. (Somotex); las actividades restantes incluyen la obtención de la certificación de seguridad y la presentación del informe final; y</w:t>
      </w:r>
    </w:p>
    <w:p w14:paraId="07C3EF80" w14:textId="77777777" w:rsidR="003A6684" w:rsidRPr="00F66FEA" w:rsidRDefault="003A6684" w:rsidP="003A6684">
      <w:pPr>
        <w:pStyle w:val="Heading2"/>
        <w:widowControl/>
        <w:numPr>
          <w:ilvl w:val="1"/>
          <w:numId w:val="1"/>
        </w:numPr>
        <w:rPr>
          <w:lang w:val="es-ES"/>
        </w:rPr>
      </w:pPr>
      <w:r w:rsidRPr="00F66FEA">
        <w:rPr>
          <w:lang w:val="es-ES"/>
        </w:rPr>
        <w:t>Se completó la primera ronda del programa de becas Kpabep</w:t>
      </w:r>
      <w:r>
        <w:rPr>
          <w:rStyle w:val="FootnoteReference"/>
          <w:lang w:val="en-US"/>
        </w:rPr>
        <w:footnoteReference w:id="7"/>
      </w:r>
      <w:r w:rsidRPr="00F66FEA">
        <w:rPr>
          <w:lang w:val="es-ES"/>
        </w:rPr>
        <w:t xml:space="preserve"> , con un total de 32 personas beneficiarias de becas en la etapa III y 20 pendientes de selección. </w:t>
      </w:r>
    </w:p>
    <w:p w14:paraId="02C7BD86" w14:textId="77777777" w:rsidR="003A6684" w:rsidRPr="00F66FEA" w:rsidRDefault="003A6684" w:rsidP="003A6684">
      <w:pPr>
        <w:keepNext/>
        <w:spacing w:after="240"/>
        <w:rPr>
          <w:i/>
          <w:lang w:val="es-ES"/>
        </w:rPr>
      </w:pPr>
      <w:r w:rsidRPr="00F66FEA">
        <w:rPr>
          <w:i/>
          <w:lang w:val="es-ES"/>
        </w:rPr>
        <w:t>Sector servicio técnico de equipos de refrigeración</w:t>
      </w:r>
    </w:p>
    <w:p w14:paraId="43BE5DC0" w14:textId="77777777" w:rsidR="003A6684" w:rsidRPr="00F66FEA" w:rsidRDefault="003A6684" w:rsidP="003A6684">
      <w:pPr>
        <w:pStyle w:val="Heading1"/>
        <w:keepNext/>
        <w:numPr>
          <w:ilvl w:val="0"/>
          <w:numId w:val="1"/>
        </w:numPr>
        <w:rPr>
          <w:lang w:val="es-ES"/>
        </w:rPr>
      </w:pPr>
      <w:r w:rsidRPr="00F66FEA">
        <w:rPr>
          <w:lang w:val="es-ES"/>
        </w:rPr>
        <w:t xml:space="preserve">Durante el tercer tramo de la etapa II se ejecutaron las siguientes actividades en el sector de servicio y mantenimiento: </w:t>
      </w:r>
    </w:p>
    <w:p w14:paraId="791F5EB3" w14:textId="0C930846" w:rsidR="003A6684" w:rsidRPr="00F66FEA" w:rsidRDefault="003A6684" w:rsidP="003A6684">
      <w:pPr>
        <w:pStyle w:val="Heading2"/>
        <w:widowControl/>
        <w:numPr>
          <w:ilvl w:val="1"/>
          <w:numId w:val="1"/>
        </w:numPr>
        <w:rPr>
          <w:color w:val="000000" w:themeColor="text1"/>
          <w:lang w:val="es-ES"/>
        </w:rPr>
      </w:pPr>
      <w:r w:rsidRPr="00F66FEA">
        <w:rPr>
          <w:i/>
          <w:iCs/>
          <w:color w:val="000000" w:themeColor="text1"/>
          <w:lang w:val="es-ES"/>
        </w:rPr>
        <w:t xml:space="preserve">Fortalecimiento del marco reglamentario y normativo: </w:t>
      </w:r>
      <w:r w:rsidRPr="00F66FEA">
        <w:rPr>
          <w:lang w:val="es-ES"/>
        </w:rPr>
        <w:t>difusión de 1.000 ejemplares del código de prácticas, que se había actualizado para incluir los refrigerantes a base de hidrocarburos, amoníaco y</w:t>
      </w:r>
      <w:r w:rsidR="00296245">
        <w:rPr>
          <w:lang w:val="es-ES"/>
        </w:rPr>
        <w:t xml:space="preserve"> </w:t>
      </w:r>
      <w:r w:rsidR="00296245" w:rsidRPr="00296245">
        <w:rPr>
          <w:lang w:val="es-ES"/>
        </w:rPr>
        <w:t>CO₂</w:t>
      </w:r>
      <w:r w:rsidRPr="00F66FEA">
        <w:rPr>
          <w:lang w:val="es-ES"/>
        </w:rPr>
        <w:t>; y un estudio de factibilidad de los programas de incentivos;</w:t>
      </w:r>
    </w:p>
    <w:p w14:paraId="4380E29A" w14:textId="77777777" w:rsidR="003A6684" w:rsidRPr="00F66FEA" w:rsidRDefault="003A6684" w:rsidP="003A6684">
      <w:pPr>
        <w:pStyle w:val="Heading2"/>
        <w:widowControl/>
        <w:numPr>
          <w:ilvl w:val="1"/>
          <w:numId w:val="1"/>
        </w:numPr>
        <w:rPr>
          <w:color w:val="000000" w:themeColor="text1"/>
          <w:lang w:val="es-ES"/>
        </w:rPr>
      </w:pPr>
      <w:r w:rsidRPr="00F66FEA">
        <w:rPr>
          <w:i/>
          <w:iCs/>
          <w:color w:val="000000" w:themeColor="text1"/>
          <w:lang w:val="es-ES"/>
        </w:rPr>
        <w:t xml:space="preserve">Fortalecimiento de la capacidad de control aduanero y de importaciones: </w:t>
      </w:r>
      <w:r w:rsidRPr="00F66FEA">
        <w:rPr>
          <w:lang w:val="es-ES"/>
        </w:rPr>
        <w:t xml:space="preserve">capacitación de 316 personas funcionarias de aduanas sobre el registro y la presentación de datos y la identificación de refrigerantes; y capacitación para 230 importadores sobre el sistema de licencias; </w:t>
      </w:r>
    </w:p>
    <w:p w14:paraId="4282053D" w14:textId="21DF8FCD" w:rsidR="003A6684" w:rsidRPr="00F66FEA" w:rsidRDefault="003A6684" w:rsidP="003A6684">
      <w:pPr>
        <w:pStyle w:val="Heading2"/>
        <w:widowControl/>
        <w:numPr>
          <w:ilvl w:val="1"/>
          <w:numId w:val="1"/>
        </w:numPr>
        <w:rPr>
          <w:lang w:val="es-ES"/>
        </w:rPr>
      </w:pPr>
      <w:r w:rsidRPr="00F66FEA">
        <w:rPr>
          <w:i/>
          <w:iCs/>
          <w:lang w:val="es-ES"/>
        </w:rPr>
        <w:t xml:space="preserve">Fortalecimiento de la formación y la capacidad en materia de refrigeración, aire acondicionado y climatización (RAC): </w:t>
      </w:r>
      <w:r w:rsidRPr="00F66FEA">
        <w:rPr>
          <w:lang w:val="es-ES"/>
        </w:rPr>
        <w:t>Actualización de los planes de estudios nacionales de capacitación para incluir</w:t>
      </w:r>
      <w:r w:rsidR="00296245">
        <w:rPr>
          <w:lang w:val="es-ES"/>
        </w:rPr>
        <w:t xml:space="preserve"> el </w:t>
      </w:r>
      <w:r w:rsidR="00296245" w:rsidRPr="00296245">
        <w:rPr>
          <w:lang w:val="es-ES"/>
        </w:rPr>
        <w:t>CO₂</w:t>
      </w:r>
      <w:r w:rsidR="00296245">
        <w:rPr>
          <w:lang w:val="es-ES"/>
        </w:rPr>
        <w:t xml:space="preserve"> </w:t>
      </w:r>
      <w:r w:rsidRPr="00F66FEA">
        <w:rPr>
          <w:lang w:val="es-ES"/>
        </w:rPr>
        <w:t>y el amoníaco; suministro de equipo adicional a dos centros de capacitación principales para apoyar los cursos sobre</w:t>
      </w:r>
      <w:r w:rsidR="00296245">
        <w:rPr>
          <w:lang w:val="es-ES"/>
        </w:rPr>
        <w:t xml:space="preserve"> </w:t>
      </w:r>
      <w:r w:rsidR="00296245" w:rsidRPr="00296245">
        <w:rPr>
          <w:lang w:val="es-ES"/>
        </w:rPr>
        <w:t>CO₂</w:t>
      </w:r>
      <w:r w:rsidR="00296245">
        <w:rPr>
          <w:lang w:val="es-ES"/>
        </w:rPr>
        <w:t xml:space="preserve"> </w:t>
      </w:r>
      <w:r w:rsidRPr="00F66FEA">
        <w:rPr>
          <w:lang w:val="es-ES"/>
        </w:rPr>
        <w:t>y amoníaco; apoyo específico en materia de capacitación y gestión del conocimiento para dos centros de capacitación principales y 16 centros de capacitación; talleres de capacitación para 250 concesionarios, consultores, instaladores y diseñadores sobre el plan de certificación para las personas técnicas de refrigeración y aire acondicionado;</w:t>
      </w:r>
    </w:p>
    <w:p w14:paraId="110FC017" w14:textId="77777777" w:rsidR="003A6684" w:rsidRPr="00F66FEA" w:rsidRDefault="003A6684" w:rsidP="003A6684">
      <w:pPr>
        <w:pStyle w:val="Heading2"/>
        <w:widowControl/>
        <w:numPr>
          <w:ilvl w:val="1"/>
          <w:numId w:val="1"/>
        </w:numPr>
        <w:rPr>
          <w:lang w:val="es-ES"/>
        </w:rPr>
      </w:pPr>
      <w:r w:rsidRPr="00F66FEA">
        <w:rPr>
          <w:i/>
          <w:iCs/>
          <w:lang w:val="es-ES"/>
        </w:rPr>
        <w:lastRenderedPageBreak/>
        <w:t xml:space="preserve">Plan de certificación de personas técnicas </w:t>
      </w:r>
      <w:r w:rsidRPr="00F66FEA">
        <w:rPr>
          <w:lang w:val="es-ES"/>
        </w:rPr>
        <w:t>de refrigeración</w:t>
      </w:r>
      <w:r w:rsidRPr="00F66FEA">
        <w:rPr>
          <w:i/>
          <w:iCs/>
          <w:lang w:val="es-ES"/>
        </w:rPr>
        <w:t xml:space="preserve"> y </w:t>
      </w:r>
      <w:r w:rsidRPr="00F66FEA">
        <w:rPr>
          <w:lang w:val="es-ES"/>
        </w:rPr>
        <w:t>aire acondicionado</w:t>
      </w:r>
      <w:r w:rsidRPr="00F66FEA">
        <w:rPr>
          <w:i/>
          <w:iCs/>
          <w:lang w:val="es-ES"/>
        </w:rPr>
        <w:t xml:space="preserve">: </w:t>
      </w:r>
      <w:r w:rsidRPr="00F66FEA">
        <w:rPr>
          <w:lang w:val="es-ES"/>
        </w:rPr>
        <w:t>desarrollo del marco del sistema de certificación, con información sobre el registro y la página web; capacitación de 70 personas formadoras y 30 personas evaluadoras en certificación local; programa piloto de certificación para 30 personas técnicas; capacitación y certificación de 1.250 personas técnicas; supervisión del proceso de certificación; y apoyo a las asociaciones gremiales del sector refrigeración y aire acondicionado;</w:t>
      </w:r>
    </w:p>
    <w:p w14:paraId="2448FE69" w14:textId="77777777" w:rsidR="003A6684" w:rsidRPr="00F66FEA" w:rsidRDefault="003A6684" w:rsidP="003A6684">
      <w:pPr>
        <w:pStyle w:val="Heading2"/>
        <w:widowControl/>
        <w:numPr>
          <w:ilvl w:val="1"/>
          <w:numId w:val="1"/>
        </w:numPr>
        <w:rPr>
          <w:lang w:val="es-ES"/>
        </w:rPr>
      </w:pPr>
      <w:r w:rsidRPr="00F66FEA">
        <w:rPr>
          <w:i/>
          <w:iCs/>
          <w:lang w:val="es-ES"/>
        </w:rPr>
        <w:t xml:space="preserve">Programa de recuperación y regeneración de refrigerantes (RRR): </w:t>
      </w:r>
      <w:r w:rsidRPr="00F66FEA">
        <w:rPr>
          <w:lang w:val="es-ES"/>
        </w:rPr>
        <w:t>revisión por parte de las partes interesadas de las directrices locales para las instalaciones de regeneración; distribución de 200 kits de servicio y mantenimiento de equipos de refrigeración adquiridos en el marco del segundo tramo; tres talleres de sensibilización para incentivar la RRR y capacitación de 550 personas técnicas de talleres pequeños y medianos y empresas de servicios sobre operaciones de RRR; y dos campañas de sensibilización sobre los impactos negativos del uso de refrigerantes falsificados; y</w:t>
      </w:r>
    </w:p>
    <w:p w14:paraId="1F54C3A2" w14:textId="0FF011AF" w:rsidR="003A6684" w:rsidRPr="00F66FEA" w:rsidRDefault="003A6684" w:rsidP="003A6684">
      <w:pPr>
        <w:pStyle w:val="Heading2"/>
        <w:widowControl/>
        <w:numPr>
          <w:ilvl w:val="1"/>
          <w:numId w:val="1"/>
        </w:numPr>
        <w:rPr>
          <w:lang w:val="es-ES"/>
        </w:rPr>
      </w:pPr>
      <w:r w:rsidRPr="00F66FEA">
        <w:rPr>
          <w:i/>
          <w:iCs/>
          <w:lang w:val="es-ES"/>
        </w:rPr>
        <w:t xml:space="preserve">Demostración de tecnologías de bajo potencial de calentamiento atmosférico (PCA): </w:t>
      </w:r>
      <w:r w:rsidRPr="00F66FEA">
        <w:rPr>
          <w:lang w:val="es-ES"/>
        </w:rPr>
        <w:t>Adquisición de equipos para la habilitación de un supermercado de la tecnología HCFC-22 a la tecnología</w:t>
      </w:r>
      <w:r w:rsidR="00296245">
        <w:rPr>
          <w:lang w:val="es-ES"/>
        </w:rPr>
        <w:t xml:space="preserve"> </w:t>
      </w:r>
      <w:r w:rsidR="00296245" w:rsidRPr="00296245">
        <w:rPr>
          <w:lang w:val="es-ES"/>
        </w:rPr>
        <w:t>CO₂</w:t>
      </w:r>
      <w:r w:rsidR="00296245">
        <w:rPr>
          <w:lang w:val="es-ES"/>
        </w:rPr>
        <w:t xml:space="preserve"> </w:t>
      </w:r>
      <w:r w:rsidRPr="00F66FEA">
        <w:rPr>
          <w:lang w:val="es-ES"/>
        </w:rPr>
        <w:t xml:space="preserve">y para la habilitación de </w:t>
      </w:r>
      <w:r w:rsidRPr="00F66FEA">
        <w:rPr>
          <w:i/>
          <w:iCs/>
          <w:lang w:val="es-ES"/>
        </w:rPr>
        <w:t xml:space="preserve">una </w:t>
      </w:r>
      <w:r w:rsidRPr="00F66FEA">
        <w:rPr>
          <w:lang w:val="es-ES"/>
        </w:rPr>
        <w:t>cámara de almacenamiento en frío de pequeño tamaño a la tecnología de amoníaco (para temperatura media), así como la instalación de sistemas de control de seguridad; e instalación de 100 aparatos de aire acondicionado split con refrigerante R-290 en oficinas públicas y centros de formación en refrigeración y aire acondicionado.</w:t>
      </w:r>
    </w:p>
    <w:p w14:paraId="11E1EE41" w14:textId="77777777" w:rsidR="003A6684" w:rsidRPr="00F66FEA" w:rsidRDefault="003A6684" w:rsidP="003A6684">
      <w:pPr>
        <w:pStyle w:val="Heading1"/>
        <w:keepNext/>
        <w:numPr>
          <w:ilvl w:val="0"/>
          <w:numId w:val="1"/>
        </w:numPr>
        <w:rPr>
          <w:lang w:val="es-ES"/>
        </w:rPr>
      </w:pPr>
      <w:r w:rsidRPr="00F66FEA">
        <w:rPr>
          <w:lang w:val="es-ES"/>
        </w:rPr>
        <w:t>Durante el segundo tramo de la etapa III se ejecutaron las siguientes actividades en el sector de servicio y mantenimiento:</w:t>
      </w:r>
    </w:p>
    <w:p w14:paraId="237DE345" w14:textId="77777777" w:rsidR="003A6684" w:rsidRPr="00F66FEA" w:rsidRDefault="003A6684" w:rsidP="003A6684">
      <w:pPr>
        <w:pStyle w:val="Heading2"/>
        <w:widowControl/>
        <w:numPr>
          <w:ilvl w:val="1"/>
          <w:numId w:val="1"/>
        </w:numPr>
        <w:rPr>
          <w:lang w:val="es-ES"/>
        </w:rPr>
      </w:pPr>
      <w:r w:rsidRPr="00F66FEA">
        <w:rPr>
          <w:rStyle w:val="Style1"/>
          <w:sz w:val="22"/>
          <w:lang w:val="es-ES" w:eastAsia="zh-CN"/>
        </w:rPr>
        <w:t xml:space="preserve">Sanden Intercool fue designada como </w:t>
      </w:r>
      <w:r w:rsidRPr="00F66FEA">
        <w:rPr>
          <w:lang w:val="es-ES" w:eastAsia="zh-CN"/>
        </w:rPr>
        <w:t>pionera</w:t>
      </w:r>
      <w:r w:rsidRPr="00F66FEA">
        <w:rPr>
          <w:rStyle w:val="Style1"/>
          <w:sz w:val="22"/>
          <w:lang w:val="es-ES" w:eastAsia="zh-CN"/>
        </w:rPr>
        <w:t xml:space="preserve"> nacional </w:t>
      </w:r>
      <w:r w:rsidRPr="00F66FEA">
        <w:rPr>
          <w:lang w:val="es-ES" w:eastAsia="zh-CN"/>
        </w:rPr>
        <w:t>en la fabricación de refrigeradores comerciales con R-290</w:t>
      </w:r>
      <w:r w:rsidRPr="00F66FEA">
        <w:rPr>
          <w:lang w:val="es-ES"/>
        </w:rPr>
        <w:t>;</w:t>
      </w:r>
    </w:p>
    <w:p w14:paraId="2F8495A0" w14:textId="77777777" w:rsidR="003A6684" w:rsidRPr="00F66FEA" w:rsidRDefault="003A6684" w:rsidP="003A6684">
      <w:pPr>
        <w:pStyle w:val="Heading2"/>
        <w:widowControl/>
        <w:numPr>
          <w:ilvl w:val="1"/>
          <w:numId w:val="1"/>
        </w:numPr>
        <w:rPr>
          <w:lang w:val="es-ES" w:eastAsia="zh-CN"/>
        </w:rPr>
      </w:pPr>
      <w:r w:rsidRPr="00F66FEA">
        <w:rPr>
          <w:lang w:val="es-ES" w:eastAsia="zh-CN"/>
        </w:rPr>
        <w:t>Se contrató a una persona proveedora y se recibieron los primeros resultados para la elaboración de materiales de capacitación sobre la fabricación de refrigeradores comerciales con R-290;</w:t>
      </w:r>
    </w:p>
    <w:p w14:paraId="0C6CE083" w14:textId="77777777" w:rsidR="003A6684" w:rsidRPr="00F66FEA" w:rsidRDefault="003A6684" w:rsidP="003A6684">
      <w:pPr>
        <w:pStyle w:val="Heading2"/>
        <w:widowControl/>
        <w:numPr>
          <w:ilvl w:val="1"/>
          <w:numId w:val="1"/>
        </w:numPr>
        <w:rPr>
          <w:rStyle w:val="Style1"/>
          <w:sz w:val="22"/>
          <w:lang w:val="es-ES" w:eastAsia="zh-CN"/>
        </w:rPr>
      </w:pPr>
      <w:r w:rsidRPr="00F66FEA">
        <w:rPr>
          <w:lang w:val="es-ES" w:eastAsia="zh-CN"/>
        </w:rPr>
        <w:t>Se adjudicó un contrato y se recibieron los primeros resultados para apoyar la investigación y la recopilación de información sobre accidentes locales con refrigerantes inflamables y para elaborar un informe destinado a sensibilizar sobre su manipulación adecuada;</w:t>
      </w:r>
    </w:p>
    <w:p w14:paraId="47EDBCB5" w14:textId="77777777" w:rsidR="003A6684" w:rsidRPr="00F66FEA" w:rsidRDefault="003A6684" w:rsidP="003A6684">
      <w:pPr>
        <w:pStyle w:val="Heading2"/>
        <w:widowControl/>
        <w:numPr>
          <w:ilvl w:val="1"/>
          <w:numId w:val="1"/>
        </w:numPr>
        <w:rPr>
          <w:rStyle w:val="Style1"/>
          <w:sz w:val="22"/>
          <w:lang w:val="es-ES" w:eastAsia="zh-CN"/>
        </w:rPr>
      </w:pPr>
      <w:r w:rsidRPr="00F66FEA">
        <w:rPr>
          <w:rStyle w:val="Style1"/>
          <w:sz w:val="22"/>
          <w:lang w:val="es-ES" w:eastAsia="zh-CN"/>
        </w:rPr>
        <w:t>Se llevó a cabo una demostración de la tecnología R-290 en un foro internacional para apoyar su adopción en el mercado; y</w:t>
      </w:r>
    </w:p>
    <w:p w14:paraId="066D51A9" w14:textId="77777777" w:rsidR="003A6684" w:rsidRPr="00F66FEA" w:rsidRDefault="003A6684" w:rsidP="003A6684">
      <w:pPr>
        <w:pStyle w:val="Heading2"/>
        <w:widowControl/>
        <w:numPr>
          <w:ilvl w:val="1"/>
          <w:numId w:val="1"/>
        </w:numPr>
        <w:rPr>
          <w:lang w:val="es-ES" w:eastAsia="zh-CN"/>
        </w:rPr>
      </w:pPr>
      <w:r w:rsidRPr="00F66FEA">
        <w:rPr>
          <w:rStyle w:val="Style1"/>
          <w:sz w:val="22"/>
          <w:lang w:val="es-ES" w:eastAsia="zh-CN"/>
        </w:rPr>
        <w:t>Para la creación de un grupo técnico sobre tecnologías de refrigerantes de bajo PCA, se elaboraron los términos de referencia y se designó a la Asociación de Profesionales de Calefacción, Ventilación, Aire Acondicionado y Refrigeración de Nigeria como entidad anfitriona.</w:t>
      </w:r>
    </w:p>
    <w:p w14:paraId="2AE27512" w14:textId="77777777" w:rsidR="003A6684" w:rsidRPr="00E9063C" w:rsidRDefault="003A6684" w:rsidP="003A6684">
      <w:pPr>
        <w:keepNext/>
        <w:spacing w:after="240"/>
        <w:rPr>
          <w:i/>
        </w:rPr>
      </w:pPr>
      <w:r w:rsidRPr="00E9063C">
        <w:rPr>
          <w:i/>
        </w:rPr>
        <w:t>Ejecución de proyectos y seguimiento</w:t>
      </w:r>
    </w:p>
    <w:p w14:paraId="26A34047" w14:textId="7E9AB7B7" w:rsidR="0030359D" w:rsidRPr="0030359D" w:rsidRDefault="003A6684" w:rsidP="0030359D">
      <w:pPr>
        <w:numPr>
          <w:ilvl w:val="0"/>
          <w:numId w:val="1"/>
        </w:numPr>
        <w:spacing w:after="240"/>
        <w:ind w:right="62"/>
        <w:outlineLvl w:val="0"/>
        <w:rPr>
          <w:lang w:val="es-ES"/>
        </w:rPr>
      </w:pPr>
      <w:r w:rsidRPr="0030359D">
        <w:rPr>
          <w:lang w:val="es-ES"/>
        </w:rPr>
        <w:t xml:space="preserve">La Dependencia Nacional del Ozono (DNO) </w:t>
      </w:r>
      <w:r w:rsidR="0030359D" w:rsidRPr="00AC0898">
        <w:rPr>
          <w:lang w:val="es-ES"/>
        </w:rPr>
        <w:t>y el PNUD han estado supervisando las actividades, informando sobre los avances y trabajando con las partes interesadas para eliminar los HCFC. De los </w:t>
      </w:r>
      <w:r w:rsidR="000F66F7">
        <w:rPr>
          <w:rFonts w:hint="eastAsia"/>
          <w:lang w:val="es-ES" w:eastAsia="zh-CN"/>
        </w:rPr>
        <w:t>USD</w:t>
      </w:r>
      <w:r w:rsidR="00D607F7">
        <w:rPr>
          <w:lang w:val="es-ES" w:eastAsia="zh-CN"/>
        </w:rPr>
        <w:t> </w:t>
      </w:r>
      <w:r w:rsidR="0030359D" w:rsidRPr="00AC0898">
        <w:rPr>
          <w:lang w:val="es-ES"/>
        </w:rPr>
        <w:t>170</w:t>
      </w:r>
      <w:r w:rsidR="00465883" w:rsidRPr="00F66FEA">
        <w:rPr>
          <w:lang w:val="es-ES"/>
        </w:rPr>
        <w:t>.</w:t>
      </w:r>
      <w:r w:rsidR="0030359D" w:rsidRPr="00AC0898">
        <w:rPr>
          <w:lang w:val="es-ES"/>
        </w:rPr>
        <w:t xml:space="preserve">000 aprobados para las actividades de seguimiento del proyecto en el marco de la tercera </w:t>
      </w:r>
      <w:r w:rsidR="00DD2855" w:rsidRPr="00AC0898">
        <w:rPr>
          <w:lang w:val="es-ES"/>
        </w:rPr>
        <w:t>etapa</w:t>
      </w:r>
      <w:r w:rsidR="0030359D" w:rsidRPr="00AC0898">
        <w:rPr>
          <w:lang w:val="es-ES"/>
        </w:rPr>
        <w:t xml:space="preserve"> de la etapa II, se desembolsaron </w:t>
      </w:r>
      <w:r w:rsidR="00D607F7">
        <w:rPr>
          <w:rFonts w:hint="eastAsia"/>
          <w:lang w:val="es-ES" w:eastAsia="zh-CN"/>
        </w:rPr>
        <w:t xml:space="preserve">USD </w:t>
      </w:r>
      <w:r w:rsidR="0030359D" w:rsidRPr="00AC0898">
        <w:rPr>
          <w:lang w:val="es-ES"/>
        </w:rPr>
        <w:t>170</w:t>
      </w:r>
      <w:r w:rsidR="00A03EB5" w:rsidRPr="00F66FEA">
        <w:rPr>
          <w:lang w:val="es-ES"/>
        </w:rPr>
        <w:t>.</w:t>
      </w:r>
      <w:r w:rsidR="0030359D" w:rsidRPr="00AC0898">
        <w:rPr>
          <w:lang w:val="es-ES"/>
        </w:rPr>
        <w:t>000 para el personal y los consultores (</w:t>
      </w:r>
      <w:r w:rsidR="00EB09F6">
        <w:rPr>
          <w:rFonts w:hint="eastAsia"/>
          <w:lang w:val="es-ES" w:eastAsia="zh-CN"/>
        </w:rPr>
        <w:t>USD</w:t>
      </w:r>
      <w:r w:rsidR="00D607F7">
        <w:rPr>
          <w:lang w:val="es-ES" w:eastAsia="zh-CN"/>
        </w:rPr>
        <w:t> </w:t>
      </w:r>
      <w:r w:rsidR="0030359D" w:rsidRPr="00AC0898">
        <w:rPr>
          <w:lang w:val="es-ES"/>
        </w:rPr>
        <w:t>144</w:t>
      </w:r>
      <w:r w:rsidR="00A03EB5" w:rsidRPr="00F66FEA">
        <w:rPr>
          <w:lang w:val="es-ES"/>
        </w:rPr>
        <w:t>.</w:t>
      </w:r>
      <w:r w:rsidR="0030359D" w:rsidRPr="00AC0898">
        <w:rPr>
          <w:lang w:val="es-ES"/>
        </w:rPr>
        <w:t>000), los viajes (</w:t>
      </w:r>
      <w:r w:rsidR="00EB09F6">
        <w:rPr>
          <w:rFonts w:hint="eastAsia"/>
          <w:lang w:val="es-ES" w:eastAsia="zh-CN"/>
        </w:rPr>
        <w:t>USD</w:t>
      </w:r>
      <w:r w:rsidR="00D607F7">
        <w:rPr>
          <w:lang w:val="es-ES" w:eastAsia="zh-CN"/>
        </w:rPr>
        <w:t> </w:t>
      </w:r>
      <w:r w:rsidR="0030359D" w:rsidRPr="00AC0898">
        <w:rPr>
          <w:lang w:val="es-ES"/>
        </w:rPr>
        <w:t>22</w:t>
      </w:r>
      <w:r w:rsidR="00A03EB5" w:rsidRPr="00F66FEA">
        <w:rPr>
          <w:lang w:val="es-ES"/>
        </w:rPr>
        <w:t>.</w:t>
      </w:r>
      <w:r w:rsidR="0030359D" w:rsidRPr="00AC0898">
        <w:rPr>
          <w:lang w:val="es-ES"/>
        </w:rPr>
        <w:t>700) y los gastos diversos (</w:t>
      </w:r>
      <w:r w:rsidR="00EB09F6">
        <w:rPr>
          <w:rFonts w:hint="eastAsia"/>
          <w:lang w:val="es-ES" w:eastAsia="zh-CN"/>
        </w:rPr>
        <w:t>USD</w:t>
      </w:r>
      <w:r w:rsidR="00D607F7">
        <w:rPr>
          <w:lang w:val="es-ES" w:eastAsia="zh-CN"/>
        </w:rPr>
        <w:t> </w:t>
      </w:r>
      <w:r w:rsidR="0030359D" w:rsidRPr="00AC0898">
        <w:rPr>
          <w:lang w:val="es-ES"/>
        </w:rPr>
        <w:t>3</w:t>
      </w:r>
      <w:r w:rsidR="00A03EB5" w:rsidRPr="00F66FEA">
        <w:rPr>
          <w:lang w:val="es-ES"/>
        </w:rPr>
        <w:t>.</w:t>
      </w:r>
      <w:r w:rsidR="0030359D" w:rsidRPr="00AC0898">
        <w:rPr>
          <w:lang w:val="es-ES"/>
        </w:rPr>
        <w:t>300).</w:t>
      </w:r>
    </w:p>
    <w:p w14:paraId="63F4C836" w14:textId="30A78B99" w:rsidR="003A6684" w:rsidRPr="0030359D" w:rsidRDefault="003A6684" w:rsidP="0030359D">
      <w:pPr>
        <w:spacing w:after="240"/>
        <w:ind w:right="62"/>
        <w:jc w:val="left"/>
        <w:outlineLvl w:val="0"/>
        <w:rPr>
          <w:lang w:val="es-ES"/>
        </w:rPr>
      </w:pPr>
      <w:r w:rsidRPr="0030359D">
        <w:rPr>
          <w:u w:val="single"/>
          <w:lang w:val="es-ES"/>
        </w:rPr>
        <w:lastRenderedPageBreak/>
        <w:t>Nivel de desembolso de los fondos</w:t>
      </w:r>
    </w:p>
    <w:p w14:paraId="40B1BA33" w14:textId="77777777" w:rsidR="003A6684" w:rsidRPr="00F66FEA" w:rsidRDefault="003A6684" w:rsidP="003A6684">
      <w:pPr>
        <w:keepNext/>
        <w:spacing w:after="240"/>
        <w:rPr>
          <w:i/>
          <w:lang w:val="es-ES"/>
        </w:rPr>
      </w:pPr>
      <w:r w:rsidRPr="00F66FEA">
        <w:rPr>
          <w:i/>
          <w:lang w:val="es-ES"/>
        </w:rPr>
        <w:t>Etapa II del plan de gestión de eliminación de los HCFC</w:t>
      </w:r>
    </w:p>
    <w:p w14:paraId="7D4116A8" w14:textId="53909307" w:rsidR="003A6684" w:rsidRPr="008304C4" w:rsidRDefault="003A6684" w:rsidP="003A6684">
      <w:pPr>
        <w:numPr>
          <w:ilvl w:val="0"/>
          <w:numId w:val="1"/>
        </w:numPr>
        <w:spacing w:after="240"/>
        <w:outlineLvl w:val="0"/>
        <w:rPr>
          <w:lang w:val="es-ES"/>
        </w:rPr>
      </w:pPr>
      <w:r w:rsidRPr="00F66FEA">
        <w:rPr>
          <w:lang w:val="es-ES"/>
        </w:rPr>
        <w:t xml:space="preserve">A abril de 2026, de los USD 7.280.262 aprobados hasta la fecha en el marco de la etapa II, se habían desembolsado USD 6.843.356 (USD 6.163.094 para el PNUD, </w:t>
      </w:r>
      <w:r w:rsidR="008304C4">
        <w:rPr>
          <w:lang w:val="es-ES"/>
        </w:rPr>
        <w:t xml:space="preserve">USD </w:t>
      </w:r>
      <w:r w:rsidRPr="00F66FEA">
        <w:rPr>
          <w:lang w:val="es-ES"/>
        </w:rPr>
        <w:t>176.837</w:t>
      </w:r>
      <w:r w:rsidR="008304C4">
        <w:rPr>
          <w:lang w:val="es-ES"/>
        </w:rPr>
        <w:t xml:space="preserve"> </w:t>
      </w:r>
      <w:r w:rsidRPr="00F66FEA">
        <w:rPr>
          <w:lang w:val="es-ES"/>
        </w:rPr>
        <w:t xml:space="preserve">para la ONUDI y </w:t>
      </w:r>
      <w:r w:rsidR="008304C4">
        <w:rPr>
          <w:lang w:val="es-ES"/>
        </w:rPr>
        <w:t>USD</w:t>
      </w:r>
      <w:r w:rsidR="0072620D">
        <w:rPr>
          <w:lang w:val="es-ES"/>
        </w:rPr>
        <w:t> </w:t>
      </w:r>
      <w:r w:rsidRPr="00F66FEA">
        <w:rPr>
          <w:lang w:val="es-ES"/>
        </w:rPr>
        <w:t xml:space="preserve">503.425 para el Gobierno de Italia), tal y como se muestra en el cuadro 2. </w:t>
      </w:r>
      <w:r w:rsidRPr="008304C4">
        <w:rPr>
          <w:lang w:val="es-ES"/>
        </w:rPr>
        <w:t xml:space="preserve">El saldo de </w:t>
      </w:r>
      <w:r w:rsidR="008304C4">
        <w:rPr>
          <w:lang w:val="es-ES"/>
        </w:rPr>
        <w:t>USD</w:t>
      </w:r>
      <w:r w:rsidR="008304C4" w:rsidRPr="008304C4">
        <w:rPr>
          <w:lang w:val="es-ES"/>
        </w:rPr>
        <w:t xml:space="preserve"> </w:t>
      </w:r>
      <w:r w:rsidRPr="008304C4">
        <w:rPr>
          <w:lang w:val="es-ES"/>
        </w:rPr>
        <w:t>436.906 se desembolsará en 2026 y 2027.</w:t>
      </w:r>
    </w:p>
    <w:p w14:paraId="450F2CF5" w14:textId="77777777" w:rsidR="003A6684" w:rsidRPr="00F66FEA" w:rsidRDefault="003A6684" w:rsidP="003A6684">
      <w:pPr>
        <w:keepNext/>
        <w:spacing w:before="240"/>
        <w:rPr>
          <w:b/>
          <w:lang w:val="es-ES"/>
        </w:rPr>
      </w:pPr>
      <w:r w:rsidRPr="00F66FEA">
        <w:rPr>
          <w:b/>
          <w:lang w:val="es-ES"/>
        </w:rPr>
        <w:t>Cuadro 2. Informe financiero de la etapa II del PGEH para Nigeria (USD)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2250"/>
        <w:gridCol w:w="1171"/>
        <w:gridCol w:w="1081"/>
        <w:gridCol w:w="1139"/>
        <w:gridCol w:w="1111"/>
        <w:gridCol w:w="1434"/>
      </w:tblGrid>
      <w:tr w:rsidR="003A6684" w:rsidRPr="00797DEC" w14:paraId="2E59F59B" w14:textId="77777777" w:rsidTr="00797DEC">
        <w:trPr>
          <w:trHeight w:val="404"/>
          <w:tblHeader/>
        </w:trPr>
        <w:tc>
          <w:tcPr>
            <w:tcW w:w="1826" w:type="pct"/>
            <w:gridSpan w:val="2"/>
            <w:noWrap/>
            <w:vAlign w:val="center"/>
            <w:hideMark/>
          </w:tcPr>
          <w:p w14:paraId="723C8BA4" w14:textId="77777777" w:rsidR="003A6684" w:rsidRPr="00797DEC" w:rsidRDefault="003A6684">
            <w:pPr>
              <w:keepNext/>
              <w:keepLines/>
              <w:spacing w:before="20" w:after="20"/>
              <w:jc w:val="center"/>
              <w:rPr>
                <w:b/>
                <w:bCs/>
                <w:color w:val="000000"/>
                <w:sz w:val="18"/>
                <w:szCs w:val="18"/>
                <w:lang w:eastAsia="en-CA"/>
              </w:rPr>
            </w:pPr>
            <w:r w:rsidRPr="00797DEC">
              <w:rPr>
                <w:b/>
                <w:bCs/>
                <w:color w:val="000000"/>
                <w:sz w:val="18"/>
                <w:szCs w:val="18"/>
                <w:lang w:eastAsia="en-CA"/>
              </w:rPr>
              <w:t>Tramo</w:t>
            </w:r>
          </w:p>
        </w:tc>
        <w:tc>
          <w:tcPr>
            <w:tcW w:w="626" w:type="pct"/>
            <w:noWrap/>
            <w:vAlign w:val="center"/>
          </w:tcPr>
          <w:p w14:paraId="17C60E36" w14:textId="77777777" w:rsidR="003A6684" w:rsidRPr="00797DEC" w:rsidRDefault="003A6684">
            <w:pPr>
              <w:keepNext/>
              <w:spacing w:before="20" w:after="20"/>
              <w:jc w:val="center"/>
              <w:rPr>
                <w:b/>
                <w:color w:val="000000"/>
                <w:sz w:val="18"/>
                <w:szCs w:val="18"/>
                <w:lang w:eastAsia="en-CA"/>
              </w:rPr>
            </w:pPr>
            <w:r w:rsidRPr="00797DEC">
              <w:rPr>
                <w:b/>
                <w:color w:val="000000"/>
                <w:sz w:val="18"/>
                <w:szCs w:val="18"/>
                <w:lang w:eastAsia="en-CA"/>
              </w:rPr>
              <w:t>PNUD</w:t>
            </w:r>
          </w:p>
        </w:tc>
        <w:tc>
          <w:tcPr>
            <w:tcW w:w="578" w:type="pct"/>
            <w:vAlign w:val="center"/>
          </w:tcPr>
          <w:p w14:paraId="241BFC5E" w14:textId="77777777" w:rsidR="003A6684" w:rsidRPr="00797DEC" w:rsidRDefault="003A6684">
            <w:pPr>
              <w:keepNext/>
              <w:spacing w:before="20" w:after="20"/>
              <w:jc w:val="center"/>
              <w:rPr>
                <w:b/>
                <w:color w:val="000000"/>
                <w:sz w:val="18"/>
                <w:szCs w:val="18"/>
                <w:lang w:eastAsia="en-CA"/>
              </w:rPr>
            </w:pPr>
            <w:r w:rsidRPr="00797DEC">
              <w:rPr>
                <w:b/>
                <w:color w:val="000000"/>
                <w:sz w:val="18"/>
                <w:szCs w:val="18"/>
                <w:lang w:eastAsia="en-CA"/>
              </w:rPr>
              <w:t>ONUDI</w:t>
            </w:r>
          </w:p>
        </w:tc>
        <w:tc>
          <w:tcPr>
            <w:tcW w:w="609" w:type="pct"/>
            <w:vAlign w:val="center"/>
          </w:tcPr>
          <w:p w14:paraId="60AD7850" w14:textId="77777777" w:rsidR="003A6684" w:rsidRPr="00797DEC" w:rsidRDefault="003A6684">
            <w:pPr>
              <w:keepNext/>
              <w:spacing w:before="20" w:after="20"/>
              <w:jc w:val="center"/>
              <w:rPr>
                <w:b/>
                <w:color w:val="000000"/>
                <w:sz w:val="18"/>
                <w:szCs w:val="18"/>
                <w:lang w:eastAsia="en-CA"/>
              </w:rPr>
            </w:pPr>
            <w:r w:rsidRPr="00797DEC">
              <w:rPr>
                <w:b/>
                <w:color w:val="000000"/>
                <w:sz w:val="18"/>
                <w:szCs w:val="18"/>
                <w:lang w:eastAsia="en-CA"/>
              </w:rPr>
              <w:t>Italia</w:t>
            </w:r>
          </w:p>
        </w:tc>
        <w:tc>
          <w:tcPr>
            <w:tcW w:w="594" w:type="pct"/>
            <w:noWrap/>
            <w:vAlign w:val="center"/>
            <w:hideMark/>
          </w:tcPr>
          <w:p w14:paraId="79ED90EA" w14:textId="77777777" w:rsidR="003A6684" w:rsidRPr="00797DEC" w:rsidRDefault="003A6684">
            <w:pPr>
              <w:keepNext/>
              <w:spacing w:before="20" w:after="20"/>
              <w:jc w:val="center"/>
              <w:rPr>
                <w:b/>
                <w:color w:val="000000"/>
                <w:sz w:val="18"/>
                <w:szCs w:val="18"/>
                <w:lang w:eastAsia="en-CA"/>
              </w:rPr>
            </w:pPr>
            <w:r w:rsidRPr="00797DEC">
              <w:rPr>
                <w:b/>
                <w:color w:val="000000"/>
                <w:sz w:val="18"/>
                <w:szCs w:val="18"/>
                <w:lang w:eastAsia="en-CA"/>
              </w:rPr>
              <w:t>Total</w:t>
            </w:r>
          </w:p>
        </w:tc>
        <w:tc>
          <w:tcPr>
            <w:tcW w:w="767" w:type="pct"/>
            <w:noWrap/>
            <w:vAlign w:val="center"/>
            <w:hideMark/>
          </w:tcPr>
          <w:p w14:paraId="29DD6AE1" w14:textId="77777777" w:rsidR="003A6684" w:rsidRPr="00797DEC" w:rsidRDefault="003A6684">
            <w:pPr>
              <w:keepNext/>
              <w:spacing w:before="20" w:after="20"/>
              <w:ind w:left="-109" w:right="-108"/>
              <w:jc w:val="center"/>
              <w:rPr>
                <w:b/>
                <w:color w:val="000000"/>
                <w:sz w:val="18"/>
                <w:szCs w:val="18"/>
                <w:lang w:eastAsia="en-CA"/>
              </w:rPr>
            </w:pPr>
            <w:r w:rsidRPr="00797DEC">
              <w:rPr>
                <w:b/>
                <w:color w:val="000000"/>
                <w:sz w:val="18"/>
                <w:szCs w:val="18"/>
                <w:lang w:eastAsia="en-CA"/>
              </w:rPr>
              <w:t>Tasa de desembolso (%)</w:t>
            </w:r>
          </w:p>
        </w:tc>
      </w:tr>
      <w:tr w:rsidR="003A6684" w:rsidRPr="00797DEC" w14:paraId="1B0FB928" w14:textId="77777777" w:rsidTr="00797DEC">
        <w:trPr>
          <w:trHeight w:val="179"/>
        </w:trPr>
        <w:tc>
          <w:tcPr>
            <w:tcW w:w="623" w:type="pct"/>
            <w:vMerge w:val="restart"/>
            <w:noWrap/>
            <w:vAlign w:val="center"/>
            <w:hideMark/>
          </w:tcPr>
          <w:p w14:paraId="4C301A2B" w14:textId="77777777" w:rsidR="003A6684" w:rsidRPr="00797DEC" w:rsidRDefault="003A6684">
            <w:pPr>
              <w:keepNext/>
              <w:keepLines/>
              <w:spacing w:before="20" w:after="20"/>
              <w:jc w:val="left"/>
              <w:rPr>
                <w:bCs/>
                <w:color w:val="000000"/>
                <w:sz w:val="18"/>
                <w:szCs w:val="18"/>
                <w:lang w:eastAsia="en-CA"/>
              </w:rPr>
            </w:pPr>
            <w:r w:rsidRPr="00797DEC">
              <w:rPr>
                <w:bCs/>
                <w:color w:val="000000"/>
                <w:sz w:val="18"/>
                <w:szCs w:val="18"/>
                <w:lang w:eastAsia="en-CA"/>
              </w:rPr>
              <w:t>Primero</w:t>
            </w:r>
          </w:p>
        </w:tc>
        <w:tc>
          <w:tcPr>
            <w:tcW w:w="1203" w:type="pct"/>
            <w:noWrap/>
            <w:vAlign w:val="center"/>
            <w:hideMark/>
          </w:tcPr>
          <w:p w14:paraId="6C68BBCF" w14:textId="77777777" w:rsidR="003A6684" w:rsidRPr="00797DEC" w:rsidRDefault="003A6684">
            <w:pPr>
              <w:keepNext/>
              <w:keepLines/>
              <w:spacing w:before="20" w:after="20"/>
              <w:rPr>
                <w:bCs/>
                <w:color w:val="000000"/>
                <w:sz w:val="18"/>
                <w:szCs w:val="18"/>
                <w:lang w:eastAsia="en-CA"/>
              </w:rPr>
            </w:pPr>
            <w:r w:rsidRPr="00797DEC">
              <w:rPr>
                <w:bCs/>
                <w:color w:val="000000"/>
                <w:sz w:val="18"/>
                <w:szCs w:val="18"/>
                <w:lang w:eastAsia="en-CA"/>
              </w:rPr>
              <w:t>Fondos aprobados</w:t>
            </w:r>
          </w:p>
        </w:tc>
        <w:tc>
          <w:tcPr>
            <w:tcW w:w="626" w:type="pct"/>
          </w:tcPr>
          <w:p w14:paraId="08F9EC63" w14:textId="6AB3DD48" w:rsidR="003A6684" w:rsidRPr="00797DEC" w:rsidRDefault="003A6684">
            <w:pPr>
              <w:keepLines/>
              <w:spacing w:before="20" w:after="20"/>
              <w:jc w:val="right"/>
              <w:rPr>
                <w:color w:val="000000"/>
                <w:sz w:val="18"/>
                <w:szCs w:val="18"/>
                <w:lang w:eastAsia="en-CA"/>
              </w:rPr>
            </w:pPr>
            <w:r w:rsidRPr="00797DEC">
              <w:rPr>
                <w:color w:val="000000"/>
                <w:sz w:val="18"/>
                <w:szCs w:val="18"/>
                <w:lang w:eastAsia="en-CA"/>
              </w:rPr>
              <w:t>2.600.000</w:t>
            </w:r>
          </w:p>
        </w:tc>
        <w:tc>
          <w:tcPr>
            <w:tcW w:w="578" w:type="pct"/>
            <w:noWrap/>
          </w:tcPr>
          <w:p w14:paraId="76EE52ED" w14:textId="77777777" w:rsidR="003A6684" w:rsidRPr="00797DEC" w:rsidRDefault="003A6684">
            <w:pPr>
              <w:keepLines/>
              <w:spacing w:before="20" w:after="20"/>
              <w:jc w:val="right"/>
              <w:rPr>
                <w:color w:val="000000"/>
                <w:sz w:val="18"/>
                <w:szCs w:val="18"/>
                <w:lang w:eastAsia="en-CA"/>
              </w:rPr>
            </w:pPr>
            <w:r w:rsidRPr="00797DEC">
              <w:rPr>
                <w:color w:val="000000"/>
                <w:sz w:val="18"/>
                <w:szCs w:val="18"/>
                <w:lang w:eastAsia="en-CA"/>
              </w:rPr>
              <w:t>176.837</w:t>
            </w:r>
          </w:p>
        </w:tc>
        <w:tc>
          <w:tcPr>
            <w:tcW w:w="609" w:type="pct"/>
          </w:tcPr>
          <w:p w14:paraId="2FF03A72" w14:textId="77777777" w:rsidR="003A6684" w:rsidRPr="00797DEC" w:rsidRDefault="003A6684">
            <w:pPr>
              <w:keepLines/>
              <w:spacing w:before="20" w:after="20"/>
              <w:jc w:val="right"/>
              <w:rPr>
                <w:color w:val="000000"/>
                <w:sz w:val="18"/>
                <w:szCs w:val="18"/>
                <w:lang w:eastAsia="en-CA"/>
              </w:rPr>
            </w:pPr>
            <w:r w:rsidRPr="00797DEC">
              <w:rPr>
                <w:color w:val="000000"/>
                <w:sz w:val="18"/>
                <w:szCs w:val="18"/>
                <w:lang w:eastAsia="en-CA"/>
              </w:rPr>
              <w:t>269.025</w:t>
            </w:r>
          </w:p>
        </w:tc>
        <w:tc>
          <w:tcPr>
            <w:tcW w:w="594" w:type="pct"/>
            <w:noWrap/>
          </w:tcPr>
          <w:p w14:paraId="2DFEF411" w14:textId="77777777" w:rsidR="003A6684" w:rsidRPr="00797DEC" w:rsidRDefault="003A6684">
            <w:pPr>
              <w:keepLines/>
              <w:spacing w:before="20" w:after="20"/>
              <w:jc w:val="right"/>
              <w:rPr>
                <w:color w:val="000000"/>
                <w:sz w:val="18"/>
                <w:szCs w:val="18"/>
                <w:lang w:eastAsia="en-CA"/>
              </w:rPr>
            </w:pPr>
            <w:r w:rsidRPr="00797DEC">
              <w:rPr>
                <w:color w:val="000000"/>
                <w:sz w:val="18"/>
                <w:szCs w:val="18"/>
                <w:lang w:eastAsia="en-CA"/>
              </w:rPr>
              <w:t>3.045.862</w:t>
            </w:r>
          </w:p>
        </w:tc>
        <w:tc>
          <w:tcPr>
            <w:tcW w:w="767" w:type="pct"/>
            <w:vMerge w:val="restart"/>
            <w:noWrap/>
            <w:vAlign w:val="center"/>
          </w:tcPr>
          <w:p w14:paraId="28E6030C" w14:textId="77777777" w:rsidR="003A6684" w:rsidRPr="00797DEC" w:rsidRDefault="003A6684">
            <w:pPr>
              <w:spacing w:before="20" w:after="20"/>
              <w:jc w:val="center"/>
              <w:rPr>
                <w:color w:val="000000"/>
                <w:sz w:val="18"/>
                <w:szCs w:val="18"/>
                <w:lang w:eastAsia="en-CA"/>
              </w:rPr>
            </w:pPr>
            <w:r w:rsidRPr="00797DEC">
              <w:rPr>
                <w:color w:val="000000"/>
                <w:sz w:val="18"/>
                <w:szCs w:val="18"/>
                <w:lang w:eastAsia="en-CA"/>
              </w:rPr>
              <w:t>99</w:t>
            </w:r>
          </w:p>
        </w:tc>
      </w:tr>
      <w:tr w:rsidR="003A6684" w:rsidRPr="00797DEC" w14:paraId="0AB6506B" w14:textId="77777777" w:rsidTr="00797DEC">
        <w:trPr>
          <w:trHeight w:val="215"/>
        </w:trPr>
        <w:tc>
          <w:tcPr>
            <w:tcW w:w="623" w:type="pct"/>
            <w:vMerge/>
            <w:vAlign w:val="center"/>
            <w:hideMark/>
          </w:tcPr>
          <w:p w14:paraId="453EE62F" w14:textId="77777777" w:rsidR="003A6684" w:rsidRPr="00797DEC" w:rsidRDefault="003A6684">
            <w:pPr>
              <w:keepNext/>
              <w:keepLines/>
              <w:spacing w:before="20" w:after="20"/>
              <w:jc w:val="left"/>
              <w:rPr>
                <w:bCs/>
                <w:color w:val="000000"/>
                <w:sz w:val="18"/>
                <w:szCs w:val="18"/>
                <w:lang w:eastAsia="en-CA"/>
              </w:rPr>
            </w:pPr>
          </w:p>
        </w:tc>
        <w:tc>
          <w:tcPr>
            <w:tcW w:w="1203" w:type="pct"/>
            <w:noWrap/>
            <w:vAlign w:val="center"/>
            <w:hideMark/>
          </w:tcPr>
          <w:p w14:paraId="19116AD3" w14:textId="77777777" w:rsidR="003A6684" w:rsidRPr="00797DEC" w:rsidRDefault="003A6684">
            <w:pPr>
              <w:keepNext/>
              <w:keepLines/>
              <w:spacing w:before="20" w:after="20"/>
              <w:rPr>
                <w:bCs/>
                <w:color w:val="000000"/>
                <w:sz w:val="18"/>
                <w:szCs w:val="18"/>
                <w:lang w:eastAsia="en-CA"/>
              </w:rPr>
            </w:pPr>
            <w:r w:rsidRPr="00797DEC">
              <w:rPr>
                <w:bCs/>
                <w:color w:val="000000"/>
                <w:sz w:val="18"/>
                <w:szCs w:val="18"/>
                <w:lang w:eastAsia="en-CA"/>
              </w:rPr>
              <w:t>Fondos desembolsados</w:t>
            </w:r>
          </w:p>
        </w:tc>
        <w:tc>
          <w:tcPr>
            <w:tcW w:w="626" w:type="pct"/>
          </w:tcPr>
          <w:p w14:paraId="4C3BDAA5" w14:textId="77777777" w:rsidR="003A6684" w:rsidRPr="00797DEC" w:rsidRDefault="003A6684">
            <w:pPr>
              <w:keepLines/>
              <w:spacing w:before="20" w:after="20"/>
              <w:jc w:val="right"/>
              <w:rPr>
                <w:color w:val="000000"/>
                <w:sz w:val="18"/>
                <w:szCs w:val="18"/>
                <w:lang w:eastAsia="en-CA"/>
              </w:rPr>
            </w:pPr>
            <w:r w:rsidRPr="00797DEC">
              <w:rPr>
                <w:color w:val="000000"/>
                <w:sz w:val="18"/>
                <w:szCs w:val="18"/>
                <w:lang w:eastAsia="en-CA"/>
              </w:rPr>
              <w:t>2.565.548</w:t>
            </w:r>
          </w:p>
        </w:tc>
        <w:tc>
          <w:tcPr>
            <w:tcW w:w="578" w:type="pct"/>
            <w:noWrap/>
          </w:tcPr>
          <w:p w14:paraId="2F3FDC69" w14:textId="77777777" w:rsidR="003A6684" w:rsidRPr="00797DEC" w:rsidRDefault="003A6684">
            <w:pPr>
              <w:keepLines/>
              <w:spacing w:before="20" w:after="20"/>
              <w:jc w:val="right"/>
              <w:rPr>
                <w:color w:val="000000"/>
                <w:sz w:val="18"/>
                <w:szCs w:val="18"/>
                <w:lang w:eastAsia="en-CA"/>
              </w:rPr>
            </w:pPr>
            <w:r w:rsidRPr="00797DEC">
              <w:rPr>
                <w:color w:val="000000"/>
                <w:sz w:val="18"/>
                <w:szCs w:val="18"/>
                <w:lang w:eastAsia="en-CA"/>
              </w:rPr>
              <w:t>176.837</w:t>
            </w:r>
          </w:p>
        </w:tc>
        <w:tc>
          <w:tcPr>
            <w:tcW w:w="609" w:type="pct"/>
          </w:tcPr>
          <w:p w14:paraId="3FF77446" w14:textId="77777777" w:rsidR="003A6684" w:rsidRPr="00797DEC" w:rsidRDefault="003A6684">
            <w:pPr>
              <w:keepLines/>
              <w:spacing w:before="20" w:after="20"/>
              <w:jc w:val="right"/>
              <w:rPr>
                <w:color w:val="000000"/>
                <w:sz w:val="18"/>
                <w:szCs w:val="18"/>
                <w:lang w:eastAsia="en-CA"/>
              </w:rPr>
            </w:pPr>
            <w:r w:rsidRPr="00797DEC">
              <w:rPr>
                <w:color w:val="000000"/>
                <w:sz w:val="18"/>
                <w:szCs w:val="18"/>
                <w:lang w:eastAsia="en-CA"/>
              </w:rPr>
              <w:t>269.025</w:t>
            </w:r>
          </w:p>
        </w:tc>
        <w:tc>
          <w:tcPr>
            <w:tcW w:w="594" w:type="pct"/>
            <w:noWrap/>
          </w:tcPr>
          <w:p w14:paraId="133469E3" w14:textId="77777777" w:rsidR="003A6684" w:rsidRPr="00797DEC" w:rsidRDefault="003A6684">
            <w:pPr>
              <w:keepLines/>
              <w:spacing w:before="20" w:after="20"/>
              <w:jc w:val="right"/>
              <w:rPr>
                <w:color w:val="000000"/>
                <w:sz w:val="18"/>
                <w:szCs w:val="18"/>
                <w:lang w:eastAsia="en-CA"/>
              </w:rPr>
            </w:pPr>
            <w:r w:rsidRPr="00797DEC">
              <w:rPr>
                <w:color w:val="000000"/>
                <w:sz w:val="18"/>
                <w:szCs w:val="18"/>
                <w:lang w:eastAsia="en-CA"/>
              </w:rPr>
              <w:t>3.011.410</w:t>
            </w:r>
          </w:p>
        </w:tc>
        <w:tc>
          <w:tcPr>
            <w:tcW w:w="767" w:type="pct"/>
            <w:vMerge/>
            <w:vAlign w:val="center"/>
          </w:tcPr>
          <w:p w14:paraId="5CCEF5BE" w14:textId="77777777" w:rsidR="003A6684" w:rsidRPr="00797DEC" w:rsidRDefault="003A6684">
            <w:pPr>
              <w:spacing w:before="20" w:after="20"/>
              <w:jc w:val="center"/>
              <w:rPr>
                <w:color w:val="000000"/>
                <w:sz w:val="18"/>
                <w:szCs w:val="18"/>
                <w:lang w:eastAsia="en-CA"/>
              </w:rPr>
            </w:pPr>
          </w:p>
        </w:tc>
      </w:tr>
      <w:tr w:rsidR="003A6684" w:rsidRPr="00797DEC" w14:paraId="18DD5E74" w14:textId="77777777" w:rsidTr="00797DEC">
        <w:trPr>
          <w:trHeight w:val="152"/>
        </w:trPr>
        <w:tc>
          <w:tcPr>
            <w:tcW w:w="623" w:type="pct"/>
            <w:vMerge w:val="restart"/>
            <w:noWrap/>
            <w:vAlign w:val="center"/>
            <w:hideMark/>
          </w:tcPr>
          <w:p w14:paraId="0F37DCE9" w14:textId="77777777" w:rsidR="003A6684" w:rsidRPr="00797DEC" w:rsidRDefault="003A6684">
            <w:pPr>
              <w:keepNext/>
              <w:spacing w:before="20" w:after="20"/>
              <w:jc w:val="left"/>
              <w:rPr>
                <w:bCs/>
                <w:color w:val="000000"/>
                <w:sz w:val="18"/>
                <w:szCs w:val="18"/>
                <w:lang w:eastAsia="en-CA"/>
              </w:rPr>
            </w:pPr>
            <w:r w:rsidRPr="00797DEC">
              <w:rPr>
                <w:bCs/>
                <w:color w:val="000000"/>
                <w:sz w:val="18"/>
                <w:szCs w:val="18"/>
                <w:lang w:eastAsia="en-CA"/>
              </w:rPr>
              <w:t>Segundo</w:t>
            </w:r>
          </w:p>
        </w:tc>
        <w:tc>
          <w:tcPr>
            <w:tcW w:w="1203" w:type="pct"/>
            <w:noWrap/>
            <w:vAlign w:val="center"/>
            <w:hideMark/>
          </w:tcPr>
          <w:p w14:paraId="6D22876C" w14:textId="77777777" w:rsidR="003A6684" w:rsidRPr="00797DEC" w:rsidRDefault="003A6684">
            <w:pPr>
              <w:keepLines/>
              <w:spacing w:before="20" w:after="20"/>
              <w:rPr>
                <w:bCs/>
                <w:color w:val="000000"/>
                <w:sz w:val="18"/>
                <w:szCs w:val="18"/>
                <w:lang w:eastAsia="en-CA"/>
              </w:rPr>
            </w:pPr>
            <w:r w:rsidRPr="00797DEC">
              <w:rPr>
                <w:bCs/>
                <w:color w:val="000000"/>
                <w:sz w:val="18"/>
                <w:szCs w:val="18"/>
                <w:lang w:eastAsia="en-CA"/>
              </w:rPr>
              <w:t>Fondos aprobados</w:t>
            </w:r>
          </w:p>
        </w:tc>
        <w:tc>
          <w:tcPr>
            <w:tcW w:w="626" w:type="pct"/>
          </w:tcPr>
          <w:p w14:paraId="60B21D96" w14:textId="113CF371" w:rsidR="003A6684" w:rsidRPr="00797DEC" w:rsidRDefault="003A6684">
            <w:pPr>
              <w:keepLines/>
              <w:spacing w:before="20" w:after="20"/>
              <w:jc w:val="right"/>
              <w:rPr>
                <w:color w:val="000000"/>
                <w:sz w:val="18"/>
                <w:szCs w:val="18"/>
                <w:lang w:eastAsia="en-CA"/>
              </w:rPr>
            </w:pPr>
            <w:r w:rsidRPr="00797DEC">
              <w:rPr>
                <w:color w:val="000000"/>
                <w:sz w:val="18"/>
                <w:szCs w:val="18"/>
                <w:lang w:eastAsia="en-CA"/>
              </w:rPr>
              <w:t>1.400.000</w:t>
            </w:r>
          </w:p>
        </w:tc>
        <w:tc>
          <w:tcPr>
            <w:tcW w:w="578" w:type="pct"/>
            <w:noWrap/>
          </w:tcPr>
          <w:p w14:paraId="2C25FE4D" w14:textId="77777777" w:rsidR="003A6684" w:rsidRPr="00797DEC" w:rsidRDefault="003A6684">
            <w:pPr>
              <w:keepLines/>
              <w:spacing w:before="20" w:after="20"/>
              <w:jc w:val="right"/>
              <w:rPr>
                <w:color w:val="000000"/>
                <w:sz w:val="18"/>
                <w:szCs w:val="18"/>
                <w:lang w:eastAsia="en-CA"/>
              </w:rPr>
            </w:pPr>
            <w:r w:rsidRPr="00797DEC">
              <w:rPr>
                <w:color w:val="000000"/>
                <w:sz w:val="18"/>
                <w:szCs w:val="18"/>
                <w:lang w:eastAsia="en-CA"/>
              </w:rPr>
              <w:t>0</w:t>
            </w:r>
          </w:p>
        </w:tc>
        <w:tc>
          <w:tcPr>
            <w:tcW w:w="609" w:type="pct"/>
          </w:tcPr>
          <w:p w14:paraId="48999EA6" w14:textId="77777777" w:rsidR="003A6684" w:rsidRPr="00797DEC" w:rsidRDefault="003A6684">
            <w:pPr>
              <w:keepLines/>
              <w:spacing w:before="20" w:after="20"/>
              <w:jc w:val="right"/>
              <w:rPr>
                <w:color w:val="000000"/>
                <w:sz w:val="18"/>
                <w:szCs w:val="18"/>
                <w:lang w:eastAsia="en-CA"/>
              </w:rPr>
            </w:pPr>
            <w:r w:rsidRPr="00797DEC">
              <w:rPr>
                <w:color w:val="000000"/>
                <w:sz w:val="18"/>
                <w:szCs w:val="18"/>
                <w:lang w:eastAsia="en-CA"/>
              </w:rPr>
              <w:t>234.400</w:t>
            </w:r>
          </w:p>
        </w:tc>
        <w:tc>
          <w:tcPr>
            <w:tcW w:w="594" w:type="pct"/>
            <w:noWrap/>
          </w:tcPr>
          <w:p w14:paraId="48681581" w14:textId="77777777" w:rsidR="003A6684" w:rsidRPr="00797DEC" w:rsidRDefault="003A6684">
            <w:pPr>
              <w:keepLines/>
              <w:spacing w:before="20" w:after="20"/>
              <w:jc w:val="right"/>
              <w:rPr>
                <w:color w:val="000000"/>
                <w:sz w:val="18"/>
                <w:szCs w:val="18"/>
                <w:lang w:eastAsia="en-CA"/>
              </w:rPr>
            </w:pPr>
            <w:r w:rsidRPr="00797DEC">
              <w:rPr>
                <w:color w:val="000000"/>
                <w:sz w:val="18"/>
                <w:szCs w:val="18"/>
                <w:lang w:eastAsia="en-CA"/>
              </w:rPr>
              <w:t>1.634.400</w:t>
            </w:r>
          </w:p>
        </w:tc>
        <w:tc>
          <w:tcPr>
            <w:tcW w:w="767" w:type="pct"/>
            <w:vMerge w:val="restart"/>
            <w:noWrap/>
            <w:vAlign w:val="center"/>
          </w:tcPr>
          <w:p w14:paraId="5C0DCF7A" w14:textId="77777777" w:rsidR="003A6684" w:rsidRPr="00797DEC" w:rsidRDefault="003A6684">
            <w:pPr>
              <w:spacing w:before="20" w:after="20"/>
              <w:jc w:val="center"/>
              <w:rPr>
                <w:color w:val="000000"/>
                <w:sz w:val="18"/>
                <w:szCs w:val="18"/>
                <w:lang w:eastAsia="en-CA"/>
              </w:rPr>
            </w:pPr>
            <w:r w:rsidRPr="00797DEC">
              <w:rPr>
                <w:color w:val="000000"/>
                <w:sz w:val="18"/>
                <w:szCs w:val="18"/>
                <w:lang w:eastAsia="en-CA"/>
              </w:rPr>
              <w:t>96</w:t>
            </w:r>
          </w:p>
        </w:tc>
      </w:tr>
      <w:tr w:rsidR="003A6684" w:rsidRPr="00797DEC" w14:paraId="78BE7D1E" w14:textId="77777777" w:rsidTr="00797DEC">
        <w:trPr>
          <w:trHeight w:val="179"/>
        </w:trPr>
        <w:tc>
          <w:tcPr>
            <w:tcW w:w="623" w:type="pct"/>
            <w:vMerge/>
            <w:vAlign w:val="center"/>
            <w:hideMark/>
          </w:tcPr>
          <w:p w14:paraId="7F7D4787" w14:textId="77777777" w:rsidR="003A6684" w:rsidRPr="00797DEC" w:rsidRDefault="003A6684">
            <w:pPr>
              <w:spacing w:before="20" w:after="20"/>
              <w:jc w:val="left"/>
              <w:rPr>
                <w:bCs/>
                <w:color w:val="000000"/>
                <w:sz w:val="18"/>
                <w:szCs w:val="18"/>
                <w:lang w:eastAsia="en-CA"/>
              </w:rPr>
            </w:pPr>
          </w:p>
        </w:tc>
        <w:tc>
          <w:tcPr>
            <w:tcW w:w="1203" w:type="pct"/>
            <w:noWrap/>
            <w:vAlign w:val="center"/>
            <w:hideMark/>
          </w:tcPr>
          <w:p w14:paraId="042DF983" w14:textId="77777777" w:rsidR="003A6684" w:rsidRPr="00797DEC" w:rsidRDefault="003A6684">
            <w:pPr>
              <w:keepLines/>
              <w:spacing w:before="20" w:after="20"/>
              <w:rPr>
                <w:bCs/>
                <w:color w:val="000000"/>
                <w:sz w:val="18"/>
                <w:szCs w:val="18"/>
                <w:lang w:eastAsia="en-CA"/>
              </w:rPr>
            </w:pPr>
            <w:r w:rsidRPr="00797DEC">
              <w:rPr>
                <w:bCs/>
                <w:color w:val="000000"/>
                <w:sz w:val="18"/>
                <w:szCs w:val="18"/>
                <w:lang w:eastAsia="en-CA"/>
              </w:rPr>
              <w:t>Fondos desembolsados</w:t>
            </w:r>
          </w:p>
        </w:tc>
        <w:tc>
          <w:tcPr>
            <w:tcW w:w="626" w:type="pct"/>
          </w:tcPr>
          <w:p w14:paraId="72C9C69E" w14:textId="77777777" w:rsidR="003A6684" w:rsidRPr="00797DEC" w:rsidRDefault="003A6684">
            <w:pPr>
              <w:keepLines/>
              <w:spacing w:before="20" w:after="20"/>
              <w:jc w:val="right"/>
              <w:rPr>
                <w:color w:val="000000"/>
                <w:sz w:val="18"/>
                <w:szCs w:val="18"/>
                <w:lang w:eastAsia="en-CA"/>
              </w:rPr>
            </w:pPr>
            <w:r w:rsidRPr="00797DEC">
              <w:rPr>
                <w:color w:val="000000"/>
                <w:sz w:val="18"/>
                <w:szCs w:val="18"/>
                <w:lang w:eastAsia="en-CA"/>
              </w:rPr>
              <w:t>1.330.197</w:t>
            </w:r>
          </w:p>
        </w:tc>
        <w:tc>
          <w:tcPr>
            <w:tcW w:w="578" w:type="pct"/>
            <w:noWrap/>
          </w:tcPr>
          <w:p w14:paraId="41D585CC" w14:textId="77777777" w:rsidR="003A6684" w:rsidRPr="00797DEC" w:rsidRDefault="003A6684">
            <w:pPr>
              <w:keepLines/>
              <w:spacing w:before="20" w:after="20"/>
              <w:jc w:val="right"/>
              <w:rPr>
                <w:color w:val="000000"/>
                <w:sz w:val="18"/>
                <w:szCs w:val="18"/>
                <w:lang w:eastAsia="en-CA"/>
              </w:rPr>
            </w:pPr>
            <w:r w:rsidRPr="00797DEC">
              <w:rPr>
                <w:color w:val="000000"/>
                <w:sz w:val="18"/>
                <w:szCs w:val="18"/>
                <w:lang w:eastAsia="en-CA"/>
              </w:rPr>
              <w:t>0</w:t>
            </w:r>
          </w:p>
        </w:tc>
        <w:tc>
          <w:tcPr>
            <w:tcW w:w="609" w:type="pct"/>
          </w:tcPr>
          <w:p w14:paraId="377ABA40" w14:textId="77777777" w:rsidR="003A6684" w:rsidRPr="00797DEC" w:rsidRDefault="003A6684">
            <w:pPr>
              <w:keepLines/>
              <w:spacing w:before="20" w:after="20"/>
              <w:jc w:val="right"/>
              <w:rPr>
                <w:color w:val="000000"/>
                <w:sz w:val="18"/>
                <w:szCs w:val="18"/>
                <w:lang w:eastAsia="en-CA"/>
              </w:rPr>
            </w:pPr>
            <w:r w:rsidRPr="00797DEC">
              <w:rPr>
                <w:color w:val="000000"/>
                <w:sz w:val="18"/>
                <w:szCs w:val="18"/>
                <w:lang w:eastAsia="en-CA"/>
              </w:rPr>
              <w:t>234.400</w:t>
            </w:r>
          </w:p>
        </w:tc>
        <w:tc>
          <w:tcPr>
            <w:tcW w:w="594" w:type="pct"/>
            <w:noWrap/>
          </w:tcPr>
          <w:p w14:paraId="7A480C9A" w14:textId="77777777" w:rsidR="003A6684" w:rsidRPr="00797DEC" w:rsidRDefault="003A6684">
            <w:pPr>
              <w:keepLines/>
              <w:spacing w:before="20" w:after="20"/>
              <w:jc w:val="right"/>
              <w:rPr>
                <w:color w:val="000000"/>
                <w:sz w:val="18"/>
                <w:szCs w:val="18"/>
                <w:lang w:eastAsia="en-CA"/>
              </w:rPr>
            </w:pPr>
            <w:r w:rsidRPr="00797DEC">
              <w:rPr>
                <w:color w:val="000000"/>
                <w:sz w:val="18"/>
                <w:szCs w:val="18"/>
                <w:lang w:eastAsia="en-CA"/>
              </w:rPr>
              <w:t>1.564.597</w:t>
            </w:r>
          </w:p>
        </w:tc>
        <w:tc>
          <w:tcPr>
            <w:tcW w:w="767" w:type="pct"/>
            <w:vMerge/>
            <w:vAlign w:val="center"/>
          </w:tcPr>
          <w:p w14:paraId="39186A9B" w14:textId="77777777" w:rsidR="003A6684" w:rsidRPr="00797DEC" w:rsidRDefault="003A6684">
            <w:pPr>
              <w:spacing w:before="20" w:after="20"/>
              <w:jc w:val="center"/>
              <w:rPr>
                <w:color w:val="000000"/>
                <w:sz w:val="18"/>
                <w:szCs w:val="18"/>
                <w:lang w:eastAsia="en-CA"/>
              </w:rPr>
            </w:pPr>
          </w:p>
        </w:tc>
      </w:tr>
      <w:tr w:rsidR="003A6684" w:rsidRPr="00797DEC" w14:paraId="309971D9" w14:textId="77777777" w:rsidTr="00797DEC">
        <w:trPr>
          <w:trHeight w:val="125"/>
        </w:trPr>
        <w:tc>
          <w:tcPr>
            <w:tcW w:w="623" w:type="pct"/>
            <w:vMerge w:val="restart"/>
            <w:noWrap/>
            <w:vAlign w:val="center"/>
            <w:hideMark/>
          </w:tcPr>
          <w:p w14:paraId="3ED2ECAC" w14:textId="77777777" w:rsidR="003A6684" w:rsidRPr="00797DEC" w:rsidRDefault="003A6684">
            <w:pPr>
              <w:spacing w:before="20" w:after="20"/>
              <w:jc w:val="left"/>
              <w:rPr>
                <w:bCs/>
                <w:color w:val="000000"/>
                <w:sz w:val="18"/>
                <w:szCs w:val="18"/>
                <w:lang w:eastAsia="en-CA"/>
              </w:rPr>
            </w:pPr>
            <w:r w:rsidRPr="00797DEC">
              <w:rPr>
                <w:bCs/>
                <w:color w:val="000000"/>
                <w:sz w:val="18"/>
                <w:szCs w:val="18"/>
                <w:lang w:eastAsia="en-CA"/>
              </w:rPr>
              <w:t>Tercero</w:t>
            </w:r>
          </w:p>
        </w:tc>
        <w:tc>
          <w:tcPr>
            <w:tcW w:w="1203" w:type="pct"/>
            <w:noWrap/>
            <w:vAlign w:val="center"/>
            <w:hideMark/>
          </w:tcPr>
          <w:p w14:paraId="3CCE573B" w14:textId="77777777" w:rsidR="003A6684" w:rsidRPr="00797DEC" w:rsidRDefault="003A6684">
            <w:pPr>
              <w:spacing w:before="20" w:after="20"/>
              <w:rPr>
                <w:bCs/>
                <w:color w:val="000000"/>
                <w:sz w:val="18"/>
                <w:szCs w:val="18"/>
                <w:lang w:eastAsia="en-CA"/>
              </w:rPr>
            </w:pPr>
            <w:r w:rsidRPr="00797DEC">
              <w:rPr>
                <w:bCs/>
                <w:color w:val="000000"/>
                <w:sz w:val="18"/>
                <w:szCs w:val="18"/>
                <w:lang w:eastAsia="en-CA"/>
              </w:rPr>
              <w:t>Fondos aprobados</w:t>
            </w:r>
          </w:p>
        </w:tc>
        <w:tc>
          <w:tcPr>
            <w:tcW w:w="626" w:type="pct"/>
          </w:tcPr>
          <w:p w14:paraId="52F5369E" w14:textId="77777777" w:rsidR="003A6684" w:rsidRPr="00797DEC" w:rsidRDefault="003A6684">
            <w:pPr>
              <w:spacing w:before="20" w:after="20"/>
              <w:jc w:val="right"/>
              <w:rPr>
                <w:color w:val="000000"/>
                <w:sz w:val="18"/>
                <w:szCs w:val="18"/>
                <w:lang w:eastAsia="en-CA"/>
              </w:rPr>
            </w:pPr>
            <w:r w:rsidRPr="00797DEC">
              <w:rPr>
                <w:color w:val="000000"/>
                <w:sz w:val="18"/>
                <w:szCs w:val="18"/>
                <w:lang w:eastAsia="en-CA"/>
              </w:rPr>
              <w:t>2.600.000</w:t>
            </w:r>
          </w:p>
        </w:tc>
        <w:tc>
          <w:tcPr>
            <w:tcW w:w="578" w:type="pct"/>
            <w:noWrap/>
          </w:tcPr>
          <w:p w14:paraId="243D307B" w14:textId="77777777" w:rsidR="003A6684" w:rsidRPr="00797DEC" w:rsidRDefault="003A6684">
            <w:pPr>
              <w:spacing w:before="20" w:after="20"/>
              <w:jc w:val="right"/>
              <w:rPr>
                <w:color w:val="000000"/>
                <w:sz w:val="18"/>
                <w:szCs w:val="18"/>
                <w:lang w:eastAsia="en-CA"/>
              </w:rPr>
            </w:pPr>
            <w:r w:rsidRPr="00797DEC">
              <w:rPr>
                <w:color w:val="000000"/>
                <w:sz w:val="18"/>
                <w:szCs w:val="18"/>
                <w:lang w:eastAsia="en-CA"/>
              </w:rPr>
              <w:t>0</w:t>
            </w:r>
          </w:p>
        </w:tc>
        <w:tc>
          <w:tcPr>
            <w:tcW w:w="609" w:type="pct"/>
          </w:tcPr>
          <w:p w14:paraId="5A79936F" w14:textId="77777777" w:rsidR="003A6684" w:rsidRPr="00797DEC" w:rsidRDefault="003A6684">
            <w:pPr>
              <w:spacing w:before="20" w:after="20"/>
              <w:jc w:val="right"/>
              <w:rPr>
                <w:color w:val="000000"/>
                <w:sz w:val="18"/>
                <w:szCs w:val="18"/>
                <w:lang w:eastAsia="en-CA"/>
              </w:rPr>
            </w:pPr>
            <w:r w:rsidRPr="00797DEC">
              <w:rPr>
                <w:color w:val="000000"/>
                <w:sz w:val="18"/>
                <w:szCs w:val="18"/>
                <w:lang w:eastAsia="en-CA"/>
              </w:rPr>
              <w:t>0</w:t>
            </w:r>
          </w:p>
        </w:tc>
        <w:tc>
          <w:tcPr>
            <w:tcW w:w="594" w:type="pct"/>
            <w:noWrap/>
          </w:tcPr>
          <w:p w14:paraId="0519DE5F" w14:textId="77777777" w:rsidR="003A6684" w:rsidRPr="00797DEC" w:rsidRDefault="003A6684">
            <w:pPr>
              <w:spacing w:before="20" w:after="20"/>
              <w:jc w:val="right"/>
              <w:rPr>
                <w:color w:val="000000"/>
                <w:sz w:val="18"/>
                <w:szCs w:val="18"/>
                <w:lang w:eastAsia="en-CA"/>
              </w:rPr>
            </w:pPr>
            <w:r w:rsidRPr="00797DEC">
              <w:rPr>
                <w:color w:val="000000"/>
                <w:sz w:val="18"/>
                <w:szCs w:val="18"/>
                <w:lang w:eastAsia="en-CA"/>
              </w:rPr>
              <w:t>2.600.000</w:t>
            </w:r>
          </w:p>
        </w:tc>
        <w:tc>
          <w:tcPr>
            <w:tcW w:w="767" w:type="pct"/>
            <w:vMerge w:val="restart"/>
            <w:noWrap/>
            <w:vAlign w:val="center"/>
          </w:tcPr>
          <w:p w14:paraId="4C749C35" w14:textId="77777777" w:rsidR="003A6684" w:rsidRPr="00797DEC" w:rsidRDefault="003A6684">
            <w:pPr>
              <w:spacing w:before="20" w:after="20"/>
              <w:jc w:val="center"/>
              <w:rPr>
                <w:color w:val="000000"/>
                <w:sz w:val="18"/>
                <w:szCs w:val="18"/>
                <w:lang w:eastAsia="en-CA"/>
              </w:rPr>
            </w:pPr>
            <w:r w:rsidRPr="00797DEC">
              <w:rPr>
                <w:color w:val="000000"/>
                <w:sz w:val="18"/>
                <w:szCs w:val="18"/>
                <w:lang w:eastAsia="en-CA"/>
              </w:rPr>
              <w:t>87</w:t>
            </w:r>
          </w:p>
        </w:tc>
      </w:tr>
      <w:tr w:rsidR="003A6684" w:rsidRPr="00797DEC" w14:paraId="0ACA9731" w14:textId="77777777" w:rsidTr="00797DEC">
        <w:trPr>
          <w:trHeight w:val="58"/>
        </w:trPr>
        <w:tc>
          <w:tcPr>
            <w:tcW w:w="623" w:type="pct"/>
            <w:vMerge/>
            <w:vAlign w:val="center"/>
            <w:hideMark/>
          </w:tcPr>
          <w:p w14:paraId="09B16E72" w14:textId="77777777" w:rsidR="003A6684" w:rsidRPr="00797DEC" w:rsidRDefault="003A6684">
            <w:pPr>
              <w:spacing w:before="20" w:after="20"/>
              <w:jc w:val="left"/>
              <w:rPr>
                <w:bCs/>
                <w:color w:val="000000"/>
                <w:sz w:val="18"/>
                <w:szCs w:val="18"/>
                <w:lang w:eastAsia="en-CA"/>
              </w:rPr>
            </w:pPr>
          </w:p>
        </w:tc>
        <w:tc>
          <w:tcPr>
            <w:tcW w:w="1203" w:type="pct"/>
            <w:noWrap/>
            <w:vAlign w:val="center"/>
            <w:hideMark/>
          </w:tcPr>
          <w:p w14:paraId="76E6D25E" w14:textId="77777777" w:rsidR="003A6684" w:rsidRPr="00797DEC" w:rsidRDefault="003A6684">
            <w:pPr>
              <w:spacing w:before="20" w:after="20"/>
              <w:rPr>
                <w:bCs/>
                <w:color w:val="000000"/>
                <w:sz w:val="18"/>
                <w:szCs w:val="18"/>
                <w:lang w:eastAsia="en-CA"/>
              </w:rPr>
            </w:pPr>
            <w:r w:rsidRPr="00797DEC">
              <w:rPr>
                <w:bCs/>
                <w:color w:val="000000"/>
                <w:sz w:val="18"/>
                <w:szCs w:val="18"/>
                <w:lang w:eastAsia="en-CA"/>
              </w:rPr>
              <w:t>Fondos desembolsados</w:t>
            </w:r>
          </w:p>
        </w:tc>
        <w:tc>
          <w:tcPr>
            <w:tcW w:w="626" w:type="pct"/>
          </w:tcPr>
          <w:p w14:paraId="102160E1" w14:textId="77777777" w:rsidR="003A6684" w:rsidRPr="00797DEC" w:rsidRDefault="003A6684">
            <w:pPr>
              <w:spacing w:before="20" w:after="20"/>
              <w:jc w:val="right"/>
              <w:rPr>
                <w:color w:val="000000"/>
                <w:sz w:val="18"/>
                <w:szCs w:val="18"/>
                <w:lang w:eastAsia="en-CA"/>
              </w:rPr>
            </w:pPr>
            <w:r w:rsidRPr="00797DEC">
              <w:rPr>
                <w:color w:val="000000"/>
                <w:sz w:val="18"/>
                <w:szCs w:val="18"/>
                <w:lang w:eastAsia="en-CA"/>
              </w:rPr>
              <w:t>2.267.349</w:t>
            </w:r>
          </w:p>
        </w:tc>
        <w:tc>
          <w:tcPr>
            <w:tcW w:w="578" w:type="pct"/>
            <w:noWrap/>
          </w:tcPr>
          <w:p w14:paraId="6B8E4D9C" w14:textId="77777777" w:rsidR="003A6684" w:rsidRPr="00797DEC" w:rsidRDefault="003A6684">
            <w:pPr>
              <w:spacing w:before="20" w:after="20"/>
              <w:jc w:val="right"/>
              <w:rPr>
                <w:color w:val="000000"/>
                <w:sz w:val="18"/>
                <w:szCs w:val="18"/>
                <w:lang w:eastAsia="en-CA"/>
              </w:rPr>
            </w:pPr>
            <w:r w:rsidRPr="00797DEC">
              <w:rPr>
                <w:color w:val="000000"/>
                <w:sz w:val="18"/>
                <w:szCs w:val="18"/>
                <w:lang w:eastAsia="en-CA"/>
              </w:rPr>
              <w:t>0</w:t>
            </w:r>
          </w:p>
        </w:tc>
        <w:tc>
          <w:tcPr>
            <w:tcW w:w="609" w:type="pct"/>
          </w:tcPr>
          <w:p w14:paraId="4D444A83" w14:textId="77777777" w:rsidR="003A6684" w:rsidRPr="00797DEC" w:rsidRDefault="003A6684">
            <w:pPr>
              <w:spacing w:before="20" w:after="20"/>
              <w:jc w:val="right"/>
              <w:rPr>
                <w:color w:val="000000"/>
                <w:sz w:val="18"/>
                <w:szCs w:val="18"/>
                <w:lang w:eastAsia="en-CA"/>
              </w:rPr>
            </w:pPr>
            <w:r w:rsidRPr="00797DEC">
              <w:rPr>
                <w:color w:val="000000"/>
                <w:sz w:val="18"/>
                <w:szCs w:val="18"/>
                <w:lang w:eastAsia="en-CA"/>
              </w:rPr>
              <w:t>0</w:t>
            </w:r>
          </w:p>
        </w:tc>
        <w:tc>
          <w:tcPr>
            <w:tcW w:w="594" w:type="pct"/>
            <w:noWrap/>
          </w:tcPr>
          <w:p w14:paraId="4FEB72B5" w14:textId="77777777" w:rsidR="003A6684" w:rsidRPr="00797DEC" w:rsidRDefault="003A6684">
            <w:pPr>
              <w:spacing w:before="20" w:after="20"/>
              <w:jc w:val="right"/>
              <w:rPr>
                <w:color w:val="000000"/>
                <w:sz w:val="18"/>
                <w:szCs w:val="18"/>
                <w:lang w:eastAsia="en-CA"/>
              </w:rPr>
            </w:pPr>
            <w:r w:rsidRPr="00797DEC">
              <w:rPr>
                <w:color w:val="000000"/>
                <w:sz w:val="18"/>
                <w:szCs w:val="18"/>
                <w:lang w:eastAsia="en-CA"/>
              </w:rPr>
              <w:t>2.267.349</w:t>
            </w:r>
          </w:p>
        </w:tc>
        <w:tc>
          <w:tcPr>
            <w:tcW w:w="767" w:type="pct"/>
            <w:vMerge/>
            <w:vAlign w:val="center"/>
          </w:tcPr>
          <w:p w14:paraId="169C71E8" w14:textId="77777777" w:rsidR="003A6684" w:rsidRPr="00797DEC" w:rsidRDefault="003A6684">
            <w:pPr>
              <w:spacing w:before="20" w:after="20"/>
              <w:jc w:val="center"/>
              <w:rPr>
                <w:color w:val="000000"/>
                <w:sz w:val="18"/>
                <w:szCs w:val="18"/>
                <w:lang w:eastAsia="en-CA"/>
              </w:rPr>
            </w:pPr>
          </w:p>
        </w:tc>
      </w:tr>
      <w:tr w:rsidR="003A6684" w:rsidRPr="00797DEC" w14:paraId="17B57ECB" w14:textId="77777777" w:rsidTr="00797DEC">
        <w:trPr>
          <w:trHeight w:val="58"/>
        </w:trPr>
        <w:tc>
          <w:tcPr>
            <w:tcW w:w="623" w:type="pct"/>
            <w:vMerge w:val="restart"/>
            <w:vAlign w:val="center"/>
            <w:hideMark/>
          </w:tcPr>
          <w:p w14:paraId="1916F856" w14:textId="77777777" w:rsidR="003A6684" w:rsidRPr="00797DEC" w:rsidRDefault="003A6684">
            <w:pPr>
              <w:keepLines/>
              <w:spacing w:before="20" w:after="20"/>
              <w:jc w:val="left"/>
              <w:rPr>
                <w:b/>
                <w:bCs/>
                <w:color w:val="000000"/>
                <w:sz w:val="18"/>
                <w:szCs w:val="18"/>
                <w:lang w:eastAsia="en-CA"/>
              </w:rPr>
            </w:pPr>
            <w:r w:rsidRPr="00797DEC">
              <w:rPr>
                <w:b/>
                <w:bCs/>
                <w:color w:val="000000"/>
                <w:sz w:val="18"/>
                <w:szCs w:val="18"/>
                <w:lang w:eastAsia="en-CA"/>
              </w:rPr>
              <w:t>Total</w:t>
            </w:r>
          </w:p>
        </w:tc>
        <w:tc>
          <w:tcPr>
            <w:tcW w:w="1203" w:type="pct"/>
            <w:vAlign w:val="center"/>
            <w:hideMark/>
          </w:tcPr>
          <w:p w14:paraId="2141C44D" w14:textId="77777777" w:rsidR="003A6684" w:rsidRPr="00797DEC" w:rsidRDefault="003A6684">
            <w:pPr>
              <w:keepLines/>
              <w:spacing w:before="20" w:after="20"/>
              <w:rPr>
                <w:b/>
                <w:bCs/>
                <w:color w:val="000000"/>
                <w:sz w:val="18"/>
                <w:szCs w:val="18"/>
                <w:lang w:eastAsia="en-CA"/>
              </w:rPr>
            </w:pPr>
            <w:r w:rsidRPr="00797DEC">
              <w:rPr>
                <w:b/>
                <w:bCs/>
                <w:color w:val="000000"/>
                <w:sz w:val="18"/>
                <w:szCs w:val="18"/>
                <w:lang w:eastAsia="en-CA"/>
              </w:rPr>
              <w:t>Fondos aprobados</w:t>
            </w:r>
          </w:p>
        </w:tc>
        <w:tc>
          <w:tcPr>
            <w:tcW w:w="626" w:type="pct"/>
          </w:tcPr>
          <w:p w14:paraId="73147544" w14:textId="77777777" w:rsidR="003A6684" w:rsidRPr="00797DEC" w:rsidRDefault="003A6684">
            <w:pPr>
              <w:spacing w:before="20" w:after="20"/>
              <w:jc w:val="right"/>
              <w:rPr>
                <w:b/>
                <w:color w:val="000000"/>
                <w:sz w:val="18"/>
                <w:szCs w:val="18"/>
                <w:lang w:eastAsia="en-CA"/>
              </w:rPr>
            </w:pPr>
            <w:r w:rsidRPr="00797DEC">
              <w:rPr>
                <w:b/>
                <w:color w:val="000000"/>
                <w:sz w:val="18"/>
                <w:szCs w:val="18"/>
                <w:lang w:eastAsia="en-CA"/>
              </w:rPr>
              <w:t>6.600.000</w:t>
            </w:r>
          </w:p>
        </w:tc>
        <w:tc>
          <w:tcPr>
            <w:tcW w:w="578" w:type="pct"/>
          </w:tcPr>
          <w:p w14:paraId="72E3B3DA" w14:textId="77777777" w:rsidR="003A6684" w:rsidRPr="00797DEC" w:rsidRDefault="003A6684">
            <w:pPr>
              <w:spacing w:before="20" w:after="20"/>
              <w:jc w:val="right"/>
              <w:rPr>
                <w:b/>
                <w:color w:val="000000"/>
                <w:sz w:val="18"/>
                <w:szCs w:val="18"/>
                <w:lang w:eastAsia="en-CA"/>
              </w:rPr>
            </w:pPr>
            <w:r w:rsidRPr="00797DEC">
              <w:rPr>
                <w:b/>
                <w:color w:val="000000"/>
                <w:sz w:val="18"/>
                <w:szCs w:val="18"/>
                <w:lang w:eastAsia="en-CA"/>
              </w:rPr>
              <w:t>176.837</w:t>
            </w:r>
          </w:p>
        </w:tc>
        <w:tc>
          <w:tcPr>
            <w:tcW w:w="609" w:type="pct"/>
          </w:tcPr>
          <w:p w14:paraId="24779FAB" w14:textId="77777777" w:rsidR="003A6684" w:rsidRPr="00797DEC" w:rsidRDefault="003A6684">
            <w:pPr>
              <w:spacing w:before="20" w:after="20"/>
              <w:jc w:val="right"/>
              <w:rPr>
                <w:b/>
                <w:color w:val="000000"/>
                <w:sz w:val="18"/>
                <w:szCs w:val="18"/>
                <w:lang w:eastAsia="en-CA"/>
              </w:rPr>
            </w:pPr>
            <w:r w:rsidRPr="00797DEC">
              <w:rPr>
                <w:b/>
                <w:color w:val="000000"/>
                <w:sz w:val="18"/>
                <w:szCs w:val="18"/>
                <w:lang w:eastAsia="en-CA"/>
              </w:rPr>
              <w:t>503.425</w:t>
            </w:r>
          </w:p>
        </w:tc>
        <w:tc>
          <w:tcPr>
            <w:tcW w:w="594" w:type="pct"/>
          </w:tcPr>
          <w:p w14:paraId="1C352523" w14:textId="77777777" w:rsidR="003A6684" w:rsidRPr="00797DEC" w:rsidRDefault="003A6684">
            <w:pPr>
              <w:spacing w:before="20" w:after="20"/>
              <w:jc w:val="right"/>
              <w:rPr>
                <w:b/>
                <w:color w:val="000000"/>
                <w:sz w:val="18"/>
                <w:szCs w:val="18"/>
                <w:lang w:eastAsia="en-CA"/>
              </w:rPr>
            </w:pPr>
            <w:r w:rsidRPr="00797DEC">
              <w:rPr>
                <w:b/>
                <w:color w:val="000000"/>
                <w:sz w:val="18"/>
                <w:szCs w:val="18"/>
                <w:lang w:eastAsia="en-CA"/>
              </w:rPr>
              <w:t>7.280.262</w:t>
            </w:r>
          </w:p>
        </w:tc>
        <w:tc>
          <w:tcPr>
            <w:tcW w:w="767" w:type="pct"/>
            <w:vMerge w:val="restart"/>
            <w:vAlign w:val="center"/>
          </w:tcPr>
          <w:p w14:paraId="3DDE642A" w14:textId="77777777" w:rsidR="003A6684" w:rsidRPr="00797DEC" w:rsidRDefault="003A6684">
            <w:pPr>
              <w:spacing w:before="20" w:after="20"/>
              <w:jc w:val="center"/>
              <w:rPr>
                <w:b/>
                <w:color w:val="000000"/>
                <w:sz w:val="18"/>
                <w:szCs w:val="18"/>
                <w:lang w:eastAsia="en-CA"/>
              </w:rPr>
            </w:pPr>
            <w:r w:rsidRPr="00797DEC">
              <w:rPr>
                <w:b/>
                <w:color w:val="000000"/>
                <w:sz w:val="18"/>
                <w:szCs w:val="18"/>
                <w:lang w:eastAsia="en-CA"/>
              </w:rPr>
              <w:t>94</w:t>
            </w:r>
          </w:p>
        </w:tc>
      </w:tr>
      <w:tr w:rsidR="003A6684" w:rsidRPr="00797DEC" w14:paraId="430389DA" w14:textId="77777777" w:rsidTr="00797DEC">
        <w:trPr>
          <w:trHeight w:val="179"/>
        </w:trPr>
        <w:tc>
          <w:tcPr>
            <w:tcW w:w="623" w:type="pct"/>
            <w:vMerge/>
            <w:vAlign w:val="center"/>
          </w:tcPr>
          <w:p w14:paraId="28CDFBED" w14:textId="77777777" w:rsidR="003A6684" w:rsidRPr="00797DEC" w:rsidRDefault="003A6684">
            <w:pPr>
              <w:keepLines/>
              <w:spacing w:before="20" w:after="20"/>
              <w:jc w:val="left"/>
              <w:rPr>
                <w:b/>
                <w:bCs/>
                <w:color w:val="000000"/>
                <w:sz w:val="18"/>
                <w:szCs w:val="18"/>
                <w:lang w:eastAsia="en-CA"/>
              </w:rPr>
            </w:pPr>
          </w:p>
        </w:tc>
        <w:tc>
          <w:tcPr>
            <w:tcW w:w="1203" w:type="pct"/>
            <w:vAlign w:val="center"/>
          </w:tcPr>
          <w:p w14:paraId="01468633" w14:textId="77777777" w:rsidR="003A6684" w:rsidRPr="00797DEC" w:rsidRDefault="003A6684">
            <w:pPr>
              <w:keepLines/>
              <w:spacing w:before="20" w:after="20"/>
              <w:rPr>
                <w:b/>
                <w:bCs/>
                <w:color w:val="000000"/>
                <w:sz w:val="18"/>
                <w:szCs w:val="18"/>
                <w:lang w:eastAsia="en-CA"/>
              </w:rPr>
            </w:pPr>
            <w:r w:rsidRPr="00797DEC">
              <w:rPr>
                <w:b/>
                <w:bCs/>
                <w:color w:val="000000"/>
                <w:sz w:val="18"/>
                <w:szCs w:val="18"/>
                <w:lang w:eastAsia="en-CA"/>
              </w:rPr>
              <w:t>Fondos desembolsados</w:t>
            </w:r>
          </w:p>
        </w:tc>
        <w:tc>
          <w:tcPr>
            <w:tcW w:w="626" w:type="pct"/>
          </w:tcPr>
          <w:p w14:paraId="0996F081" w14:textId="77777777" w:rsidR="003A6684" w:rsidRPr="00797DEC" w:rsidRDefault="003A6684">
            <w:pPr>
              <w:spacing w:before="20" w:after="20"/>
              <w:jc w:val="right"/>
              <w:rPr>
                <w:b/>
                <w:color w:val="000000"/>
                <w:sz w:val="18"/>
                <w:szCs w:val="18"/>
                <w:lang w:eastAsia="en-CA"/>
              </w:rPr>
            </w:pPr>
            <w:r w:rsidRPr="00797DEC">
              <w:rPr>
                <w:b/>
                <w:color w:val="000000"/>
                <w:sz w:val="18"/>
                <w:szCs w:val="18"/>
                <w:lang w:eastAsia="en-CA"/>
              </w:rPr>
              <w:t>6.163.094</w:t>
            </w:r>
          </w:p>
        </w:tc>
        <w:tc>
          <w:tcPr>
            <w:tcW w:w="578" w:type="pct"/>
          </w:tcPr>
          <w:p w14:paraId="7E952B26" w14:textId="77777777" w:rsidR="003A6684" w:rsidRPr="00797DEC" w:rsidRDefault="003A6684">
            <w:pPr>
              <w:spacing w:before="20" w:after="20"/>
              <w:jc w:val="right"/>
              <w:rPr>
                <w:b/>
                <w:color w:val="000000"/>
                <w:sz w:val="18"/>
                <w:szCs w:val="18"/>
                <w:lang w:eastAsia="en-CA"/>
              </w:rPr>
            </w:pPr>
            <w:r w:rsidRPr="00797DEC">
              <w:rPr>
                <w:b/>
                <w:color w:val="000000"/>
                <w:sz w:val="18"/>
                <w:szCs w:val="18"/>
                <w:lang w:eastAsia="en-CA"/>
              </w:rPr>
              <w:t>176.837</w:t>
            </w:r>
          </w:p>
        </w:tc>
        <w:tc>
          <w:tcPr>
            <w:tcW w:w="609" w:type="pct"/>
          </w:tcPr>
          <w:p w14:paraId="3BA5558A" w14:textId="77777777" w:rsidR="003A6684" w:rsidRPr="00797DEC" w:rsidRDefault="003A6684">
            <w:pPr>
              <w:spacing w:before="20" w:after="20"/>
              <w:jc w:val="right"/>
              <w:rPr>
                <w:b/>
                <w:color w:val="000000"/>
                <w:sz w:val="18"/>
                <w:szCs w:val="18"/>
                <w:lang w:eastAsia="en-CA"/>
              </w:rPr>
            </w:pPr>
            <w:r w:rsidRPr="00797DEC">
              <w:rPr>
                <w:b/>
                <w:color w:val="000000"/>
                <w:sz w:val="18"/>
                <w:szCs w:val="18"/>
                <w:lang w:eastAsia="en-CA"/>
              </w:rPr>
              <w:t>503.425</w:t>
            </w:r>
          </w:p>
        </w:tc>
        <w:tc>
          <w:tcPr>
            <w:tcW w:w="594" w:type="pct"/>
          </w:tcPr>
          <w:p w14:paraId="50CF739C" w14:textId="77777777" w:rsidR="003A6684" w:rsidRPr="00797DEC" w:rsidRDefault="003A6684">
            <w:pPr>
              <w:spacing w:before="20" w:after="20"/>
              <w:jc w:val="right"/>
              <w:rPr>
                <w:b/>
                <w:color w:val="000000"/>
                <w:sz w:val="18"/>
                <w:szCs w:val="18"/>
                <w:lang w:eastAsia="en-CA"/>
              </w:rPr>
            </w:pPr>
            <w:r w:rsidRPr="00797DEC">
              <w:rPr>
                <w:b/>
                <w:color w:val="000000"/>
                <w:sz w:val="18"/>
                <w:szCs w:val="18"/>
                <w:lang w:eastAsia="en-CA"/>
              </w:rPr>
              <w:t>6.843.356</w:t>
            </w:r>
          </w:p>
        </w:tc>
        <w:tc>
          <w:tcPr>
            <w:tcW w:w="767" w:type="pct"/>
            <w:vMerge/>
            <w:vAlign w:val="center"/>
          </w:tcPr>
          <w:p w14:paraId="419317C4" w14:textId="77777777" w:rsidR="003A6684" w:rsidRPr="00797DEC" w:rsidRDefault="003A6684">
            <w:pPr>
              <w:jc w:val="center"/>
              <w:rPr>
                <w:color w:val="000000"/>
                <w:sz w:val="18"/>
                <w:szCs w:val="18"/>
                <w:lang w:eastAsia="en-CA"/>
              </w:rPr>
            </w:pPr>
          </w:p>
        </w:tc>
      </w:tr>
      <w:tr w:rsidR="003A6684" w:rsidRPr="00797DEC" w14:paraId="3C191590" w14:textId="77777777" w:rsidTr="00797DEC">
        <w:trPr>
          <w:trHeight w:val="179"/>
        </w:trPr>
        <w:tc>
          <w:tcPr>
            <w:tcW w:w="623" w:type="pct"/>
            <w:vMerge/>
            <w:vAlign w:val="center"/>
          </w:tcPr>
          <w:p w14:paraId="79CC4D41" w14:textId="77777777" w:rsidR="003A6684" w:rsidRPr="00797DEC" w:rsidRDefault="003A6684">
            <w:pPr>
              <w:keepLines/>
              <w:spacing w:before="20" w:after="20"/>
              <w:jc w:val="left"/>
              <w:rPr>
                <w:b/>
                <w:bCs/>
                <w:color w:val="000000"/>
                <w:sz w:val="18"/>
                <w:szCs w:val="18"/>
                <w:lang w:eastAsia="en-CA"/>
              </w:rPr>
            </w:pPr>
          </w:p>
        </w:tc>
        <w:tc>
          <w:tcPr>
            <w:tcW w:w="1203" w:type="pct"/>
            <w:vAlign w:val="center"/>
          </w:tcPr>
          <w:p w14:paraId="2DBCA762" w14:textId="77777777" w:rsidR="003A6684" w:rsidRPr="00797DEC" w:rsidRDefault="003A6684">
            <w:pPr>
              <w:keepLines/>
              <w:spacing w:before="20" w:after="20"/>
              <w:rPr>
                <w:b/>
                <w:bCs/>
                <w:color w:val="000000"/>
                <w:sz w:val="18"/>
                <w:szCs w:val="18"/>
                <w:lang w:eastAsia="en-CA"/>
              </w:rPr>
            </w:pPr>
            <w:r w:rsidRPr="00797DEC">
              <w:rPr>
                <w:b/>
                <w:bCs/>
                <w:color w:val="000000"/>
                <w:sz w:val="18"/>
                <w:szCs w:val="18"/>
                <w:lang w:eastAsia="en-CA"/>
              </w:rPr>
              <w:t>Saldo</w:t>
            </w:r>
          </w:p>
        </w:tc>
        <w:tc>
          <w:tcPr>
            <w:tcW w:w="626" w:type="pct"/>
          </w:tcPr>
          <w:p w14:paraId="396E1C50" w14:textId="77777777" w:rsidR="003A6684" w:rsidRPr="00797DEC" w:rsidRDefault="003A6684">
            <w:pPr>
              <w:spacing w:before="20" w:after="20"/>
              <w:jc w:val="right"/>
              <w:rPr>
                <w:b/>
                <w:color w:val="000000"/>
                <w:sz w:val="18"/>
                <w:szCs w:val="18"/>
                <w:lang w:eastAsia="en-CA"/>
              </w:rPr>
            </w:pPr>
            <w:r w:rsidRPr="00797DEC">
              <w:rPr>
                <w:b/>
                <w:color w:val="000000"/>
                <w:sz w:val="18"/>
                <w:szCs w:val="18"/>
                <w:lang w:eastAsia="en-CA"/>
              </w:rPr>
              <w:t>436.906</w:t>
            </w:r>
          </w:p>
        </w:tc>
        <w:tc>
          <w:tcPr>
            <w:tcW w:w="578" w:type="pct"/>
          </w:tcPr>
          <w:p w14:paraId="50410E5D" w14:textId="77777777" w:rsidR="003A6684" w:rsidRPr="00797DEC" w:rsidRDefault="003A6684">
            <w:pPr>
              <w:spacing w:before="20" w:after="20"/>
              <w:jc w:val="right"/>
              <w:rPr>
                <w:b/>
                <w:color w:val="000000"/>
                <w:sz w:val="18"/>
                <w:szCs w:val="18"/>
                <w:lang w:eastAsia="en-CA"/>
              </w:rPr>
            </w:pPr>
            <w:r w:rsidRPr="00797DEC">
              <w:rPr>
                <w:b/>
                <w:color w:val="000000"/>
                <w:sz w:val="18"/>
                <w:szCs w:val="18"/>
                <w:lang w:eastAsia="en-CA"/>
              </w:rPr>
              <w:t>0</w:t>
            </w:r>
          </w:p>
        </w:tc>
        <w:tc>
          <w:tcPr>
            <w:tcW w:w="609" w:type="pct"/>
          </w:tcPr>
          <w:p w14:paraId="6AD0F5CD" w14:textId="77777777" w:rsidR="003A6684" w:rsidRPr="00797DEC" w:rsidRDefault="003A6684">
            <w:pPr>
              <w:spacing w:before="20" w:after="20"/>
              <w:jc w:val="right"/>
              <w:rPr>
                <w:b/>
                <w:bCs/>
                <w:color w:val="000000"/>
                <w:sz w:val="18"/>
                <w:szCs w:val="18"/>
                <w:lang w:eastAsia="en-CA"/>
              </w:rPr>
            </w:pPr>
            <w:r w:rsidRPr="00797DEC">
              <w:rPr>
                <w:b/>
                <w:bCs/>
                <w:color w:val="000000"/>
                <w:sz w:val="18"/>
                <w:szCs w:val="18"/>
                <w:lang w:eastAsia="en-CA"/>
              </w:rPr>
              <w:t>0</w:t>
            </w:r>
          </w:p>
        </w:tc>
        <w:tc>
          <w:tcPr>
            <w:tcW w:w="594" w:type="pct"/>
          </w:tcPr>
          <w:p w14:paraId="6D72A884" w14:textId="77777777" w:rsidR="003A6684" w:rsidRPr="00797DEC" w:rsidRDefault="003A6684">
            <w:pPr>
              <w:spacing w:before="20" w:after="20"/>
              <w:jc w:val="right"/>
              <w:rPr>
                <w:b/>
                <w:bCs/>
                <w:color w:val="000000"/>
                <w:sz w:val="18"/>
                <w:szCs w:val="18"/>
                <w:lang w:eastAsia="en-CA"/>
              </w:rPr>
            </w:pPr>
            <w:r w:rsidRPr="00797DEC">
              <w:rPr>
                <w:b/>
                <w:bCs/>
                <w:color w:val="000000"/>
                <w:sz w:val="18"/>
                <w:szCs w:val="18"/>
                <w:lang w:eastAsia="en-CA"/>
              </w:rPr>
              <w:t>436.906</w:t>
            </w:r>
          </w:p>
        </w:tc>
        <w:tc>
          <w:tcPr>
            <w:tcW w:w="767" w:type="pct"/>
            <w:vMerge/>
            <w:vAlign w:val="center"/>
          </w:tcPr>
          <w:p w14:paraId="62B7B148" w14:textId="77777777" w:rsidR="003A6684" w:rsidRPr="00797DEC" w:rsidRDefault="003A6684">
            <w:pPr>
              <w:jc w:val="center"/>
              <w:rPr>
                <w:color w:val="000000"/>
                <w:sz w:val="18"/>
                <w:szCs w:val="18"/>
                <w:lang w:eastAsia="en-CA"/>
              </w:rPr>
            </w:pPr>
          </w:p>
        </w:tc>
      </w:tr>
    </w:tbl>
    <w:p w14:paraId="295CF933" w14:textId="77777777" w:rsidR="003A6684" w:rsidRPr="00CD09F4" w:rsidRDefault="003A6684" w:rsidP="003A6684">
      <w:pPr>
        <w:keepNext/>
        <w:spacing w:before="240" w:after="240"/>
        <w:rPr>
          <w:i/>
          <w:lang w:val="es-ES"/>
        </w:rPr>
      </w:pPr>
      <w:r w:rsidRPr="00CD09F4">
        <w:rPr>
          <w:i/>
          <w:lang w:val="es-ES"/>
        </w:rPr>
        <w:t>Etapa III del plan de gestión de eliminación de los HCFC</w:t>
      </w:r>
    </w:p>
    <w:p w14:paraId="6ED0E2BB" w14:textId="79B268D7" w:rsidR="003A6684" w:rsidRPr="001424D0" w:rsidRDefault="003A6684" w:rsidP="003A6684">
      <w:pPr>
        <w:numPr>
          <w:ilvl w:val="0"/>
          <w:numId w:val="1"/>
        </w:numPr>
        <w:spacing w:before="240" w:after="240"/>
        <w:outlineLvl w:val="0"/>
        <w:rPr>
          <w:lang w:val="es-ES"/>
        </w:rPr>
      </w:pPr>
      <w:r w:rsidRPr="00CD09F4">
        <w:rPr>
          <w:lang w:val="es-ES"/>
        </w:rPr>
        <w:t xml:space="preserve">A abril de 2026, de los </w:t>
      </w:r>
      <w:r w:rsidR="001424D0">
        <w:rPr>
          <w:lang w:val="es-ES"/>
        </w:rPr>
        <w:t>USD</w:t>
      </w:r>
      <w:r w:rsidR="001424D0" w:rsidRPr="00CD09F4">
        <w:rPr>
          <w:lang w:val="es-ES"/>
        </w:rPr>
        <w:t xml:space="preserve"> </w:t>
      </w:r>
      <w:r w:rsidRPr="00CD09F4">
        <w:rPr>
          <w:lang w:val="es-ES"/>
        </w:rPr>
        <w:t xml:space="preserve">3.144.194 aprobados en la etapa III, se habían desembolsado </w:t>
      </w:r>
      <w:r w:rsidR="001424D0">
        <w:rPr>
          <w:lang w:val="es-ES"/>
        </w:rPr>
        <w:t>USD </w:t>
      </w:r>
      <w:r w:rsidRPr="00CD09F4">
        <w:rPr>
          <w:lang w:val="es-ES"/>
        </w:rPr>
        <w:t xml:space="preserve">1.892.553, tal y como se muestra en el cuadro 3. </w:t>
      </w:r>
      <w:r w:rsidRPr="001424D0">
        <w:rPr>
          <w:lang w:val="es-ES"/>
        </w:rPr>
        <w:t>El saldo de USD 1.251.641 se desembolsará en 2026.</w:t>
      </w:r>
    </w:p>
    <w:p w14:paraId="5E970B87" w14:textId="77777777" w:rsidR="003A6684" w:rsidRPr="00CD09F4" w:rsidRDefault="003A6684" w:rsidP="003A6684">
      <w:pPr>
        <w:keepNext/>
        <w:spacing w:before="240"/>
        <w:rPr>
          <w:b/>
          <w:lang w:val="es-ES"/>
        </w:rPr>
      </w:pPr>
      <w:r w:rsidRPr="00CD09F4">
        <w:rPr>
          <w:b/>
          <w:lang w:val="es-ES"/>
        </w:rPr>
        <w:t>Cuadro 3. Informe financiero de la etapa III del PGEH para Nigeria (USD)</w:t>
      </w:r>
    </w:p>
    <w:tbl>
      <w:tblPr>
        <w:tblStyle w:val="TableGrid"/>
        <w:tblW w:w="5000" w:type="pct"/>
        <w:tblLayout w:type="fixed"/>
        <w:tblLook w:val="04A0" w:firstRow="1" w:lastRow="0" w:firstColumn="1" w:lastColumn="0" w:noHBand="0" w:noVBand="1"/>
      </w:tblPr>
      <w:tblGrid>
        <w:gridCol w:w="1075"/>
        <w:gridCol w:w="989"/>
        <w:gridCol w:w="1350"/>
        <w:gridCol w:w="1171"/>
        <w:gridCol w:w="1369"/>
        <w:gridCol w:w="1062"/>
        <w:gridCol w:w="1350"/>
        <w:gridCol w:w="984"/>
      </w:tblGrid>
      <w:tr w:rsidR="003A6684" w:rsidRPr="00797DEC" w14:paraId="5FCE8A22" w14:textId="77777777" w:rsidTr="00797DEC">
        <w:trPr>
          <w:tblHeader/>
        </w:trPr>
        <w:tc>
          <w:tcPr>
            <w:tcW w:w="575" w:type="pct"/>
            <w:vMerge w:val="restart"/>
            <w:vAlign w:val="center"/>
          </w:tcPr>
          <w:p w14:paraId="63A233F3" w14:textId="77777777" w:rsidR="003A6684" w:rsidRPr="00797DEC" w:rsidRDefault="003A6684">
            <w:pPr>
              <w:keepNext/>
              <w:spacing w:before="20" w:after="20"/>
              <w:jc w:val="center"/>
              <w:rPr>
                <w:b/>
                <w:sz w:val="17"/>
                <w:szCs w:val="17"/>
              </w:rPr>
            </w:pPr>
            <w:r w:rsidRPr="00797DEC">
              <w:rPr>
                <w:b/>
                <w:sz w:val="17"/>
                <w:szCs w:val="17"/>
              </w:rPr>
              <w:t>Organismo</w:t>
            </w:r>
          </w:p>
        </w:tc>
        <w:tc>
          <w:tcPr>
            <w:tcW w:w="1251" w:type="pct"/>
            <w:gridSpan w:val="2"/>
            <w:vAlign w:val="center"/>
          </w:tcPr>
          <w:p w14:paraId="60AFDF6C" w14:textId="77777777" w:rsidR="003A6684" w:rsidRPr="00797DEC" w:rsidRDefault="003A6684">
            <w:pPr>
              <w:keepNext/>
              <w:spacing w:before="20" w:after="20"/>
              <w:jc w:val="center"/>
              <w:rPr>
                <w:b/>
                <w:sz w:val="17"/>
                <w:szCs w:val="17"/>
              </w:rPr>
            </w:pPr>
            <w:r w:rsidRPr="00797DEC">
              <w:rPr>
                <w:b/>
                <w:sz w:val="17"/>
                <w:szCs w:val="17"/>
              </w:rPr>
              <w:t>Primer tramo</w:t>
            </w:r>
          </w:p>
        </w:tc>
        <w:tc>
          <w:tcPr>
            <w:tcW w:w="1358" w:type="pct"/>
            <w:gridSpan w:val="2"/>
            <w:vAlign w:val="center"/>
          </w:tcPr>
          <w:p w14:paraId="561B0C86" w14:textId="77777777" w:rsidR="003A6684" w:rsidRPr="00797DEC" w:rsidRDefault="003A6684">
            <w:pPr>
              <w:keepNext/>
              <w:spacing w:before="20" w:after="20"/>
              <w:jc w:val="center"/>
              <w:rPr>
                <w:b/>
                <w:sz w:val="17"/>
                <w:szCs w:val="17"/>
              </w:rPr>
            </w:pPr>
            <w:r w:rsidRPr="00797DEC">
              <w:rPr>
                <w:b/>
                <w:sz w:val="17"/>
                <w:szCs w:val="17"/>
              </w:rPr>
              <w:t>Segundo tramo</w:t>
            </w:r>
          </w:p>
        </w:tc>
        <w:tc>
          <w:tcPr>
            <w:tcW w:w="1816" w:type="pct"/>
            <w:gridSpan w:val="3"/>
            <w:vAlign w:val="center"/>
          </w:tcPr>
          <w:p w14:paraId="66BC45CC" w14:textId="77777777" w:rsidR="003A6684" w:rsidRPr="00797DEC" w:rsidRDefault="003A6684">
            <w:pPr>
              <w:keepNext/>
              <w:spacing w:before="20" w:after="20"/>
              <w:jc w:val="center"/>
              <w:rPr>
                <w:b/>
                <w:sz w:val="17"/>
                <w:szCs w:val="17"/>
              </w:rPr>
            </w:pPr>
            <w:r w:rsidRPr="00797DEC">
              <w:rPr>
                <w:b/>
                <w:sz w:val="17"/>
                <w:szCs w:val="17"/>
              </w:rPr>
              <w:t>Total</w:t>
            </w:r>
          </w:p>
        </w:tc>
      </w:tr>
      <w:tr w:rsidR="003A6684" w:rsidRPr="00797DEC" w14:paraId="66EF3313" w14:textId="77777777" w:rsidTr="00797DEC">
        <w:trPr>
          <w:tblHeader/>
        </w:trPr>
        <w:tc>
          <w:tcPr>
            <w:tcW w:w="575" w:type="pct"/>
            <w:vMerge/>
            <w:vAlign w:val="center"/>
          </w:tcPr>
          <w:p w14:paraId="11963131" w14:textId="77777777" w:rsidR="003A6684" w:rsidRPr="00797DEC" w:rsidRDefault="003A6684">
            <w:pPr>
              <w:keepNext/>
              <w:spacing w:before="20" w:after="20"/>
              <w:jc w:val="center"/>
              <w:rPr>
                <w:b/>
                <w:sz w:val="17"/>
                <w:szCs w:val="17"/>
              </w:rPr>
            </w:pPr>
          </w:p>
        </w:tc>
        <w:tc>
          <w:tcPr>
            <w:tcW w:w="529" w:type="pct"/>
            <w:vAlign w:val="center"/>
          </w:tcPr>
          <w:p w14:paraId="49E9DB6C" w14:textId="77777777" w:rsidR="003A6684" w:rsidRPr="00797DEC" w:rsidRDefault="003A6684">
            <w:pPr>
              <w:keepNext/>
              <w:spacing w:before="20" w:after="20"/>
              <w:jc w:val="center"/>
              <w:rPr>
                <w:b/>
                <w:sz w:val="17"/>
                <w:szCs w:val="17"/>
              </w:rPr>
            </w:pPr>
            <w:r w:rsidRPr="00797DEC">
              <w:rPr>
                <w:b/>
                <w:sz w:val="17"/>
                <w:szCs w:val="17"/>
              </w:rPr>
              <w:t>Fondos aprobados</w:t>
            </w:r>
          </w:p>
        </w:tc>
        <w:tc>
          <w:tcPr>
            <w:tcW w:w="722" w:type="pct"/>
            <w:vAlign w:val="center"/>
          </w:tcPr>
          <w:p w14:paraId="2B93A809" w14:textId="77777777" w:rsidR="003A6684" w:rsidRPr="00797DEC" w:rsidRDefault="003A6684">
            <w:pPr>
              <w:keepNext/>
              <w:spacing w:before="20" w:after="20"/>
              <w:jc w:val="center"/>
              <w:rPr>
                <w:b/>
                <w:sz w:val="17"/>
                <w:szCs w:val="17"/>
              </w:rPr>
            </w:pPr>
            <w:r w:rsidRPr="00797DEC">
              <w:rPr>
                <w:b/>
                <w:sz w:val="17"/>
                <w:szCs w:val="17"/>
              </w:rPr>
              <w:t>Fondos desembolsados</w:t>
            </w:r>
          </w:p>
        </w:tc>
        <w:tc>
          <w:tcPr>
            <w:tcW w:w="626" w:type="pct"/>
            <w:vAlign w:val="center"/>
          </w:tcPr>
          <w:p w14:paraId="5AA22707" w14:textId="77777777" w:rsidR="003A6684" w:rsidRPr="00797DEC" w:rsidRDefault="003A6684">
            <w:pPr>
              <w:keepNext/>
              <w:spacing w:before="20" w:after="20"/>
              <w:jc w:val="center"/>
              <w:rPr>
                <w:b/>
                <w:sz w:val="17"/>
                <w:szCs w:val="17"/>
              </w:rPr>
            </w:pPr>
            <w:r w:rsidRPr="00797DEC">
              <w:rPr>
                <w:b/>
                <w:sz w:val="17"/>
                <w:szCs w:val="17"/>
              </w:rPr>
              <w:t>Fondos aprobados</w:t>
            </w:r>
          </w:p>
        </w:tc>
        <w:tc>
          <w:tcPr>
            <w:tcW w:w="732" w:type="pct"/>
            <w:vAlign w:val="center"/>
          </w:tcPr>
          <w:p w14:paraId="19C01581" w14:textId="77777777" w:rsidR="003A6684" w:rsidRPr="00797DEC" w:rsidRDefault="003A6684">
            <w:pPr>
              <w:keepNext/>
              <w:spacing w:before="20" w:after="20"/>
              <w:jc w:val="center"/>
              <w:rPr>
                <w:b/>
                <w:sz w:val="17"/>
                <w:szCs w:val="17"/>
              </w:rPr>
            </w:pPr>
            <w:r w:rsidRPr="00797DEC">
              <w:rPr>
                <w:b/>
                <w:sz w:val="17"/>
                <w:szCs w:val="17"/>
              </w:rPr>
              <w:t>Fondos desembolsados</w:t>
            </w:r>
          </w:p>
        </w:tc>
        <w:tc>
          <w:tcPr>
            <w:tcW w:w="568" w:type="pct"/>
            <w:vAlign w:val="center"/>
          </w:tcPr>
          <w:p w14:paraId="7905C728" w14:textId="77777777" w:rsidR="003A6684" w:rsidRPr="00797DEC" w:rsidRDefault="003A6684">
            <w:pPr>
              <w:keepNext/>
              <w:spacing w:before="20" w:after="20"/>
              <w:jc w:val="center"/>
              <w:rPr>
                <w:b/>
                <w:sz w:val="17"/>
                <w:szCs w:val="17"/>
              </w:rPr>
            </w:pPr>
            <w:r w:rsidRPr="00797DEC">
              <w:rPr>
                <w:b/>
                <w:sz w:val="17"/>
                <w:szCs w:val="17"/>
              </w:rPr>
              <w:t>Fondos aprobados</w:t>
            </w:r>
          </w:p>
        </w:tc>
        <w:tc>
          <w:tcPr>
            <w:tcW w:w="722" w:type="pct"/>
            <w:vAlign w:val="center"/>
          </w:tcPr>
          <w:p w14:paraId="6DB64CCE" w14:textId="77777777" w:rsidR="003A6684" w:rsidRPr="00797DEC" w:rsidRDefault="003A6684">
            <w:pPr>
              <w:keepNext/>
              <w:spacing w:before="20" w:after="20"/>
              <w:jc w:val="center"/>
              <w:rPr>
                <w:b/>
                <w:sz w:val="17"/>
                <w:szCs w:val="17"/>
              </w:rPr>
            </w:pPr>
            <w:r w:rsidRPr="00797DEC">
              <w:rPr>
                <w:b/>
                <w:sz w:val="17"/>
                <w:szCs w:val="17"/>
              </w:rPr>
              <w:t>Fondos desembolsados</w:t>
            </w:r>
          </w:p>
        </w:tc>
        <w:tc>
          <w:tcPr>
            <w:tcW w:w="526" w:type="pct"/>
          </w:tcPr>
          <w:p w14:paraId="05AD5DAC" w14:textId="77777777" w:rsidR="003A6684" w:rsidRPr="00797DEC" w:rsidRDefault="003A6684">
            <w:pPr>
              <w:keepNext/>
              <w:spacing w:before="20" w:after="20"/>
              <w:jc w:val="center"/>
              <w:rPr>
                <w:b/>
                <w:sz w:val="17"/>
                <w:szCs w:val="17"/>
              </w:rPr>
            </w:pPr>
            <w:r w:rsidRPr="00797DEC">
              <w:rPr>
                <w:b/>
                <w:sz w:val="17"/>
                <w:szCs w:val="17"/>
              </w:rPr>
              <w:t>Saldo</w:t>
            </w:r>
          </w:p>
        </w:tc>
      </w:tr>
      <w:tr w:rsidR="003A6684" w:rsidRPr="00797DEC" w14:paraId="72E19E8F" w14:textId="77777777" w:rsidTr="00797DEC">
        <w:tc>
          <w:tcPr>
            <w:tcW w:w="575" w:type="pct"/>
          </w:tcPr>
          <w:p w14:paraId="01874476" w14:textId="77777777" w:rsidR="003A6684" w:rsidRPr="00797DEC" w:rsidRDefault="003A6684">
            <w:pPr>
              <w:spacing w:before="20" w:after="20"/>
              <w:rPr>
                <w:sz w:val="17"/>
                <w:szCs w:val="17"/>
              </w:rPr>
            </w:pPr>
            <w:r w:rsidRPr="00797DEC">
              <w:rPr>
                <w:sz w:val="17"/>
                <w:szCs w:val="17"/>
              </w:rPr>
              <w:t>PNUD</w:t>
            </w:r>
          </w:p>
        </w:tc>
        <w:tc>
          <w:tcPr>
            <w:tcW w:w="529" w:type="pct"/>
          </w:tcPr>
          <w:p w14:paraId="3D5A0D34" w14:textId="77777777" w:rsidR="003A6684" w:rsidRPr="00797DEC" w:rsidRDefault="003A6684">
            <w:pPr>
              <w:spacing w:before="20" w:after="20"/>
              <w:jc w:val="right"/>
              <w:rPr>
                <w:sz w:val="17"/>
                <w:szCs w:val="17"/>
              </w:rPr>
            </w:pPr>
            <w:r w:rsidRPr="00797DEC">
              <w:rPr>
                <w:sz w:val="17"/>
                <w:szCs w:val="17"/>
              </w:rPr>
              <w:t>0</w:t>
            </w:r>
          </w:p>
        </w:tc>
        <w:tc>
          <w:tcPr>
            <w:tcW w:w="722" w:type="pct"/>
          </w:tcPr>
          <w:p w14:paraId="42B94F6B" w14:textId="77777777" w:rsidR="003A6684" w:rsidRPr="00797DEC" w:rsidRDefault="003A6684">
            <w:pPr>
              <w:spacing w:before="20" w:after="20"/>
              <w:jc w:val="right"/>
              <w:rPr>
                <w:sz w:val="17"/>
                <w:szCs w:val="17"/>
              </w:rPr>
            </w:pPr>
            <w:r w:rsidRPr="00797DEC">
              <w:rPr>
                <w:sz w:val="17"/>
                <w:szCs w:val="17"/>
              </w:rPr>
              <w:t>0</w:t>
            </w:r>
          </w:p>
        </w:tc>
        <w:tc>
          <w:tcPr>
            <w:tcW w:w="626" w:type="pct"/>
          </w:tcPr>
          <w:p w14:paraId="5A28A4C5" w14:textId="77777777" w:rsidR="003A6684" w:rsidRPr="00797DEC" w:rsidRDefault="003A6684">
            <w:pPr>
              <w:spacing w:before="20" w:after="20"/>
              <w:jc w:val="right"/>
              <w:rPr>
                <w:sz w:val="17"/>
                <w:szCs w:val="17"/>
              </w:rPr>
            </w:pPr>
            <w:r w:rsidRPr="00797DEC">
              <w:rPr>
                <w:sz w:val="17"/>
                <w:szCs w:val="17"/>
              </w:rPr>
              <w:t>0</w:t>
            </w:r>
          </w:p>
        </w:tc>
        <w:tc>
          <w:tcPr>
            <w:tcW w:w="732" w:type="pct"/>
          </w:tcPr>
          <w:p w14:paraId="6445FECB" w14:textId="77777777" w:rsidR="003A6684" w:rsidRPr="00797DEC" w:rsidRDefault="003A6684">
            <w:pPr>
              <w:spacing w:before="20" w:after="20"/>
              <w:jc w:val="right"/>
              <w:rPr>
                <w:sz w:val="17"/>
                <w:szCs w:val="17"/>
              </w:rPr>
            </w:pPr>
            <w:r w:rsidRPr="00797DEC">
              <w:rPr>
                <w:sz w:val="17"/>
                <w:szCs w:val="17"/>
              </w:rPr>
              <w:t>0</w:t>
            </w:r>
          </w:p>
        </w:tc>
        <w:tc>
          <w:tcPr>
            <w:tcW w:w="568" w:type="pct"/>
          </w:tcPr>
          <w:p w14:paraId="6C4C9ACB" w14:textId="77777777" w:rsidR="003A6684" w:rsidRPr="00797DEC" w:rsidRDefault="003A6684">
            <w:pPr>
              <w:spacing w:before="20" w:after="20"/>
              <w:jc w:val="right"/>
              <w:rPr>
                <w:sz w:val="17"/>
                <w:szCs w:val="17"/>
              </w:rPr>
            </w:pPr>
            <w:r w:rsidRPr="00797DEC">
              <w:rPr>
                <w:sz w:val="17"/>
                <w:szCs w:val="17"/>
              </w:rPr>
              <w:t>0</w:t>
            </w:r>
          </w:p>
        </w:tc>
        <w:tc>
          <w:tcPr>
            <w:tcW w:w="722" w:type="pct"/>
          </w:tcPr>
          <w:p w14:paraId="51DB50E9" w14:textId="77777777" w:rsidR="003A6684" w:rsidRPr="00797DEC" w:rsidRDefault="003A6684">
            <w:pPr>
              <w:spacing w:before="20" w:after="20"/>
              <w:jc w:val="right"/>
              <w:rPr>
                <w:sz w:val="17"/>
                <w:szCs w:val="17"/>
              </w:rPr>
            </w:pPr>
            <w:r w:rsidRPr="00797DEC">
              <w:rPr>
                <w:sz w:val="17"/>
                <w:szCs w:val="17"/>
              </w:rPr>
              <w:t>0</w:t>
            </w:r>
          </w:p>
        </w:tc>
        <w:tc>
          <w:tcPr>
            <w:tcW w:w="526" w:type="pct"/>
          </w:tcPr>
          <w:p w14:paraId="65BBDB86" w14:textId="77777777" w:rsidR="003A6684" w:rsidRPr="00797DEC" w:rsidRDefault="003A6684">
            <w:pPr>
              <w:spacing w:before="20" w:after="20"/>
              <w:jc w:val="right"/>
              <w:rPr>
                <w:sz w:val="17"/>
                <w:szCs w:val="17"/>
              </w:rPr>
            </w:pPr>
            <w:r w:rsidRPr="00797DEC">
              <w:rPr>
                <w:sz w:val="17"/>
                <w:szCs w:val="17"/>
              </w:rPr>
              <w:t>0</w:t>
            </w:r>
          </w:p>
        </w:tc>
      </w:tr>
      <w:tr w:rsidR="003A6684" w:rsidRPr="00797DEC" w14:paraId="5EE98132" w14:textId="77777777" w:rsidTr="00797DEC">
        <w:tc>
          <w:tcPr>
            <w:tcW w:w="575" w:type="pct"/>
          </w:tcPr>
          <w:p w14:paraId="548CCFF4" w14:textId="77777777" w:rsidR="003A6684" w:rsidRPr="00797DEC" w:rsidRDefault="003A6684">
            <w:pPr>
              <w:spacing w:before="20" w:after="20"/>
              <w:rPr>
                <w:sz w:val="17"/>
                <w:szCs w:val="17"/>
              </w:rPr>
            </w:pPr>
            <w:r w:rsidRPr="00797DEC">
              <w:rPr>
                <w:sz w:val="17"/>
                <w:szCs w:val="17"/>
              </w:rPr>
              <w:t>ONUDI</w:t>
            </w:r>
          </w:p>
        </w:tc>
        <w:tc>
          <w:tcPr>
            <w:tcW w:w="529" w:type="pct"/>
          </w:tcPr>
          <w:p w14:paraId="3912B528" w14:textId="77777777" w:rsidR="003A6684" w:rsidRPr="00797DEC" w:rsidRDefault="003A6684">
            <w:pPr>
              <w:spacing w:before="20" w:after="20"/>
              <w:jc w:val="right"/>
              <w:rPr>
                <w:sz w:val="17"/>
                <w:szCs w:val="17"/>
              </w:rPr>
            </w:pPr>
            <w:r w:rsidRPr="00797DEC">
              <w:rPr>
                <w:sz w:val="17"/>
                <w:szCs w:val="17"/>
              </w:rPr>
              <w:t>1.944.347</w:t>
            </w:r>
          </w:p>
        </w:tc>
        <w:tc>
          <w:tcPr>
            <w:tcW w:w="722" w:type="pct"/>
          </w:tcPr>
          <w:p w14:paraId="1DBCA07E" w14:textId="77777777" w:rsidR="003A6684" w:rsidRPr="00797DEC" w:rsidRDefault="003A6684">
            <w:pPr>
              <w:spacing w:before="20" w:after="20"/>
              <w:jc w:val="right"/>
              <w:rPr>
                <w:sz w:val="17"/>
                <w:szCs w:val="17"/>
              </w:rPr>
            </w:pPr>
            <w:r w:rsidRPr="00797DEC">
              <w:rPr>
                <w:sz w:val="17"/>
                <w:szCs w:val="17"/>
              </w:rPr>
              <w:t>968.257</w:t>
            </w:r>
          </w:p>
        </w:tc>
        <w:tc>
          <w:tcPr>
            <w:tcW w:w="626" w:type="pct"/>
          </w:tcPr>
          <w:p w14:paraId="6865B6E5" w14:textId="77777777" w:rsidR="003A6684" w:rsidRPr="00797DEC" w:rsidRDefault="003A6684">
            <w:pPr>
              <w:spacing w:before="20" w:after="20"/>
              <w:jc w:val="right"/>
              <w:rPr>
                <w:sz w:val="17"/>
                <w:szCs w:val="17"/>
              </w:rPr>
            </w:pPr>
            <w:r w:rsidRPr="00797DEC">
              <w:rPr>
                <w:sz w:val="17"/>
                <w:szCs w:val="17"/>
              </w:rPr>
              <w:t>1 199.847</w:t>
            </w:r>
          </w:p>
        </w:tc>
        <w:tc>
          <w:tcPr>
            <w:tcW w:w="732" w:type="pct"/>
          </w:tcPr>
          <w:p w14:paraId="21266714" w14:textId="77777777" w:rsidR="003A6684" w:rsidRPr="00797DEC" w:rsidRDefault="003A6684">
            <w:pPr>
              <w:spacing w:before="20" w:after="20"/>
              <w:jc w:val="right"/>
              <w:rPr>
                <w:sz w:val="17"/>
                <w:szCs w:val="17"/>
              </w:rPr>
            </w:pPr>
            <w:r w:rsidRPr="00797DEC">
              <w:rPr>
                <w:sz w:val="17"/>
                <w:szCs w:val="17"/>
              </w:rPr>
              <w:t>924.296</w:t>
            </w:r>
          </w:p>
        </w:tc>
        <w:tc>
          <w:tcPr>
            <w:tcW w:w="568" w:type="pct"/>
          </w:tcPr>
          <w:p w14:paraId="594D35B8" w14:textId="77777777" w:rsidR="003A6684" w:rsidRPr="00797DEC" w:rsidRDefault="003A6684">
            <w:pPr>
              <w:spacing w:before="20" w:after="20"/>
              <w:jc w:val="right"/>
              <w:rPr>
                <w:sz w:val="17"/>
                <w:szCs w:val="17"/>
              </w:rPr>
            </w:pPr>
            <w:r w:rsidRPr="00797DEC">
              <w:rPr>
                <w:sz w:val="17"/>
                <w:szCs w:val="17"/>
              </w:rPr>
              <w:t>3.144.194</w:t>
            </w:r>
          </w:p>
        </w:tc>
        <w:tc>
          <w:tcPr>
            <w:tcW w:w="722" w:type="pct"/>
          </w:tcPr>
          <w:p w14:paraId="0212AA51" w14:textId="77777777" w:rsidR="003A6684" w:rsidRPr="00797DEC" w:rsidRDefault="003A6684">
            <w:pPr>
              <w:spacing w:before="20" w:after="20"/>
              <w:jc w:val="right"/>
              <w:rPr>
                <w:sz w:val="17"/>
                <w:szCs w:val="17"/>
              </w:rPr>
            </w:pPr>
            <w:r w:rsidRPr="00797DEC">
              <w:rPr>
                <w:sz w:val="17"/>
                <w:szCs w:val="17"/>
              </w:rPr>
              <w:t>1.892.553</w:t>
            </w:r>
          </w:p>
        </w:tc>
        <w:tc>
          <w:tcPr>
            <w:tcW w:w="526" w:type="pct"/>
          </w:tcPr>
          <w:p w14:paraId="211C8A11" w14:textId="77777777" w:rsidR="003A6684" w:rsidRPr="00797DEC" w:rsidRDefault="003A6684">
            <w:pPr>
              <w:spacing w:before="20" w:after="20"/>
              <w:jc w:val="right"/>
              <w:rPr>
                <w:sz w:val="17"/>
                <w:szCs w:val="17"/>
              </w:rPr>
            </w:pPr>
            <w:r w:rsidRPr="00797DEC">
              <w:rPr>
                <w:sz w:val="17"/>
                <w:szCs w:val="17"/>
              </w:rPr>
              <w:t>1.251.641</w:t>
            </w:r>
          </w:p>
        </w:tc>
      </w:tr>
      <w:tr w:rsidR="003A6684" w:rsidRPr="00797DEC" w14:paraId="57BF4F5E" w14:textId="77777777" w:rsidTr="00797DEC">
        <w:tc>
          <w:tcPr>
            <w:tcW w:w="575" w:type="pct"/>
          </w:tcPr>
          <w:p w14:paraId="3F0E55E6" w14:textId="77777777" w:rsidR="003A6684" w:rsidRPr="00797DEC" w:rsidRDefault="003A6684">
            <w:pPr>
              <w:keepNext/>
              <w:keepLines/>
              <w:spacing w:before="20" w:after="20"/>
              <w:rPr>
                <w:b/>
                <w:sz w:val="17"/>
                <w:szCs w:val="17"/>
              </w:rPr>
            </w:pPr>
            <w:r w:rsidRPr="00797DEC">
              <w:rPr>
                <w:b/>
                <w:sz w:val="17"/>
                <w:szCs w:val="17"/>
              </w:rPr>
              <w:t>Total</w:t>
            </w:r>
          </w:p>
        </w:tc>
        <w:tc>
          <w:tcPr>
            <w:tcW w:w="529" w:type="pct"/>
          </w:tcPr>
          <w:p w14:paraId="24022043" w14:textId="77777777" w:rsidR="003A6684" w:rsidRPr="00797DEC" w:rsidRDefault="003A6684">
            <w:pPr>
              <w:keepNext/>
              <w:keepLines/>
              <w:spacing w:before="20" w:after="20"/>
              <w:jc w:val="right"/>
              <w:rPr>
                <w:b/>
                <w:bCs/>
                <w:sz w:val="17"/>
                <w:szCs w:val="17"/>
              </w:rPr>
            </w:pPr>
            <w:r w:rsidRPr="00797DEC">
              <w:rPr>
                <w:b/>
                <w:bCs/>
                <w:sz w:val="17"/>
                <w:szCs w:val="17"/>
              </w:rPr>
              <w:t>1.944.347</w:t>
            </w:r>
          </w:p>
        </w:tc>
        <w:tc>
          <w:tcPr>
            <w:tcW w:w="722" w:type="pct"/>
          </w:tcPr>
          <w:p w14:paraId="009C7DAA" w14:textId="77777777" w:rsidR="003A6684" w:rsidRPr="00797DEC" w:rsidRDefault="003A6684">
            <w:pPr>
              <w:keepNext/>
              <w:keepLines/>
              <w:spacing w:before="20" w:after="20"/>
              <w:jc w:val="right"/>
              <w:rPr>
                <w:b/>
                <w:bCs/>
                <w:sz w:val="17"/>
                <w:szCs w:val="17"/>
              </w:rPr>
            </w:pPr>
            <w:r w:rsidRPr="00797DEC">
              <w:rPr>
                <w:b/>
                <w:bCs/>
                <w:sz w:val="17"/>
                <w:szCs w:val="17"/>
              </w:rPr>
              <w:t>968.257</w:t>
            </w:r>
          </w:p>
        </w:tc>
        <w:tc>
          <w:tcPr>
            <w:tcW w:w="626" w:type="pct"/>
          </w:tcPr>
          <w:p w14:paraId="0E8D95A3" w14:textId="77777777" w:rsidR="003A6684" w:rsidRPr="00797DEC" w:rsidRDefault="003A6684">
            <w:pPr>
              <w:keepNext/>
              <w:keepLines/>
              <w:spacing w:before="20" w:after="20"/>
              <w:jc w:val="right"/>
              <w:rPr>
                <w:b/>
                <w:bCs/>
                <w:sz w:val="17"/>
                <w:szCs w:val="17"/>
              </w:rPr>
            </w:pPr>
            <w:r w:rsidRPr="00797DEC">
              <w:rPr>
                <w:b/>
                <w:bCs/>
                <w:sz w:val="17"/>
                <w:szCs w:val="17"/>
              </w:rPr>
              <w:t>1.199.847</w:t>
            </w:r>
          </w:p>
        </w:tc>
        <w:tc>
          <w:tcPr>
            <w:tcW w:w="732" w:type="pct"/>
          </w:tcPr>
          <w:p w14:paraId="68B24E81" w14:textId="77777777" w:rsidR="003A6684" w:rsidRPr="00797DEC" w:rsidRDefault="003A6684">
            <w:pPr>
              <w:keepNext/>
              <w:keepLines/>
              <w:spacing w:before="20" w:after="20"/>
              <w:jc w:val="right"/>
              <w:rPr>
                <w:b/>
                <w:bCs/>
                <w:sz w:val="17"/>
                <w:szCs w:val="17"/>
              </w:rPr>
            </w:pPr>
            <w:r w:rsidRPr="00797DEC">
              <w:rPr>
                <w:b/>
                <w:bCs/>
                <w:sz w:val="17"/>
                <w:szCs w:val="17"/>
              </w:rPr>
              <w:t>924.296</w:t>
            </w:r>
          </w:p>
        </w:tc>
        <w:tc>
          <w:tcPr>
            <w:tcW w:w="568" w:type="pct"/>
          </w:tcPr>
          <w:p w14:paraId="1B7A8A5D" w14:textId="77777777" w:rsidR="003A6684" w:rsidRPr="00797DEC" w:rsidRDefault="003A6684">
            <w:pPr>
              <w:keepNext/>
              <w:keepLines/>
              <w:spacing w:before="20" w:after="20"/>
              <w:jc w:val="right"/>
              <w:rPr>
                <w:b/>
                <w:bCs/>
                <w:sz w:val="17"/>
                <w:szCs w:val="17"/>
              </w:rPr>
            </w:pPr>
            <w:r w:rsidRPr="00797DEC">
              <w:rPr>
                <w:b/>
                <w:bCs/>
                <w:sz w:val="17"/>
                <w:szCs w:val="17"/>
              </w:rPr>
              <w:t>3.144.194</w:t>
            </w:r>
          </w:p>
        </w:tc>
        <w:tc>
          <w:tcPr>
            <w:tcW w:w="722" w:type="pct"/>
          </w:tcPr>
          <w:p w14:paraId="471AC556" w14:textId="77777777" w:rsidR="003A6684" w:rsidRPr="00797DEC" w:rsidRDefault="003A6684">
            <w:pPr>
              <w:keepNext/>
              <w:keepLines/>
              <w:spacing w:before="20" w:after="20"/>
              <w:jc w:val="right"/>
              <w:rPr>
                <w:b/>
                <w:bCs/>
                <w:sz w:val="17"/>
                <w:szCs w:val="17"/>
              </w:rPr>
            </w:pPr>
            <w:r w:rsidRPr="00797DEC">
              <w:rPr>
                <w:b/>
                <w:bCs/>
                <w:sz w:val="17"/>
                <w:szCs w:val="17"/>
              </w:rPr>
              <w:t>1.892.553</w:t>
            </w:r>
          </w:p>
        </w:tc>
        <w:tc>
          <w:tcPr>
            <w:tcW w:w="526" w:type="pct"/>
          </w:tcPr>
          <w:p w14:paraId="69114CE1" w14:textId="77777777" w:rsidR="003A6684" w:rsidRPr="00797DEC" w:rsidRDefault="003A6684">
            <w:pPr>
              <w:keepNext/>
              <w:keepLines/>
              <w:spacing w:before="20" w:after="20"/>
              <w:jc w:val="right"/>
              <w:rPr>
                <w:b/>
                <w:bCs/>
                <w:sz w:val="17"/>
                <w:szCs w:val="17"/>
              </w:rPr>
            </w:pPr>
            <w:r w:rsidRPr="00797DEC">
              <w:rPr>
                <w:b/>
                <w:bCs/>
                <w:sz w:val="17"/>
                <w:szCs w:val="17"/>
              </w:rPr>
              <w:t>1.251.641</w:t>
            </w:r>
          </w:p>
        </w:tc>
      </w:tr>
      <w:tr w:rsidR="003A6684" w:rsidRPr="00797DEC" w14:paraId="1991B5D4" w14:textId="77777777" w:rsidTr="00797DEC">
        <w:tc>
          <w:tcPr>
            <w:tcW w:w="575" w:type="pct"/>
          </w:tcPr>
          <w:p w14:paraId="6154BE1C" w14:textId="77777777" w:rsidR="003A6684" w:rsidRPr="00797DEC" w:rsidRDefault="003A6684">
            <w:pPr>
              <w:spacing w:before="20" w:after="20"/>
              <w:jc w:val="left"/>
              <w:rPr>
                <w:b/>
                <w:sz w:val="17"/>
                <w:szCs w:val="17"/>
              </w:rPr>
            </w:pPr>
            <w:r w:rsidRPr="00797DEC">
              <w:rPr>
                <w:b/>
                <w:sz w:val="17"/>
                <w:szCs w:val="17"/>
              </w:rPr>
              <w:t>Tasa de desembolso (%)</w:t>
            </w:r>
          </w:p>
        </w:tc>
        <w:tc>
          <w:tcPr>
            <w:tcW w:w="1251" w:type="pct"/>
            <w:gridSpan w:val="2"/>
            <w:vAlign w:val="center"/>
          </w:tcPr>
          <w:p w14:paraId="0B0E26C5" w14:textId="77777777" w:rsidR="003A6684" w:rsidRPr="00797DEC" w:rsidRDefault="003A6684">
            <w:pPr>
              <w:spacing w:before="20" w:after="20"/>
              <w:jc w:val="center"/>
              <w:rPr>
                <w:b/>
                <w:bCs/>
                <w:sz w:val="17"/>
                <w:szCs w:val="17"/>
              </w:rPr>
            </w:pPr>
            <w:r w:rsidRPr="00797DEC">
              <w:rPr>
                <w:b/>
                <w:bCs/>
                <w:sz w:val="17"/>
                <w:szCs w:val="17"/>
              </w:rPr>
              <w:t>50 %</w:t>
            </w:r>
          </w:p>
        </w:tc>
        <w:tc>
          <w:tcPr>
            <w:tcW w:w="1358" w:type="pct"/>
            <w:gridSpan w:val="2"/>
            <w:vAlign w:val="center"/>
          </w:tcPr>
          <w:p w14:paraId="38F20AF0" w14:textId="77777777" w:rsidR="003A6684" w:rsidRPr="00797DEC" w:rsidRDefault="003A6684">
            <w:pPr>
              <w:spacing w:before="20" w:after="20"/>
              <w:jc w:val="center"/>
              <w:rPr>
                <w:b/>
                <w:bCs/>
                <w:sz w:val="17"/>
                <w:szCs w:val="17"/>
              </w:rPr>
            </w:pPr>
            <w:r w:rsidRPr="00797DEC">
              <w:rPr>
                <w:b/>
                <w:bCs/>
                <w:sz w:val="17"/>
                <w:szCs w:val="17"/>
              </w:rPr>
              <w:t>77</w:t>
            </w:r>
          </w:p>
        </w:tc>
        <w:tc>
          <w:tcPr>
            <w:tcW w:w="1816" w:type="pct"/>
            <w:gridSpan w:val="3"/>
            <w:vAlign w:val="center"/>
          </w:tcPr>
          <w:p w14:paraId="389A7BF2" w14:textId="77777777" w:rsidR="003A6684" w:rsidRPr="00797DEC" w:rsidRDefault="003A6684">
            <w:pPr>
              <w:spacing w:before="20" w:after="20"/>
              <w:jc w:val="center"/>
              <w:rPr>
                <w:b/>
                <w:bCs/>
                <w:sz w:val="17"/>
                <w:szCs w:val="17"/>
              </w:rPr>
            </w:pPr>
            <w:r w:rsidRPr="00797DEC">
              <w:rPr>
                <w:b/>
                <w:bCs/>
                <w:sz w:val="17"/>
                <w:szCs w:val="17"/>
              </w:rPr>
              <w:t>60</w:t>
            </w:r>
          </w:p>
        </w:tc>
      </w:tr>
    </w:tbl>
    <w:bookmarkEnd w:id="3"/>
    <w:p w14:paraId="05F9415D" w14:textId="77777777" w:rsidR="003A6684" w:rsidRPr="00CD09F4" w:rsidRDefault="003A6684" w:rsidP="003A6684">
      <w:pPr>
        <w:keepNext/>
        <w:spacing w:before="240" w:after="240"/>
        <w:rPr>
          <w:u w:val="single"/>
          <w:lang w:val="es-ES"/>
        </w:rPr>
      </w:pPr>
      <w:r w:rsidRPr="00CD09F4">
        <w:rPr>
          <w:u w:val="single"/>
          <w:lang w:val="es-ES"/>
        </w:rPr>
        <w:t>Plan de ejecución, cuarto y último tramo de la etapa II del PGEH</w:t>
      </w:r>
    </w:p>
    <w:p w14:paraId="464D3ADE" w14:textId="0CBB2190" w:rsidR="003A6684" w:rsidRPr="00CD09F4" w:rsidRDefault="003A6684" w:rsidP="003A6684">
      <w:pPr>
        <w:numPr>
          <w:ilvl w:val="0"/>
          <w:numId w:val="1"/>
        </w:numPr>
        <w:spacing w:after="240"/>
        <w:outlineLvl w:val="0"/>
        <w:rPr>
          <w:lang w:val="es-ES"/>
        </w:rPr>
      </w:pPr>
      <w:bookmarkStart w:id="4" w:name="_Hlk126934425"/>
      <w:bookmarkStart w:id="5" w:name="_Hlk126663552"/>
      <w:r w:rsidRPr="00CD09F4">
        <w:rPr>
          <w:color w:val="000000" w:themeColor="text1"/>
          <w:lang w:val="es-ES"/>
        </w:rPr>
        <w:t xml:space="preserve">Los costes de operación inicial (COI) del proyecto </w:t>
      </w:r>
      <w:r w:rsidRPr="00CD09F4">
        <w:rPr>
          <w:lang w:val="es-ES"/>
        </w:rPr>
        <w:t xml:space="preserve">grupal </w:t>
      </w:r>
      <w:r w:rsidRPr="00CD09F4">
        <w:rPr>
          <w:color w:val="000000" w:themeColor="text1"/>
          <w:lang w:val="es-ES"/>
        </w:rPr>
        <w:t xml:space="preserve">para la habilitación de 35 empresas de espumas situadas en las </w:t>
      </w:r>
      <w:r w:rsidR="00DD2855">
        <w:rPr>
          <w:color w:val="000000" w:themeColor="text1"/>
          <w:lang w:val="es-ES"/>
        </w:rPr>
        <w:t>etapa</w:t>
      </w:r>
      <w:r w:rsidRPr="00CD09F4">
        <w:rPr>
          <w:color w:val="000000" w:themeColor="text1"/>
          <w:lang w:val="es-ES"/>
        </w:rPr>
        <w:t>s posteriores de la cadena de producción se liquidan antes de 1 de marzo de 2027 con fondos de los tramos anteriores.</w:t>
      </w:r>
    </w:p>
    <w:p w14:paraId="1BD82553" w14:textId="77777777" w:rsidR="003A6684" w:rsidRPr="00CD09F4" w:rsidRDefault="003A6684" w:rsidP="003A6684">
      <w:pPr>
        <w:pStyle w:val="Heading1"/>
        <w:numPr>
          <w:ilvl w:val="0"/>
          <w:numId w:val="1"/>
        </w:numPr>
        <w:rPr>
          <w:color w:val="000000" w:themeColor="text1"/>
          <w:lang w:val="es-ES"/>
        </w:rPr>
      </w:pPr>
      <w:r w:rsidRPr="00CD09F4">
        <w:rPr>
          <w:lang w:val="es-ES"/>
        </w:rPr>
        <w:t>El PNUD ejecutará las siguientes actividades entre 1 de julio de 2026–31 de diciembre de 2027 en el sector de servicio y mantenimiento:</w:t>
      </w:r>
    </w:p>
    <w:p w14:paraId="4E1CB05A" w14:textId="77777777" w:rsidR="003A6684" w:rsidRPr="00CD09F4" w:rsidRDefault="003A6684" w:rsidP="003A6684">
      <w:pPr>
        <w:pStyle w:val="Heading2"/>
        <w:widowControl/>
        <w:numPr>
          <w:ilvl w:val="1"/>
          <w:numId w:val="1"/>
        </w:numPr>
        <w:rPr>
          <w:lang w:val="es-ES"/>
        </w:rPr>
      </w:pPr>
      <w:r w:rsidRPr="00CD09F4">
        <w:rPr>
          <w:i/>
          <w:iCs/>
          <w:lang w:val="es-ES"/>
        </w:rPr>
        <w:t xml:space="preserve">Fortalecimiento del marco normativo y regulatorio: </w:t>
      </w:r>
      <w:r w:rsidRPr="00CD09F4">
        <w:rPr>
          <w:lang w:val="es-ES"/>
        </w:rPr>
        <w:t xml:space="preserve">Contratación de una empresa para desarrollar el sistema electrónico para la ejecución del sistema de control integrado para el manejo del ciclo de vida de las SAO; una visita de intercambio con otra Parte del artículo 5 sobre el sistema de licencias y el registro electrónico de permisos de importación aduanera, que se combinará con una visita a centros de RRR y la revisión de su sistema de certificación; y la capacitación de 50 personas interesadas sobre el código de prácticas </w:t>
      </w:r>
      <w:r w:rsidRPr="00CD09F4">
        <w:rPr>
          <w:lang w:val="es-ES"/>
        </w:rPr>
        <w:lastRenderedPageBreak/>
        <w:t>actualizado para incluir hidrocarburos, amoníaco y CO</w:t>
      </w:r>
      <w:r w:rsidRPr="00CD09F4">
        <w:rPr>
          <w:vertAlign w:val="subscript"/>
          <w:lang w:val="es-ES"/>
        </w:rPr>
        <w:t>2</w:t>
      </w:r>
      <w:r w:rsidRPr="00CD09F4">
        <w:rPr>
          <w:lang w:val="es-ES"/>
        </w:rPr>
        <w:t>, y la difusión de 1.000 ejemplares adicionales (USD 64.946 más los fondos del tramo anterior);</w:t>
      </w:r>
    </w:p>
    <w:p w14:paraId="3DA6464F" w14:textId="77777777" w:rsidR="003A6684" w:rsidRPr="00CD09F4" w:rsidRDefault="003A6684" w:rsidP="003A6684">
      <w:pPr>
        <w:pStyle w:val="Heading2"/>
        <w:widowControl/>
        <w:numPr>
          <w:ilvl w:val="1"/>
          <w:numId w:val="1"/>
        </w:numPr>
        <w:rPr>
          <w:color w:val="000000" w:themeColor="text1"/>
          <w:lang w:val="es-ES"/>
        </w:rPr>
      </w:pPr>
      <w:r w:rsidRPr="00CD09F4">
        <w:rPr>
          <w:i/>
          <w:iCs/>
          <w:color w:val="000000" w:themeColor="text1"/>
          <w:lang w:val="es-ES"/>
        </w:rPr>
        <w:t xml:space="preserve">Fortalecimiento de la capacidad de control aduanero y de importación: </w:t>
      </w:r>
      <w:r w:rsidRPr="00CD09F4">
        <w:rPr>
          <w:lang w:val="es-ES"/>
        </w:rPr>
        <w:t xml:space="preserve">Adquisición de los 48 identificadores de refrigerantes restantes, retrasada debido a problemas en la cadena de abastecimiento; capacitación de otras 150 personas funcionarias de aduanas sobre el registro y la presentación de datos y la individualización de refrigerantes; y una campaña contra los refrigerantes falsificados (USD 362.163); </w:t>
      </w:r>
    </w:p>
    <w:p w14:paraId="2EE427D5" w14:textId="77777777" w:rsidR="003A6684" w:rsidRPr="00CD09F4" w:rsidRDefault="003A6684" w:rsidP="003A6684">
      <w:pPr>
        <w:pStyle w:val="Heading2"/>
        <w:keepNext/>
        <w:widowControl/>
        <w:numPr>
          <w:ilvl w:val="1"/>
          <w:numId w:val="1"/>
        </w:numPr>
        <w:rPr>
          <w:lang w:val="es-ES"/>
        </w:rPr>
      </w:pPr>
      <w:r w:rsidRPr="00CD09F4">
        <w:rPr>
          <w:i/>
          <w:iCs/>
          <w:lang w:val="es-ES"/>
        </w:rPr>
        <w:t>Ampliación del alcance de la formación en refrigeración, aire acondicionado y climatización (USD 645.900):</w:t>
      </w:r>
    </w:p>
    <w:p w14:paraId="01D8D5C6" w14:textId="328AC163" w:rsidR="003A6684" w:rsidRPr="00CD09F4" w:rsidRDefault="003A6684" w:rsidP="003A6684">
      <w:pPr>
        <w:pStyle w:val="Heading3"/>
        <w:widowControl/>
        <w:numPr>
          <w:ilvl w:val="2"/>
          <w:numId w:val="1"/>
        </w:numPr>
        <w:rPr>
          <w:lang w:val="es-ES"/>
        </w:rPr>
      </w:pPr>
      <w:r w:rsidRPr="00CD09F4">
        <w:rPr>
          <w:lang w:val="es-ES"/>
        </w:rPr>
        <w:t>Apoyo a los 19 centros de capacitación restantes mediante la adquisición de equipos</w:t>
      </w:r>
      <w:r w:rsidR="00E165A7">
        <w:rPr>
          <w:lang w:val="es-ES"/>
        </w:rPr>
        <w:t>,</w:t>
      </w:r>
      <w:r>
        <w:rPr>
          <w:rStyle w:val="FootnoteReference"/>
        </w:rPr>
        <w:footnoteReference w:id="8"/>
      </w:r>
      <w:r w:rsidRPr="00CD09F4">
        <w:rPr>
          <w:lang w:val="es-ES"/>
        </w:rPr>
        <w:t xml:space="preserve"> así como la capacitación y certificación de 250 técnicos (USD 525.400);</w:t>
      </w:r>
    </w:p>
    <w:p w14:paraId="768DB3AA" w14:textId="77777777" w:rsidR="003A6684" w:rsidRPr="00CD09F4" w:rsidRDefault="003A6684" w:rsidP="003A6684">
      <w:pPr>
        <w:pStyle w:val="Heading3"/>
        <w:widowControl/>
        <w:numPr>
          <w:ilvl w:val="2"/>
          <w:numId w:val="1"/>
        </w:numPr>
        <w:rPr>
          <w:lang w:val="es-ES"/>
        </w:rPr>
      </w:pPr>
      <w:r w:rsidRPr="00CD09F4">
        <w:rPr>
          <w:lang w:val="es-ES"/>
        </w:rPr>
        <w:t>Elaboración y difusión de materiales de sensibilización y promoción dirigidos a las personas técnicas de refrigeración y aire acondicionado sobre la existencia de los centros de capacitación y las estrategias de capacitación (USD 60.000);</w:t>
      </w:r>
    </w:p>
    <w:p w14:paraId="35327D71" w14:textId="77777777" w:rsidR="003A6684" w:rsidRPr="00CD09F4" w:rsidRDefault="003A6684" w:rsidP="003A6684">
      <w:pPr>
        <w:pStyle w:val="Heading3"/>
        <w:widowControl/>
        <w:numPr>
          <w:ilvl w:val="2"/>
          <w:numId w:val="1"/>
        </w:numPr>
        <w:rPr>
          <w:lang w:val="es-ES"/>
        </w:rPr>
      </w:pPr>
      <w:r w:rsidRPr="00CD09F4">
        <w:rPr>
          <w:lang w:val="es-ES"/>
        </w:rPr>
        <w:t xml:space="preserve">Apoyo a la Asociación de Profesionales de la Refrigeración y el Aire Acondicionado de Nigeria (NARAP), incluyendo la sensibilización (a través de un boletín informativo) y el apoyo técnico, organizativo y de infraestructura (es decir, equipamiento de oficina, organización de eventos) (USD 25.000); </w:t>
      </w:r>
    </w:p>
    <w:p w14:paraId="6D032C31" w14:textId="77777777" w:rsidR="003A6684" w:rsidRPr="00CD09F4" w:rsidRDefault="003A6684" w:rsidP="003A6684">
      <w:pPr>
        <w:pStyle w:val="Heading3"/>
        <w:widowControl/>
        <w:numPr>
          <w:ilvl w:val="2"/>
          <w:numId w:val="1"/>
        </w:numPr>
        <w:rPr>
          <w:lang w:val="es-ES"/>
        </w:rPr>
      </w:pPr>
      <w:r w:rsidRPr="00CD09F4">
        <w:rPr>
          <w:lang w:val="es-ES"/>
        </w:rPr>
        <w:t>Cinco seminarios organizativos para aumentar la sostenibilidad de la NARAP (USD 35.500);</w:t>
      </w:r>
    </w:p>
    <w:p w14:paraId="2DC35355" w14:textId="77777777" w:rsidR="003A6684" w:rsidRPr="00CD09F4" w:rsidRDefault="003A6684" w:rsidP="003A6684">
      <w:pPr>
        <w:pStyle w:val="Heading3"/>
        <w:widowControl/>
        <w:numPr>
          <w:ilvl w:val="2"/>
          <w:numId w:val="1"/>
        </w:numPr>
        <w:rPr>
          <w:lang w:val="es-ES"/>
        </w:rPr>
      </w:pPr>
      <w:r w:rsidRPr="00CD09F4">
        <w:rPr>
          <w:lang w:val="es-ES"/>
        </w:rPr>
        <w:t>Talleres sobre certificación para otras 250 personas (concesionarios, consultores, instaladores y diseñadores) (fondos del tramo anterior);</w:t>
      </w:r>
    </w:p>
    <w:p w14:paraId="39609D5A" w14:textId="09C64A13" w:rsidR="003A6684" w:rsidRPr="00CD09F4" w:rsidRDefault="003A6684" w:rsidP="003A6684">
      <w:pPr>
        <w:pStyle w:val="Heading2"/>
        <w:widowControl/>
        <w:numPr>
          <w:ilvl w:val="1"/>
          <w:numId w:val="1"/>
        </w:numPr>
        <w:rPr>
          <w:lang w:val="es-ES"/>
        </w:rPr>
      </w:pPr>
      <w:r w:rsidRPr="00CD09F4">
        <w:rPr>
          <w:i/>
          <w:iCs/>
          <w:lang w:val="es-ES"/>
        </w:rPr>
        <w:t xml:space="preserve">Programa RRR: </w:t>
      </w:r>
      <w:r w:rsidRPr="00CD09F4">
        <w:rPr>
          <w:lang w:val="es-ES"/>
        </w:rPr>
        <w:t>Creación de un nuevo centro de regeneración de HCFC-22 de tamaño medio, que incluye la adquisición e instalación de 80 equipos de regeneración adicionales (USD 190.000); y el suministro de equipos de recuperación y reciclaje y de kits de mantenimiento a 60 personas técnicas, así como actividades de sensibilización (USD</w:t>
      </w:r>
      <w:r w:rsidR="001424D0">
        <w:rPr>
          <w:lang w:val="es-ES"/>
        </w:rPr>
        <w:t> </w:t>
      </w:r>
      <w:r w:rsidRPr="00CD09F4">
        <w:rPr>
          <w:lang w:val="es-ES"/>
        </w:rPr>
        <w:t>253.463);</w:t>
      </w:r>
    </w:p>
    <w:p w14:paraId="4A814562" w14:textId="77777777" w:rsidR="003A6684" w:rsidRPr="00CD09F4" w:rsidRDefault="003A6684" w:rsidP="003A6684">
      <w:pPr>
        <w:pStyle w:val="Heading2"/>
        <w:widowControl/>
        <w:numPr>
          <w:ilvl w:val="1"/>
          <w:numId w:val="1"/>
        </w:numPr>
        <w:rPr>
          <w:lang w:val="es-ES"/>
        </w:rPr>
      </w:pPr>
      <w:r w:rsidRPr="00CD09F4">
        <w:rPr>
          <w:i/>
          <w:iCs/>
          <w:lang w:val="es-ES"/>
        </w:rPr>
        <w:t xml:space="preserve">Demostración de tecnologías de bajo PCA: </w:t>
      </w:r>
      <w:r w:rsidRPr="00CD09F4">
        <w:rPr>
          <w:lang w:val="es-ES"/>
        </w:rPr>
        <w:t xml:space="preserve">preparación y publicación de estudios de casos (USD 10.000); </w:t>
      </w:r>
      <w:r w:rsidRPr="00CD09F4">
        <w:rPr>
          <w:color w:val="000000" w:themeColor="text1"/>
          <w:lang w:val="es-ES"/>
        </w:rPr>
        <w:t>y</w:t>
      </w:r>
    </w:p>
    <w:p w14:paraId="5C4FA993" w14:textId="77777777" w:rsidR="003A6684" w:rsidRPr="00CD09F4" w:rsidRDefault="003A6684" w:rsidP="003A6684">
      <w:pPr>
        <w:numPr>
          <w:ilvl w:val="1"/>
          <w:numId w:val="1"/>
        </w:numPr>
        <w:spacing w:after="240"/>
        <w:outlineLvl w:val="1"/>
        <w:rPr>
          <w:lang w:val="es-ES"/>
        </w:rPr>
      </w:pPr>
      <w:r w:rsidRPr="00CD09F4">
        <w:rPr>
          <w:lang w:val="es-ES"/>
        </w:rPr>
        <w:t>Supervisión del proyecto (USD 84.000), incluyendo USD 72.000 para personal y consultoría; USD 10.000 para viajes; y USD 2.000 para gastos varios.</w:t>
      </w:r>
    </w:p>
    <w:bookmarkEnd w:id="4"/>
    <w:bookmarkEnd w:id="5"/>
    <w:p w14:paraId="77295899" w14:textId="3D91A97B" w:rsidR="003A6684" w:rsidRPr="00CD09F4" w:rsidRDefault="003A6684" w:rsidP="003A6684">
      <w:pPr>
        <w:keepNext/>
        <w:keepLines/>
        <w:spacing w:before="360" w:after="240"/>
        <w:jc w:val="center"/>
        <w:rPr>
          <w:b/>
          <w:lang w:val="es-ES"/>
        </w:rPr>
      </w:pPr>
      <w:r w:rsidRPr="00CD09F4">
        <w:rPr>
          <w:b/>
          <w:lang w:val="es-ES"/>
        </w:rPr>
        <w:lastRenderedPageBreak/>
        <w:t xml:space="preserve">OBSERVACIONES Y </w:t>
      </w:r>
      <w:r w:rsidR="00D15B37" w:rsidRPr="00CD09F4">
        <w:rPr>
          <w:b/>
          <w:lang w:val="es-ES"/>
        </w:rPr>
        <w:t>RECOMENDACIÓN</w:t>
      </w:r>
      <w:r w:rsidRPr="00CD09F4">
        <w:rPr>
          <w:b/>
          <w:lang w:val="es-ES"/>
        </w:rPr>
        <w:t xml:space="preserve"> DE LA SECRETARíA</w:t>
      </w:r>
    </w:p>
    <w:p w14:paraId="0838CA84" w14:textId="77777777" w:rsidR="003A6684" w:rsidRPr="00E9063C" w:rsidRDefault="003A6684" w:rsidP="003A6684">
      <w:pPr>
        <w:keepNext/>
        <w:keepLines/>
        <w:rPr>
          <w:b/>
        </w:rPr>
      </w:pPr>
      <w:r w:rsidRPr="00E9063C">
        <w:rPr>
          <w:b/>
        </w:rPr>
        <w:t>OBSERVACIONES</w:t>
      </w:r>
    </w:p>
    <w:p w14:paraId="05BDD0D8" w14:textId="77777777" w:rsidR="003A6684" w:rsidRDefault="003A6684" w:rsidP="003A6684">
      <w:pPr>
        <w:keepNext/>
        <w:keepLines/>
        <w:spacing w:before="240" w:after="240"/>
        <w:rPr>
          <w:u w:val="single"/>
        </w:rPr>
      </w:pPr>
      <w:r>
        <w:rPr>
          <w:u w:val="single"/>
        </w:rPr>
        <w:t>Retrasos en la presentación</w:t>
      </w:r>
    </w:p>
    <w:p w14:paraId="5E01AC5C" w14:textId="55F68293" w:rsidR="003A6684" w:rsidRPr="00CD09F4" w:rsidRDefault="003A6684" w:rsidP="003A6684">
      <w:pPr>
        <w:pStyle w:val="Heading1"/>
        <w:numPr>
          <w:ilvl w:val="0"/>
          <w:numId w:val="1"/>
        </w:numPr>
        <w:rPr>
          <w:u w:val="single"/>
          <w:lang w:val="es-ES"/>
        </w:rPr>
      </w:pPr>
      <w:r w:rsidRPr="00CD09F4">
        <w:rPr>
          <w:lang w:val="es-ES"/>
        </w:rPr>
        <w:t xml:space="preserve">La presentación del cuarto tramo de la </w:t>
      </w:r>
      <w:r w:rsidR="00DD2855">
        <w:rPr>
          <w:lang w:val="es-ES"/>
        </w:rPr>
        <w:t>etapa</w:t>
      </w:r>
      <w:r w:rsidRPr="00CD09F4">
        <w:rPr>
          <w:lang w:val="es-ES"/>
        </w:rPr>
        <w:t xml:space="preserve"> II estaba prevista para 2025, pero se retrasó. El PNUD indicó que esto se debió a las interrupciones en la cadena de abastecimiento mundial, que provocaron un retraso en el suministro de los identificadores de refrigerantes necesarios para la capacitación del personal aduanero y las personas importadoras en el marco del tercer tramo. El asunto se ha resuelto con la llegada de 48 identificadores en 2025, y la capacitación concluyó en diciembre de 2025.</w:t>
      </w:r>
    </w:p>
    <w:p w14:paraId="013E209D" w14:textId="77777777" w:rsidR="003A6684" w:rsidRPr="00CD09F4" w:rsidRDefault="003A6684" w:rsidP="003A6684">
      <w:pPr>
        <w:keepNext/>
        <w:keepLines/>
        <w:spacing w:before="240" w:after="240"/>
        <w:rPr>
          <w:u w:val="single"/>
          <w:lang w:val="es-ES"/>
        </w:rPr>
      </w:pPr>
      <w:r w:rsidRPr="00CD09F4">
        <w:rPr>
          <w:u w:val="single"/>
          <w:lang w:val="es-ES"/>
        </w:rPr>
        <w:t>Informe sobre la marcha de las actividades del tercer tramo de la etapa II del plan de gestión para la eliminación de los HCFC</w:t>
      </w:r>
    </w:p>
    <w:p w14:paraId="4775DCAF" w14:textId="77777777" w:rsidR="003A6684" w:rsidRPr="00E9063C" w:rsidRDefault="003A6684" w:rsidP="003A6684">
      <w:pPr>
        <w:keepNext/>
        <w:keepLines/>
        <w:spacing w:before="240" w:after="240"/>
        <w:rPr>
          <w:i/>
        </w:rPr>
      </w:pPr>
      <w:r w:rsidRPr="00E9063C">
        <w:rPr>
          <w:i/>
        </w:rPr>
        <w:t>Marco jurídico</w:t>
      </w:r>
    </w:p>
    <w:p w14:paraId="0FA00184" w14:textId="3A5A8F36" w:rsidR="003A6684" w:rsidRPr="00CD09F4" w:rsidRDefault="003A6684" w:rsidP="003A6684">
      <w:pPr>
        <w:numPr>
          <w:ilvl w:val="0"/>
          <w:numId w:val="1"/>
        </w:numPr>
        <w:spacing w:after="240"/>
        <w:outlineLvl w:val="0"/>
        <w:rPr>
          <w:lang w:val="es-ES"/>
        </w:rPr>
      </w:pPr>
      <w:r w:rsidRPr="00CD09F4">
        <w:rPr>
          <w:lang w:val="es-ES"/>
        </w:rPr>
        <w:t>El Gobierno de Nigeria ha emitido los cupos de importación de HCFC para 2026 en 1.500 t (82,50</w:t>
      </w:r>
      <w:r w:rsidR="0030359D">
        <w:rPr>
          <w:lang w:val="es-ES"/>
        </w:rPr>
        <w:t> </w:t>
      </w:r>
      <w:r w:rsidR="00956F2A">
        <w:rPr>
          <w:lang w:val="es-ES"/>
        </w:rPr>
        <w:t>toneladas PAO</w:t>
      </w:r>
      <w:r w:rsidRPr="00CD09F4">
        <w:rPr>
          <w:lang w:val="es-ES"/>
        </w:rPr>
        <w:t>), lo que es inferior a las metas de control del Protocolo de Montreal.</w:t>
      </w:r>
    </w:p>
    <w:p w14:paraId="0866DF07" w14:textId="77777777" w:rsidR="003A6684" w:rsidRPr="00CD09F4" w:rsidRDefault="003A6684" w:rsidP="003A6684">
      <w:pPr>
        <w:pStyle w:val="Heading1"/>
        <w:numPr>
          <w:ilvl w:val="0"/>
          <w:numId w:val="1"/>
        </w:numPr>
        <w:rPr>
          <w:lang w:val="es-ES"/>
        </w:rPr>
      </w:pPr>
      <w:r w:rsidRPr="00CD09F4">
        <w:rPr>
          <w:lang w:val="es-ES"/>
        </w:rPr>
        <w:t>La etapa III del PGEH incluía proyectos de conversión para eliminar por completo los HCFC en el sector de la fabricación de equipos de refrigeración y aire acondicionado. Al otorgar la aprobación a estos proyectos de conversión, el Comité Ejecutivo tomó nota del compromiso del Gobierno de Nigeria de ejecutar una prohibición de la importación de equipos que utilicen HCFC-22 a partir del 1 de enero de 2026, así como una prohibición del uso de HCFC-22 en la fabricación de equipos que utilicen HCFC-22 una vez que se hayan completado los proyectos de conversión de la etapa III y a más tardar el 1 de enero de 2027 (decisión 91/46 b) i) y ii)).</w:t>
      </w:r>
    </w:p>
    <w:p w14:paraId="6D86BA40" w14:textId="3F7DC4E1" w:rsidR="003A6684" w:rsidRPr="00CD09F4" w:rsidRDefault="003A6684" w:rsidP="003A6684">
      <w:pPr>
        <w:pStyle w:val="Heading1"/>
        <w:numPr>
          <w:ilvl w:val="0"/>
          <w:numId w:val="1"/>
        </w:numPr>
        <w:rPr>
          <w:rFonts w:asciiTheme="majorBidi" w:hAnsiTheme="majorBidi" w:cstheme="majorBidi"/>
          <w:color w:val="0F1115"/>
          <w:shd w:val="clear" w:color="auto" w:fill="FFFFFF"/>
          <w:lang w:val="es-ES"/>
        </w:rPr>
      </w:pPr>
      <w:r w:rsidRPr="00CD09F4">
        <w:rPr>
          <w:lang w:val="es-ES"/>
        </w:rPr>
        <w:t>La Secretaría solicitó un informe sobre los avances realizados en el establecimiento de estas medidas reglamentarias. El PNUD informó de que la prohibición de la importación de equipos que utilizan HCFC-22 se había puesto en marcha en colaboración con los entes u organismos estatales pertinentes y había entrado en vigor el 1 de enero de 2026. Sin embargo, su aplicación se ha aplazado hasta el 1 de enero de 2027, a raíz de las solicitudes de las personas importadoras de un plazo adicional para satisfacer la demanda del mercado y preparar acuerdos de distribución con fabricantes locales de equipos basados en alternativas a los HCFC-22</w:t>
      </w:r>
      <w:r w:rsidRPr="00CD09F4">
        <w:rPr>
          <w:rFonts w:asciiTheme="majorBidi" w:hAnsiTheme="majorBidi" w:cstheme="majorBidi"/>
          <w:lang w:val="es-ES"/>
        </w:rPr>
        <w:t xml:space="preserve">. </w:t>
      </w:r>
      <w:r w:rsidRPr="00CD09F4">
        <w:rPr>
          <w:rFonts w:asciiTheme="majorBidi" w:hAnsiTheme="majorBidi" w:cstheme="majorBidi"/>
          <w:color w:val="0F1115"/>
          <w:shd w:val="clear" w:color="auto" w:fill="FFFFFF"/>
          <w:lang w:val="es-ES"/>
        </w:rPr>
        <w:t>Para garantizar que la prohibición se aplique en 2027, la Secretaría sugiere que la persona tesorera retenga USD 25.000 de los fondos aprobados del cuarto tramo hasta que se haga efectiva la prohibición. La Secretaría recomendó además que el PNUD informara sobre el estado de la ejecución de la prohibición en la 100</w:t>
      </w:r>
      <w:r w:rsidR="00180915">
        <w:rPr>
          <w:rFonts w:asciiTheme="majorBidi" w:hAnsiTheme="majorBidi" w:cstheme="majorBidi"/>
          <w:color w:val="0F1115"/>
          <w:shd w:val="clear" w:color="auto" w:fill="FFFFFF"/>
          <w:lang w:val="es-ES"/>
        </w:rPr>
        <w:t xml:space="preserve">ª </w:t>
      </w:r>
      <w:r w:rsidRPr="00CD09F4">
        <w:rPr>
          <w:rFonts w:asciiTheme="majorBidi" w:hAnsiTheme="majorBidi" w:cstheme="majorBidi"/>
          <w:color w:val="0F1115"/>
          <w:shd w:val="clear" w:color="auto" w:fill="FFFFFF"/>
          <w:lang w:val="es-ES"/>
        </w:rPr>
        <w:t>reunión.</w:t>
      </w:r>
    </w:p>
    <w:p w14:paraId="724C1671" w14:textId="1086F074" w:rsidR="0030359D" w:rsidRPr="00AC0898" w:rsidRDefault="0030359D" w:rsidP="0030359D">
      <w:pPr>
        <w:pStyle w:val="Heading1"/>
        <w:rPr>
          <w:lang w:val="es-ES"/>
        </w:rPr>
      </w:pPr>
      <w:r w:rsidRPr="00AC0898">
        <w:rPr>
          <w:lang w:val="es-ES"/>
        </w:rPr>
        <w:t>En relación con la elaboración de un incentivo fiscal para los equipos que utilizan R</w:t>
      </w:r>
      <w:r w:rsidRPr="00AC0898">
        <w:rPr>
          <w:lang w:val="es-ES"/>
        </w:rPr>
        <w:noBreakHyphen/>
        <w:t>290 y HFC</w:t>
      </w:r>
      <w:r w:rsidRPr="00AC0898">
        <w:rPr>
          <w:lang w:val="es-ES"/>
        </w:rPr>
        <w:noBreakHyphen/>
        <w:t>32, en colaboración con las autoridades competentes según lo establecido en la decisión 91/46</w:t>
      </w:r>
      <w:r w:rsidR="00A94E96">
        <w:rPr>
          <w:lang w:val="es-ES"/>
        </w:rPr>
        <w:t xml:space="preserve"> </w:t>
      </w:r>
      <w:r w:rsidRPr="00AC0898">
        <w:rPr>
          <w:lang w:val="es-ES"/>
        </w:rPr>
        <w:t>iii), el PNUD informó que la política de incentivos fiscales, iniciada por la NOO, ha sido presentada al Ministerio Federal de Finanzas para su inclusión en la política fiscal del Gobierno. Los principales elementos propuestos incluyen: un aumento del arancel sobre los aparatos de RAC importados basados en HCFC</w:t>
      </w:r>
      <w:r w:rsidRPr="00AC0898">
        <w:rPr>
          <w:lang w:val="es-ES"/>
        </w:rPr>
        <w:noBreakHyphen/>
        <w:t>22, del 7,5 % al 40 %; una reducción del impuesto al valor agregado (IVA) del 7,5 % al 5 % en las ventas de aparatos alternativos de bajo PCA fabricados localmente; la reducción de los derechos aplicables a dichos aparatos de bajo PCA producidos localmente; y la consideración de tasas reducidas del impuesto sobre la renta para los fabricantes locales de equipos de RAC que utilicen alternativas al HCFC</w:t>
      </w:r>
      <w:r w:rsidRPr="00AC0898">
        <w:rPr>
          <w:lang w:val="es-ES"/>
        </w:rPr>
        <w:noBreakHyphen/>
        <w:t xml:space="preserve">22. El esquema propuesto de diferenciación fiscal para el sector RAC se basa en un incentivo fiscal de 2024 para equipos de combustibles limpios, que actualmente aplica arancel e IVA cero. La NOO está aprovechando este marco para apoyar las conversiones relacionadas con los HFC en los sectores de aire acondicionado y refrigeración doméstica, y ha iniciado conversaciones con el Ministerio Federal de Finanzas y otros organismos pertinentes. No </w:t>
      </w:r>
      <w:r w:rsidRPr="00AC0898">
        <w:rPr>
          <w:lang w:val="es-ES"/>
        </w:rPr>
        <w:lastRenderedPageBreak/>
        <w:t>obstante, la finalización de la política requiere la participación de las partes interesadas, la coordinación interinstitucional y la aprobación final del Ministerio de Finanzas.</w:t>
      </w:r>
    </w:p>
    <w:p w14:paraId="062AF7AC" w14:textId="05A6FD32" w:rsidR="003A6684" w:rsidRPr="00E9063C" w:rsidRDefault="003A6684" w:rsidP="003A6684">
      <w:pPr>
        <w:keepNext/>
        <w:spacing w:after="240"/>
        <w:rPr>
          <w:i/>
        </w:rPr>
      </w:pPr>
      <w:r w:rsidRPr="00E9063C">
        <w:rPr>
          <w:i/>
        </w:rPr>
        <w:t>Sector manufacturero</w:t>
      </w:r>
    </w:p>
    <w:p w14:paraId="396C2AD8" w14:textId="77777777" w:rsidR="003A6684" w:rsidRPr="00CD09F4" w:rsidRDefault="003A6684" w:rsidP="003A6684">
      <w:pPr>
        <w:pStyle w:val="Heading1"/>
        <w:numPr>
          <w:ilvl w:val="0"/>
          <w:numId w:val="1"/>
        </w:numPr>
        <w:rPr>
          <w:lang w:val="es-ES"/>
        </w:rPr>
      </w:pPr>
      <w:r w:rsidRPr="00CD09F4">
        <w:rPr>
          <w:lang w:val="es-ES"/>
        </w:rPr>
        <w:t xml:space="preserve">Se ha completado la habilitación de dos líneas de producción de aire acondicionado de HCFC-22 a HFC-32 en Somotex y Sacral. La Secretaría tomó nota de que las empresas también han estado fabricando con HCFC-22 y R-410A y que la fabricación con HFC-32 es muy baja. De acuerdo con lo dispuesto en la decisión 77/35 a) ii), la Secretaría solicitó información a la ONUDI sobre cuándo comenzaron estas dos empresas a utilizar R-410A y debatió el camino a seguir para una conversión sustentable a la tecnología HFC-32. </w:t>
      </w:r>
    </w:p>
    <w:p w14:paraId="05B48480" w14:textId="20C78A04" w:rsidR="003A6684" w:rsidRPr="00CD09F4" w:rsidRDefault="003A6684" w:rsidP="003A6684">
      <w:pPr>
        <w:pStyle w:val="Heading1"/>
        <w:numPr>
          <w:ilvl w:val="0"/>
          <w:numId w:val="1"/>
        </w:numPr>
        <w:rPr>
          <w:lang w:val="es-ES"/>
        </w:rPr>
      </w:pPr>
      <w:r w:rsidRPr="00CD09F4">
        <w:rPr>
          <w:lang w:val="es-ES"/>
        </w:rPr>
        <w:t xml:space="preserve">La ONUDI explicó que tanto Somotex como Sacral han completado técnicamente sus habilitaciones y han adquirido la capacidad para fabricar equipos que utilizan HFC-32. Sin embargo, otras empresas fabricantes e importadoras locales siguen comercializando equipos con R-410A, y el Gobierno tiene previsto ejecutar restricciones reglamentarias a la fabricación de R-410A solo posterior a la conversión de todas las empresas, lo que se espera para el tercer trimestre de 2027. En estas circunstancias, Somotex y Sacral fabricaron algunas unidades de R-410A para satisfacer la demanda imperante en el mercado y seguir siendo comercialmente viables. En Somotex, el consumo de R-410A disminuyó gradualmente de 23 t (2023–2024) a 17 t (2025), mientras que la fabricación de HFC-32 aumentó lentamente de 0,16 t (2023) a 1,92 t (2025). En Sacral, el consumo de R-410A fluctuó (15,22 t (2023), 20,22 t (2024) y 12,23 t (2025)), con un uso de HFC-32 más elevado y en lento aumento (5,0 t (2023), 5,3 t (2024) y 6,6 t (2025)). Somotex también fabrica un pequeño volumen de equipos de HCFC-22 para agotar las existencias de componentes. La </w:t>
      </w:r>
      <w:r w:rsidR="00DD2855">
        <w:rPr>
          <w:lang w:val="es-ES"/>
        </w:rPr>
        <w:t>etapa</w:t>
      </w:r>
      <w:r w:rsidRPr="00CD09F4">
        <w:rPr>
          <w:lang w:val="es-ES"/>
        </w:rPr>
        <w:t xml:space="preserve"> I del Plan de aplicación de la Enmienda de Kigali relativa a los HFC (PAK) abordará estas barreras de ingreso al mercado mediante una transición integral de todo el sector hacia tecnologías de bajo PCA y con alta eficiencia energética.</w:t>
      </w:r>
    </w:p>
    <w:p w14:paraId="794BE8C8" w14:textId="6FABC629" w:rsidR="003A6684" w:rsidRPr="00CD09F4" w:rsidRDefault="003A6684" w:rsidP="003A6684">
      <w:pPr>
        <w:pStyle w:val="Heading1"/>
        <w:numPr>
          <w:ilvl w:val="0"/>
          <w:numId w:val="1"/>
        </w:numPr>
        <w:rPr>
          <w:rFonts w:asciiTheme="majorBidi" w:hAnsiTheme="majorBidi" w:cstheme="majorBidi"/>
          <w:color w:val="0F1115"/>
          <w:shd w:val="clear" w:color="auto" w:fill="FFFFFF"/>
          <w:lang w:val="es-ES"/>
        </w:rPr>
      </w:pPr>
      <w:r w:rsidRPr="00CD09F4">
        <w:rPr>
          <w:rFonts w:asciiTheme="majorBidi" w:hAnsiTheme="majorBidi" w:cstheme="majorBidi"/>
          <w:color w:val="0F1115"/>
          <w:shd w:val="clear" w:color="auto" w:fill="FFFFFF"/>
          <w:lang w:val="es-ES"/>
        </w:rPr>
        <w:t>La Secretaría debatió el uso temporal de alternativas de alto PCA en las líneas de producción reconvertidas, haciendo hincapié en la importancia de la sostenibilidad de la reconversión y subrayando que los equipos de HCFC-22 deben desmantelarse y destruirse posterior a la reconversión. El PNUD informó de que el uso temporal de R-410A en las líneas de producción de aire acondicionado de Somotex y Sacral cesará en diciembre de 2026, y que los equipos de HCFC-22 se desmantelarán y destruirán una vez finalizada la finalización de proyectos. La Secretaría hace la siguiente recomendación: que el PNUD informe en la 99</w:t>
      </w:r>
      <w:r w:rsidR="00180915">
        <w:rPr>
          <w:rFonts w:asciiTheme="majorBidi" w:hAnsiTheme="majorBidi" w:cstheme="majorBidi"/>
          <w:color w:val="0F1115"/>
          <w:shd w:val="clear" w:color="auto" w:fill="FFFFFF"/>
          <w:lang w:val="es-ES"/>
        </w:rPr>
        <w:t xml:space="preserve">ª </w:t>
      </w:r>
      <w:r w:rsidRPr="00CD09F4">
        <w:rPr>
          <w:rFonts w:asciiTheme="majorBidi" w:hAnsiTheme="majorBidi" w:cstheme="majorBidi"/>
          <w:color w:val="0F1115"/>
          <w:shd w:val="clear" w:color="auto" w:fill="FFFFFF"/>
          <w:lang w:val="es-ES"/>
        </w:rPr>
        <w:t xml:space="preserve">reunión sobre el estado de la cesación del uso de R-410A en ambas empresas y del uso de HCFC-22 en Somotex. Como </w:t>
      </w:r>
      <w:r w:rsidR="00FE3D2C" w:rsidRPr="00CD09F4">
        <w:rPr>
          <w:rFonts w:asciiTheme="majorBidi" w:hAnsiTheme="majorBidi" w:cstheme="majorBidi"/>
          <w:color w:val="0F1115"/>
          <w:shd w:val="clear" w:color="auto" w:fill="FFFFFF"/>
          <w:lang w:val="es-ES"/>
        </w:rPr>
        <w:t>se analiza</w:t>
      </w:r>
      <w:r w:rsidRPr="00CD09F4">
        <w:rPr>
          <w:rFonts w:asciiTheme="majorBidi" w:hAnsiTheme="majorBidi" w:cstheme="majorBidi"/>
          <w:color w:val="0F1115"/>
          <w:shd w:val="clear" w:color="auto" w:fill="FFFFFF"/>
          <w:lang w:val="es-ES"/>
        </w:rPr>
        <w:t xml:space="preserve"> con más detalle en el párrafo</w:t>
      </w:r>
      <w:r w:rsidR="00E0061B" w:rsidRPr="00CD09F4">
        <w:rPr>
          <w:rFonts w:asciiTheme="majorBidi" w:hAnsiTheme="majorBidi" w:cstheme="majorBidi"/>
          <w:color w:val="0F1115"/>
          <w:shd w:val="clear" w:color="auto" w:fill="FFFFFF"/>
          <w:lang w:val="es-ES"/>
        </w:rPr>
        <w:t xml:space="preserve"> 139</w:t>
      </w:r>
      <w:r w:rsidRPr="00CD09F4">
        <w:rPr>
          <w:rFonts w:asciiTheme="majorBidi" w:hAnsiTheme="majorBidi" w:cstheme="majorBidi"/>
          <w:color w:val="0F1115"/>
          <w:shd w:val="clear" w:color="auto" w:fill="FFFFFF"/>
          <w:lang w:val="es-ES"/>
        </w:rPr>
        <w:t xml:space="preserve">, el consumo de R-410A se eliminará gradualmente mediante el plan sectorial que se ejecutará en el marco de la </w:t>
      </w:r>
      <w:r w:rsidR="00DD2855">
        <w:rPr>
          <w:rFonts w:asciiTheme="majorBidi" w:hAnsiTheme="majorBidi" w:cstheme="majorBidi"/>
          <w:color w:val="0F1115"/>
          <w:shd w:val="clear" w:color="auto" w:fill="FFFFFF"/>
          <w:lang w:val="es-ES"/>
        </w:rPr>
        <w:t>etapa</w:t>
      </w:r>
      <w:r w:rsidRPr="00CD09F4">
        <w:rPr>
          <w:rFonts w:asciiTheme="majorBidi" w:hAnsiTheme="majorBidi" w:cstheme="majorBidi"/>
          <w:color w:val="0F1115"/>
          <w:shd w:val="clear" w:color="auto" w:fill="FFFFFF"/>
          <w:lang w:val="es-ES"/>
        </w:rPr>
        <w:t xml:space="preserve"> I del PAK, y el consumo asociado se descontará del consumo de HFC restante admisible para financiamiento.</w:t>
      </w:r>
    </w:p>
    <w:p w14:paraId="702E2907" w14:textId="77777777" w:rsidR="003A6684" w:rsidRPr="00CD09F4" w:rsidRDefault="003A6684" w:rsidP="003A6684">
      <w:pPr>
        <w:pStyle w:val="Heading1"/>
        <w:numPr>
          <w:ilvl w:val="0"/>
          <w:numId w:val="1"/>
        </w:numPr>
        <w:rPr>
          <w:lang w:val="es-ES"/>
        </w:rPr>
      </w:pPr>
      <w:r w:rsidRPr="00CD09F4">
        <w:rPr>
          <w:lang w:val="es-ES"/>
        </w:rPr>
        <w:t>La Secretaría preguntó por la sostenibilidad de las habilitaciones de empresas en el subsector de la refrigeración comercial, dado el gran número de pequeñas y medianas empresas (PYMES) y las dificultades que ello conlleva a la hora de realizar la supervisión de sus operaciones. La ONUDI informó de que se ha hecho hincapié en el uso de las alternativas seleccionadas (principalmente el R-290) durante la capacitación impartida a las empresas del Grupo I y que se seguirá insistiendo en ello durante la capacitación de las empresas de los Grupos II y III. La DNO y la ONUDI desarrollarán una modalidad de supervisión para garantizar la supervisión continua de las empresas reconvertidas y la sostenibilidad de largo plazo de las habilitaciones.</w:t>
      </w:r>
    </w:p>
    <w:p w14:paraId="35E8F2CC" w14:textId="77777777" w:rsidR="003A6684" w:rsidRPr="00CD09F4" w:rsidRDefault="003A6684" w:rsidP="003A6684">
      <w:pPr>
        <w:keepNext/>
        <w:spacing w:after="240"/>
        <w:rPr>
          <w:i/>
          <w:lang w:val="es-ES"/>
        </w:rPr>
      </w:pPr>
      <w:r w:rsidRPr="00CD09F4">
        <w:rPr>
          <w:i/>
          <w:lang w:val="es-ES"/>
        </w:rPr>
        <w:t>Sector servicio técnico de equipos de refrigeración</w:t>
      </w:r>
    </w:p>
    <w:p w14:paraId="1B104565" w14:textId="77777777" w:rsidR="0030359D" w:rsidRPr="0030359D" w:rsidRDefault="0030359D" w:rsidP="003A6684">
      <w:pPr>
        <w:pStyle w:val="Heading1"/>
        <w:numPr>
          <w:ilvl w:val="0"/>
          <w:numId w:val="1"/>
        </w:numPr>
        <w:rPr>
          <w:lang w:val="es-ES"/>
        </w:rPr>
      </w:pPr>
      <w:r w:rsidRPr="00AC0898">
        <w:rPr>
          <w:lang w:val="es-ES"/>
        </w:rPr>
        <w:t xml:space="preserve">El Secretariado solicitó información sobre el sistema integrado de control para la gestión del ciclo de vida de las SAO y su función en la eliminación de los HCFC. El PNUD explicó que el sistema integrado en línea es un motor regulatorio en tiempo real para la gestión integral —de principio a fin— de las SAO y los HCFC, que abarca la autorización de importación, la venta, el transporte, el almacenamiento, el reciclaje </w:t>
      </w:r>
      <w:r w:rsidRPr="00AC0898">
        <w:rPr>
          <w:lang w:val="es-ES"/>
        </w:rPr>
        <w:lastRenderedPageBreak/>
        <w:t>y la recuperación. Entre sus características principales se incluyen el control de importaciones basado en cuotas con verificación mediante código QR por parte de aduanas, registros de instalaciones de refrigeración (superiores a 300 kg) y de técnicos certificados (con alertas automáticas de vencimiento), seguimiento de envíos en tránsito y bloqueos automáticos de venta a entidades no certificadas. Se ha desarrollado un marco, pero la programación completa y la puesta en funcionamiento están previstas para la cuarta tranche. El Secretariado señaló que esta herramienta basada en inteligencia artificial mejoraría significativamente la aplicación eficiente de las medidas de política, el seguimiento del cumplimiento y el apoyo a la aplicación de la ley una vez que esté operativa.</w:t>
      </w:r>
    </w:p>
    <w:p w14:paraId="4492092E" w14:textId="7538B1F7" w:rsidR="003A6684" w:rsidRPr="00CD09F4" w:rsidRDefault="003A6684" w:rsidP="003A6684">
      <w:pPr>
        <w:pStyle w:val="Heading1"/>
        <w:numPr>
          <w:ilvl w:val="0"/>
          <w:numId w:val="1"/>
        </w:numPr>
        <w:rPr>
          <w:lang w:val="es-ES"/>
        </w:rPr>
      </w:pPr>
      <w:r w:rsidRPr="00CD09F4">
        <w:rPr>
          <w:lang w:val="es-ES"/>
        </w:rPr>
        <w:t xml:space="preserve">La Secretaría solicitó al PNUD que proporcionara una evaluación del impacto del proyecto de demostración de aire acondicionado con R-290, concretamente en lo que respecta a la réplica como resultado directo de la demostración, ya que se propone una demostración similar en la etapa IV del PGEH. El PNUD respondió que las unidades de R-290 se suministraron a centros de formación y se instalaron en el Edificio Verde del Ministerio Federal de Medio Ambiente, sirviendo como escaparate tecnológico para las principales partes interesadas y las personas responsables de la toma de decisiones. Aunque no se ha sustituido ningún aparato de aire acondicionado por tecnología de R-290 tras la demostración, debido principalmente al elevado coste inicial de adquisición de dichos aparatos, la demostración brindó la oportunidad de formar a personas técnicas en la instalación y el servicio y mantenimiento de aparatos de aire acondicionado basados en R-290. </w:t>
      </w:r>
    </w:p>
    <w:p w14:paraId="3176F910" w14:textId="77777777" w:rsidR="003A6684" w:rsidRPr="00E9063C" w:rsidRDefault="003A6684" w:rsidP="003A6684">
      <w:pPr>
        <w:keepNext/>
        <w:spacing w:after="240"/>
        <w:rPr>
          <w:u w:val="single"/>
        </w:rPr>
      </w:pPr>
      <w:r w:rsidRPr="00E9063C">
        <w:rPr>
          <w:u w:val="single"/>
        </w:rPr>
        <w:t>Aplicación de políticas de género</w:t>
      </w:r>
    </w:p>
    <w:p w14:paraId="3C3D9C00" w14:textId="77777777" w:rsidR="003A6684" w:rsidRPr="00CD09F4" w:rsidRDefault="003A6684" w:rsidP="003A6684">
      <w:pPr>
        <w:numPr>
          <w:ilvl w:val="0"/>
          <w:numId w:val="1"/>
        </w:numPr>
        <w:spacing w:after="240"/>
        <w:outlineLvl w:val="0"/>
        <w:rPr>
          <w:iCs/>
          <w:lang w:val="es-ES"/>
        </w:rPr>
      </w:pPr>
      <w:r w:rsidRPr="00CD09F4">
        <w:rPr>
          <w:iCs/>
          <w:lang w:val="es-ES"/>
        </w:rPr>
        <w:t xml:space="preserve">De acuerdo con la política de género del Fondo Multilateral, se llevó a cabo un análisis de género inicial del sector de servicio y mantenimiento que reveló que este estaba dominado por las personas de género masculino. Como resultado, los planes de acción incluyeron iniciativas específicas para aumentar la participación de las personas de género femenino en todas las actividades del PGEH. En consecuencia, la participación de las personas de género femenino en la capacitación aduanera mejoró significativamente (59 personas de género femenino y 257 personas de género masculino), y las actividades de sensibilización motivaron a </w:t>
      </w:r>
      <w:r w:rsidRPr="00CD09F4">
        <w:rPr>
          <w:lang w:val="es-ES"/>
        </w:rPr>
        <w:t xml:space="preserve">la NARAP </w:t>
      </w:r>
      <w:r w:rsidRPr="00CD09F4">
        <w:rPr>
          <w:iCs/>
          <w:lang w:val="es-ES"/>
        </w:rPr>
        <w:t xml:space="preserve">a contratar a más personas de género femenino para la capacitación. En el sector de las espumas, las iniciativas aumentaron la participación femenina en los puestos directivos de menos del 10 % al 30 %, y se están llevando a cabo nuevas iniciativas. Además, en la etapa III del PGEH, 32 mujeres y niñas recibieron becas para apoyar la incorporación de más </w:t>
      </w:r>
      <w:r w:rsidRPr="00CD09F4">
        <w:rPr>
          <w:lang w:val="es-ES"/>
        </w:rPr>
        <w:t xml:space="preserve">mujeres técnicas e ingenieras </w:t>
      </w:r>
      <w:r w:rsidRPr="00CD09F4">
        <w:rPr>
          <w:iCs/>
          <w:lang w:val="es-ES"/>
        </w:rPr>
        <w:t>al sector de la fabricación de equipos de refrigeración y aire acondicionado.</w:t>
      </w:r>
    </w:p>
    <w:p w14:paraId="229686E4" w14:textId="77777777" w:rsidR="003A6684" w:rsidRPr="00CD09F4" w:rsidRDefault="003A6684" w:rsidP="003A6684">
      <w:pPr>
        <w:keepNext/>
        <w:keepLines/>
        <w:spacing w:before="240" w:after="240"/>
        <w:rPr>
          <w:u w:val="single"/>
          <w:lang w:val="es-ES"/>
        </w:rPr>
      </w:pPr>
      <w:r w:rsidRPr="00CD09F4">
        <w:rPr>
          <w:u w:val="single"/>
          <w:lang w:val="es-ES"/>
        </w:rPr>
        <w:t>Solicitud de extensión de las etapas II y III del PGEH</w:t>
      </w:r>
    </w:p>
    <w:p w14:paraId="1F6133CC" w14:textId="01AE8B91" w:rsidR="00DD2855" w:rsidRPr="00AC0898" w:rsidRDefault="00DD2855" w:rsidP="00DD2855">
      <w:pPr>
        <w:pStyle w:val="Heading1"/>
        <w:rPr>
          <w:lang w:val="es-ES"/>
        </w:rPr>
      </w:pPr>
      <w:r w:rsidRPr="00AC0898">
        <w:rPr>
          <w:lang w:val="es-ES"/>
        </w:rPr>
        <w:t>Las etapas II y III del HPMP están programadas para finalizar el 31 de diciembre de 2026. Sin embargo, los proyectos de la etapa II se vieron afectados por la pandemia de COVID</w:t>
      </w:r>
      <w:r w:rsidRPr="00AC0898">
        <w:rPr>
          <w:lang w:val="es-ES"/>
        </w:rPr>
        <w:noBreakHyphen/>
        <w:t>19 y por problemas en la cadena de suministro, lo que provocó una escasez de identificadores de refrigerantes necesarios para las actividades de capacitación de aduanas y retrasó la implementación. La etapa III también requiere más tiempo para completarse debido al gran número de empresas que necesitan capacitación y la provisión de herramientas y equipos. El PNUD y la ONUDI prevén completar ambas etapas para el 31 de diciembre de 2027 y están solicitando una prórroga. El Secretariado apoya las solicitudes de prórroga de las etapas II y III para permitir la finalización de las actividades restantes en el país.</w:t>
      </w:r>
    </w:p>
    <w:p w14:paraId="35162827" w14:textId="311C226B" w:rsidR="003A6684" w:rsidRPr="00CD09F4" w:rsidRDefault="003A6684" w:rsidP="003A6684">
      <w:pPr>
        <w:spacing w:before="100" w:beforeAutospacing="1" w:after="100" w:afterAutospacing="1"/>
        <w:jc w:val="left"/>
        <w:rPr>
          <w:u w:val="single"/>
          <w:lang w:val="es-ES"/>
        </w:rPr>
      </w:pPr>
      <w:r w:rsidRPr="00CD09F4">
        <w:rPr>
          <w:u w:val="single"/>
          <w:lang w:val="es-ES"/>
        </w:rPr>
        <w:t>Sostenibilidad de la eliminación de los HCFC y evaluación de riesgos</w:t>
      </w:r>
    </w:p>
    <w:p w14:paraId="2E0F33A4" w14:textId="77777777" w:rsidR="003A6684" w:rsidRPr="00CD09F4" w:rsidRDefault="003A6684" w:rsidP="003A6684">
      <w:pPr>
        <w:numPr>
          <w:ilvl w:val="0"/>
          <w:numId w:val="1"/>
        </w:numPr>
        <w:spacing w:after="240"/>
        <w:outlineLvl w:val="0"/>
        <w:rPr>
          <w:lang w:val="es-ES"/>
        </w:rPr>
      </w:pPr>
      <w:r w:rsidRPr="00CD09F4">
        <w:rPr>
          <w:lang w:val="es-ES"/>
        </w:rPr>
        <w:t xml:space="preserve">El Gobierno está aplicando un sistema de licencias y cupos de importación para controlar las importaciones de HCFC y ha impartido capacitación continua al personal aduanero y de control del cumplimiento para garantizar la sostenibilidad a largo plazo de la eliminación de los HCFC en Nigeria y el cumplimiento continuado de las metas de eliminación de HCFC del Protocolo de Montreal. Las actividades clave para garantizar la sostenibilidad de la eliminación en el sector del mantenimiento incluyen: la recuperación, el reciclaje y la regeneración obligatorios de los refrigerantes, respaldados por un modelo de </w:t>
      </w:r>
      <w:r w:rsidRPr="00CD09F4">
        <w:rPr>
          <w:lang w:val="es-ES"/>
        </w:rPr>
        <w:lastRenderedPageBreak/>
        <w:t>regeneración comercializado y el suministro de kits de recuperación a personas técnicas y usuarias finales; el suministro de herramientas y equipos a las instituciones de formación para mantener el desarrollo de capacidades en el sector del mantenimiento; y la certificación obligatoria de las personas técnicas para garantizar una transición segura hacia alternativas de bajo PCA. La prohibición establecida del HCFC-141b garantizará aún más la eliminación sostenible y e e de los HCFC en la fabricación de espumas. Un riesgo clave identificado es la débil aplicación de las medidas reglamentarias, como el retraso en la ejecución de la prohibición de importar equipos a base de HCFC, que se mitigará mediante prácticas obligatorias, la aplicación de la normativa y la formación continua. El Gobierno se ha comprometido a hacer efectiva la prohibición de la importación y fabricación de equipos a base de HCFC a partir del 1 de enero de 2027.</w:t>
      </w:r>
    </w:p>
    <w:p w14:paraId="183CDB65" w14:textId="77777777" w:rsidR="003A6684" w:rsidRPr="00713A38" w:rsidRDefault="003A6684" w:rsidP="003A6684">
      <w:pPr>
        <w:spacing w:after="240"/>
        <w:outlineLvl w:val="0"/>
      </w:pPr>
      <w:r w:rsidRPr="00713A38">
        <w:rPr>
          <w:u w:val="single"/>
        </w:rPr>
        <w:t>Conclusión</w:t>
      </w:r>
    </w:p>
    <w:p w14:paraId="10AC6833" w14:textId="7E7BDB43" w:rsidR="00DD2855" w:rsidRPr="00DD2855" w:rsidRDefault="00DD2855" w:rsidP="003A6684">
      <w:pPr>
        <w:pStyle w:val="Heading1"/>
        <w:numPr>
          <w:ilvl w:val="0"/>
          <w:numId w:val="1"/>
        </w:numPr>
        <w:rPr>
          <w:sz w:val="21"/>
          <w:szCs w:val="21"/>
          <w:lang w:val="es-ES"/>
        </w:rPr>
      </w:pPr>
      <w:r w:rsidRPr="00C22641">
        <w:rPr>
          <w:lang w:val="es-ES"/>
        </w:rPr>
        <w:t>El Gobierno de Nigeria está aplicando un sistema de licencias y cuotas, y el consumo de HCFC en 2025 se mantuvo por debajo de los objetivos establecidos por el Protocolo de Montreal y por su Acuerdo con el Comité Ejecutivo. La implementación de la tercera etapa de la etapa II avanzó satisfactoriamente. Las conversiones en el sector de espumas se han completado, a la espera del desembolso de los COI. Desde que la prohibición de importar y utilizar HCFC</w:t>
      </w:r>
      <w:r w:rsidRPr="00C22641">
        <w:rPr>
          <w:lang w:val="es-ES"/>
        </w:rPr>
        <w:noBreakHyphen/>
        <w:t>141b entró en vigor en enero de 2023, no se ha importado HCFC</w:t>
      </w:r>
      <w:r w:rsidRPr="00C22641">
        <w:rPr>
          <w:lang w:val="es-ES"/>
        </w:rPr>
        <w:noBreakHyphen/>
        <w:t xml:space="preserve">141b. Se ha impartido capacitación a técnicos y funcionarios de aduanas, y se han adquirido y entregado las herramientas y equipos para la capacitación en el sector RAC y para que los funcionarios de aduanas identifiquen refrigerantes; estos apoyarán las actividades de capacitación previstas en la cuarta etapa. </w:t>
      </w:r>
      <w:r w:rsidRPr="00AC0898">
        <w:rPr>
          <w:lang w:val="es-ES"/>
        </w:rPr>
        <w:t>El centro de recuperación y regeneración de refrigerantes ha sido establecido y está operativo. Debido a los retrasos en la capacitación de funcionarios de aduanas causados por la entrega tardía de identificadores de refrigerantes y por los desafíos relacionados con la pandemia de COVID</w:t>
      </w:r>
      <w:r w:rsidRPr="00AC0898">
        <w:rPr>
          <w:lang w:val="es-ES"/>
        </w:rPr>
        <w:noBreakHyphen/>
        <w:t>19 durante la tercera etapa, así como a la presentación tardía de la cuarta etapa, la etapa II se ampliará hasta diciembre de 2027. El desembolso de fondos para la tercera etapa ha alcanzado el 87 %.</w:t>
      </w:r>
    </w:p>
    <w:p w14:paraId="711A4C67" w14:textId="0BF35263" w:rsidR="003A6684" w:rsidRPr="00CD09F4" w:rsidRDefault="003A6684" w:rsidP="003A6684">
      <w:pPr>
        <w:pStyle w:val="Heading1"/>
        <w:numPr>
          <w:ilvl w:val="0"/>
          <w:numId w:val="1"/>
        </w:numPr>
        <w:rPr>
          <w:sz w:val="21"/>
          <w:szCs w:val="21"/>
          <w:lang w:val="es-ES"/>
        </w:rPr>
      </w:pPr>
      <w:r w:rsidRPr="00CD09F4">
        <w:rPr>
          <w:lang w:val="es-ES"/>
        </w:rPr>
        <w:t>Los proyectos de conversión de la etapa III del PGEH se han completado; sin embargo, las empresas están utilizando R-410A como solución provisional para mantener la viabilidad empresarial. Las empresas se han comprometido a dejar de utilizar R-410A antes de finales de 2026. La etapa III también se prorrogará hasta diciembre de 2027 para completar la conversión de un gran número de PYMES del sector de la refrigeración comercial.</w:t>
      </w:r>
    </w:p>
    <w:p w14:paraId="18F1F60B" w14:textId="77777777" w:rsidR="003A6684" w:rsidRPr="00E9063C" w:rsidRDefault="003A6684" w:rsidP="003A6684">
      <w:pPr>
        <w:keepNext/>
        <w:spacing w:before="360" w:after="240"/>
        <w:rPr>
          <w:b/>
        </w:rPr>
      </w:pPr>
      <w:r w:rsidRPr="00E9063C">
        <w:rPr>
          <w:b/>
        </w:rPr>
        <w:t>RECOMENDACIÓN</w:t>
      </w:r>
    </w:p>
    <w:p w14:paraId="1578C9C2" w14:textId="77777777" w:rsidR="003A6684" w:rsidRPr="00CD09F4" w:rsidRDefault="003A6684" w:rsidP="003A6684">
      <w:pPr>
        <w:keepNext/>
        <w:keepLines/>
        <w:numPr>
          <w:ilvl w:val="0"/>
          <w:numId w:val="1"/>
        </w:numPr>
        <w:spacing w:before="240" w:after="240"/>
        <w:outlineLvl w:val="0"/>
        <w:rPr>
          <w:lang w:val="es-ES"/>
        </w:rPr>
      </w:pPr>
      <w:r w:rsidRPr="00CD09F4">
        <w:rPr>
          <w:lang w:val="es-ES"/>
        </w:rPr>
        <w:t>El Comité Ejecutivo podría decidir contemplar lo siguiente:</w:t>
      </w:r>
    </w:p>
    <w:p w14:paraId="55E0CF13" w14:textId="77777777" w:rsidR="003A6684" w:rsidRPr="00E9063C" w:rsidRDefault="003A6684" w:rsidP="003A6684">
      <w:pPr>
        <w:keepNext/>
        <w:keepLines/>
        <w:numPr>
          <w:ilvl w:val="1"/>
          <w:numId w:val="1"/>
        </w:numPr>
        <w:spacing w:after="240"/>
        <w:outlineLvl w:val="1"/>
      </w:pPr>
      <w:r w:rsidRPr="00E9063C">
        <w:t>Tomar nota de:</w:t>
      </w:r>
    </w:p>
    <w:p w14:paraId="2C74DD33" w14:textId="77777777" w:rsidR="003A6684" w:rsidRPr="00CD09F4" w:rsidRDefault="003A6684" w:rsidP="003A6684">
      <w:pPr>
        <w:numPr>
          <w:ilvl w:val="2"/>
          <w:numId w:val="1"/>
        </w:numPr>
        <w:spacing w:after="240"/>
        <w:outlineLvl w:val="2"/>
        <w:rPr>
          <w:lang w:val="es-ES"/>
        </w:rPr>
      </w:pPr>
      <w:r w:rsidRPr="00CD09F4">
        <w:rPr>
          <w:lang w:val="es-ES"/>
        </w:rPr>
        <w:t>El informe sobre la marcha de las actividades del tercer tramo de la etapa II del plan de gestión para la eliminación de HCFC (PGEH) de Nigeria;</w:t>
      </w:r>
    </w:p>
    <w:p w14:paraId="1A56CA71" w14:textId="77777777" w:rsidR="003A6684" w:rsidRPr="00CD09F4" w:rsidRDefault="003A6684" w:rsidP="003A6684">
      <w:pPr>
        <w:numPr>
          <w:ilvl w:val="2"/>
          <w:numId w:val="1"/>
        </w:numPr>
        <w:spacing w:after="240"/>
        <w:outlineLvl w:val="2"/>
        <w:rPr>
          <w:lang w:val="es-ES"/>
        </w:rPr>
      </w:pPr>
      <w:r w:rsidRPr="00CD09F4">
        <w:rPr>
          <w:lang w:val="es-ES"/>
        </w:rPr>
        <w:t xml:space="preserve">El compromiso del Gobierno de Nigeria de prohibir la importación y fabricación de equipos que utilizan HCFC a más tardar el 1 de enero de 2027; </w:t>
      </w:r>
    </w:p>
    <w:p w14:paraId="0EA10D85" w14:textId="77777777" w:rsidR="003A6684" w:rsidRDefault="003A6684" w:rsidP="003A6684">
      <w:pPr>
        <w:pStyle w:val="Heading2"/>
        <w:widowControl/>
        <w:numPr>
          <w:ilvl w:val="1"/>
          <w:numId w:val="1"/>
        </w:numPr>
      </w:pPr>
      <w:r w:rsidRPr="00EB2D51">
        <w:t>Tomando nota</w:t>
      </w:r>
      <w:r>
        <w:t xml:space="preserve"> además de:</w:t>
      </w:r>
    </w:p>
    <w:p w14:paraId="53907132" w14:textId="77777777" w:rsidR="003A6684" w:rsidRPr="00CD09F4" w:rsidRDefault="003A6684" w:rsidP="003A6684">
      <w:pPr>
        <w:pStyle w:val="Heading3"/>
        <w:widowControl/>
        <w:numPr>
          <w:ilvl w:val="2"/>
          <w:numId w:val="1"/>
        </w:numPr>
        <w:rPr>
          <w:lang w:val="es-ES"/>
        </w:rPr>
      </w:pPr>
      <w:r w:rsidRPr="00CD09F4">
        <w:rPr>
          <w:lang w:val="es-ES"/>
        </w:rPr>
        <w:t>Que dos empresas del sector de la fabricación de equipos de aire acondicionado (AC), para las que se había obtenido la aprobación para la conversión a una alternativa con bajo potencial de calentamiento atmosférico, estaban utilizando temporalmente R-410A para mantener la viabilidad de sus negocios;</w:t>
      </w:r>
    </w:p>
    <w:p w14:paraId="675368BF" w14:textId="77777777" w:rsidR="003A6684" w:rsidRPr="00CD09F4" w:rsidRDefault="003A6684" w:rsidP="003A6684">
      <w:pPr>
        <w:pStyle w:val="Heading3"/>
        <w:widowControl/>
        <w:numPr>
          <w:ilvl w:val="2"/>
          <w:numId w:val="1"/>
        </w:numPr>
        <w:rPr>
          <w:lang w:val="es-ES"/>
        </w:rPr>
      </w:pPr>
      <w:r w:rsidRPr="00CD09F4">
        <w:rPr>
          <w:lang w:val="es-ES"/>
        </w:rPr>
        <w:lastRenderedPageBreak/>
        <w:t>Que las dos empresas se han comprometido a dejar de utilizar el R-410A en la fabricación de equipos de Aire acondicionado a más tardar el 31 de diciembre de 2026;</w:t>
      </w:r>
    </w:p>
    <w:p w14:paraId="05E66293" w14:textId="77777777" w:rsidR="003A6684" w:rsidRDefault="003A6684" w:rsidP="003A6684">
      <w:pPr>
        <w:pStyle w:val="Heading2"/>
        <w:keepNext/>
        <w:widowControl/>
        <w:numPr>
          <w:ilvl w:val="1"/>
          <w:numId w:val="1"/>
        </w:numPr>
      </w:pPr>
      <w:r w:rsidRPr="00564BEA">
        <w:t>Solicitud al</w:t>
      </w:r>
      <w:r>
        <w:t xml:space="preserve">: </w:t>
      </w:r>
    </w:p>
    <w:p w14:paraId="72604630" w14:textId="5224993B" w:rsidR="003A6684" w:rsidRPr="00CD09F4" w:rsidRDefault="003A6684" w:rsidP="003A6684">
      <w:pPr>
        <w:numPr>
          <w:ilvl w:val="2"/>
          <w:numId w:val="1"/>
        </w:numPr>
        <w:spacing w:after="240"/>
        <w:outlineLvl w:val="2"/>
        <w:rPr>
          <w:lang w:val="es-ES"/>
        </w:rPr>
      </w:pPr>
      <w:r w:rsidRPr="00CD09F4">
        <w:rPr>
          <w:lang w:val="es-ES"/>
        </w:rPr>
        <w:t>Que el PNUD informe a la</w:t>
      </w:r>
      <w:r w:rsidR="00180915">
        <w:rPr>
          <w:lang w:val="es-ES"/>
        </w:rPr>
        <w:t xml:space="preserve"> 100ª </w:t>
      </w:r>
      <w:r w:rsidRPr="00CD09F4">
        <w:rPr>
          <w:lang w:val="es-ES"/>
        </w:rPr>
        <w:t>reunión sobre el estado de la ejecución de la prohibición de importar equipos que utilizan HCFC-22;</w:t>
      </w:r>
    </w:p>
    <w:p w14:paraId="7271A6C1" w14:textId="20136F97" w:rsidR="003A6684" w:rsidRPr="00CD09F4" w:rsidRDefault="003A6684" w:rsidP="003A6684">
      <w:pPr>
        <w:numPr>
          <w:ilvl w:val="2"/>
          <w:numId w:val="1"/>
        </w:numPr>
        <w:spacing w:after="240"/>
        <w:outlineLvl w:val="2"/>
        <w:rPr>
          <w:lang w:val="es-ES"/>
        </w:rPr>
      </w:pPr>
      <w:r w:rsidRPr="00CD09F4">
        <w:rPr>
          <w:lang w:val="es-ES"/>
        </w:rPr>
        <w:t>El informe de la ONUDI presentado en la 99</w:t>
      </w:r>
      <w:r w:rsidR="00180915">
        <w:rPr>
          <w:lang w:val="es-ES"/>
        </w:rPr>
        <w:t xml:space="preserve">ª </w:t>
      </w:r>
      <w:r w:rsidRPr="00CD09F4">
        <w:rPr>
          <w:lang w:val="es-ES"/>
        </w:rPr>
        <w:t xml:space="preserve">reunión </w:t>
      </w:r>
      <w:r w:rsidRPr="00CD09F4">
        <w:rPr>
          <w:rFonts w:asciiTheme="majorBidi" w:hAnsiTheme="majorBidi" w:cstheme="majorBidi"/>
          <w:color w:val="0F1115"/>
          <w:shd w:val="clear" w:color="auto" w:fill="FFFFFF"/>
          <w:lang w:val="es-ES"/>
        </w:rPr>
        <w:t xml:space="preserve">sobre el estado de </w:t>
      </w:r>
      <w:r w:rsidRPr="00CD09F4">
        <w:rPr>
          <w:lang w:val="es-ES"/>
        </w:rPr>
        <w:t>la utilización de la tecnología provisional descrita en el inciso b);</w:t>
      </w:r>
    </w:p>
    <w:p w14:paraId="0D173C1E" w14:textId="0F63C96B" w:rsidR="003A6684" w:rsidRPr="00CD09F4" w:rsidRDefault="003A6684" w:rsidP="003A6684">
      <w:pPr>
        <w:pStyle w:val="Heading2"/>
        <w:widowControl/>
        <w:numPr>
          <w:ilvl w:val="1"/>
          <w:numId w:val="1"/>
        </w:numPr>
        <w:rPr>
          <w:lang w:val="es-ES"/>
        </w:rPr>
      </w:pPr>
      <w:r w:rsidRPr="00CD09F4">
        <w:rPr>
          <w:lang w:val="es-ES"/>
        </w:rPr>
        <w:t>Aprobar el cuarto y último tramo de la etapa II del PGEH de Nigeria, así como el correspondiente plan de ejecución del tramo para 2026–2027, por un importe de USD</w:t>
      </w:r>
      <w:r w:rsidR="00EC079C">
        <w:rPr>
          <w:lang w:val="es-ES"/>
        </w:rPr>
        <w:t> </w:t>
      </w:r>
      <w:r w:rsidRPr="00CD09F4">
        <w:rPr>
          <w:lang w:val="es-ES"/>
        </w:rPr>
        <w:t>1.610.472</w:t>
      </w:r>
      <w:bookmarkStart w:id="6" w:name="_Hlk126861459"/>
      <w:r w:rsidRPr="00CD09F4">
        <w:rPr>
          <w:lang w:val="es-ES"/>
        </w:rPr>
        <w:t>, más los gastos de apoyo del organismo de USD 112.733 para el PNUD, en el entendimiento de que la persona responsable de la tesorería retendrá USD 25.000 del financiamiento convenido para el cuarto tramo hasta que el PNUD informe a la Secretaría de que se está haciendo efectivo el cumplimiento de la prohibición de importar y fabricar equipos a base de HCFC-22</w:t>
      </w:r>
      <w:bookmarkEnd w:id="6"/>
      <w:r w:rsidRPr="00CD09F4">
        <w:rPr>
          <w:lang w:val="es-ES"/>
        </w:rPr>
        <w:t xml:space="preserve"> ;</w:t>
      </w:r>
    </w:p>
    <w:p w14:paraId="4F6A0411" w14:textId="77777777" w:rsidR="003A6684" w:rsidRPr="00CD09F4" w:rsidRDefault="003A6684" w:rsidP="003A6684">
      <w:pPr>
        <w:pStyle w:val="Heading2"/>
        <w:widowControl/>
        <w:numPr>
          <w:ilvl w:val="1"/>
          <w:numId w:val="1"/>
        </w:numPr>
        <w:rPr>
          <w:lang w:val="es-ES"/>
        </w:rPr>
      </w:pPr>
      <w:r w:rsidRPr="00CD09F4">
        <w:rPr>
          <w:lang w:val="es-ES"/>
        </w:rPr>
        <w:t>Aprobando, con carácter excepcional, la extensión del período de ejecución de las etapas II y III del PGEH hasta el 31 de diciembre de 2027, en el entendimiento de que no se solicitarán más prórrogas; y</w:t>
      </w:r>
    </w:p>
    <w:p w14:paraId="312AF0B8" w14:textId="77777777" w:rsidR="003A6684" w:rsidRPr="00CD09F4" w:rsidRDefault="003A6684" w:rsidP="003A6684">
      <w:pPr>
        <w:pStyle w:val="Heading2"/>
        <w:widowControl/>
        <w:numPr>
          <w:ilvl w:val="1"/>
          <w:numId w:val="1"/>
        </w:numPr>
        <w:rPr>
          <w:lang w:val="es-ES"/>
        </w:rPr>
      </w:pPr>
      <w:r w:rsidRPr="00CD09F4">
        <w:rPr>
          <w:lang w:val="es-ES"/>
        </w:rPr>
        <w:t>Solicitar al Gobierno de Nigeria, al PNUD, a la ONUDI y al Gobierno de Italia que presenten informes de finalización de proyectos a la segunda reunión de 2028 para las etapas II y III del PGEH.</w:t>
      </w:r>
    </w:p>
    <w:p w14:paraId="576195F0" w14:textId="77777777" w:rsidR="003A6684" w:rsidRPr="00CD09F4" w:rsidRDefault="003A6684" w:rsidP="003A6684">
      <w:pPr>
        <w:numPr>
          <w:ilvl w:val="1"/>
          <w:numId w:val="1"/>
        </w:numPr>
        <w:spacing w:after="240"/>
        <w:outlineLvl w:val="1"/>
        <w:rPr>
          <w:lang w:val="es-ES"/>
        </w:rPr>
      </w:pPr>
      <w:r w:rsidRPr="00CD09F4">
        <w:rPr>
          <w:lang w:val="es-ES"/>
        </w:rPr>
        <w:br w:type="page"/>
      </w:r>
    </w:p>
    <w:p w14:paraId="55C202E2" w14:textId="77777777" w:rsidR="003A6684" w:rsidRPr="00CD09F4" w:rsidRDefault="003A6684" w:rsidP="003A6684">
      <w:pPr>
        <w:spacing w:before="120" w:after="120"/>
        <w:ind w:left="-425" w:right="-420"/>
        <w:jc w:val="center"/>
        <w:rPr>
          <w:b/>
          <w:lang w:val="es-ES"/>
        </w:rPr>
      </w:pPr>
      <w:r w:rsidRPr="00CD09F4">
        <w:rPr>
          <w:b/>
          <w:lang w:val="es-ES"/>
        </w:rPr>
        <w:lastRenderedPageBreak/>
        <w:t>HOJA DE EVALUACIÓN - PROYECTOS PLURIANUALES</w:t>
      </w:r>
    </w:p>
    <w:p w14:paraId="0EF58B1F" w14:textId="77777777" w:rsidR="003A6684" w:rsidRPr="00CD09F4" w:rsidRDefault="003A6684" w:rsidP="003A6684">
      <w:pPr>
        <w:spacing w:before="200" w:after="200"/>
        <w:ind w:left="-425" w:right="-420"/>
        <w:jc w:val="center"/>
        <w:rPr>
          <w:b/>
          <w:lang w:val="es-ES"/>
        </w:rPr>
      </w:pPr>
      <w:r w:rsidRPr="00CD09F4">
        <w:rPr>
          <w:b/>
          <w:lang w:val="es-ES"/>
        </w:rPr>
        <w:t>Nigeria</w:t>
      </w:r>
    </w:p>
    <w:tbl>
      <w:tblPr>
        <w:tblStyle w:val="TableGrid"/>
        <w:tblW w:w="5364" w:type="pct"/>
        <w:jc w:val="center"/>
        <w:tblLayout w:type="fixed"/>
        <w:tblLook w:val="04A0" w:firstRow="1" w:lastRow="0" w:firstColumn="1" w:lastColumn="0" w:noHBand="0" w:noVBand="1"/>
      </w:tblPr>
      <w:tblGrid>
        <w:gridCol w:w="3954"/>
        <w:gridCol w:w="6077"/>
      </w:tblGrid>
      <w:tr w:rsidR="003A6684" w:rsidRPr="00EB31E3" w14:paraId="6BC90182" w14:textId="77777777" w:rsidTr="00AC0898">
        <w:trPr>
          <w:trHeight w:val="139"/>
          <w:tblHeader/>
          <w:jc w:val="center"/>
        </w:trPr>
        <w:tc>
          <w:tcPr>
            <w:tcW w:w="1971" w:type="pct"/>
            <w:vAlign w:val="center"/>
          </w:tcPr>
          <w:p w14:paraId="7CE6D0C4" w14:textId="519AA8A4" w:rsidR="003A6684" w:rsidRPr="00996241" w:rsidRDefault="00CE15B9">
            <w:pPr>
              <w:spacing w:before="20" w:after="20"/>
              <w:jc w:val="center"/>
              <w:rPr>
                <w:b/>
                <w:sz w:val="20"/>
              </w:rPr>
            </w:pPr>
            <w:r w:rsidRPr="00996241">
              <w:rPr>
                <w:b/>
                <w:sz w:val="20"/>
              </w:rPr>
              <w:t>PROYECTO</w:t>
            </w:r>
          </w:p>
        </w:tc>
        <w:tc>
          <w:tcPr>
            <w:tcW w:w="3029" w:type="pct"/>
            <w:vAlign w:val="center"/>
          </w:tcPr>
          <w:p w14:paraId="3DE3EB5C" w14:textId="77777777" w:rsidR="003A6684" w:rsidRPr="00996241" w:rsidRDefault="003A6684">
            <w:pPr>
              <w:spacing w:before="20" w:after="20"/>
              <w:jc w:val="center"/>
              <w:rPr>
                <w:b/>
                <w:sz w:val="20"/>
              </w:rPr>
            </w:pPr>
            <w:r w:rsidRPr="00996241">
              <w:rPr>
                <w:b/>
                <w:sz w:val="20"/>
              </w:rPr>
              <w:t>ORGANISMO</w:t>
            </w:r>
          </w:p>
        </w:tc>
      </w:tr>
      <w:tr w:rsidR="003A6684" w:rsidRPr="00AC0898" w14:paraId="5B1C7CE1" w14:textId="77777777" w:rsidTr="00CE15B9">
        <w:trPr>
          <w:trHeight w:val="326"/>
          <w:jc w:val="center"/>
        </w:trPr>
        <w:tc>
          <w:tcPr>
            <w:tcW w:w="1971" w:type="pct"/>
            <w:vAlign w:val="center"/>
          </w:tcPr>
          <w:p w14:paraId="194BD74F" w14:textId="77777777" w:rsidR="003A6684" w:rsidRPr="00CD09F4" w:rsidRDefault="003A6684">
            <w:pPr>
              <w:spacing w:before="20" w:after="20"/>
              <w:jc w:val="center"/>
              <w:rPr>
                <w:color w:val="000000" w:themeColor="text1"/>
                <w:sz w:val="20"/>
                <w:lang w:val="es-ES"/>
              </w:rPr>
            </w:pPr>
            <w:r w:rsidRPr="00CD09F4">
              <w:rPr>
                <w:color w:val="000000" w:themeColor="text1"/>
                <w:sz w:val="20"/>
                <w:lang w:val="es-ES"/>
              </w:rPr>
              <w:t>Plan de gestión de eliminación de los HCFC (etapa IV)</w:t>
            </w:r>
          </w:p>
        </w:tc>
        <w:tc>
          <w:tcPr>
            <w:tcW w:w="3029" w:type="pct"/>
            <w:vAlign w:val="center"/>
          </w:tcPr>
          <w:p w14:paraId="0D8FA793" w14:textId="29F534DC" w:rsidR="003A6684" w:rsidRPr="00CD09F4" w:rsidRDefault="003A6684">
            <w:pPr>
              <w:spacing w:before="20" w:after="20"/>
              <w:jc w:val="center"/>
              <w:rPr>
                <w:color w:val="000000" w:themeColor="text1"/>
                <w:sz w:val="20"/>
                <w:lang w:val="es-ES"/>
              </w:rPr>
            </w:pPr>
            <w:r w:rsidRPr="00CD09F4">
              <w:rPr>
                <w:color w:val="000000" w:themeColor="text1"/>
                <w:sz w:val="20"/>
                <w:lang w:val="es-ES"/>
              </w:rPr>
              <w:t>PNUD (principal), Reino Unido de Gran Bretaña e Irlanda del Norte</w:t>
            </w:r>
          </w:p>
        </w:tc>
      </w:tr>
    </w:tbl>
    <w:p w14:paraId="6EEFB2B4" w14:textId="77777777" w:rsidR="003A6684" w:rsidRPr="00CD09F4" w:rsidRDefault="003A6684" w:rsidP="003A6684">
      <w:pPr>
        <w:jc w:val="center"/>
        <w:rPr>
          <w:sz w:val="18"/>
          <w:szCs w:val="18"/>
          <w:lang w:val="es-ES"/>
        </w:rPr>
      </w:pPr>
    </w:p>
    <w:tbl>
      <w:tblPr>
        <w:tblStyle w:val="TableGrid"/>
        <w:tblW w:w="5364" w:type="pct"/>
        <w:jc w:val="center"/>
        <w:tblLayout w:type="fixed"/>
        <w:tblLook w:val="04A0" w:firstRow="1" w:lastRow="0" w:firstColumn="1" w:lastColumn="0" w:noHBand="0" w:noVBand="1"/>
      </w:tblPr>
      <w:tblGrid>
        <w:gridCol w:w="5097"/>
        <w:gridCol w:w="2127"/>
        <w:gridCol w:w="2807"/>
      </w:tblGrid>
      <w:tr w:rsidR="003A6684" w:rsidRPr="00996241" w14:paraId="440A9E74" w14:textId="77777777">
        <w:trPr>
          <w:trHeight w:val="189"/>
          <w:jc w:val="center"/>
        </w:trPr>
        <w:tc>
          <w:tcPr>
            <w:tcW w:w="2541" w:type="pct"/>
            <w:vAlign w:val="center"/>
          </w:tcPr>
          <w:p w14:paraId="7CA7A3F7" w14:textId="77777777" w:rsidR="003A6684" w:rsidRPr="00CD09F4" w:rsidRDefault="003A6684">
            <w:pPr>
              <w:spacing w:before="20" w:after="20"/>
              <w:jc w:val="left"/>
              <w:rPr>
                <w:b/>
                <w:sz w:val="20"/>
                <w:lang w:val="es-ES"/>
              </w:rPr>
            </w:pPr>
            <w:r w:rsidRPr="00CD09F4">
              <w:rPr>
                <w:b/>
                <w:sz w:val="20"/>
                <w:lang w:val="es-ES"/>
              </w:rPr>
              <w:t>DATOS DEL ARTÍCULO 7 (Anexo C, Grupo I)</w:t>
            </w:r>
          </w:p>
        </w:tc>
        <w:tc>
          <w:tcPr>
            <w:tcW w:w="1060" w:type="pct"/>
            <w:vAlign w:val="center"/>
          </w:tcPr>
          <w:p w14:paraId="464A2F3E" w14:textId="78F6CF98" w:rsidR="003A6684" w:rsidRPr="00996241" w:rsidRDefault="003A6684">
            <w:pPr>
              <w:spacing w:before="20" w:after="20"/>
              <w:jc w:val="center"/>
              <w:rPr>
                <w:sz w:val="20"/>
              </w:rPr>
            </w:pPr>
            <w:r w:rsidRPr="00C34E19">
              <w:rPr>
                <w:b/>
                <w:bCs/>
                <w:sz w:val="20"/>
              </w:rPr>
              <w:t>A</w:t>
            </w:r>
            <w:r w:rsidRPr="008D2041">
              <w:rPr>
                <w:b/>
                <w:bCs/>
                <w:color w:val="000000" w:themeColor="text1"/>
                <w:sz w:val="20"/>
              </w:rPr>
              <w:t>ño</w:t>
            </w:r>
            <w:r w:rsidRPr="00C34E19">
              <w:rPr>
                <w:b/>
                <w:bCs/>
                <w:sz w:val="20"/>
              </w:rPr>
              <w:t>:</w:t>
            </w:r>
            <w:r w:rsidR="00CE15B9">
              <w:rPr>
                <w:b/>
                <w:bCs/>
                <w:sz w:val="20"/>
              </w:rPr>
              <w:t xml:space="preserve"> 2024</w:t>
            </w:r>
          </w:p>
        </w:tc>
        <w:tc>
          <w:tcPr>
            <w:tcW w:w="1399" w:type="pct"/>
            <w:vAlign w:val="center"/>
          </w:tcPr>
          <w:p w14:paraId="270348BF" w14:textId="15B4D57B" w:rsidR="003A6684" w:rsidRPr="00996241" w:rsidRDefault="003A6684">
            <w:pPr>
              <w:spacing w:before="20" w:after="20"/>
              <w:jc w:val="right"/>
              <w:rPr>
                <w:sz w:val="20"/>
              </w:rPr>
            </w:pPr>
            <w:r>
              <w:rPr>
                <w:color w:val="000000" w:themeColor="text1"/>
                <w:sz w:val="20"/>
              </w:rPr>
              <w:t xml:space="preserve">94,23 </w:t>
            </w:r>
            <w:r w:rsidRPr="00996241">
              <w:rPr>
                <w:sz w:val="20"/>
              </w:rPr>
              <w:t>t</w:t>
            </w:r>
            <w:r w:rsidR="00956F2A">
              <w:rPr>
                <w:sz w:val="20"/>
              </w:rPr>
              <w:t>ons.</w:t>
            </w:r>
            <w:r w:rsidRPr="00996241">
              <w:rPr>
                <w:sz w:val="20"/>
              </w:rPr>
              <w:t xml:space="preserve"> PAO</w:t>
            </w:r>
          </w:p>
        </w:tc>
      </w:tr>
    </w:tbl>
    <w:p w14:paraId="666DA486" w14:textId="77777777" w:rsidR="003A6684" w:rsidRPr="00DC561D" w:rsidRDefault="003A6684" w:rsidP="003A6684">
      <w:pPr>
        <w:jc w:val="center"/>
        <w:rPr>
          <w:sz w:val="18"/>
        </w:rPr>
      </w:pPr>
    </w:p>
    <w:tbl>
      <w:tblPr>
        <w:tblStyle w:val="TableGrid"/>
        <w:tblW w:w="5360" w:type="pct"/>
        <w:jc w:val="center"/>
        <w:tblLayout w:type="fixed"/>
        <w:tblLook w:val="04A0" w:firstRow="1" w:lastRow="0" w:firstColumn="1" w:lastColumn="0" w:noHBand="0" w:noVBand="1"/>
      </w:tblPr>
      <w:tblGrid>
        <w:gridCol w:w="1402"/>
        <w:gridCol w:w="856"/>
        <w:gridCol w:w="992"/>
        <w:gridCol w:w="1135"/>
        <w:gridCol w:w="1417"/>
        <w:gridCol w:w="1570"/>
        <w:gridCol w:w="1127"/>
        <w:gridCol w:w="710"/>
        <w:gridCol w:w="814"/>
      </w:tblGrid>
      <w:tr w:rsidR="003A6684" w:rsidRPr="008533A5" w14:paraId="023E242A" w14:textId="77777777">
        <w:trPr>
          <w:trHeight w:val="128"/>
          <w:jc w:val="center"/>
        </w:trPr>
        <w:tc>
          <w:tcPr>
            <w:tcW w:w="4240" w:type="pct"/>
            <w:gridSpan w:val="7"/>
            <w:tcBorders>
              <w:right w:val="single" w:sz="4" w:space="0" w:color="auto"/>
            </w:tcBorders>
            <w:vAlign w:val="center"/>
          </w:tcPr>
          <w:p w14:paraId="174DA776" w14:textId="77777777" w:rsidR="003A6684" w:rsidRPr="00996241" w:rsidRDefault="003A6684">
            <w:pPr>
              <w:spacing w:before="20" w:after="20"/>
              <w:jc w:val="left"/>
              <w:rPr>
                <w:b/>
                <w:sz w:val="20"/>
              </w:rPr>
            </w:pPr>
            <w:r w:rsidRPr="00CD09F4">
              <w:rPr>
                <w:b/>
                <w:sz w:val="20"/>
                <w:lang w:val="es-ES"/>
              </w:rPr>
              <w:t xml:space="preserve">DATOS SECTORIALES DEL PROGRAMA PAÍS (tons. </w:t>
            </w:r>
            <w:r w:rsidRPr="00996241">
              <w:rPr>
                <w:b/>
                <w:sz w:val="20"/>
              </w:rPr>
              <w:t>PAO)</w:t>
            </w:r>
          </w:p>
        </w:tc>
        <w:tc>
          <w:tcPr>
            <w:tcW w:w="354" w:type="pct"/>
            <w:tcBorders>
              <w:top w:val="single" w:sz="4" w:space="0" w:color="auto"/>
              <w:left w:val="single" w:sz="4" w:space="0" w:color="auto"/>
              <w:bottom w:val="single" w:sz="4" w:space="0" w:color="auto"/>
              <w:right w:val="nil"/>
            </w:tcBorders>
            <w:vAlign w:val="center"/>
          </w:tcPr>
          <w:p w14:paraId="191E1A3C" w14:textId="77777777" w:rsidR="003A6684" w:rsidRPr="008533A5" w:rsidRDefault="003A6684">
            <w:pPr>
              <w:spacing w:before="20" w:after="20"/>
              <w:jc w:val="center"/>
              <w:rPr>
                <w:b/>
                <w:sz w:val="20"/>
                <w:highlight w:val="cyan"/>
              </w:rPr>
            </w:pPr>
            <w:r w:rsidRPr="008533A5">
              <w:rPr>
                <w:b/>
                <w:sz w:val="20"/>
              </w:rPr>
              <w:t>Año:</w:t>
            </w:r>
          </w:p>
        </w:tc>
        <w:tc>
          <w:tcPr>
            <w:tcW w:w="406" w:type="pct"/>
            <w:tcBorders>
              <w:top w:val="single" w:sz="4" w:space="0" w:color="auto"/>
              <w:left w:val="nil"/>
              <w:bottom w:val="single" w:sz="4" w:space="0" w:color="auto"/>
              <w:right w:val="single" w:sz="4" w:space="0" w:color="auto"/>
            </w:tcBorders>
            <w:vAlign w:val="center"/>
          </w:tcPr>
          <w:p w14:paraId="32E12466" w14:textId="77777777" w:rsidR="003A6684" w:rsidRPr="008533A5" w:rsidRDefault="003A6684">
            <w:pPr>
              <w:spacing w:before="20" w:after="20"/>
              <w:jc w:val="right"/>
              <w:rPr>
                <w:b/>
                <w:sz w:val="20"/>
                <w:highlight w:val="cyan"/>
              </w:rPr>
            </w:pPr>
            <w:r w:rsidRPr="009C7DD7">
              <w:rPr>
                <w:b/>
                <w:color w:val="000000" w:themeColor="text1"/>
                <w:sz w:val="20"/>
              </w:rPr>
              <w:t>2025</w:t>
            </w:r>
          </w:p>
        </w:tc>
      </w:tr>
      <w:tr w:rsidR="003A6684" w:rsidRPr="00AC0898" w14:paraId="2E035544" w14:textId="77777777">
        <w:trPr>
          <w:trHeight w:val="63"/>
          <w:jc w:val="center"/>
        </w:trPr>
        <w:tc>
          <w:tcPr>
            <w:tcW w:w="700" w:type="pct"/>
            <w:vMerge w:val="restart"/>
            <w:vAlign w:val="center"/>
          </w:tcPr>
          <w:p w14:paraId="24FE2132" w14:textId="77777777" w:rsidR="003A6684" w:rsidRPr="009931F4" w:rsidRDefault="003A6684">
            <w:pPr>
              <w:spacing w:before="20" w:after="20"/>
              <w:jc w:val="center"/>
              <w:rPr>
                <w:sz w:val="20"/>
              </w:rPr>
            </w:pPr>
            <w:r>
              <w:rPr>
                <w:sz w:val="20"/>
              </w:rPr>
              <w:t>Sustancia</w:t>
            </w:r>
          </w:p>
        </w:tc>
        <w:tc>
          <w:tcPr>
            <w:tcW w:w="427" w:type="pct"/>
            <w:vMerge w:val="restart"/>
            <w:vAlign w:val="center"/>
          </w:tcPr>
          <w:p w14:paraId="444C4F03" w14:textId="77777777" w:rsidR="003A6684" w:rsidRPr="00996241" w:rsidRDefault="003A6684">
            <w:pPr>
              <w:spacing w:before="20" w:after="20"/>
              <w:ind w:left="-106" w:right="-97"/>
              <w:jc w:val="center"/>
              <w:rPr>
                <w:sz w:val="20"/>
              </w:rPr>
            </w:pPr>
            <w:r w:rsidRPr="00996241">
              <w:rPr>
                <w:sz w:val="20"/>
              </w:rPr>
              <w:t>Aerosoles</w:t>
            </w:r>
          </w:p>
        </w:tc>
        <w:tc>
          <w:tcPr>
            <w:tcW w:w="495" w:type="pct"/>
            <w:vMerge w:val="restart"/>
            <w:vAlign w:val="center"/>
          </w:tcPr>
          <w:p w14:paraId="3E7FFA62" w14:textId="77777777" w:rsidR="003A6684" w:rsidRPr="00996241" w:rsidRDefault="003A6684">
            <w:pPr>
              <w:spacing w:before="20" w:after="20"/>
              <w:jc w:val="center"/>
              <w:rPr>
                <w:sz w:val="20"/>
              </w:rPr>
            </w:pPr>
            <w:r w:rsidRPr="00996241">
              <w:rPr>
                <w:sz w:val="20"/>
              </w:rPr>
              <w:t>Espumas</w:t>
            </w:r>
          </w:p>
        </w:tc>
        <w:tc>
          <w:tcPr>
            <w:tcW w:w="566" w:type="pct"/>
            <w:vMerge w:val="restart"/>
            <w:vAlign w:val="center"/>
          </w:tcPr>
          <w:p w14:paraId="4EB568B4" w14:textId="77777777" w:rsidR="003A6684" w:rsidRPr="00996241" w:rsidRDefault="003A6684">
            <w:pPr>
              <w:spacing w:before="20" w:after="20"/>
              <w:ind w:left="-106" w:right="-112"/>
              <w:jc w:val="center"/>
              <w:rPr>
                <w:sz w:val="20"/>
              </w:rPr>
            </w:pPr>
            <w:r w:rsidRPr="00996241">
              <w:rPr>
                <w:sz w:val="20"/>
              </w:rPr>
              <w:t>Extinción de incendios</w:t>
            </w:r>
          </w:p>
        </w:tc>
        <w:tc>
          <w:tcPr>
            <w:tcW w:w="1490" w:type="pct"/>
            <w:gridSpan w:val="2"/>
            <w:vAlign w:val="center"/>
          </w:tcPr>
          <w:p w14:paraId="207E98D6" w14:textId="77777777" w:rsidR="003A6684" w:rsidRPr="00996241" w:rsidRDefault="003A6684">
            <w:pPr>
              <w:spacing w:before="20" w:after="20"/>
              <w:jc w:val="center"/>
              <w:rPr>
                <w:sz w:val="20"/>
              </w:rPr>
            </w:pPr>
            <w:r w:rsidRPr="00996241">
              <w:rPr>
                <w:sz w:val="20"/>
              </w:rPr>
              <w:t>Refrigeración</w:t>
            </w:r>
          </w:p>
        </w:tc>
        <w:tc>
          <w:tcPr>
            <w:tcW w:w="561" w:type="pct"/>
            <w:vMerge w:val="restart"/>
            <w:vAlign w:val="center"/>
          </w:tcPr>
          <w:p w14:paraId="33B9FC3F" w14:textId="77777777" w:rsidR="003A6684" w:rsidRPr="00996241" w:rsidRDefault="003A6684">
            <w:pPr>
              <w:spacing w:before="20" w:after="20"/>
              <w:ind w:left="-106" w:right="-105"/>
              <w:jc w:val="center"/>
              <w:rPr>
                <w:sz w:val="20"/>
              </w:rPr>
            </w:pPr>
            <w:r w:rsidRPr="00996241">
              <w:rPr>
                <w:sz w:val="20"/>
              </w:rPr>
              <w:t>Disolvente</w:t>
            </w:r>
          </w:p>
        </w:tc>
        <w:tc>
          <w:tcPr>
            <w:tcW w:w="760" w:type="pct"/>
            <w:gridSpan w:val="2"/>
            <w:vMerge w:val="restart"/>
            <w:tcBorders>
              <w:top w:val="single" w:sz="4" w:space="0" w:color="auto"/>
            </w:tcBorders>
            <w:vAlign w:val="center"/>
          </w:tcPr>
          <w:p w14:paraId="010EC0B3" w14:textId="77777777" w:rsidR="003A6684" w:rsidRPr="00CD09F4" w:rsidRDefault="003A6684">
            <w:pPr>
              <w:spacing w:before="20" w:after="20"/>
              <w:jc w:val="center"/>
              <w:rPr>
                <w:sz w:val="20"/>
                <w:lang w:val="es-ES"/>
              </w:rPr>
            </w:pPr>
            <w:r w:rsidRPr="00CD09F4">
              <w:rPr>
                <w:sz w:val="20"/>
                <w:lang w:val="es-ES"/>
              </w:rPr>
              <w:t>Consumo total de los sectores</w:t>
            </w:r>
          </w:p>
        </w:tc>
      </w:tr>
      <w:tr w:rsidR="003A6684" w:rsidRPr="00EB31E3" w14:paraId="5C005A4F" w14:textId="77777777">
        <w:trPr>
          <w:trHeight w:val="46"/>
          <w:jc w:val="center"/>
        </w:trPr>
        <w:tc>
          <w:tcPr>
            <w:tcW w:w="700" w:type="pct"/>
            <w:vMerge/>
            <w:vAlign w:val="center"/>
          </w:tcPr>
          <w:p w14:paraId="50EADB0F" w14:textId="77777777" w:rsidR="003A6684" w:rsidRPr="00CD09F4" w:rsidRDefault="003A6684">
            <w:pPr>
              <w:spacing w:before="20" w:after="20"/>
              <w:jc w:val="center"/>
              <w:rPr>
                <w:sz w:val="20"/>
                <w:lang w:val="es-ES"/>
              </w:rPr>
            </w:pPr>
          </w:p>
        </w:tc>
        <w:tc>
          <w:tcPr>
            <w:tcW w:w="427" w:type="pct"/>
            <w:vMerge/>
            <w:vAlign w:val="center"/>
          </w:tcPr>
          <w:p w14:paraId="5CE2AD1F" w14:textId="77777777" w:rsidR="003A6684" w:rsidRPr="00CD09F4" w:rsidRDefault="003A6684">
            <w:pPr>
              <w:spacing w:before="20" w:after="20"/>
              <w:ind w:left="-106" w:right="-97"/>
              <w:jc w:val="center"/>
              <w:rPr>
                <w:sz w:val="20"/>
                <w:lang w:val="es-ES"/>
              </w:rPr>
            </w:pPr>
          </w:p>
        </w:tc>
        <w:tc>
          <w:tcPr>
            <w:tcW w:w="495" w:type="pct"/>
            <w:vMerge/>
            <w:vAlign w:val="center"/>
          </w:tcPr>
          <w:p w14:paraId="7F18582C" w14:textId="77777777" w:rsidR="003A6684" w:rsidRPr="00CD09F4" w:rsidRDefault="003A6684">
            <w:pPr>
              <w:spacing w:before="20" w:after="20"/>
              <w:jc w:val="center"/>
              <w:rPr>
                <w:sz w:val="20"/>
                <w:lang w:val="es-ES"/>
              </w:rPr>
            </w:pPr>
          </w:p>
        </w:tc>
        <w:tc>
          <w:tcPr>
            <w:tcW w:w="566" w:type="pct"/>
            <w:vMerge/>
            <w:vAlign w:val="center"/>
          </w:tcPr>
          <w:p w14:paraId="63FB8EFC" w14:textId="77777777" w:rsidR="003A6684" w:rsidRPr="00CD09F4" w:rsidRDefault="003A6684">
            <w:pPr>
              <w:spacing w:before="20" w:after="20"/>
              <w:ind w:left="-106" w:right="-112"/>
              <w:jc w:val="center"/>
              <w:rPr>
                <w:sz w:val="20"/>
                <w:lang w:val="es-ES"/>
              </w:rPr>
            </w:pPr>
          </w:p>
        </w:tc>
        <w:tc>
          <w:tcPr>
            <w:tcW w:w="707" w:type="pct"/>
            <w:vAlign w:val="center"/>
          </w:tcPr>
          <w:p w14:paraId="44A95541" w14:textId="77777777" w:rsidR="003A6684" w:rsidRPr="00996241" w:rsidRDefault="003A6684">
            <w:pPr>
              <w:spacing w:before="20" w:after="20"/>
              <w:jc w:val="center"/>
              <w:rPr>
                <w:sz w:val="20"/>
              </w:rPr>
            </w:pPr>
            <w:r w:rsidRPr="00996241">
              <w:rPr>
                <w:sz w:val="20"/>
              </w:rPr>
              <w:t>Fabricación</w:t>
            </w:r>
          </w:p>
        </w:tc>
        <w:tc>
          <w:tcPr>
            <w:tcW w:w="783" w:type="pct"/>
            <w:vAlign w:val="center"/>
          </w:tcPr>
          <w:p w14:paraId="2F38742F" w14:textId="77777777" w:rsidR="003A6684" w:rsidRPr="00996241" w:rsidRDefault="003A6684">
            <w:pPr>
              <w:spacing w:before="20" w:after="20"/>
              <w:jc w:val="center"/>
              <w:rPr>
                <w:sz w:val="20"/>
              </w:rPr>
            </w:pPr>
            <w:r w:rsidRPr="00996241">
              <w:rPr>
                <w:sz w:val="20"/>
              </w:rPr>
              <w:t>Servicio y mantenimiento</w:t>
            </w:r>
          </w:p>
        </w:tc>
        <w:tc>
          <w:tcPr>
            <w:tcW w:w="561" w:type="pct"/>
            <w:vMerge/>
            <w:vAlign w:val="center"/>
          </w:tcPr>
          <w:p w14:paraId="23CDF330" w14:textId="77777777" w:rsidR="003A6684" w:rsidRPr="00996241" w:rsidRDefault="003A6684">
            <w:pPr>
              <w:spacing w:before="20" w:after="20"/>
              <w:ind w:left="-106" w:right="-105"/>
              <w:jc w:val="center"/>
              <w:rPr>
                <w:sz w:val="20"/>
              </w:rPr>
            </w:pPr>
          </w:p>
        </w:tc>
        <w:tc>
          <w:tcPr>
            <w:tcW w:w="760" w:type="pct"/>
            <w:gridSpan w:val="2"/>
            <w:vMerge/>
            <w:vAlign w:val="center"/>
          </w:tcPr>
          <w:p w14:paraId="2EF7302F" w14:textId="77777777" w:rsidR="003A6684" w:rsidRPr="00996241" w:rsidRDefault="003A6684">
            <w:pPr>
              <w:spacing w:before="20" w:after="20"/>
              <w:jc w:val="center"/>
              <w:rPr>
                <w:sz w:val="20"/>
              </w:rPr>
            </w:pPr>
          </w:p>
        </w:tc>
      </w:tr>
      <w:tr w:rsidR="003A6684" w:rsidRPr="00EB31E3" w14:paraId="52123D2A" w14:textId="77777777">
        <w:trPr>
          <w:trHeight w:val="250"/>
          <w:jc w:val="center"/>
        </w:trPr>
        <w:tc>
          <w:tcPr>
            <w:tcW w:w="700" w:type="pct"/>
            <w:vAlign w:val="center"/>
          </w:tcPr>
          <w:p w14:paraId="14955D5F" w14:textId="77777777" w:rsidR="003A6684" w:rsidRPr="0069707F" w:rsidRDefault="003A6684">
            <w:pPr>
              <w:spacing w:before="20" w:after="20"/>
              <w:jc w:val="left"/>
              <w:rPr>
                <w:sz w:val="20"/>
              </w:rPr>
            </w:pPr>
            <w:r w:rsidRPr="0069707F">
              <w:rPr>
                <w:color w:val="000000" w:themeColor="text1"/>
                <w:sz w:val="20"/>
              </w:rPr>
              <w:t>HCFC-22</w:t>
            </w:r>
          </w:p>
        </w:tc>
        <w:tc>
          <w:tcPr>
            <w:tcW w:w="427" w:type="pct"/>
            <w:vAlign w:val="center"/>
          </w:tcPr>
          <w:p w14:paraId="412BC2BA" w14:textId="77777777" w:rsidR="003A6684" w:rsidRPr="0069707F" w:rsidRDefault="003A6684">
            <w:pPr>
              <w:spacing w:before="20" w:after="20"/>
              <w:jc w:val="right"/>
              <w:rPr>
                <w:sz w:val="20"/>
              </w:rPr>
            </w:pPr>
          </w:p>
        </w:tc>
        <w:tc>
          <w:tcPr>
            <w:tcW w:w="495" w:type="pct"/>
            <w:vAlign w:val="center"/>
          </w:tcPr>
          <w:p w14:paraId="46DA42C5" w14:textId="77777777" w:rsidR="003A6684" w:rsidRPr="0069707F" w:rsidRDefault="003A6684">
            <w:pPr>
              <w:spacing w:before="20" w:after="20"/>
              <w:jc w:val="right"/>
              <w:rPr>
                <w:sz w:val="20"/>
              </w:rPr>
            </w:pPr>
          </w:p>
        </w:tc>
        <w:tc>
          <w:tcPr>
            <w:tcW w:w="566" w:type="pct"/>
            <w:vAlign w:val="center"/>
          </w:tcPr>
          <w:p w14:paraId="3E405A4E" w14:textId="77777777" w:rsidR="003A6684" w:rsidRPr="0069707F" w:rsidRDefault="003A6684">
            <w:pPr>
              <w:spacing w:before="20" w:after="20"/>
              <w:jc w:val="right"/>
              <w:rPr>
                <w:sz w:val="20"/>
              </w:rPr>
            </w:pPr>
          </w:p>
        </w:tc>
        <w:tc>
          <w:tcPr>
            <w:tcW w:w="707" w:type="pct"/>
            <w:vAlign w:val="center"/>
          </w:tcPr>
          <w:p w14:paraId="45D53AE7" w14:textId="77777777" w:rsidR="003A6684" w:rsidRPr="0069707F" w:rsidRDefault="003A6684">
            <w:pPr>
              <w:spacing w:before="20" w:after="20"/>
              <w:jc w:val="right"/>
              <w:rPr>
                <w:sz w:val="20"/>
              </w:rPr>
            </w:pPr>
            <w:r w:rsidRPr="0069707F">
              <w:rPr>
                <w:sz w:val="20"/>
              </w:rPr>
              <w:t>12,78</w:t>
            </w:r>
          </w:p>
        </w:tc>
        <w:tc>
          <w:tcPr>
            <w:tcW w:w="783" w:type="pct"/>
            <w:vAlign w:val="center"/>
          </w:tcPr>
          <w:p w14:paraId="20417E38" w14:textId="77777777" w:rsidR="003A6684" w:rsidRPr="0069707F" w:rsidRDefault="003A6684">
            <w:pPr>
              <w:spacing w:before="20" w:after="20"/>
              <w:jc w:val="right"/>
              <w:rPr>
                <w:sz w:val="20"/>
              </w:rPr>
            </w:pPr>
            <w:r w:rsidRPr="0069707F">
              <w:rPr>
                <w:sz w:val="20"/>
              </w:rPr>
              <w:t>79,28</w:t>
            </w:r>
          </w:p>
        </w:tc>
        <w:tc>
          <w:tcPr>
            <w:tcW w:w="561" w:type="pct"/>
            <w:vAlign w:val="center"/>
          </w:tcPr>
          <w:p w14:paraId="0B93FD11" w14:textId="77777777" w:rsidR="003A6684" w:rsidRPr="0069707F" w:rsidRDefault="003A6684">
            <w:pPr>
              <w:spacing w:before="20" w:after="20"/>
              <w:jc w:val="right"/>
              <w:rPr>
                <w:sz w:val="20"/>
              </w:rPr>
            </w:pPr>
          </w:p>
        </w:tc>
        <w:tc>
          <w:tcPr>
            <w:tcW w:w="760" w:type="pct"/>
            <w:gridSpan w:val="2"/>
            <w:vAlign w:val="center"/>
          </w:tcPr>
          <w:p w14:paraId="47603D08" w14:textId="23C3471E" w:rsidR="003A6684" w:rsidRPr="0069707F" w:rsidRDefault="003A6684">
            <w:pPr>
              <w:spacing w:before="20" w:after="20"/>
              <w:jc w:val="right"/>
              <w:rPr>
                <w:sz w:val="20"/>
              </w:rPr>
            </w:pPr>
            <w:r w:rsidRPr="0069707F">
              <w:rPr>
                <w:sz w:val="20"/>
              </w:rPr>
              <w:fldChar w:fldCharType="begin"/>
            </w:r>
            <w:r w:rsidRPr="0069707F">
              <w:rPr>
                <w:sz w:val="20"/>
              </w:rPr>
              <w:instrText xml:space="preserve"> =SUM(left) </w:instrText>
            </w:r>
            <w:r w:rsidRPr="0069707F">
              <w:rPr>
                <w:sz w:val="20"/>
              </w:rPr>
              <w:fldChar w:fldCharType="separate"/>
            </w:r>
            <w:r w:rsidRPr="0069707F">
              <w:rPr>
                <w:noProof/>
                <w:sz w:val="20"/>
              </w:rPr>
              <w:t>92</w:t>
            </w:r>
            <w:r w:rsidR="0013004F">
              <w:rPr>
                <w:color w:val="000000" w:themeColor="text1"/>
                <w:sz w:val="20"/>
              </w:rPr>
              <w:t>,</w:t>
            </w:r>
            <w:r w:rsidRPr="0069707F">
              <w:rPr>
                <w:noProof/>
                <w:sz w:val="20"/>
              </w:rPr>
              <w:t>06</w:t>
            </w:r>
            <w:r w:rsidRPr="0069707F">
              <w:rPr>
                <w:sz w:val="20"/>
              </w:rPr>
              <w:fldChar w:fldCharType="end"/>
            </w:r>
          </w:p>
        </w:tc>
      </w:tr>
    </w:tbl>
    <w:p w14:paraId="20C14542" w14:textId="77777777" w:rsidR="003A6684" w:rsidRPr="00BE2DAA" w:rsidRDefault="003A6684" w:rsidP="003A6684">
      <w:pPr>
        <w:jc w:val="center"/>
        <w:rPr>
          <w:sz w:val="18"/>
          <w:szCs w:val="18"/>
        </w:rPr>
      </w:pPr>
    </w:p>
    <w:tbl>
      <w:tblPr>
        <w:tblStyle w:val="TableGrid"/>
        <w:tblW w:w="5364" w:type="pct"/>
        <w:jc w:val="center"/>
        <w:tblLayout w:type="fixed"/>
        <w:tblLook w:val="04A0" w:firstRow="1" w:lastRow="0" w:firstColumn="1" w:lastColumn="0" w:noHBand="0" w:noVBand="1"/>
      </w:tblPr>
      <w:tblGrid>
        <w:gridCol w:w="2965"/>
        <w:gridCol w:w="1284"/>
        <w:gridCol w:w="4251"/>
        <w:gridCol w:w="1531"/>
      </w:tblGrid>
      <w:tr w:rsidR="003A6684" w:rsidRPr="00AC0898" w14:paraId="31758468" w14:textId="77777777">
        <w:trPr>
          <w:trHeight w:val="272"/>
          <w:jc w:val="center"/>
        </w:trPr>
        <w:tc>
          <w:tcPr>
            <w:tcW w:w="5000" w:type="pct"/>
            <w:gridSpan w:val="4"/>
            <w:vAlign w:val="center"/>
          </w:tcPr>
          <w:p w14:paraId="318AB604" w14:textId="77777777" w:rsidR="003A6684" w:rsidRPr="00CD09F4" w:rsidRDefault="003A6684">
            <w:pPr>
              <w:spacing w:before="20" w:after="20"/>
              <w:jc w:val="left"/>
              <w:rPr>
                <w:b/>
                <w:sz w:val="20"/>
                <w:lang w:val="es-ES"/>
              </w:rPr>
            </w:pPr>
            <w:r w:rsidRPr="00CD09F4">
              <w:rPr>
                <w:b/>
                <w:sz w:val="20"/>
                <w:lang w:val="es-ES"/>
              </w:rPr>
              <w:t>DATOS DE CONSUMO (tons. PAO)</w:t>
            </w:r>
          </w:p>
        </w:tc>
      </w:tr>
      <w:tr w:rsidR="003A6684" w:rsidRPr="00EB31E3" w14:paraId="252B9788" w14:textId="77777777" w:rsidTr="00CE15B9">
        <w:trPr>
          <w:trHeight w:val="272"/>
          <w:jc w:val="center"/>
        </w:trPr>
        <w:tc>
          <w:tcPr>
            <w:tcW w:w="1478" w:type="pct"/>
            <w:vAlign w:val="center"/>
          </w:tcPr>
          <w:p w14:paraId="0465522A" w14:textId="77777777" w:rsidR="003A6684" w:rsidRPr="009931F4" w:rsidRDefault="003A6684">
            <w:pPr>
              <w:spacing w:before="20" w:after="20"/>
              <w:jc w:val="center"/>
              <w:rPr>
                <w:sz w:val="20"/>
              </w:rPr>
            </w:pPr>
            <w:r w:rsidRPr="009931F4">
              <w:rPr>
                <w:sz w:val="20"/>
              </w:rPr>
              <w:t>Nivel básico en 2009-2010:</w:t>
            </w:r>
          </w:p>
        </w:tc>
        <w:tc>
          <w:tcPr>
            <w:tcW w:w="640" w:type="pct"/>
            <w:vAlign w:val="center"/>
          </w:tcPr>
          <w:p w14:paraId="3E0DDA91" w14:textId="77777777" w:rsidR="003A6684" w:rsidRPr="00996241" w:rsidRDefault="003A6684">
            <w:pPr>
              <w:spacing w:before="20" w:after="20"/>
              <w:jc w:val="right"/>
              <w:rPr>
                <w:sz w:val="20"/>
              </w:rPr>
            </w:pPr>
            <w:r>
              <w:rPr>
                <w:sz w:val="20"/>
              </w:rPr>
              <w:t>344,92</w:t>
            </w:r>
          </w:p>
        </w:tc>
        <w:tc>
          <w:tcPr>
            <w:tcW w:w="2119" w:type="pct"/>
            <w:vAlign w:val="center"/>
          </w:tcPr>
          <w:p w14:paraId="3486C731" w14:textId="77777777" w:rsidR="003A6684" w:rsidRPr="00CD09F4" w:rsidRDefault="003A6684">
            <w:pPr>
              <w:spacing w:before="20" w:after="20"/>
              <w:jc w:val="center"/>
              <w:rPr>
                <w:sz w:val="20"/>
                <w:lang w:val="es-ES"/>
              </w:rPr>
            </w:pPr>
            <w:r w:rsidRPr="00CD09F4">
              <w:rPr>
                <w:sz w:val="20"/>
                <w:lang w:val="es-ES"/>
              </w:rPr>
              <w:t>Punto de partida para las reducciones acumuladas sostenidas:</w:t>
            </w:r>
          </w:p>
        </w:tc>
        <w:tc>
          <w:tcPr>
            <w:tcW w:w="763" w:type="pct"/>
            <w:vAlign w:val="center"/>
          </w:tcPr>
          <w:p w14:paraId="31946676" w14:textId="77777777" w:rsidR="003A6684" w:rsidRPr="00996241" w:rsidRDefault="003A6684">
            <w:pPr>
              <w:spacing w:before="20" w:after="20"/>
              <w:jc w:val="right"/>
              <w:rPr>
                <w:sz w:val="20"/>
              </w:rPr>
            </w:pPr>
            <w:r>
              <w:rPr>
                <w:sz w:val="20"/>
              </w:rPr>
              <w:t>398,22</w:t>
            </w:r>
          </w:p>
        </w:tc>
      </w:tr>
      <w:tr w:rsidR="003A6684" w:rsidRPr="00EB31E3" w14:paraId="6A630EC8" w14:textId="77777777">
        <w:trPr>
          <w:trHeight w:val="163"/>
          <w:jc w:val="center"/>
        </w:trPr>
        <w:tc>
          <w:tcPr>
            <w:tcW w:w="5000" w:type="pct"/>
            <w:gridSpan w:val="4"/>
          </w:tcPr>
          <w:p w14:paraId="14610E02" w14:textId="77777777" w:rsidR="003A6684" w:rsidRPr="009931F4" w:rsidRDefault="003A6684">
            <w:pPr>
              <w:tabs>
                <w:tab w:val="left" w:pos="993"/>
              </w:tabs>
              <w:spacing w:before="20" w:after="20"/>
              <w:ind w:left="426"/>
              <w:jc w:val="left"/>
              <w:rPr>
                <w:b/>
                <w:sz w:val="20"/>
              </w:rPr>
            </w:pPr>
            <w:r w:rsidRPr="009931F4">
              <w:rPr>
                <w:b/>
                <w:sz w:val="20"/>
              </w:rPr>
              <w:t>CONSUMO ADMISIBLE PARA FINANCIAMIENTO</w:t>
            </w:r>
          </w:p>
        </w:tc>
      </w:tr>
      <w:tr w:rsidR="003A6684" w:rsidRPr="00EB31E3" w14:paraId="47C1870F" w14:textId="77777777" w:rsidTr="00CE15B9">
        <w:trPr>
          <w:trHeight w:val="272"/>
          <w:jc w:val="center"/>
        </w:trPr>
        <w:tc>
          <w:tcPr>
            <w:tcW w:w="1478" w:type="pct"/>
            <w:vAlign w:val="center"/>
          </w:tcPr>
          <w:p w14:paraId="753B075D" w14:textId="77777777" w:rsidR="003A6684" w:rsidRPr="009931F4" w:rsidRDefault="003A6684">
            <w:pPr>
              <w:spacing w:before="20" w:after="20"/>
              <w:jc w:val="center"/>
              <w:rPr>
                <w:sz w:val="20"/>
              </w:rPr>
            </w:pPr>
            <w:r w:rsidRPr="009931F4">
              <w:rPr>
                <w:sz w:val="20"/>
              </w:rPr>
              <w:t>Ya aprobado:</w:t>
            </w:r>
          </w:p>
        </w:tc>
        <w:tc>
          <w:tcPr>
            <w:tcW w:w="640" w:type="pct"/>
            <w:vAlign w:val="center"/>
          </w:tcPr>
          <w:p w14:paraId="74966C86" w14:textId="77777777" w:rsidR="003A6684" w:rsidRPr="00996241" w:rsidRDefault="003A6684">
            <w:pPr>
              <w:spacing w:before="20" w:after="20"/>
              <w:jc w:val="right"/>
              <w:rPr>
                <w:sz w:val="20"/>
              </w:rPr>
            </w:pPr>
            <w:r>
              <w:rPr>
                <w:sz w:val="20"/>
              </w:rPr>
              <w:t>301,01</w:t>
            </w:r>
          </w:p>
        </w:tc>
        <w:tc>
          <w:tcPr>
            <w:tcW w:w="2119" w:type="pct"/>
            <w:vAlign w:val="center"/>
          </w:tcPr>
          <w:p w14:paraId="49CE46B1" w14:textId="77777777" w:rsidR="003A6684" w:rsidRPr="00996241" w:rsidRDefault="003A6684">
            <w:pPr>
              <w:spacing w:before="20" w:after="20"/>
              <w:jc w:val="center"/>
              <w:rPr>
                <w:sz w:val="20"/>
              </w:rPr>
            </w:pPr>
            <w:r w:rsidRPr="00996241">
              <w:rPr>
                <w:sz w:val="20"/>
              </w:rPr>
              <w:t>Remanente:</w:t>
            </w:r>
          </w:p>
        </w:tc>
        <w:tc>
          <w:tcPr>
            <w:tcW w:w="763" w:type="pct"/>
            <w:vAlign w:val="center"/>
          </w:tcPr>
          <w:p w14:paraId="097AD171" w14:textId="77777777" w:rsidR="003A6684" w:rsidRPr="00996241" w:rsidRDefault="003A6684">
            <w:pPr>
              <w:spacing w:before="20" w:after="20"/>
              <w:jc w:val="right"/>
              <w:rPr>
                <w:sz w:val="20"/>
              </w:rPr>
            </w:pPr>
            <w:r>
              <w:rPr>
                <w:sz w:val="20"/>
              </w:rPr>
              <w:t>97,21</w:t>
            </w:r>
          </w:p>
        </w:tc>
      </w:tr>
    </w:tbl>
    <w:p w14:paraId="66672E54" w14:textId="77777777" w:rsidR="003A6684" w:rsidRPr="00DC561D" w:rsidRDefault="003A6684" w:rsidP="003A6684">
      <w:pPr>
        <w:jc w:val="center"/>
        <w:rPr>
          <w:sz w:val="18"/>
        </w:rPr>
      </w:pPr>
    </w:p>
    <w:tbl>
      <w:tblPr>
        <w:tblStyle w:val="TableGrid"/>
        <w:tblW w:w="5364" w:type="pct"/>
        <w:jc w:val="center"/>
        <w:tblLayout w:type="fixed"/>
        <w:tblLook w:val="04A0" w:firstRow="1" w:lastRow="0" w:firstColumn="1" w:lastColumn="0" w:noHBand="0" w:noVBand="1"/>
      </w:tblPr>
      <w:tblGrid>
        <w:gridCol w:w="1846"/>
        <w:gridCol w:w="3459"/>
        <w:gridCol w:w="1352"/>
        <w:gridCol w:w="1260"/>
        <w:gridCol w:w="991"/>
        <w:gridCol w:w="1123"/>
      </w:tblGrid>
      <w:tr w:rsidR="003A6684" w:rsidRPr="00EB31E3" w14:paraId="38B0482C" w14:textId="77777777" w:rsidTr="00CE15B9">
        <w:trPr>
          <w:trHeight w:val="258"/>
          <w:jc w:val="center"/>
        </w:trPr>
        <w:tc>
          <w:tcPr>
            <w:tcW w:w="2644" w:type="pct"/>
            <w:gridSpan w:val="2"/>
            <w:vAlign w:val="center"/>
          </w:tcPr>
          <w:p w14:paraId="1F692B3A" w14:textId="77777777" w:rsidR="003A6684" w:rsidRPr="00996241" w:rsidRDefault="003A6684">
            <w:pPr>
              <w:spacing w:before="20" w:after="20"/>
              <w:jc w:val="left"/>
              <w:rPr>
                <w:b/>
                <w:sz w:val="20"/>
              </w:rPr>
            </w:pPr>
            <w:r w:rsidRPr="00996241">
              <w:rPr>
                <w:b/>
                <w:sz w:val="20"/>
              </w:rPr>
              <w:t xml:space="preserve">PLAN </w:t>
            </w:r>
            <w:r w:rsidRPr="002F50A8">
              <w:rPr>
                <w:b/>
                <w:sz w:val="20"/>
              </w:rPr>
              <w:t>ADMINISTRATIVO RESPALDADO</w:t>
            </w:r>
          </w:p>
        </w:tc>
        <w:tc>
          <w:tcPr>
            <w:tcW w:w="674" w:type="pct"/>
            <w:vAlign w:val="center"/>
          </w:tcPr>
          <w:p w14:paraId="20AC1A54" w14:textId="77777777" w:rsidR="003A6684" w:rsidRPr="00996241" w:rsidRDefault="003A6684">
            <w:pPr>
              <w:spacing w:before="20" w:after="20"/>
              <w:jc w:val="center"/>
              <w:rPr>
                <w:b/>
                <w:sz w:val="20"/>
              </w:rPr>
            </w:pPr>
            <w:r>
              <w:rPr>
                <w:b/>
                <w:sz w:val="20"/>
              </w:rPr>
              <w:t>2026</w:t>
            </w:r>
          </w:p>
        </w:tc>
        <w:tc>
          <w:tcPr>
            <w:tcW w:w="628" w:type="pct"/>
            <w:vAlign w:val="center"/>
          </w:tcPr>
          <w:p w14:paraId="057ABC38" w14:textId="77777777" w:rsidR="003A6684" w:rsidRPr="00996241" w:rsidRDefault="003A6684">
            <w:pPr>
              <w:spacing w:before="20" w:after="20"/>
              <w:jc w:val="center"/>
              <w:rPr>
                <w:b/>
                <w:sz w:val="20"/>
              </w:rPr>
            </w:pPr>
            <w:r>
              <w:rPr>
                <w:b/>
                <w:sz w:val="20"/>
              </w:rPr>
              <w:t>2027</w:t>
            </w:r>
          </w:p>
        </w:tc>
        <w:tc>
          <w:tcPr>
            <w:tcW w:w="494" w:type="pct"/>
            <w:vAlign w:val="center"/>
          </w:tcPr>
          <w:p w14:paraId="5093708E" w14:textId="77777777" w:rsidR="003A6684" w:rsidRPr="00996241" w:rsidRDefault="003A6684">
            <w:pPr>
              <w:spacing w:before="20" w:after="20"/>
              <w:jc w:val="center"/>
              <w:rPr>
                <w:b/>
                <w:sz w:val="20"/>
              </w:rPr>
            </w:pPr>
            <w:r>
              <w:rPr>
                <w:b/>
                <w:sz w:val="20"/>
              </w:rPr>
              <w:t>2028</w:t>
            </w:r>
          </w:p>
        </w:tc>
        <w:tc>
          <w:tcPr>
            <w:tcW w:w="560" w:type="pct"/>
            <w:vAlign w:val="center"/>
          </w:tcPr>
          <w:p w14:paraId="4351EAFA" w14:textId="77777777" w:rsidR="003A6684" w:rsidRPr="00996241" w:rsidRDefault="003A6684">
            <w:pPr>
              <w:spacing w:before="20" w:after="20"/>
              <w:jc w:val="center"/>
              <w:rPr>
                <w:b/>
                <w:sz w:val="20"/>
              </w:rPr>
            </w:pPr>
            <w:r w:rsidRPr="00996241">
              <w:rPr>
                <w:b/>
                <w:sz w:val="20"/>
              </w:rPr>
              <w:t>Total</w:t>
            </w:r>
          </w:p>
        </w:tc>
      </w:tr>
      <w:tr w:rsidR="003A6684" w:rsidRPr="00EB31E3" w14:paraId="311CF4ED" w14:textId="77777777" w:rsidTr="00CE15B9">
        <w:trPr>
          <w:trHeight w:val="258"/>
          <w:jc w:val="center"/>
        </w:trPr>
        <w:tc>
          <w:tcPr>
            <w:tcW w:w="920" w:type="pct"/>
            <w:vMerge w:val="restart"/>
            <w:vAlign w:val="center"/>
          </w:tcPr>
          <w:p w14:paraId="5DCD812C" w14:textId="77777777" w:rsidR="003A6684" w:rsidRPr="00996241" w:rsidRDefault="003A6684">
            <w:pPr>
              <w:spacing w:before="20" w:after="20"/>
              <w:jc w:val="center"/>
              <w:rPr>
                <w:sz w:val="20"/>
              </w:rPr>
            </w:pPr>
            <w:r w:rsidRPr="006E2D35">
              <w:rPr>
                <w:color w:val="000000" w:themeColor="text1"/>
                <w:sz w:val="20"/>
              </w:rPr>
              <w:t>PNUD</w:t>
            </w:r>
          </w:p>
        </w:tc>
        <w:tc>
          <w:tcPr>
            <w:tcW w:w="1724" w:type="pct"/>
            <w:vAlign w:val="center"/>
          </w:tcPr>
          <w:p w14:paraId="2FE14FE0" w14:textId="0AD3306D" w:rsidR="003A6684" w:rsidRPr="00CD09F4" w:rsidRDefault="003A6684">
            <w:pPr>
              <w:spacing w:before="20" w:after="20"/>
              <w:jc w:val="left"/>
              <w:rPr>
                <w:sz w:val="20"/>
                <w:lang w:val="es-ES"/>
              </w:rPr>
            </w:pPr>
            <w:r w:rsidRPr="00CD09F4">
              <w:rPr>
                <w:sz w:val="20"/>
                <w:lang w:val="es-ES"/>
              </w:rPr>
              <w:t>Eliminación de SAO (tons</w:t>
            </w:r>
            <w:r w:rsidR="00DA1C98">
              <w:rPr>
                <w:sz w:val="20"/>
                <w:lang w:val="es-ES"/>
              </w:rPr>
              <w:t>.</w:t>
            </w:r>
            <w:r w:rsidRPr="00CD09F4">
              <w:rPr>
                <w:sz w:val="20"/>
                <w:lang w:val="es-ES"/>
              </w:rPr>
              <w:t xml:space="preserve"> PAO)</w:t>
            </w:r>
          </w:p>
        </w:tc>
        <w:tc>
          <w:tcPr>
            <w:tcW w:w="674" w:type="pct"/>
            <w:vAlign w:val="center"/>
          </w:tcPr>
          <w:p w14:paraId="71C20483" w14:textId="77777777" w:rsidR="003A6684" w:rsidRPr="00996241" w:rsidRDefault="003A6684">
            <w:pPr>
              <w:spacing w:before="20" w:after="20"/>
              <w:jc w:val="right"/>
              <w:rPr>
                <w:sz w:val="20"/>
              </w:rPr>
            </w:pPr>
            <w:r>
              <w:rPr>
                <w:sz w:val="20"/>
              </w:rPr>
              <w:t>39,54</w:t>
            </w:r>
          </w:p>
        </w:tc>
        <w:tc>
          <w:tcPr>
            <w:tcW w:w="628" w:type="pct"/>
            <w:vAlign w:val="center"/>
          </w:tcPr>
          <w:p w14:paraId="3B340203" w14:textId="77777777" w:rsidR="003A6684" w:rsidRPr="00996241" w:rsidRDefault="003A6684">
            <w:pPr>
              <w:spacing w:before="20" w:after="20"/>
              <w:jc w:val="right"/>
              <w:rPr>
                <w:sz w:val="20"/>
              </w:rPr>
            </w:pPr>
            <w:r>
              <w:rPr>
                <w:sz w:val="20"/>
              </w:rPr>
              <w:t>59,31</w:t>
            </w:r>
          </w:p>
        </w:tc>
        <w:tc>
          <w:tcPr>
            <w:tcW w:w="494" w:type="pct"/>
            <w:vAlign w:val="center"/>
          </w:tcPr>
          <w:p w14:paraId="553E00A2" w14:textId="77777777" w:rsidR="003A6684" w:rsidRPr="00996241" w:rsidRDefault="003A6684">
            <w:pPr>
              <w:spacing w:before="20" w:after="20"/>
              <w:jc w:val="right"/>
              <w:rPr>
                <w:sz w:val="20"/>
              </w:rPr>
            </w:pPr>
            <w:r>
              <w:rPr>
                <w:sz w:val="20"/>
              </w:rPr>
              <w:t>0,00</w:t>
            </w:r>
          </w:p>
        </w:tc>
        <w:tc>
          <w:tcPr>
            <w:tcW w:w="560" w:type="pct"/>
            <w:vAlign w:val="center"/>
          </w:tcPr>
          <w:p w14:paraId="46AB34FF" w14:textId="158C0D7D" w:rsidR="003A6684" w:rsidRPr="006B525D" w:rsidRDefault="003A6684">
            <w:pPr>
              <w:spacing w:before="20" w:after="20"/>
              <w:jc w:val="right"/>
              <w:rPr>
                <w:sz w:val="20"/>
              </w:rPr>
            </w:pPr>
            <w:r>
              <w:rPr>
                <w:sz w:val="20"/>
              </w:rPr>
              <w:fldChar w:fldCharType="begin"/>
            </w:r>
            <w:r>
              <w:rPr>
                <w:sz w:val="20"/>
              </w:rPr>
              <w:instrText xml:space="preserve"> =SUM(LEFT) </w:instrText>
            </w:r>
            <w:r>
              <w:rPr>
                <w:sz w:val="20"/>
              </w:rPr>
              <w:fldChar w:fldCharType="separate"/>
            </w:r>
            <w:r>
              <w:rPr>
                <w:noProof/>
                <w:sz w:val="20"/>
              </w:rPr>
              <w:t>98</w:t>
            </w:r>
            <w:r w:rsidR="00F5703F">
              <w:rPr>
                <w:sz w:val="20"/>
              </w:rPr>
              <w:t>,</w:t>
            </w:r>
            <w:r>
              <w:rPr>
                <w:noProof/>
                <w:sz w:val="20"/>
              </w:rPr>
              <w:t>85</w:t>
            </w:r>
            <w:r>
              <w:rPr>
                <w:sz w:val="20"/>
              </w:rPr>
              <w:fldChar w:fldCharType="end"/>
            </w:r>
          </w:p>
        </w:tc>
      </w:tr>
      <w:tr w:rsidR="003A6684" w:rsidRPr="00EB31E3" w14:paraId="5A1FEF07" w14:textId="77777777" w:rsidTr="00CE15B9">
        <w:trPr>
          <w:trHeight w:val="258"/>
          <w:jc w:val="center"/>
        </w:trPr>
        <w:tc>
          <w:tcPr>
            <w:tcW w:w="920" w:type="pct"/>
            <w:vMerge/>
            <w:vAlign w:val="center"/>
          </w:tcPr>
          <w:p w14:paraId="3EECFD37" w14:textId="77777777" w:rsidR="003A6684" w:rsidRPr="00996241" w:rsidRDefault="003A6684">
            <w:pPr>
              <w:spacing w:before="20" w:after="20"/>
              <w:jc w:val="center"/>
              <w:rPr>
                <w:sz w:val="20"/>
              </w:rPr>
            </w:pPr>
          </w:p>
        </w:tc>
        <w:tc>
          <w:tcPr>
            <w:tcW w:w="1724" w:type="pct"/>
            <w:vAlign w:val="center"/>
          </w:tcPr>
          <w:p w14:paraId="24BB0E02" w14:textId="77777777" w:rsidR="003A6684" w:rsidRPr="00996241" w:rsidRDefault="003A6684">
            <w:pPr>
              <w:spacing w:before="20" w:after="20"/>
              <w:jc w:val="left"/>
              <w:rPr>
                <w:sz w:val="20"/>
              </w:rPr>
            </w:pPr>
            <w:r w:rsidRPr="00996241">
              <w:rPr>
                <w:sz w:val="20"/>
              </w:rPr>
              <w:t>Financiamiento (USD)</w:t>
            </w:r>
          </w:p>
        </w:tc>
        <w:tc>
          <w:tcPr>
            <w:tcW w:w="674" w:type="pct"/>
            <w:vAlign w:val="center"/>
          </w:tcPr>
          <w:p w14:paraId="37153333" w14:textId="77777777" w:rsidR="003A6684" w:rsidRPr="00996241" w:rsidRDefault="003A6684">
            <w:pPr>
              <w:spacing w:before="20" w:after="20"/>
              <w:jc w:val="right"/>
              <w:rPr>
                <w:sz w:val="20"/>
              </w:rPr>
            </w:pPr>
            <w:r>
              <w:rPr>
                <w:sz w:val="20"/>
              </w:rPr>
              <w:t>3.691.000</w:t>
            </w:r>
          </w:p>
        </w:tc>
        <w:tc>
          <w:tcPr>
            <w:tcW w:w="628" w:type="pct"/>
            <w:vAlign w:val="center"/>
          </w:tcPr>
          <w:p w14:paraId="435A0883" w14:textId="77777777" w:rsidR="003A6684" w:rsidRPr="00996241" w:rsidRDefault="003A6684">
            <w:pPr>
              <w:spacing w:before="20" w:after="20"/>
              <w:jc w:val="right"/>
              <w:rPr>
                <w:sz w:val="20"/>
              </w:rPr>
            </w:pPr>
            <w:r>
              <w:rPr>
                <w:sz w:val="20"/>
              </w:rPr>
              <w:t>5.537.000</w:t>
            </w:r>
          </w:p>
        </w:tc>
        <w:tc>
          <w:tcPr>
            <w:tcW w:w="494" w:type="pct"/>
            <w:vAlign w:val="center"/>
          </w:tcPr>
          <w:p w14:paraId="70057363" w14:textId="77777777" w:rsidR="003A6684" w:rsidRPr="00996241" w:rsidRDefault="003A6684">
            <w:pPr>
              <w:spacing w:before="20" w:after="20"/>
              <w:jc w:val="right"/>
              <w:rPr>
                <w:sz w:val="20"/>
              </w:rPr>
            </w:pPr>
            <w:r>
              <w:rPr>
                <w:sz w:val="20"/>
              </w:rPr>
              <w:t>0</w:t>
            </w:r>
          </w:p>
        </w:tc>
        <w:tc>
          <w:tcPr>
            <w:tcW w:w="560" w:type="pct"/>
            <w:vAlign w:val="center"/>
          </w:tcPr>
          <w:p w14:paraId="1C288917" w14:textId="22914BBE" w:rsidR="003A6684" w:rsidRPr="00996241" w:rsidRDefault="003A6684">
            <w:pPr>
              <w:spacing w:before="20" w:after="20"/>
              <w:jc w:val="right"/>
              <w:rPr>
                <w:sz w:val="20"/>
              </w:rPr>
            </w:pPr>
            <w:r>
              <w:rPr>
                <w:sz w:val="20"/>
              </w:rPr>
              <w:fldChar w:fldCharType="begin"/>
            </w:r>
            <w:r>
              <w:rPr>
                <w:sz w:val="20"/>
              </w:rPr>
              <w:instrText xml:space="preserve"> =SUM(LEFT) </w:instrText>
            </w:r>
            <w:r>
              <w:rPr>
                <w:sz w:val="20"/>
              </w:rPr>
              <w:fldChar w:fldCharType="separate"/>
            </w:r>
            <w:r>
              <w:rPr>
                <w:noProof/>
                <w:sz w:val="20"/>
              </w:rPr>
              <w:t>9</w:t>
            </w:r>
            <w:r w:rsidR="00F5703F">
              <w:rPr>
                <w:sz w:val="20"/>
              </w:rPr>
              <w:t>.</w:t>
            </w:r>
            <w:r>
              <w:rPr>
                <w:noProof/>
                <w:sz w:val="20"/>
              </w:rPr>
              <w:t>228</w:t>
            </w:r>
            <w:r w:rsidR="00F5703F">
              <w:rPr>
                <w:sz w:val="20"/>
              </w:rPr>
              <w:t>.</w:t>
            </w:r>
            <w:r>
              <w:rPr>
                <w:noProof/>
                <w:sz w:val="20"/>
              </w:rPr>
              <w:t>000</w:t>
            </w:r>
            <w:r>
              <w:rPr>
                <w:sz w:val="20"/>
              </w:rPr>
              <w:fldChar w:fldCharType="end"/>
            </w:r>
          </w:p>
        </w:tc>
      </w:tr>
      <w:tr w:rsidR="003A6684" w:rsidRPr="00EB31E3" w14:paraId="0AF3FF93" w14:textId="77777777" w:rsidTr="00CE15B9">
        <w:trPr>
          <w:trHeight w:val="360"/>
          <w:jc w:val="center"/>
        </w:trPr>
        <w:tc>
          <w:tcPr>
            <w:tcW w:w="920" w:type="pct"/>
            <w:vMerge w:val="restart"/>
            <w:vAlign w:val="center"/>
          </w:tcPr>
          <w:p w14:paraId="1621B7D0" w14:textId="77777777" w:rsidR="003A6684" w:rsidRPr="00CD09F4" w:rsidRDefault="003A6684">
            <w:pPr>
              <w:spacing w:before="20" w:after="20"/>
              <w:jc w:val="center"/>
              <w:rPr>
                <w:sz w:val="20"/>
                <w:lang w:val="es-ES"/>
              </w:rPr>
            </w:pPr>
            <w:r w:rsidRPr="00CD09F4">
              <w:rPr>
                <w:color w:val="000000" w:themeColor="text1"/>
                <w:sz w:val="20"/>
                <w:lang w:val="es-ES"/>
              </w:rPr>
              <w:t>Reino Unido de Gran Bretaña e Irlanda del Norte</w:t>
            </w:r>
          </w:p>
        </w:tc>
        <w:tc>
          <w:tcPr>
            <w:tcW w:w="1724" w:type="pct"/>
            <w:vAlign w:val="center"/>
          </w:tcPr>
          <w:p w14:paraId="269558FE" w14:textId="6077AC93" w:rsidR="003A6684" w:rsidRPr="00CD09F4" w:rsidRDefault="003A6684">
            <w:pPr>
              <w:spacing w:before="20" w:after="20"/>
              <w:jc w:val="left"/>
              <w:rPr>
                <w:sz w:val="20"/>
                <w:lang w:val="es-ES"/>
              </w:rPr>
            </w:pPr>
            <w:r w:rsidRPr="00CD09F4">
              <w:rPr>
                <w:sz w:val="20"/>
                <w:lang w:val="es-ES"/>
              </w:rPr>
              <w:t>Eliminación de SAO (tons</w:t>
            </w:r>
            <w:r w:rsidR="00DA1C98">
              <w:rPr>
                <w:sz w:val="20"/>
                <w:lang w:val="es-ES"/>
              </w:rPr>
              <w:t>.</w:t>
            </w:r>
            <w:r w:rsidRPr="00CD09F4">
              <w:rPr>
                <w:sz w:val="20"/>
                <w:lang w:val="es-ES"/>
              </w:rPr>
              <w:t xml:space="preserve"> PAO)</w:t>
            </w:r>
          </w:p>
        </w:tc>
        <w:tc>
          <w:tcPr>
            <w:tcW w:w="674" w:type="pct"/>
            <w:vAlign w:val="center"/>
          </w:tcPr>
          <w:p w14:paraId="4A83C51D" w14:textId="77777777" w:rsidR="003A6684" w:rsidRPr="00996241" w:rsidRDefault="003A6684">
            <w:pPr>
              <w:spacing w:before="20" w:after="20"/>
              <w:jc w:val="right"/>
              <w:rPr>
                <w:sz w:val="20"/>
              </w:rPr>
            </w:pPr>
            <w:r>
              <w:rPr>
                <w:sz w:val="20"/>
              </w:rPr>
              <w:t>0,00</w:t>
            </w:r>
          </w:p>
        </w:tc>
        <w:tc>
          <w:tcPr>
            <w:tcW w:w="628" w:type="pct"/>
            <w:vAlign w:val="center"/>
          </w:tcPr>
          <w:p w14:paraId="3C2DD642" w14:textId="77777777" w:rsidR="003A6684" w:rsidRPr="00996241" w:rsidRDefault="003A6684">
            <w:pPr>
              <w:spacing w:before="20" w:after="20"/>
              <w:jc w:val="right"/>
              <w:rPr>
                <w:sz w:val="20"/>
              </w:rPr>
            </w:pPr>
            <w:r>
              <w:rPr>
                <w:sz w:val="20"/>
              </w:rPr>
              <w:t>0,00</w:t>
            </w:r>
          </w:p>
        </w:tc>
        <w:tc>
          <w:tcPr>
            <w:tcW w:w="494" w:type="pct"/>
            <w:vAlign w:val="center"/>
          </w:tcPr>
          <w:p w14:paraId="45816AF5" w14:textId="77777777" w:rsidR="003A6684" w:rsidRPr="00996241" w:rsidRDefault="003A6684">
            <w:pPr>
              <w:spacing w:before="20" w:after="20"/>
              <w:jc w:val="right"/>
              <w:rPr>
                <w:sz w:val="20"/>
              </w:rPr>
            </w:pPr>
            <w:r>
              <w:rPr>
                <w:sz w:val="20"/>
              </w:rPr>
              <w:t>0,00</w:t>
            </w:r>
          </w:p>
        </w:tc>
        <w:tc>
          <w:tcPr>
            <w:tcW w:w="560" w:type="pct"/>
            <w:vAlign w:val="center"/>
          </w:tcPr>
          <w:p w14:paraId="10F10FB3" w14:textId="77777777" w:rsidR="003A6684" w:rsidRPr="00996241" w:rsidRDefault="003A6684">
            <w:pPr>
              <w:spacing w:before="20" w:after="20"/>
              <w:jc w:val="right"/>
              <w:rPr>
                <w:sz w:val="20"/>
              </w:rPr>
            </w:pPr>
            <w:r>
              <w:rPr>
                <w:sz w:val="20"/>
              </w:rPr>
              <w:t>0,00</w:t>
            </w:r>
          </w:p>
        </w:tc>
      </w:tr>
      <w:tr w:rsidR="003A6684" w:rsidRPr="00EB31E3" w14:paraId="33682AE9" w14:textId="77777777" w:rsidTr="00CE15B9">
        <w:trPr>
          <w:trHeight w:val="360"/>
          <w:jc w:val="center"/>
        </w:trPr>
        <w:tc>
          <w:tcPr>
            <w:tcW w:w="920" w:type="pct"/>
            <w:vMerge/>
            <w:vAlign w:val="center"/>
          </w:tcPr>
          <w:p w14:paraId="4DA0710F" w14:textId="77777777" w:rsidR="003A6684" w:rsidRPr="00996241" w:rsidRDefault="003A6684">
            <w:pPr>
              <w:spacing w:before="20" w:after="20"/>
              <w:jc w:val="left"/>
              <w:rPr>
                <w:sz w:val="20"/>
              </w:rPr>
            </w:pPr>
          </w:p>
        </w:tc>
        <w:tc>
          <w:tcPr>
            <w:tcW w:w="1724" w:type="pct"/>
            <w:vAlign w:val="center"/>
          </w:tcPr>
          <w:p w14:paraId="1F1E314E" w14:textId="77777777" w:rsidR="003A6684" w:rsidRPr="00996241" w:rsidRDefault="003A6684">
            <w:pPr>
              <w:spacing w:before="20" w:after="20"/>
              <w:jc w:val="left"/>
              <w:rPr>
                <w:sz w:val="20"/>
              </w:rPr>
            </w:pPr>
            <w:r w:rsidRPr="00996241">
              <w:rPr>
                <w:sz w:val="20"/>
              </w:rPr>
              <w:t>Financiamiento (USD)</w:t>
            </w:r>
          </w:p>
        </w:tc>
        <w:tc>
          <w:tcPr>
            <w:tcW w:w="674" w:type="pct"/>
            <w:vAlign w:val="center"/>
          </w:tcPr>
          <w:p w14:paraId="6456438B" w14:textId="568FE39C" w:rsidR="003A6684" w:rsidRPr="00996241" w:rsidRDefault="003A6684">
            <w:pPr>
              <w:spacing w:before="20" w:after="20"/>
              <w:jc w:val="right"/>
              <w:rPr>
                <w:sz w:val="20"/>
              </w:rPr>
            </w:pPr>
            <w:r>
              <w:rPr>
                <w:sz w:val="20"/>
              </w:rPr>
              <w:t>150.000</w:t>
            </w:r>
          </w:p>
        </w:tc>
        <w:tc>
          <w:tcPr>
            <w:tcW w:w="628" w:type="pct"/>
            <w:vAlign w:val="center"/>
          </w:tcPr>
          <w:p w14:paraId="5C6A0CE7" w14:textId="77777777" w:rsidR="003A6684" w:rsidRPr="00996241" w:rsidRDefault="003A6684">
            <w:pPr>
              <w:spacing w:before="20" w:after="20"/>
              <w:jc w:val="right"/>
              <w:rPr>
                <w:sz w:val="20"/>
              </w:rPr>
            </w:pPr>
            <w:r>
              <w:rPr>
                <w:sz w:val="20"/>
              </w:rPr>
              <w:t>0</w:t>
            </w:r>
          </w:p>
        </w:tc>
        <w:tc>
          <w:tcPr>
            <w:tcW w:w="494" w:type="pct"/>
            <w:vAlign w:val="center"/>
          </w:tcPr>
          <w:p w14:paraId="6B7DD8DA" w14:textId="77777777" w:rsidR="003A6684" w:rsidRPr="00996241" w:rsidRDefault="003A6684">
            <w:pPr>
              <w:spacing w:before="20" w:after="20"/>
              <w:jc w:val="right"/>
              <w:rPr>
                <w:sz w:val="20"/>
              </w:rPr>
            </w:pPr>
            <w:r>
              <w:rPr>
                <w:sz w:val="20"/>
              </w:rPr>
              <w:t>0</w:t>
            </w:r>
          </w:p>
        </w:tc>
        <w:tc>
          <w:tcPr>
            <w:tcW w:w="560" w:type="pct"/>
            <w:vAlign w:val="center"/>
          </w:tcPr>
          <w:p w14:paraId="55F5025A" w14:textId="3B138A12" w:rsidR="003A6684" w:rsidRPr="00996241" w:rsidRDefault="003A6684">
            <w:pPr>
              <w:spacing w:before="20" w:after="20"/>
              <w:jc w:val="right"/>
              <w:rPr>
                <w:sz w:val="20"/>
              </w:rPr>
            </w:pPr>
            <w:r>
              <w:rPr>
                <w:sz w:val="20"/>
              </w:rPr>
              <w:fldChar w:fldCharType="begin"/>
            </w:r>
            <w:r>
              <w:rPr>
                <w:sz w:val="20"/>
              </w:rPr>
              <w:instrText xml:space="preserve"> =SUM(LEFT) </w:instrText>
            </w:r>
            <w:r>
              <w:rPr>
                <w:sz w:val="20"/>
              </w:rPr>
              <w:fldChar w:fldCharType="separate"/>
            </w:r>
            <w:r>
              <w:rPr>
                <w:noProof/>
                <w:sz w:val="20"/>
              </w:rPr>
              <w:t>150</w:t>
            </w:r>
            <w:r w:rsidR="00FC396A">
              <w:rPr>
                <w:sz w:val="20"/>
              </w:rPr>
              <w:t>.</w:t>
            </w:r>
            <w:r>
              <w:rPr>
                <w:noProof/>
                <w:sz w:val="20"/>
              </w:rPr>
              <w:t>000</w:t>
            </w:r>
            <w:r>
              <w:rPr>
                <w:sz w:val="20"/>
              </w:rPr>
              <w:fldChar w:fldCharType="end"/>
            </w:r>
          </w:p>
        </w:tc>
      </w:tr>
    </w:tbl>
    <w:p w14:paraId="3E42FBEB" w14:textId="77777777" w:rsidR="003A6684" w:rsidRPr="00BE2DAA" w:rsidRDefault="003A6684" w:rsidP="003A6684">
      <w:pPr>
        <w:ind w:left="-284" w:right="-279"/>
        <w:rPr>
          <w:sz w:val="18"/>
          <w:szCs w:val="18"/>
        </w:rPr>
      </w:pPr>
    </w:p>
    <w:tbl>
      <w:tblPr>
        <w:tblStyle w:val="TableGrid"/>
        <w:tblW w:w="5360" w:type="pct"/>
        <w:jc w:val="center"/>
        <w:tblLayout w:type="fixed"/>
        <w:tblLook w:val="04A0" w:firstRow="1" w:lastRow="0" w:firstColumn="1" w:lastColumn="0" w:noHBand="0" w:noVBand="1"/>
      </w:tblPr>
      <w:tblGrid>
        <w:gridCol w:w="1326"/>
        <w:gridCol w:w="1101"/>
        <w:gridCol w:w="1822"/>
        <w:gridCol w:w="1048"/>
        <w:gridCol w:w="816"/>
        <w:gridCol w:w="1068"/>
        <w:gridCol w:w="902"/>
        <w:gridCol w:w="908"/>
        <w:gridCol w:w="1032"/>
      </w:tblGrid>
      <w:tr w:rsidR="003A6684" w:rsidRPr="00996241" w14:paraId="6BE250CE" w14:textId="77777777" w:rsidTr="00D73AD7">
        <w:trPr>
          <w:trHeight w:val="260"/>
          <w:jc w:val="center"/>
        </w:trPr>
        <w:tc>
          <w:tcPr>
            <w:tcW w:w="2119" w:type="pct"/>
            <w:gridSpan w:val="3"/>
            <w:vAlign w:val="center"/>
          </w:tcPr>
          <w:p w14:paraId="2AC746F5" w14:textId="77777777" w:rsidR="003A6684" w:rsidRPr="00CD09F4" w:rsidRDefault="003A6684">
            <w:pPr>
              <w:spacing w:before="20" w:after="20"/>
              <w:jc w:val="left"/>
              <w:rPr>
                <w:b/>
                <w:bCs/>
                <w:sz w:val="16"/>
                <w:szCs w:val="16"/>
                <w:lang w:val="es-ES"/>
              </w:rPr>
            </w:pPr>
            <w:r w:rsidRPr="00CD09F4">
              <w:rPr>
                <w:b/>
                <w:sz w:val="20"/>
                <w:lang w:val="es-ES"/>
              </w:rPr>
              <w:t>DATOS DEL PROYECTO SEGÚN LO ACORDADO</w:t>
            </w:r>
          </w:p>
        </w:tc>
        <w:tc>
          <w:tcPr>
            <w:tcW w:w="523" w:type="pct"/>
            <w:vAlign w:val="center"/>
          </w:tcPr>
          <w:p w14:paraId="39F9DDA7" w14:textId="77777777" w:rsidR="003A6684" w:rsidRPr="00996241" w:rsidRDefault="003A6684">
            <w:pPr>
              <w:spacing w:before="20" w:after="20"/>
              <w:jc w:val="center"/>
              <w:rPr>
                <w:b/>
                <w:sz w:val="20"/>
              </w:rPr>
            </w:pPr>
            <w:r>
              <w:rPr>
                <w:b/>
                <w:sz w:val="20"/>
              </w:rPr>
              <w:t>2026</w:t>
            </w:r>
          </w:p>
        </w:tc>
        <w:tc>
          <w:tcPr>
            <w:tcW w:w="407" w:type="pct"/>
            <w:vAlign w:val="center"/>
          </w:tcPr>
          <w:p w14:paraId="41B90F6F" w14:textId="77777777" w:rsidR="003A6684" w:rsidRPr="00996241" w:rsidRDefault="003A6684">
            <w:pPr>
              <w:spacing w:before="20" w:after="20"/>
              <w:jc w:val="center"/>
              <w:rPr>
                <w:b/>
                <w:sz w:val="20"/>
              </w:rPr>
            </w:pPr>
            <w:r>
              <w:rPr>
                <w:b/>
                <w:sz w:val="20"/>
              </w:rPr>
              <w:t>2027</w:t>
            </w:r>
          </w:p>
        </w:tc>
        <w:tc>
          <w:tcPr>
            <w:tcW w:w="533" w:type="pct"/>
            <w:vAlign w:val="center"/>
          </w:tcPr>
          <w:p w14:paraId="7391DEE7" w14:textId="77777777" w:rsidR="003A6684" w:rsidRPr="00996241" w:rsidRDefault="003A6684">
            <w:pPr>
              <w:spacing w:before="20" w:after="20"/>
              <w:jc w:val="center"/>
              <w:rPr>
                <w:b/>
                <w:sz w:val="20"/>
              </w:rPr>
            </w:pPr>
            <w:r>
              <w:rPr>
                <w:b/>
                <w:sz w:val="20"/>
              </w:rPr>
              <w:t>2028</w:t>
            </w:r>
          </w:p>
        </w:tc>
        <w:tc>
          <w:tcPr>
            <w:tcW w:w="450" w:type="pct"/>
            <w:vAlign w:val="center"/>
          </w:tcPr>
          <w:p w14:paraId="3E212BFE" w14:textId="77777777" w:rsidR="003A6684" w:rsidRPr="00996241" w:rsidRDefault="003A6684">
            <w:pPr>
              <w:spacing w:before="20" w:after="20"/>
              <w:jc w:val="center"/>
              <w:rPr>
                <w:b/>
                <w:sz w:val="20"/>
              </w:rPr>
            </w:pPr>
            <w:r>
              <w:rPr>
                <w:b/>
                <w:sz w:val="20"/>
              </w:rPr>
              <w:t>2029</w:t>
            </w:r>
          </w:p>
        </w:tc>
        <w:tc>
          <w:tcPr>
            <w:tcW w:w="453" w:type="pct"/>
            <w:vAlign w:val="center"/>
          </w:tcPr>
          <w:p w14:paraId="19A194A7" w14:textId="77777777" w:rsidR="003A6684" w:rsidRDefault="003A6684">
            <w:pPr>
              <w:spacing w:before="20" w:after="20"/>
              <w:jc w:val="center"/>
              <w:rPr>
                <w:b/>
                <w:sz w:val="20"/>
              </w:rPr>
            </w:pPr>
            <w:r>
              <w:rPr>
                <w:b/>
                <w:sz w:val="20"/>
              </w:rPr>
              <w:t>2030</w:t>
            </w:r>
          </w:p>
        </w:tc>
        <w:tc>
          <w:tcPr>
            <w:tcW w:w="516" w:type="pct"/>
            <w:vAlign w:val="center"/>
          </w:tcPr>
          <w:p w14:paraId="66D09B4A" w14:textId="77777777" w:rsidR="003A6684" w:rsidRPr="00996241" w:rsidRDefault="003A6684">
            <w:pPr>
              <w:spacing w:before="20" w:after="20"/>
              <w:jc w:val="center"/>
              <w:rPr>
                <w:b/>
                <w:sz w:val="20"/>
              </w:rPr>
            </w:pPr>
            <w:r w:rsidRPr="00996241">
              <w:rPr>
                <w:b/>
                <w:sz w:val="20"/>
              </w:rPr>
              <w:t>Total</w:t>
            </w:r>
          </w:p>
        </w:tc>
      </w:tr>
      <w:tr w:rsidR="003A6684" w:rsidRPr="00996241" w14:paraId="00CE4624" w14:textId="77777777" w:rsidTr="00D73AD7">
        <w:trPr>
          <w:trHeight w:val="67"/>
          <w:jc w:val="center"/>
        </w:trPr>
        <w:tc>
          <w:tcPr>
            <w:tcW w:w="661" w:type="pct"/>
            <w:vMerge w:val="restart"/>
          </w:tcPr>
          <w:p w14:paraId="6442D064" w14:textId="743D7250" w:rsidR="003A6684" w:rsidRPr="009931F4" w:rsidRDefault="003A6684">
            <w:pPr>
              <w:tabs>
                <w:tab w:val="left" w:pos="8280"/>
              </w:tabs>
              <w:spacing w:before="20" w:after="20"/>
              <w:ind w:right="-8"/>
              <w:jc w:val="left"/>
              <w:rPr>
                <w:sz w:val="20"/>
              </w:rPr>
            </w:pPr>
            <w:r w:rsidRPr="009931F4">
              <w:rPr>
                <w:sz w:val="20"/>
              </w:rPr>
              <w:t xml:space="preserve">Consumo </w:t>
            </w:r>
            <w:r w:rsidRPr="00490190">
              <w:rPr>
                <w:sz w:val="20"/>
              </w:rPr>
              <w:t>(</w:t>
            </w:r>
            <w:r w:rsidR="00D73AD7">
              <w:rPr>
                <w:sz w:val="20"/>
              </w:rPr>
              <w:t>ton</w:t>
            </w:r>
            <w:r w:rsidRPr="00490190">
              <w:rPr>
                <w:sz w:val="20"/>
              </w:rPr>
              <w:t>s</w:t>
            </w:r>
            <w:r w:rsidR="00D73AD7">
              <w:rPr>
                <w:sz w:val="20"/>
              </w:rPr>
              <w:t>.</w:t>
            </w:r>
            <w:r w:rsidRPr="00490190">
              <w:rPr>
                <w:sz w:val="20"/>
              </w:rPr>
              <w:t xml:space="preserve"> PAO)</w:t>
            </w:r>
          </w:p>
        </w:tc>
        <w:tc>
          <w:tcPr>
            <w:tcW w:w="1457" w:type="pct"/>
            <w:gridSpan w:val="2"/>
            <w:vAlign w:val="center"/>
          </w:tcPr>
          <w:p w14:paraId="72417959" w14:textId="77777777" w:rsidR="003A6684" w:rsidRPr="00CD09F4" w:rsidRDefault="003A6684">
            <w:pPr>
              <w:tabs>
                <w:tab w:val="left" w:pos="8280"/>
              </w:tabs>
              <w:spacing w:before="20" w:after="20"/>
              <w:ind w:right="-8"/>
              <w:jc w:val="left"/>
              <w:rPr>
                <w:sz w:val="20"/>
                <w:lang w:val="es-ES"/>
              </w:rPr>
            </w:pPr>
            <w:r w:rsidRPr="00CD09F4">
              <w:rPr>
                <w:sz w:val="20"/>
                <w:lang w:val="es-ES"/>
              </w:rPr>
              <w:t>Límites del Protocolo de Montreal</w:t>
            </w:r>
          </w:p>
        </w:tc>
        <w:tc>
          <w:tcPr>
            <w:tcW w:w="523" w:type="pct"/>
          </w:tcPr>
          <w:p w14:paraId="54D9302F" w14:textId="77777777" w:rsidR="003A6684" w:rsidRPr="00996241" w:rsidRDefault="003A6684">
            <w:pPr>
              <w:tabs>
                <w:tab w:val="left" w:pos="8280"/>
              </w:tabs>
              <w:spacing w:before="20" w:after="20"/>
              <w:jc w:val="right"/>
              <w:rPr>
                <w:sz w:val="20"/>
              </w:rPr>
            </w:pPr>
            <w:r w:rsidRPr="00823086">
              <w:rPr>
                <w:sz w:val="20"/>
              </w:rPr>
              <w:t>112,09</w:t>
            </w:r>
          </w:p>
        </w:tc>
        <w:tc>
          <w:tcPr>
            <w:tcW w:w="407" w:type="pct"/>
          </w:tcPr>
          <w:p w14:paraId="2B1A67CC" w14:textId="77777777" w:rsidR="003A6684" w:rsidRPr="00996241" w:rsidRDefault="003A6684">
            <w:pPr>
              <w:tabs>
                <w:tab w:val="left" w:pos="8280"/>
              </w:tabs>
              <w:spacing w:before="20" w:after="20"/>
              <w:jc w:val="right"/>
              <w:rPr>
                <w:sz w:val="20"/>
              </w:rPr>
            </w:pPr>
            <w:r w:rsidRPr="00823086">
              <w:rPr>
                <w:sz w:val="20"/>
              </w:rPr>
              <w:t>112,09</w:t>
            </w:r>
          </w:p>
        </w:tc>
        <w:tc>
          <w:tcPr>
            <w:tcW w:w="533" w:type="pct"/>
          </w:tcPr>
          <w:p w14:paraId="2F0CC617" w14:textId="77777777" w:rsidR="003A6684" w:rsidRPr="00996241" w:rsidRDefault="003A6684">
            <w:pPr>
              <w:tabs>
                <w:tab w:val="left" w:pos="8280"/>
              </w:tabs>
              <w:spacing w:before="20" w:after="20"/>
              <w:jc w:val="right"/>
              <w:rPr>
                <w:sz w:val="20"/>
              </w:rPr>
            </w:pPr>
            <w:r w:rsidRPr="00823086">
              <w:rPr>
                <w:sz w:val="20"/>
              </w:rPr>
              <w:t>112,09</w:t>
            </w:r>
          </w:p>
        </w:tc>
        <w:tc>
          <w:tcPr>
            <w:tcW w:w="450" w:type="pct"/>
          </w:tcPr>
          <w:p w14:paraId="1818370D" w14:textId="77777777" w:rsidR="003A6684" w:rsidRPr="00996241" w:rsidRDefault="003A6684">
            <w:pPr>
              <w:tabs>
                <w:tab w:val="left" w:pos="8280"/>
              </w:tabs>
              <w:spacing w:before="20" w:after="20"/>
              <w:jc w:val="right"/>
              <w:rPr>
                <w:sz w:val="20"/>
              </w:rPr>
            </w:pPr>
            <w:r w:rsidRPr="00823086">
              <w:rPr>
                <w:sz w:val="20"/>
              </w:rPr>
              <w:t>112,09</w:t>
            </w:r>
          </w:p>
        </w:tc>
        <w:tc>
          <w:tcPr>
            <w:tcW w:w="453" w:type="pct"/>
          </w:tcPr>
          <w:p w14:paraId="7404A744" w14:textId="77777777" w:rsidR="003A6684" w:rsidRPr="00823086" w:rsidRDefault="003A6684">
            <w:pPr>
              <w:tabs>
                <w:tab w:val="left" w:pos="8280"/>
              </w:tabs>
              <w:spacing w:before="20" w:after="20"/>
              <w:jc w:val="right"/>
              <w:rPr>
                <w:sz w:val="20"/>
              </w:rPr>
            </w:pPr>
            <w:r w:rsidRPr="00823086">
              <w:rPr>
                <w:sz w:val="20"/>
              </w:rPr>
              <w:t>0,00</w:t>
            </w:r>
          </w:p>
        </w:tc>
        <w:tc>
          <w:tcPr>
            <w:tcW w:w="516" w:type="pct"/>
          </w:tcPr>
          <w:p w14:paraId="7191C8B9" w14:textId="77777777" w:rsidR="003A6684" w:rsidRPr="00996241" w:rsidRDefault="003A6684">
            <w:pPr>
              <w:tabs>
                <w:tab w:val="left" w:pos="8280"/>
              </w:tabs>
              <w:spacing w:before="20" w:after="20"/>
              <w:jc w:val="right"/>
              <w:rPr>
                <w:sz w:val="20"/>
              </w:rPr>
            </w:pPr>
            <w:r>
              <w:rPr>
                <w:sz w:val="20"/>
              </w:rPr>
              <w:t>n.a.</w:t>
            </w:r>
          </w:p>
        </w:tc>
      </w:tr>
      <w:tr w:rsidR="003A6684" w:rsidRPr="00996241" w14:paraId="23B6262D" w14:textId="77777777" w:rsidTr="00D73AD7">
        <w:trPr>
          <w:trHeight w:val="190"/>
          <w:jc w:val="center"/>
        </w:trPr>
        <w:tc>
          <w:tcPr>
            <w:tcW w:w="661" w:type="pct"/>
            <w:vMerge/>
          </w:tcPr>
          <w:p w14:paraId="046579F8" w14:textId="77777777" w:rsidR="003A6684" w:rsidRPr="00996241" w:rsidRDefault="003A6684">
            <w:pPr>
              <w:tabs>
                <w:tab w:val="left" w:pos="8280"/>
              </w:tabs>
              <w:spacing w:before="20" w:after="20"/>
              <w:jc w:val="left"/>
              <w:rPr>
                <w:sz w:val="20"/>
              </w:rPr>
            </w:pPr>
          </w:p>
        </w:tc>
        <w:tc>
          <w:tcPr>
            <w:tcW w:w="1457" w:type="pct"/>
            <w:gridSpan w:val="2"/>
            <w:vAlign w:val="center"/>
          </w:tcPr>
          <w:p w14:paraId="4404DCFC" w14:textId="77777777" w:rsidR="003A6684" w:rsidRPr="00996241" w:rsidRDefault="003A6684">
            <w:pPr>
              <w:tabs>
                <w:tab w:val="left" w:pos="8280"/>
              </w:tabs>
              <w:spacing w:before="20" w:after="20"/>
              <w:jc w:val="left"/>
              <w:rPr>
                <w:sz w:val="20"/>
              </w:rPr>
            </w:pPr>
            <w:r w:rsidRPr="009931F4">
              <w:rPr>
                <w:sz w:val="20"/>
              </w:rPr>
              <w:t>Máximo admisible</w:t>
            </w:r>
          </w:p>
        </w:tc>
        <w:tc>
          <w:tcPr>
            <w:tcW w:w="523" w:type="pct"/>
          </w:tcPr>
          <w:p w14:paraId="099E963C" w14:textId="77777777" w:rsidR="003A6684" w:rsidRPr="00996241" w:rsidRDefault="003A6684">
            <w:pPr>
              <w:tabs>
                <w:tab w:val="left" w:pos="8280"/>
              </w:tabs>
              <w:spacing w:before="20" w:after="20"/>
              <w:jc w:val="right"/>
              <w:rPr>
                <w:sz w:val="20"/>
              </w:rPr>
            </w:pPr>
            <w:r w:rsidRPr="00823086">
              <w:rPr>
                <w:sz w:val="20"/>
              </w:rPr>
              <w:t>112,09</w:t>
            </w:r>
          </w:p>
        </w:tc>
        <w:tc>
          <w:tcPr>
            <w:tcW w:w="407" w:type="pct"/>
          </w:tcPr>
          <w:p w14:paraId="23F6387E" w14:textId="77777777" w:rsidR="003A6684" w:rsidRPr="00996241" w:rsidRDefault="003A6684">
            <w:pPr>
              <w:tabs>
                <w:tab w:val="left" w:pos="8280"/>
              </w:tabs>
              <w:spacing w:before="20" w:after="20"/>
              <w:jc w:val="right"/>
              <w:rPr>
                <w:sz w:val="20"/>
              </w:rPr>
            </w:pPr>
            <w:r w:rsidRPr="00823086">
              <w:rPr>
                <w:sz w:val="20"/>
              </w:rPr>
              <w:t>112,09</w:t>
            </w:r>
          </w:p>
        </w:tc>
        <w:tc>
          <w:tcPr>
            <w:tcW w:w="533" w:type="pct"/>
          </w:tcPr>
          <w:p w14:paraId="37E1F232" w14:textId="77777777" w:rsidR="003A6684" w:rsidRPr="00996241" w:rsidRDefault="003A6684">
            <w:pPr>
              <w:tabs>
                <w:tab w:val="left" w:pos="8280"/>
              </w:tabs>
              <w:spacing w:before="20" w:after="20"/>
              <w:jc w:val="right"/>
              <w:rPr>
                <w:sz w:val="20"/>
              </w:rPr>
            </w:pPr>
            <w:r w:rsidRPr="00823086">
              <w:rPr>
                <w:sz w:val="20"/>
              </w:rPr>
              <w:t>112,09</w:t>
            </w:r>
          </w:p>
        </w:tc>
        <w:tc>
          <w:tcPr>
            <w:tcW w:w="450" w:type="pct"/>
          </w:tcPr>
          <w:p w14:paraId="72153962" w14:textId="77777777" w:rsidR="003A6684" w:rsidRPr="00996241" w:rsidRDefault="003A6684">
            <w:pPr>
              <w:tabs>
                <w:tab w:val="left" w:pos="8280"/>
              </w:tabs>
              <w:spacing w:before="20" w:after="20"/>
              <w:jc w:val="right"/>
              <w:rPr>
                <w:sz w:val="20"/>
              </w:rPr>
            </w:pPr>
            <w:r w:rsidRPr="00823086">
              <w:rPr>
                <w:sz w:val="20"/>
              </w:rPr>
              <w:t>112,09</w:t>
            </w:r>
          </w:p>
        </w:tc>
        <w:tc>
          <w:tcPr>
            <w:tcW w:w="453" w:type="pct"/>
          </w:tcPr>
          <w:p w14:paraId="334760E9" w14:textId="77777777" w:rsidR="003A6684" w:rsidRPr="00823086" w:rsidRDefault="003A6684">
            <w:pPr>
              <w:tabs>
                <w:tab w:val="left" w:pos="8280"/>
              </w:tabs>
              <w:spacing w:before="20" w:after="20"/>
              <w:jc w:val="right"/>
              <w:rPr>
                <w:sz w:val="20"/>
              </w:rPr>
            </w:pPr>
            <w:r w:rsidRPr="00823086">
              <w:rPr>
                <w:sz w:val="20"/>
              </w:rPr>
              <w:t>0,00</w:t>
            </w:r>
          </w:p>
        </w:tc>
        <w:tc>
          <w:tcPr>
            <w:tcW w:w="516" w:type="pct"/>
          </w:tcPr>
          <w:p w14:paraId="545D8B4F" w14:textId="77777777" w:rsidR="003A6684" w:rsidRPr="00996241" w:rsidRDefault="003A6684">
            <w:pPr>
              <w:tabs>
                <w:tab w:val="left" w:pos="8280"/>
              </w:tabs>
              <w:spacing w:before="20" w:after="20"/>
              <w:jc w:val="right"/>
              <w:rPr>
                <w:sz w:val="20"/>
              </w:rPr>
            </w:pPr>
            <w:r>
              <w:rPr>
                <w:sz w:val="20"/>
              </w:rPr>
              <w:t>n.a.</w:t>
            </w:r>
          </w:p>
        </w:tc>
      </w:tr>
      <w:tr w:rsidR="003A6684" w:rsidRPr="00996241" w14:paraId="33FB2A0A" w14:textId="77777777" w:rsidTr="00D73AD7">
        <w:trPr>
          <w:trHeight w:val="106"/>
          <w:jc w:val="center"/>
        </w:trPr>
        <w:tc>
          <w:tcPr>
            <w:tcW w:w="661" w:type="pct"/>
            <w:vMerge w:val="restart"/>
            <w:vAlign w:val="center"/>
          </w:tcPr>
          <w:p w14:paraId="1DE342F9" w14:textId="77777777" w:rsidR="003A6684" w:rsidRPr="00CD09F4" w:rsidRDefault="003A6684">
            <w:pPr>
              <w:tabs>
                <w:tab w:val="left" w:pos="8280"/>
              </w:tabs>
              <w:spacing w:before="20" w:after="20"/>
              <w:ind w:right="-3"/>
              <w:jc w:val="left"/>
              <w:rPr>
                <w:sz w:val="20"/>
                <w:lang w:val="es-ES"/>
              </w:rPr>
            </w:pPr>
            <w:r w:rsidRPr="00CD09F4">
              <w:rPr>
                <w:sz w:val="20"/>
                <w:lang w:val="es-ES"/>
              </w:rPr>
              <w:t xml:space="preserve">Costos </w:t>
            </w:r>
            <w:r w:rsidRPr="00CD09F4">
              <w:rPr>
                <w:sz w:val="20"/>
                <w:szCs w:val="20"/>
                <w:lang w:val="es-ES"/>
              </w:rPr>
              <w:t xml:space="preserve">del proyecto </w:t>
            </w:r>
            <w:r w:rsidRPr="00CD09F4">
              <w:rPr>
                <w:sz w:val="20"/>
                <w:lang w:val="es-ES"/>
              </w:rPr>
              <w:t>solicitados en principio (USD)</w:t>
            </w:r>
          </w:p>
        </w:tc>
        <w:tc>
          <w:tcPr>
            <w:tcW w:w="548" w:type="pct"/>
            <w:vMerge w:val="restart"/>
            <w:vAlign w:val="center"/>
          </w:tcPr>
          <w:p w14:paraId="328D0DE5" w14:textId="77777777" w:rsidR="003A6684" w:rsidRPr="00996241" w:rsidRDefault="003A6684">
            <w:pPr>
              <w:tabs>
                <w:tab w:val="left" w:pos="8280"/>
              </w:tabs>
              <w:spacing w:before="20" w:after="20"/>
              <w:jc w:val="center"/>
              <w:rPr>
                <w:sz w:val="20"/>
              </w:rPr>
            </w:pPr>
            <w:r w:rsidRPr="006E2D35">
              <w:rPr>
                <w:color w:val="000000" w:themeColor="text1"/>
                <w:sz w:val="20"/>
              </w:rPr>
              <w:t>PNUD</w:t>
            </w:r>
          </w:p>
        </w:tc>
        <w:tc>
          <w:tcPr>
            <w:tcW w:w="909" w:type="pct"/>
          </w:tcPr>
          <w:p w14:paraId="685ACFF3" w14:textId="77777777" w:rsidR="003A6684" w:rsidRPr="00996241" w:rsidRDefault="003A6684">
            <w:pPr>
              <w:tabs>
                <w:tab w:val="left" w:pos="8280"/>
              </w:tabs>
              <w:spacing w:before="20" w:after="20"/>
              <w:jc w:val="left"/>
              <w:rPr>
                <w:sz w:val="20"/>
              </w:rPr>
            </w:pPr>
            <w:r w:rsidRPr="00996241">
              <w:rPr>
                <w:sz w:val="20"/>
              </w:rPr>
              <w:t>Costos de proyecto</w:t>
            </w:r>
          </w:p>
        </w:tc>
        <w:tc>
          <w:tcPr>
            <w:tcW w:w="523" w:type="pct"/>
          </w:tcPr>
          <w:p w14:paraId="7EE87B3C" w14:textId="77777777" w:rsidR="003A6684" w:rsidRPr="00F069B6" w:rsidRDefault="003A6684">
            <w:pPr>
              <w:tabs>
                <w:tab w:val="left" w:pos="8280"/>
              </w:tabs>
              <w:spacing w:before="20" w:after="20"/>
              <w:jc w:val="right"/>
              <w:rPr>
                <w:sz w:val="20"/>
              </w:rPr>
            </w:pPr>
            <w:r w:rsidRPr="00FA6658">
              <w:rPr>
                <w:sz w:val="20"/>
              </w:rPr>
              <w:t>3.318.477</w:t>
            </w:r>
          </w:p>
        </w:tc>
        <w:tc>
          <w:tcPr>
            <w:tcW w:w="407" w:type="pct"/>
          </w:tcPr>
          <w:p w14:paraId="37CCA475" w14:textId="77777777" w:rsidR="003A6684" w:rsidRPr="00F069B6" w:rsidRDefault="003A6684">
            <w:pPr>
              <w:tabs>
                <w:tab w:val="left" w:pos="8280"/>
              </w:tabs>
              <w:spacing w:before="20" w:after="20"/>
              <w:jc w:val="right"/>
              <w:rPr>
                <w:sz w:val="20"/>
              </w:rPr>
            </w:pPr>
            <w:r w:rsidRPr="00F069B6">
              <w:rPr>
                <w:sz w:val="20"/>
              </w:rPr>
              <w:t>0</w:t>
            </w:r>
          </w:p>
        </w:tc>
        <w:tc>
          <w:tcPr>
            <w:tcW w:w="533" w:type="pct"/>
          </w:tcPr>
          <w:p w14:paraId="40CDF97D" w14:textId="77777777" w:rsidR="003A6684" w:rsidRPr="00F069B6" w:rsidRDefault="003A6684">
            <w:pPr>
              <w:tabs>
                <w:tab w:val="left" w:pos="8280"/>
              </w:tabs>
              <w:spacing w:before="20" w:after="20"/>
              <w:jc w:val="right"/>
              <w:rPr>
                <w:sz w:val="20"/>
              </w:rPr>
            </w:pPr>
            <w:r w:rsidRPr="00FA6658">
              <w:rPr>
                <w:sz w:val="20"/>
              </w:rPr>
              <w:t>2.917.578</w:t>
            </w:r>
          </w:p>
        </w:tc>
        <w:tc>
          <w:tcPr>
            <w:tcW w:w="450" w:type="pct"/>
          </w:tcPr>
          <w:p w14:paraId="38E91A36" w14:textId="77777777" w:rsidR="003A6684" w:rsidRPr="00F069B6" w:rsidRDefault="003A6684">
            <w:pPr>
              <w:tabs>
                <w:tab w:val="left" w:pos="8280"/>
              </w:tabs>
              <w:spacing w:before="20" w:after="20"/>
              <w:jc w:val="right"/>
              <w:rPr>
                <w:sz w:val="20"/>
              </w:rPr>
            </w:pPr>
            <w:r w:rsidRPr="00FA6658">
              <w:rPr>
                <w:sz w:val="20"/>
              </w:rPr>
              <w:t>0</w:t>
            </w:r>
          </w:p>
        </w:tc>
        <w:tc>
          <w:tcPr>
            <w:tcW w:w="453" w:type="pct"/>
          </w:tcPr>
          <w:p w14:paraId="619F4F60" w14:textId="77777777" w:rsidR="003A6684" w:rsidRPr="00F069B6" w:rsidRDefault="003A6684">
            <w:pPr>
              <w:tabs>
                <w:tab w:val="left" w:pos="8280"/>
              </w:tabs>
              <w:spacing w:before="20" w:after="20"/>
              <w:jc w:val="right"/>
              <w:rPr>
                <w:sz w:val="20"/>
              </w:rPr>
            </w:pPr>
            <w:r w:rsidRPr="00FA6658">
              <w:rPr>
                <w:sz w:val="20"/>
              </w:rPr>
              <w:t>759.654</w:t>
            </w:r>
          </w:p>
        </w:tc>
        <w:tc>
          <w:tcPr>
            <w:tcW w:w="516" w:type="pct"/>
          </w:tcPr>
          <w:p w14:paraId="37B4F3D6" w14:textId="77777777" w:rsidR="003A6684" w:rsidRPr="00F069B6" w:rsidRDefault="003A6684">
            <w:pPr>
              <w:tabs>
                <w:tab w:val="left" w:pos="8280"/>
              </w:tabs>
              <w:spacing w:before="20" w:after="20"/>
              <w:jc w:val="right"/>
              <w:rPr>
                <w:sz w:val="20"/>
              </w:rPr>
            </w:pPr>
            <w:r w:rsidRPr="00FA6658">
              <w:rPr>
                <w:sz w:val="20"/>
              </w:rPr>
              <w:t>6.995.709</w:t>
            </w:r>
          </w:p>
        </w:tc>
      </w:tr>
      <w:tr w:rsidR="003A6684" w:rsidRPr="00996241" w14:paraId="39952674" w14:textId="77777777" w:rsidTr="00D73AD7">
        <w:trPr>
          <w:trHeight w:val="46"/>
          <w:jc w:val="center"/>
        </w:trPr>
        <w:tc>
          <w:tcPr>
            <w:tcW w:w="661" w:type="pct"/>
            <w:vMerge/>
            <w:vAlign w:val="center"/>
          </w:tcPr>
          <w:p w14:paraId="45889E8B" w14:textId="77777777" w:rsidR="003A6684" w:rsidRPr="00996241" w:rsidRDefault="003A6684">
            <w:pPr>
              <w:tabs>
                <w:tab w:val="left" w:pos="8280"/>
              </w:tabs>
              <w:spacing w:before="20" w:after="20"/>
              <w:jc w:val="left"/>
              <w:rPr>
                <w:sz w:val="20"/>
              </w:rPr>
            </w:pPr>
          </w:p>
        </w:tc>
        <w:tc>
          <w:tcPr>
            <w:tcW w:w="548" w:type="pct"/>
            <w:vMerge/>
            <w:vAlign w:val="center"/>
          </w:tcPr>
          <w:p w14:paraId="25371D54" w14:textId="77777777" w:rsidR="003A6684" w:rsidRPr="00996241" w:rsidRDefault="003A6684">
            <w:pPr>
              <w:tabs>
                <w:tab w:val="left" w:pos="8280"/>
              </w:tabs>
              <w:spacing w:before="20" w:after="20"/>
              <w:jc w:val="center"/>
              <w:rPr>
                <w:sz w:val="20"/>
              </w:rPr>
            </w:pPr>
          </w:p>
        </w:tc>
        <w:tc>
          <w:tcPr>
            <w:tcW w:w="909" w:type="pct"/>
          </w:tcPr>
          <w:p w14:paraId="4E6CE965" w14:textId="77777777" w:rsidR="003A6684" w:rsidRPr="00996241" w:rsidRDefault="003A6684">
            <w:pPr>
              <w:tabs>
                <w:tab w:val="left" w:pos="8280"/>
              </w:tabs>
              <w:spacing w:before="20" w:after="20"/>
              <w:jc w:val="left"/>
              <w:rPr>
                <w:sz w:val="20"/>
              </w:rPr>
            </w:pPr>
            <w:r w:rsidRPr="00996241">
              <w:rPr>
                <w:sz w:val="20"/>
              </w:rPr>
              <w:t>Gastos de apoyo</w:t>
            </w:r>
          </w:p>
        </w:tc>
        <w:tc>
          <w:tcPr>
            <w:tcW w:w="523" w:type="pct"/>
          </w:tcPr>
          <w:p w14:paraId="4342A547" w14:textId="77777777" w:rsidR="003A6684" w:rsidRPr="00F069B6" w:rsidRDefault="003A6684">
            <w:pPr>
              <w:tabs>
                <w:tab w:val="left" w:pos="8280"/>
              </w:tabs>
              <w:spacing w:before="20" w:after="20"/>
              <w:jc w:val="right"/>
              <w:rPr>
                <w:sz w:val="20"/>
              </w:rPr>
            </w:pPr>
            <w:r w:rsidRPr="00FA6658">
              <w:rPr>
                <w:sz w:val="20"/>
              </w:rPr>
              <w:t>232.293</w:t>
            </w:r>
          </w:p>
        </w:tc>
        <w:tc>
          <w:tcPr>
            <w:tcW w:w="407" w:type="pct"/>
          </w:tcPr>
          <w:p w14:paraId="6ECB699C" w14:textId="77777777" w:rsidR="003A6684" w:rsidRPr="00F069B6" w:rsidRDefault="003A6684">
            <w:pPr>
              <w:tabs>
                <w:tab w:val="left" w:pos="8280"/>
              </w:tabs>
              <w:spacing w:before="20" w:after="20"/>
              <w:jc w:val="right"/>
              <w:rPr>
                <w:sz w:val="20"/>
              </w:rPr>
            </w:pPr>
            <w:r w:rsidRPr="00F069B6">
              <w:rPr>
                <w:sz w:val="20"/>
              </w:rPr>
              <w:t>0</w:t>
            </w:r>
          </w:p>
        </w:tc>
        <w:tc>
          <w:tcPr>
            <w:tcW w:w="533" w:type="pct"/>
          </w:tcPr>
          <w:p w14:paraId="0C9F7731" w14:textId="77777777" w:rsidR="003A6684" w:rsidRPr="00F069B6" w:rsidRDefault="003A6684">
            <w:pPr>
              <w:tabs>
                <w:tab w:val="left" w:pos="8280"/>
              </w:tabs>
              <w:spacing w:before="20" w:after="20"/>
              <w:jc w:val="right"/>
              <w:rPr>
                <w:sz w:val="20"/>
              </w:rPr>
            </w:pPr>
            <w:r w:rsidRPr="00FA6658">
              <w:rPr>
                <w:sz w:val="20"/>
              </w:rPr>
              <w:t>204 230</w:t>
            </w:r>
          </w:p>
        </w:tc>
        <w:tc>
          <w:tcPr>
            <w:tcW w:w="450" w:type="pct"/>
          </w:tcPr>
          <w:p w14:paraId="5CAC4D78" w14:textId="77777777" w:rsidR="003A6684" w:rsidRPr="00F069B6" w:rsidRDefault="003A6684">
            <w:pPr>
              <w:tabs>
                <w:tab w:val="left" w:pos="8280"/>
              </w:tabs>
              <w:spacing w:before="20" w:after="20"/>
              <w:jc w:val="right"/>
              <w:rPr>
                <w:sz w:val="20"/>
              </w:rPr>
            </w:pPr>
            <w:r w:rsidRPr="00FA6658">
              <w:rPr>
                <w:sz w:val="20"/>
              </w:rPr>
              <w:t>0</w:t>
            </w:r>
          </w:p>
        </w:tc>
        <w:tc>
          <w:tcPr>
            <w:tcW w:w="453" w:type="pct"/>
          </w:tcPr>
          <w:p w14:paraId="5924D70C" w14:textId="77777777" w:rsidR="003A6684" w:rsidRPr="00F069B6" w:rsidRDefault="003A6684">
            <w:pPr>
              <w:tabs>
                <w:tab w:val="left" w:pos="8280"/>
              </w:tabs>
              <w:spacing w:before="20" w:after="20"/>
              <w:jc w:val="right"/>
              <w:rPr>
                <w:sz w:val="20"/>
              </w:rPr>
            </w:pPr>
            <w:r w:rsidRPr="00FA6658">
              <w:rPr>
                <w:sz w:val="20"/>
              </w:rPr>
              <w:t>53.176</w:t>
            </w:r>
          </w:p>
        </w:tc>
        <w:tc>
          <w:tcPr>
            <w:tcW w:w="516" w:type="pct"/>
          </w:tcPr>
          <w:p w14:paraId="755ADB1F" w14:textId="77777777" w:rsidR="003A6684" w:rsidRPr="00F069B6" w:rsidRDefault="003A6684">
            <w:pPr>
              <w:tabs>
                <w:tab w:val="left" w:pos="8280"/>
              </w:tabs>
              <w:spacing w:before="20" w:after="20"/>
              <w:jc w:val="right"/>
              <w:rPr>
                <w:sz w:val="20"/>
              </w:rPr>
            </w:pPr>
            <w:r w:rsidRPr="00FA6658">
              <w:rPr>
                <w:sz w:val="20"/>
              </w:rPr>
              <w:t>489.699</w:t>
            </w:r>
          </w:p>
        </w:tc>
      </w:tr>
      <w:tr w:rsidR="003A6684" w:rsidRPr="00996241" w14:paraId="30C8C07F" w14:textId="77777777" w:rsidTr="00D73AD7">
        <w:trPr>
          <w:trHeight w:val="296"/>
          <w:jc w:val="center"/>
        </w:trPr>
        <w:tc>
          <w:tcPr>
            <w:tcW w:w="661" w:type="pct"/>
            <w:vMerge/>
            <w:vAlign w:val="center"/>
          </w:tcPr>
          <w:p w14:paraId="29F10317" w14:textId="77777777" w:rsidR="003A6684" w:rsidRPr="00996241" w:rsidRDefault="003A6684">
            <w:pPr>
              <w:tabs>
                <w:tab w:val="left" w:pos="8280"/>
              </w:tabs>
              <w:spacing w:before="20" w:after="20"/>
              <w:jc w:val="left"/>
              <w:rPr>
                <w:sz w:val="20"/>
              </w:rPr>
            </w:pPr>
          </w:p>
        </w:tc>
        <w:tc>
          <w:tcPr>
            <w:tcW w:w="548" w:type="pct"/>
            <w:vMerge w:val="restart"/>
            <w:vAlign w:val="center"/>
          </w:tcPr>
          <w:p w14:paraId="1E103FC1" w14:textId="77777777" w:rsidR="003A6684" w:rsidRPr="00996241" w:rsidRDefault="003A6684">
            <w:pPr>
              <w:tabs>
                <w:tab w:val="left" w:pos="8280"/>
              </w:tabs>
              <w:spacing w:before="20" w:after="20"/>
              <w:jc w:val="center"/>
              <w:rPr>
                <w:sz w:val="20"/>
              </w:rPr>
            </w:pPr>
            <w:r>
              <w:rPr>
                <w:color w:val="000000" w:themeColor="text1"/>
                <w:sz w:val="20"/>
              </w:rPr>
              <w:t xml:space="preserve">Reino Unido </w:t>
            </w:r>
          </w:p>
        </w:tc>
        <w:tc>
          <w:tcPr>
            <w:tcW w:w="909" w:type="pct"/>
          </w:tcPr>
          <w:p w14:paraId="706AA401" w14:textId="77777777" w:rsidR="003A6684" w:rsidRPr="00996241" w:rsidRDefault="003A6684">
            <w:pPr>
              <w:tabs>
                <w:tab w:val="left" w:pos="8280"/>
              </w:tabs>
              <w:spacing w:before="20" w:after="20"/>
              <w:jc w:val="left"/>
              <w:rPr>
                <w:sz w:val="20"/>
              </w:rPr>
            </w:pPr>
            <w:r w:rsidRPr="00996241">
              <w:rPr>
                <w:sz w:val="20"/>
              </w:rPr>
              <w:t>Costos de proyecto</w:t>
            </w:r>
          </w:p>
        </w:tc>
        <w:tc>
          <w:tcPr>
            <w:tcW w:w="523" w:type="pct"/>
          </w:tcPr>
          <w:p w14:paraId="4622B2D9" w14:textId="1A8924A4" w:rsidR="003A6684" w:rsidRPr="00F069B6" w:rsidRDefault="003A6684">
            <w:pPr>
              <w:tabs>
                <w:tab w:val="left" w:pos="8280"/>
              </w:tabs>
              <w:spacing w:before="20" w:after="20"/>
              <w:jc w:val="right"/>
              <w:rPr>
                <w:sz w:val="20"/>
              </w:rPr>
            </w:pPr>
            <w:r w:rsidRPr="00F069B6">
              <w:rPr>
                <w:sz w:val="20"/>
              </w:rPr>
              <w:t>519.000</w:t>
            </w:r>
          </w:p>
        </w:tc>
        <w:tc>
          <w:tcPr>
            <w:tcW w:w="407" w:type="pct"/>
          </w:tcPr>
          <w:p w14:paraId="3C340BAB" w14:textId="77777777" w:rsidR="003A6684" w:rsidRPr="00F069B6" w:rsidRDefault="003A6684">
            <w:pPr>
              <w:tabs>
                <w:tab w:val="left" w:pos="8280"/>
              </w:tabs>
              <w:spacing w:before="20" w:after="20"/>
              <w:jc w:val="right"/>
              <w:rPr>
                <w:sz w:val="20"/>
              </w:rPr>
            </w:pPr>
            <w:r w:rsidRPr="00F069B6">
              <w:rPr>
                <w:sz w:val="20"/>
              </w:rPr>
              <w:t>0</w:t>
            </w:r>
          </w:p>
        </w:tc>
        <w:tc>
          <w:tcPr>
            <w:tcW w:w="533" w:type="pct"/>
          </w:tcPr>
          <w:p w14:paraId="33B07AFC" w14:textId="77777777" w:rsidR="003A6684" w:rsidRPr="00F069B6" w:rsidRDefault="003A6684">
            <w:pPr>
              <w:tabs>
                <w:tab w:val="left" w:pos="8280"/>
              </w:tabs>
              <w:spacing w:before="20" w:after="20"/>
              <w:jc w:val="right"/>
              <w:rPr>
                <w:sz w:val="20"/>
              </w:rPr>
            </w:pPr>
            <w:r w:rsidRPr="00F069B6">
              <w:rPr>
                <w:sz w:val="20"/>
              </w:rPr>
              <w:t>82.400</w:t>
            </w:r>
          </w:p>
        </w:tc>
        <w:tc>
          <w:tcPr>
            <w:tcW w:w="450" w:type="pct"/>
          </w:tcPr>
          <w:p w14:paraId="146AE38D" w14:textId="77777777" w:rsidR="003A6684" w:rsidRPr="00F069B6" w:rsidRDefault="003A6684">
            <w:pPr>
              <w:tabs>
                <w:tab w:val="left" w:pos="8280"/>
              </w:tabs>
              <w:spacing w:before="20" w:after="20"/>
              <w:jc w:val="right"/>
              <w:rPr>
                <w:sz w:val="20"/>
              </w:rPr>
            </w:pPr>
            <w:r w:rsidRPr="00F069B6">
              <w:rPr>
                <w:sz w:val="20"/>
              </w:rPr>
              <w:t>0</w:t>
            </w:r>
          </w:p>
        </w:tc>
        <w:tc>
          <w:tcPr>
            <w:tcW w:w="453" w:type="pct"/>
          </w:tcPr>
          <w:p w14:paraId="63A84F11" w14:textId="77777777" w:rsidR="003A6684" w:rsidRPr="00F069B6" w:rsidRDefault="003A6684">
            <w:pPr>
              <w:tabs>
                <w:tab w:val="left" w:pos="8280"/>
              </w:tabs>
              <w:spacing w:before="20" w:after="20"/>
              <w:jc w:val="right"/>
              <w:rPr>
                <w:sz w:val="20"/>
              </w:rPr>
            </w:pPr>
            <w:r w:rsidRPr="00F069B6">
              <w:rPr>
                <w:sz w:val="20"/>
              </w:rPr>
              <w:t>0</w:t>
            </w:r>
          </w:p>
        </w:tc>
        <w:tc>
          <w:tcPr>
            <w:tcW w:w="516" w:type="pct"/>
          </w:tcPr>
          <w:p w14:paraId="4AEE3DE1" w14:textId="77777777" w:rsidR="003A6684" w:rsidRPr="00F069B6" w:rsidRDefault="003A6684">
            <w:pPr>
              <w:tabs>
                <w:tab w:val="left" w:pos="8280"/>
              </w:tabs>
              <w:spacing w:before="20" w:after="20"/>
              <w:jc w:val="right"/>
              <w:rPr>
                <w:sz w:val="20"/>
              </w:rPr>
            </w:pPr>
            <w:r w:rsidRPr="00F069B6">
              <w:rPr>
                <w:sz w:val="20"/>
              </w:rPr>
              <w:t>601.400</w:t>
            </w:r>
          </w:p>
        </w:tc>
      </w:tr>
      <w:tr w:rsidR="003A6684" w:rsidRPr="00996241" w14:paraId="0FE2650E" w14:textId="77777777" w:rsidTr="00D73AD7">
        <w:trPr>
          <w:trHeight w:val="269"/>
          <w:jc w:val="center"/>
        </w:trPr>
        <w:tc>
          <w:tcPr>
            <w:tcW w:w="661" w:type="pct"/>
            <w:vMerge/>
            <w:vAlign w:val="center"/>
          </w:tcPr>
          <w:p w14:paraId="208DA739" w14:textId="77777777" w:rsidR="003A6684" w:rsidRPr="00996241" w:rsidRDefault="003A6684">
            <w:pPr>
              <w:tabs>
                <w:tab w:val="left" w:pos="8280"/>
              </w:tabs>
              <w:spacing w:before="20" w:after="20"/>
              <w:jc w:val="left"/>
              <w:rPr>
                <w:sz w:val="20"/>
              </w:rPr>
            </w:pPr>
          </w:p>
        </w:tc>
        <w:tc>
          <w:tcPr>
            <w:tcW w:w="548" w:type="pct"/>
            <w:vMerge/>
            <w:vAlign w:val="center"/>
          </w:tcPr>
          <w:p w14:paraId="7554FC70" w14:textId="77777777" w:rsidR="003A6684" w:rsidRPr="00996241" w:rsidRDefault="003A6684">
            <w:pPr>
              <w:tabs>
                <w:tab w:val="left" w:pos="8280"/>
              </w:tabs>
              <w:spacing w:before="20" w:after="20"/>
              <w:jc w:val="left"/>
              <w:rPr>
                <w:sz w:val="20"/>
              </w:rPr>
            </w:pPr>
          </w:p>
        </w:tc>
        <w:tc>
          <w:tcPr>
            <w:tcW w:w="909" w:type="pct"/>
          </w:tcPr>
          <w:p w14:paraId="58654082" w14:textId="77777777" w:rsidR="003A6684" w:rsidRPr="00996241" w:rsidRDefault="003A6684">
            <w:pPr>
              <w:tabs>
                <w:tab w:val="left" w:pos="8280"/>
              </w:tabs>
              <w:spacing w:before="20" w:after="20"/>
              <w:jc w:val="left"/>
              <w:rPr>
                <w:sz w:val="20"/>
              </w:rPr>
            </w:pPr>
            <w:r w:rsidRPr="00996241">
              <w:rPr>
                <w:sz w:val="20"/>
              </w:rPr>
              <w:t>Gastos de apoyo</w:t>
            </w:r>
          </w:p>
        </w:tc>
        <w:tc>
          <w:tcPr>
            <w:tcW w:w="523" w:type="pct"/>
          </w:tcPr>
          <w:p w14:paraId="3F68A3C0" w14:textId="77777777" w:rsidR="003A6684" w:rsidRPr="00F069B6" w:rsidRDefault="003A6684">
            <w:pPr>
              <w:tabs>
                <w:tab w:val="left" w:pos="8280"/>
              </w:tabs>
              <w:spacing w:before="20" w:after="20"/>
              <w:jc w:val="right"/>
              <w:rPr>
                <w:sz w:val="20"/>
              </w:rPr>
            </w:pPr>
            <w:r w:rsidRPr="00FA6658">
              <w:rPr>
                <w:sz w:val="20"/>
              </w:rPr>
              <w:t>65.720</w:t>
            </w:r>
          </w:p>
        </w:tc>
        <w:tc>
          <w:tcPr>
            <w:tcW w:w="407" w:type="pct"/>
          </w:tcPr>
          <w:p w14:paraId="2C5EE580" w14:textId="77777777" w:rsidR="003A6684" w:rsidRPr="00F069B6" w:rsidRDefault="003A6684">
            <w:pPr>
              <w:tabs>
                <w:tab w:val="left" w:pos="8280"/>
              </w:tabs>
              <w:spacing w:before="20" w:after="20"/>
              <w:jc w:val="right"/>
              <w:rPr>
                <w:sz w:val="20"/>
              </w:rPr>
            </w:pPr>
            <w:r w:rsidRPr="00F069B6">
              <w:rPr>
                <w:sz w:val="20"/>
              </w:rPr>
              <w:t>0</w:t>
            </w:r>
          </w:p>
        </w:tc>
        <w:tc>
          <w:tcPr>
            <w:tcW w:w="533" w:type="pct"/>
          </w:tcPr>
          <w:p w14:paraId="4F9736CA" w14:textId="77777777" w:rsidR="003A6684" w:rsidRPr="00F069B6" w:rsidRDefault="003A6684">
            <w:pPr>
              <w:tabs>
                <w:tab w:val="left" w:pos="8280"/>
              </w:tabs>
              <w:spacing w:before="20" w:after="20"/>
              <w:jc w:val="right"/>
              <w:rPr>
                <w:sz w:val="20"/>
              </w:rPr>
            </w:pPr>
            <w:r w:rsidRPr="00F069B6">
              <w:rPr>
                <w:sz w:val="20"/>
              </w:rPr>
              <w:t>10.</w:t>
            </w:r>
            <w:r w:rsidRPr="00FA6658">
              <w:rPr>
                <w:sz w:val="20"/>
              </w:rPr>
              <w:t>434</w:t>
            </w:r>
          </w:p>
        </w:tc>
        <w:tc>
          <w:tcPr>
            <w:tcW w:w="450" w:type="pct"/>
          </w:tcPr>
          <w:p w14:paraId="771DD4AC" w14:textId="77777777" w:rsidR="003A6684" w:rsidRPr="00F069B6" w:rsidRDefault="003A6684">
            <w:pPr>
              <w:tabs>
                <w:tab w:val="left" w:pos="8280"/>
              </w:tabs>
              <w:spacing w:before="20" w:after="20"/>
              <w:jc w:val="right"/>
              <w:rPr>
                <w:sz w:val="20"/>
              </w:rPr>
            </w:pPr>
            <w:r w:rsidRPr="00F069B6">
              <w:rPr>
                <w:sz w:val="20"/>
              </w:rPr>
              <w:t>0</w:t>
            </w:r>
          </w:p>
        </w:tc>
        <w:tc>
          <w:tcPr>
            <w:tcW w:w="453" w:type="pct"/>
          </w:tcPr>
          <w:p w14:paraId="4E74BCE6" w14:textId="77777777" w:rsidR="003A6684" w:rsidRPr="00F069B6" w:rsidRDefault="003A6684">
            <w:pPr>
              <w:tabs>
                <w:tab w:val="left" w:pos="8280"/>
              </w:tabs>
              <w:spacing w:before="20" w:after="20"/>
              <w:jc w:val="right"/>
              <w:rPr>
                <w:sz w:val="20"/>
              </w:rPr>
            </w:pPr>
            <w:r w:rsidRPr="00F069B6">
              <w:rPr>
                <w:sz w:val="20"/>
              </w:rPr>
              <w:t>0</w:t>
            </w:r>
          </w:p>
        </w:tc>
        <w:tc>
          <w:tcPr>
            <w:tcW w:w="516" w:type="pct"/>
          </w:tcPr>
          <w:p w14:paraId="6F7FAB7A" w14:textId="77777777" w:rsidR="003A6684" w:rsidRPr="00F069B6" w:rsidRDefault="003A6684">
            <w:pPr>
              <w:tabs>
                <w:tab w:val="left" w:pos="8280"/>
              </w:tabs>
              <w:spacing w:before="20" w:after="20"/>
              <w:jc w:val="right"/>
              <w:rPr>
                <w:sz w:val="20"/>
              </w:rPr>
            </w:pPr>
            <w:r w:rsidRPr="00FA6658">
              <w:rPr>
                <w:sz w:val="20"/>
              </w:rPr>
              <w:t>76.154</w:t>
            </w:r>
          </w:p>
        </w:tc>
      </w:tr>
      <w:tr w:rsidR="003A6684" w:rsidRPr="00996241" w14:paraId="51F54131" w14:textId="77777777" w:rsidTr="00D73AD7">
        <w:trPr>
          <w:trHeight w:val="157"/>
          <w:jc w:val="center"/>
        </w:trPr>
        <w:tc>
          <w:tcPr>
            <w:tcW w:w="1210" w:type="pct"/>
            <w:gridSpan w:val="2"/>
            <w:vMerge w:val="restart"/>
            <w:vAlign w:val="center"/>
          </w:tcPr>
          <w:p w14:paraId="7B4B75C4" w14:textId="77777777" w:rsidR="003A6684" w:rsidRPr="00CD09F4" w:rsidRDefault="003A6684">
            <w:pPr>
              <w:tabs>
                <w:tab w:val="left" w:pos="8280"/>
              </w:tabs>
              <w:spacing w:before="20" w:after="20"/>
              <w:jc w:val="left"/>
              <w:rPr>
                <w:sz w:val="20"/>
                <w:lang w:val="es-ES"/>
              </w:rPr>
            </w:pPr>
            <w:r w:rsidRPr="00CD09F4">
              <w:rPr>
                <w:sz w:val="20"/>
                <w:lang w:val="es-ES"/>
              </w:rPr>
              <w:t>Montos totales recomendados en principio (USD)</w:t>
            </w:r>
          </w:p>
        </w:tc>
        <w:tc>
          <w:tcPr>
            <w:tcW w:w="909" w:type="pct"/>
          </w:tcPr>
          <w:p w14:paraId="18F1DC70" w14:textId="77777777" w:rsidR="003A6684" w:rsidRPr="002F50A8" w:rsidRDefault="003A6684">
            <w:pPr>
              <w:tabs>
                <w:tab w:val="left" w:pos="8280"/>
              </w:tabs>
              <w:spacing w:before="20" w:after="20"/>
              <w:jc w:val="left"/>
              <w:rPr>
                <w:sz w:val="20"/>
              </w:rPr>
            </w:pPr>
            <w:r w:rsidRPr="002F50A8">
              <w:rPr>
                <w:sz w:val="20"/>
              </w:rPr>
              <w:t>Costos de proyecto</w:t>
            </w:r>
          </w:p>
        </w:tc>
        <w:tc>
          <w:tcPr>
            <w:tcW w:w="523" w:type="pct"/>
          </w:tcPr>
          <w:p w14:paraId="11A26E76" w14:textId="77777777" w:rsidR="003A6684" w:rsidRPr="00F069B6" w:rsidRDefault="003A6684">
            <w:pPr>
              <w:tabs>
                <w:tab w:val="left" w:pos="8280"/>
              </w:tabs>
              <w:spacing w:before="20" w:after="20"/>
              <w:jc w:val="right"/>
              <w:rPr>
                <w:sz w:val="20"/>
              </w:rPr>
            </w:pPr>
            <w:r w:rsidRPr="00FA6658">
              <w:rPr>
                <w:sz w:val="20"/>
              </w:rPr>
              <w:t>3.837.477</w:t>
            </w:r>
          </w:p>
        </w:tc>
        <w:tc>
          <w:tcPr>
            <w:tcW w:w="407" w:type="pct"/>
          </w:tcPr>
          <w:p w14:paraId="1F745A12" w14:textId="77777777" w:rsidR="003A6684" w:rsidRPr="00F069B6" w:rsidRDefault="003A6684">
            <w:pPr>
              <w:tabs>
                <w:tab w:val="left" w:pos="8280"/>
              </w:tabs>
              <w:spacing w:before="20" w:after="20"/>
              <w:jc w:val="right"/>
              <w:rPr>
                <w:sz w:val="20"/>
              </w:rPr>
            </w:pPr>
            <w:r w:rsidRPr="00F069B6">
              <w:rPr>
                <w:sz w:val="20"/>
              </w:rPr>
              <w:t>0</w:t>
            </w:r>
          </w:p>
        </w:tc>
        <w:tc>
          <w:tcPr>
            <w:tcW w:w="533" w:type="pct"/>
          </w:tcPr>
          <w:p w14:paraId="4DB016AA" w14:textId="77777777" w:rsidR="003A6684" w:rsidRPr="00F069B6" w:rsidRDefault="003A6684">
            <w:pPr>
              <w:tabs>
                <w:tab w:val="left" w:pos="8280"/>
              </w:tabs>
              <w:spacing w:before="20" w:after="20"/>
              <w:jc w:val="right"/>
              <w:rPr>
                <w:sz w:val="20"/>
              </w:rPr>
            </w:pPr>
            <w:r w:rsidRPr="00FA6658">
              <w:rPr>
                <w:sz w:val="20"/>
              </w:rPr>
              <w:t>2.999.978</w:t>
            </w:r>
          </w:p>
        </w:tc>
        <w:tc>
          <w:tcPr>
            <w:tcW w:w="450" w:type="pct"/>
          </w:tcPr>
          <w:p w14:paraId="77626573" w14:textId="77777777" w:rsidR="003A6684" w:rsidRPr="00F069B6" w:rsidRDefault="003A6684">
            <w:pPr>
              <w:tabs>
                <w:tab w:val="left" w:pos="8280"/>
              </w:tabs>
              <w:spacing w:before="20" w:after="20"/>
              <w:jc w:val="right"/>
              <w:rPr>
                <w:sz w:val="20"/>
              </w:rPr>
            </w:pPr>
            <w:r w:rsidRPr="00FA6658">
              <w:rPr>
                <w:sz w:val="20"/>
              </w:rPr>
              <w:t>0</w:t>
            </w:r>
          </w:p>
        </w:tc>
        <w:tc>
          <w:tcPr>
            <w:tcW w:w="453" w:type="pct"/>
          </w:tcPr>
          <w:p w14:paraId="14DAE9FC" w14:textId="77777777" w:rsidR="003A6684" w:rsidRPr="00F069B6" w:rsidRDefault="003A6684">
            <w:pPr>
              <w:tabs>
                <w:tab w:val="left" w:pos="8280"/>
              </w:tabs>
              <w:spacing w:before="20" w:after="20"/>
              <w:jc w:val="right"/>
              <w:rPr>
                <w:sz w:val="20"/>
              </w:rPr>
            </w:pPr>
            <w:r w:rsidRPr="00FA6658">
              <w:rPr>
                <w:sz w:val="20"/>
              </w:rPr>
              <w:t>759.654</w:t>
            </w:r>
          </w:p>
        </w:tc>
        <w:tc>
          <w:tcPr>
            <w:tcW w:w="516" w:type="pct"/>
          </w:tcPr>
          <w:p w14:paraId="2D4F301B" w14:textId="77777777" w:rsidR="003A6684" w:rsidRPr="00F069B6" w:rsidRDefault="003A6684">
            <w:pPr>
              <w:tabs>
                <w:tab w:val="left" w:pos="8280"/>
              </w:tabs>
              <w:spacing w:before="20" w:after="20"/>
              <w:jc w:val="right"/>
              <w:rPr>
                <w:sz w:val="20"/>
              </w:rPr>
            </w:pPr>
            <w:r w:rsidRPr="00FA6658">
              <w:rPr>
                <w:sz w:val="20"/>
              </w:rPr>
              <w:t>7.597.109</w:t>
            </w:r>
          </w:p>
        </w:tc>
      </w:tr>
      <w:tr w:rsidR="003A6684" w:rsidRPr="00996241" w14:paraId="0E4257B0" w14:textId="77777777" w:rsidTr="00D73AD7">
        <w:trPr>
          <w:trHeight w:val="202"/>
          <w:jc w:val="center"/>
        </w:trPr>
        <w:tc>
          <w:tcPr>
            <w:tcW w:w="1210" w:type="pct"/>
            <w:gridSpan w:val="2"/>
            <w:vMerge/>
          </w:tcPr>
          <w:p w14:paraId="48D2D648" w14:textId="77777777" w:rsidR="003A6684" w:rsidRPr="002F50A8" w:rsidRDefault="003A6684">
            <w:pPr>
              <w:tabs>
                <w:tab w:val="left" w:pos="8280"/>
              </w:tabs>
              <w:spacing w:before="20" w:after="20"/>
              <w:jc w:val="left"/>
              <w:rPr>
                <w:sz w:val="20"/>
              </w:rPr>
            </w:pPr>
          </w:p>
        </w:tc>
        <w:tc>
          <w:tcPr>
            <w:tcW w:w="909" w:type="pct"/>
          </w:tcPr>
          <w:p w14:paraId="5B736E0F" w14:textId="77777777" w:rsidR="003A6684" w:rsidRPr="002F50A8" w:rsidRDefault="003A6684">
            <w:pPr>
              <w:tabs>
                <w:tab w:val="left" w:pos="8280"/>
              </w:tabs>
              <w:spacing w:before="20" w:after="20"/>
              <w:jc w:val="left"/>
              <w:rPr>
                <w:sz w:val="20"/>
              </w:rPr>
            </w:pPr>
            <w:r w:rsidRPr="002F50A8">
              <w:rPr>
                <w:sz w:val="20"/>
              </w:rPr>
              <w:t>Gastos de apoyo</w:t>
            </w:r>
          </w:p>
        </w:tc>
        <w:tc>
          <w:tcPr>
            <w:tcW w:w="523" w:type="pct"/>
          </w:tcPr>
          <w:p w14:paraId="7652107C" w14:textId="77777777" w:rsidR="003A6684" w:rsidRPr="00F069B6" w:rsidRDefault="003A6684">
            <w:pPr>
              <w:tabs>
                <w:tab w:val="left" w:pos="8280"/>
              </w:tabs>
              <w:spacing w:before="20" w:after="20"/>
              <w:jc w:val="right"/>
              <w:rPr>
                <w:sz w:val="20"/>
              </w:rPr>
            </w:pPr>
            <w:r w:rsidRPr="00FA6658">
              <w:rPr>
                <w:sz w:val="20"/>
              </w:rPr>
              <w:t>298.013</w:t>
            </w:r>
          </w:p>
        </w:tc>
        <w:tc>
          <w:tcPr>
            <w:tcW w:w="407" w:type="pct"/>
          </w:tcPr>
          <w:p w14:paraId="454F597C" w14:textId="77777777" w:rsidR="003A6684" w:rsidRPr="00F069B6" w:rsidRDefault="003A6684">
            <w:pPr>
              <w:tabs>
                <w:tab w:val="left" w:pos="8280"/>
              </w:tabs>
              <w:spacing w:before="20" w:after="20"/>
              <w:jc w:val="right"/>
              <w:rPr>
                <w:sz w:val="20"/>
              </w:rPr>
            </w:pPr>
            <w:r w:rsidRPr="00F069B6">
              <w:rPr>
                <w:sz w:val="20"/>
              </w:rPr>
              <w:t>0</w:t>
            </w:r>
          </w:p>
        </w:tc>
        <w:tc>
          <w:tcPr>
            <w:tcW w:w="533" w:type="pct"/>
          </w:tcPr>
          <w:p w14:paraId="1028CE61" w14:textId="77777777" w:rsidR="003A6684" w:rsidRPr="00F069B6" w:rsidRDefault="003A6684">
            <w:pPr>
              <w:tabs>
                <w:tab w:val="left" w:pos="8280"/>
              </w:tabs>
              <w:spacing w:before="20" w:after="20"/>
              <w:jc w:val="right"/>
              <w:rPr>
                <w:sz w:val="20"/>
              </w:rPr>
            </w:pPr>
            <w:r w:rsidRPr="00FA6658">
              <w:rPr>
                <w:sz w:val="20"/>
              </w:rPr>
              <w:t>214.664</w:t>
            </w:r>
          </w:p>
        </w:tc>
        <w:tc>
          <w:tcPr>
            <w:tcW w:w="450" w:type="pct"/>
          </w:tcPr>
          <w:p w14:paraId="08821B09" w14:textId="77777777" w:rsidR="003A6684" w:rsidRPr="00F069B6" w:rsidRDefault="003A6684">
            <w:pPr>
              <w:tabs>
                <w:tab w:val="left" w:pos="8280"/>
              </w:tabs>
              <w:spacing w:before="20" w:after="20"/>
              <w:jc w:val="right"/>
              <w:rPr>
                <w:sz w:val="20"/>
              </w:rPr>
            </w:pPr>
            <w:r w:rsidRPr="00FA6658">
              <w:rPr>
                <w:sz w:val="20"/>
              </w:rPr>
              <w:t>0</w:t>
            </w:r>
          </w:p>
        </w:tc>
        <w:tc>
          <w:tcPr>
            <w:tcW w:w="453" w:type="pct"/>
          </w:tcPr>
          <w:p w14:paraId="0253D9CD" w14:textId="77777777" w:rsidR="003A6684" w:rsidRPr="00F069B6" w:rsidRDefault="003A6684">
            <w:pPr>
              <w:tabs>
                <w:tab w:val="left" w:pos="8280"/>
              </w:tabs>
              <w:spacing w:before="20" w:after="20"/>
              <w:jc w:val="right"/>
              <w:rPr>
                <w:sz w:val="20"/>
              </w:rPr>
            </w:pPr>
            <w:r w:rsidRPr="00FA6658">
              <w:rPr>
                <w:sz w:val="20"/>
              </w:rPr>
              <w:t>53.176</w:t>
            </w:r>
          </w:p>
        </w:tc>
        <w:tc>
          <w:tcPr>
            <w:tcW w:w="516" w:type="pct"/>
          </w:tcPr>
          <w:p w14:paraId="65D7436B" w14:textId="77777777" w:rsidR="003A6684" w:rsidRPr="00F069B6" w:rsidRDefault="003A6684">
            <w:pPr>
              <w:tabs>
                <w:tab w:val="left" w:pos="8280"/>
              </w:tabs>
              <w:spacing w:before="20" w:after="20"/>
              <w:jc w:val="right"/>
              <w:rPr>
                <w:sz w:val="20"/>
              </w:rPr>
            </w:pPr>
            <w:r w:rsidRPr="00FA6658">
              <w:rPr>
                <w:sz w:val="20"/>
              </w:rPr>
              <w:t>565.853</w:t>
            </w:r>
          </w:p>
        </w:tc>
      </w:tr>
      <w:tr w:rsidR="003A6684" w:rsidRPr="00996241" w14:paraId="7EE1A4A3" w14:textId="77777777" w:rsidTr="00D73AD7">
        <w:trPr>
          <w:trHeight w:val="46"/>
          <w:jc w:val="center"/>
        </w:trPr>
        <w:tc>
          <w:tcPr>
            <w:tcW w:w="1210" w:type="pct"/>
            <w:gridSpan w:val="2"/>
            <w:vMerge/>
          </w:tcPr>
          <w:p w14:paraId="222AB010" w14:textId="77777777" w:rsidR="003A6684" w:rsidRPr="002F50A8" w:rsidRDefault="003A6684">
            <w:pPr>
              <w:tabs>
                <w:tab w:val="left" w:pos="8280"/>
              </w:tabs>
              <w:spacing w:before="20" w:after="20"/>
              <w:jc w:val="left"/>
              <w:rPr>
                <w:sz w:val="20"/>
              </w:rPr>
            </w:pPr>
          </w:p>
        </w:tc>
        <w:tc>
          <w:tcPr>
            <w:tcW w:w="909" w:type="pct"/>
          </w:tcPr>
          <w:p w14:paraId="5AB12755" w14:textId="77777777" w:rsidR="003A6684" w:rsidRPr="002F50A8" w:rsidRDefault="003A6684">
            <w:pPr>
              <w:tabs>
                <w:tab w:val="left" w:pos="8280"/>
              </w:tabs>
              <w:spacing w:before="20" w:after="20"/>
              <w:jc w:val="left"/>
              <w:rPr>
                <w:sz w:val="20"/>
              </w:rPr>
            </w:pPr>
            <w:r w:rsidRPr="002F50A8">
              <w:rPr>
                <w:sz w:val="20"/>
              </w:rPr>
              <w:t>Total de fondos</w:t>
            </w:r>
          </w:p>
        </w:tc>
        <w:tc>
          <w:tcPr>
            <w:tcW w:w="523" w:type="pct"/>
          </w:tcPr>
          <w:p w14:paraId="593ED9B2" w14:textId="77777777" w:rsidR="003A6684" w:rsidRPr="00F069B6" w:rsidRDefault="003A6684">
            <w:pPr>
              <w:tabs>
                <w:tab w:val="left" w:pos="8280"/>
              </w:tabs>
              <w:spacing w:before="20" w:after="20"/>
              <w:jc w:val="right"/>
              <w:rPr>
                <w:sz w:val="20"/>
              </w:rPr>
            </w:pPr>
            <w:r w:rsidRPr="00FA6658">
              <w:rPr>
                <w:sz w:val="20"/>
              </w:rPr>
              <w:t>4.135.490</w:t>
            </w:r>
          </w:p>
        </w:tc>
        <w:tc>
          <w:tcPr>
            <w:tcW w:w="407" w:type="pct"/>
          </w:tcPr>
          <w:p w14:paraId="5B325821" w14:textId="77777777" w:rsidR="003A6684" w:rsidRPr="00F069B6" w:rsidRDefault="003A6684">
            <w:pPr>
              <w:tabs>
                <w:tab w:val="left" w:pos="8280"/>
              </w:tabs>
              <w:spacing w:before="20" w:after="20"/>
              <w:jc w:val="right"/>
              <w:rPr>
                <w:sz w:val="20"/>
              </w:rPr>
            </w:pPr>
            <w:r w:rsidRPr="00F069B6">
              <w:rPr>
                <w:sz w:val="20"/>
              </w:rPr>
              <w:t>0</w:t>
            </w:r>
          </w:p>
        </w:tc>
        <w:tc>
          <w:tcPr>
            <w:tcW w:w="533" w:type="pct"/>
          </w:tcPr>
          <w:p w14:paraId="356BDB5B" w14:textId="77777777" w:rsidR="003A6684" w:rsidRPr="00F069B6" w:rsidRDefault="003A6684">
            <w:pPr>
              <w:tabs>
                <w:tab w:val="left" w:pos="8280"/>
              </w:tabs>
              <w:spacing w:before="20" w:after="20"/>
              <w:jc w:val="right"/>
              <w:rPr>
                <w:sz w:val="20"/>
              </w:rPr>
            </w:pPr>
            <w:r w:rsidRPr="00FA6658">
              <w:rPr>
                <w:sz w:val="20"/>
              </w:rPr>
              <w:t>3.214.642</w:t>
            </w:r>
          </w:p>
        </w:tc>
        <w:tc>
          <w:tcPr>
            <w:tcW w:w="450" w:type="pct"/>
          </w:tcPr>
          <w:p w14:paraId="05CB0515" w14:textId="77777777" w:rsidR="003A6684" w:rsidRPr="00F069B6" w:rsidRDefault="003A6684">
            <w:pPr>
              <w:tabs>
                <w:tab w:val="left" w:pos="8280"/>
              </w:tabs>
              <w:spacing w:before="20" w:after="20"/>
              <w:jc w:val="right"/>
              <w:rPr>
                <w:sz w:val="20"/>
              </w:rPr>
            </w:pPr>
            <w:r w:rsidRPr="00FA6658">
              <w:rPr>
                <w:sz w:val="20"/>
              </w:rPr>
              <w:t>0</w:t>
            </w:r>
          </w:p>
        </w:tc>
        <w:tc>
          <w:tcPr>
            <w:tcW w:w="453" w:type="pct"/>
          </w:tcPr>
          <w:p w14:paraId="588EB3FE" w14:textId="77777777" w:rsidR="003A6684" w:rsidRPr="00F069B6" w:rsidRDefault="003A6684">
            <w:pPr>
              <w:tabs>
                <w:tab w:val="left" w:pos="8280"/>
              </w:tabs>
              <w:spacing w:before="20" w:after="20"/>
              <w:jc w:val="right"/>
              <w:rPr>
                <w:sz w:val="20"/>
              </w:rPr>
            </w:pPr>
            <w:r w:rsidRPr="00FA6658">
              <w:rPr>
                <w:sz w:val="20"/>
              </w:rPr>
              <w:t>812.830</w:t>
            </w:r>
          </w:p>
        </w:tc>
        <w:tc>
          <w:tcPr>
            <w:tcW w:w="516" w:type="pct"/>
          </w:tcPr>
          <w:p w14:paraId="759C0E68" w14:textId="77777777" w:rsidR="003A6684" w:rsidRPr="00F069B6" w:rsidRDefault="003A6684">
            <w:pPr>
              <w:tabs>
                <w:tab w:val="left" w:pos="8280"/>
              </w:tabs>
              <w:spacing w:before="20" w:after="20"/>
              <w:jc w:val="right"/>
              <w:rPr>
                <w:sz w:val="20"/>
              </w:rPr>
            </w:pPr>
            <w:r w:rsidRPr="00FA6658">
              <w:rPr>
                <w:sz w:val="20"/>
              </w:rPr>
              <w:t>8.162.962</w:t>
            </w:r>
          </w:p>
        </w:tc>
      </w:tr>
    </w:tbl>
    <w:p w14:paraId="317600F8" w14:textId="77777777" w:rsidR="003A6684" w:rsidRPr="005C7DD3" w:rsidRDefault="003A6684" w:rsidP="003A6684">
      <w:pPr>
        <w:ind w:left="-284" w:right="-279"/>
        <w:rPr>
          <w:sz w:val="18"/>
          <w:szCs w:val="18"/>
        </w:rPr>
      </w:pPr>
    </w:p>
    <w:tbl>
      <w:tblPr>
        <w:tblStyle w:val="TableGrid10"/>
        <w:tblW w:w="5364" w:type="pct"/>
        <w:jc w:val="center"/>
        <w:tblLayout w:type="fixed"/>
        <w:tblLook w:val="04A0" w:firstRow="1" w:lastRow="0" w:firstColumn="1" w:lastColumn="0" w:noHBand="0" w:noVBand="1"/>
      </w:tblPr>
      <w:tblGrid>
        <w:gridCol w:w="3343"/>
        <w:gridCol w:w="3344"/>
        <w:gridCol w:w="3344"/>
      </w:tblGrid>
      <w:tr w:rsidR="003A6684" w:rsidRPr="00AC0898" w14:paraId="5AB90D69" w14:textId="77777777" w:rsidTr="00AC0898">
        <w:trPr>
          <w:trHeight w:val="261"/>
          <w:tblHeader/>
          <w:jc w:val="center"/>
        </w:trPr>
        <w:tc>
          <w:tcPr>
            <w:tcW w:w="5000" w:type="pct"/>
            <w:gridSpan w:val="3"/>
          </w:tcPr>
          <w:p w14:paraId="170FF866" w14:textId="77777777" w:rsidR="003A6684" w:rsidRPr="00CD09F4" w:rsidRDefault="003A6684">
            <w:pPr>
              <w:spacing w:before="20" w:after="20"/>
              <w:rPr>
                <w:b/>
                <w:color w:val="000000" w:themeColor="text1"/>
                <w:sz w:val="20"/>
                <w:lang w:val="es-ES"/>
              </w:rPr>
            </w:pPr>
            <w:r w:rsidRPr="00CD09F4">
              <w:rPr>
                <w:b/>
                <w:color w:val="000000" w:themeColor="text1"/>
                <w:sz w:val="20"/>
                <w:lang w:val="es-ES"/>
              </w:rPr>
              <w:t>Solicitud de financiamiento para el primer tramo (2026)</w:t>
            </w:r>
          </w:p>
        </w:tc>
      </w:tr>
      <w:tr w:rsidR="003A6684" w:rsidRPr="00EB31E3" w14:paraId="4800DDAD" w14:textId="77777777">
        <w:trPr>
          <w:trHeight w:val="261"/>
          <w:jc w:val="center"/>
        </w:trPr>
        <w:tc>
          <w:tcPr>
            <w:tcW w:w="1666" w:type="pct"/>
          </w:tcPr>
          <w:p w14:paraId="0844635E" w14:textId="77777777" w:rsidR="003A6684" w:rsidRPr="009931F4" w:rsidRDefault="003A6684">
            <w:pPr>
              <w:spacing w:before="20" w:after="20"/>
              <w:jc w:val="center"/>
              <w:rPr>
                <w:b/>
                <w:color w:val="000000" w:themeColor="text1"/>
                <w:sz w:val="20"/>
              </w:rPr>
            </w:pPr>
            <w:r w:rsidRPr="009931F4">
              <w:rPr>
                <w:b/>
                <w:color w:val="000000" w:themeColor="text1"/>
                <w:sz w:val="20"/>
              </w:rPr>
              <w:t>Organismo</w:t>
            </w:r>
            <w:r>
              <w:rPr>
                <w:b/>
                <w:color w:val="000000" w:themeColor="text1"/>
                <w:sz w:val="20"/>
              </w:rPr>
              <w:t xml:space="preserve"> de ejecución</w:t>
            </w:r>
          </w:p>
        </w:tc>
        <w:tc>
          <w:tcPr>
            <w:tcW w:w="1667" w:type="pct"/>
          </w:tcPr>
          <w:p w14:paraId="42A4C80B" w14:textId="77777777" w:rsidR="003A6684" w:rsidRPr="00996241" w:rsidRDefault="003A6684">
            <w:pPr>
              <w:spacing w:before="20" w:after="20"/>
              <w:jc w:val="center"/>
              <w:rPr>
                <w:b/>
                <w:color w:val="000000" w:themeColor="text1"/>
                <w:sz w:val="20"/>
              </w:rPr>
            </w:pPr>
            <w:r w:rsidRPr="002F50A8">
              <w:rPr>
                <w:b/>
                <w:color w:val="000000" w:themeColor="text1"/>
                <w:sz w:val="20"/>
              </w:rPr>
              <w:t>Fondos recomendados (</w:t>
            </w:r>
            <w:r w:rsidRPr="00996241">
              <w:rPr>
                <w:b/>
                <w:color w:val="000000" w:themeColor="text1"/>
                <w:sz w:val="20"/>
              </w:rPr>
              <w:t>USD)</w:t>
            </w:r>
          </w:p>
        </w:tc>
        <w:tc>
          <w:tcPr>
            <w:tcW w:w="1667" w:type="pct"/>
          </w:tcPr>
          <w:p w14:paraId="469B1EFE" w14:textId="77777777" w:rsidR="003A6684" w:rsidRPr="00996241" w:rsidRDefault="003A6684">
            <w:pPr>
              <w:spacing w:before="20" w:after="20"/>
              <w:jc w:val="center"/>
              <w:rPr>
                <w:b/>
                <w:color w:val="000000" w:themeColor="text1"/>
                <w:sz w:val="20"/>
              </w:rPr>
            </w:pPr>
            <w:r w:rsidRPr="00996241">
              <w:rPr>
                <w:b/>
                <w:color w:val="000000" w:themeColor="text1"/>
                <w:sz w:val="20"/>
              </w:rPr>
              <w:t>Gastos de apoyo (USD)</w:t>
            </w:r>
          </w:p>
        </w:tc>
      </w:tr>
      <w:tr w:rsidR="003A6684" w:rsidRPr="00EB31E3" w14:paraId="3692272A" w14:textId="77777777">
        <w:trPr>
          <w:trHeight w:val="261"/>
          <w:jc w:val="center"/>
        </w:trPr>
        <w:tc>
          <w:tcPr>
            <w:tcW w:w="1666" w:type="pct"/>
          </w:tcPr>
          <w:p w14:paraId="644502CC" w14:textId="77777777" w:rsidR="003A6684" w:rsidRPr="00996241" w:rsidRDefault="003A6684">
            <w:pPr>
              <w:spacing w:before="20" w:after="20"/>
              <w:rPr>
                <w:color w:val="000000" w:themeColor="text1"/>
                <w:sz w:val="20"/>
              </w:rPr>
            </w:pPr>
            <w:r w:rsidRPr="006E2D35">
              <w:rPr>
                <w:color w:val="000000" w:themeColor="text1"/>
                <w:sz w:val="20"/>
              </w:rPr>
              <w:t>PNUD</w:t>
            </w:r>
          </w:p>
        </w:tc>
        <w:tc>
          <w:tcPr>
            <w:tcW w:w="1667" w:type="pct"/>
          </w:tcPr>
          <w:p w14:paraId="46893ADA" w14:textId="77777777" w:rsidR="003A6684" w:rsidRPr="00616FBB" w:rsidRDefault="003A6684">
            <w:pPr>
              <w:spacing w:before="20" w:after="20"/>
              <w:jc w:val="right"/>
              <w:rPr>
                <w:color w:val="000000" w:themeColor="text1"/>
                <w:sz w:val="20"/>
              </w:rPr>
            </w:pPr>
            <w:r w:rsidRPr="00FA6658">
              <w:rPr>
                <w:sz w:val="20"/>
              </w:rPr>
              <w:t>3.318.477</w:t>
            </w:r>
          </w:p>
        </w:tc>
        <w:tc>
          <w:tcPr>
            <w:tcW w:w="1667" w:type="pct"/>
          </w:tcPr>
          <w:p w14:paraId="19A3A8DF" w14:textId="77777777" w:rsidR="003A6684" w:rsidRPr="00616FBB" w:rsidRDefault="003A6684">
            <w:pPr>
              <w:spacing w:before="20" w:after="20"/>
              <w:jc w:val="right"/>
              <w:rPr>
                <w:color w:val="000000" w:themeColor="text1"/>
                <w:sz w:val="20"/>
              </w:rPr>
            </w:pPr>
            <w:r w:rsidRPr="00FA6658">
              <w:rPr>
                <w:sz w:val="20"/>
              </w:rPr>
              <w:t>232.293</w:t>
            </w:r>
          </w:p>
        </w:tc>
      </w:tr>
      <w:tr w:rsidR="003A6684" w:rsidRPr="00EB31E3" w14:paraId="7CE99811" w14:textId="77777777">
        <w:trPr>
          <w:trHeight w:val="67"/>
          <w:jc w:val="center"/>
        </w:trPr>
        <w:tc>
          <w:tcPr>
            <w:tcW w:w="1666" w:type="pct"/>
          </w:tcPr>
          <w:p w14:paraId="1FF539EC" w14:textId="77777777" w:rsidR="003A6684" w:rsidRPr="009931F4" w:rsidRDefault="003A6684">
            <w:pPr>
              <w:spacing w:before="20" w:after="20"/>
              <w:rPr>
                <w:color w:val="000000" w:themeColor="text1"/>
                <w:sz w:val="20"/>
              </w:rPr>
            </w:pPr>
            <w:r>
              <w:rPr>
                <w:color w:val="000000" w:themeColor="text1"/>
                <w:sz w:val="20"/>
              </w:rPr>
              <w:t xml:space="preserve">Reino Unido </w:t>
            </w:r>
          </w:p>
        </w:tc>
        <w:tc>
          <w:tcPr>
            <w:tcW w:w="1667" w:type="pct"/>
          </w:tcPr>
          <w:p w14:paraId="1DBBC709" w14:textId="53F58DE0" w:rsidR="003A6684" w:rsidRPr="00616FBB" w:rsidRDefault="003A6684">
            <w:pPr>
              <w:spacing w:before="20" w:after="20"/>
              <w:jc w:val="right"/>
              <w:rPr>
                <w:color w:val="000000" w:themeColor="text1"/>
                <w:sz w:val="20"/>
              </w:rPr>
            </w:pPr>
            <w:r w:rsidRPr="00616FBB">
              <w:rPr>
                <w:sz w:val="20"/>
              </w:rPr>
              <w:t>519.000</w:t>
            </w:r>
          </w:p>
        </w:tc>
        <w:tc>
          <w:tcPr>
            <w:tcW w:w="1667" w:type="pct"/>
          </w:tcPr>
          <w:p w14:paraId="47CF75DE" w14:textId="77777777" w:rsidR="003A6684" w:rsidRPr="00616FBB" w:rsidRDefault="003A6684">
            <w:pPr>
              <w:spacing w:before="20" w:after="20"/>
              <w:jc w:val="right"/>
              <w:rPr>
                <w:color w:val="000000" w:themeColor="text1"/>
                <w:sz w:val="20"/>
              </w:rPr>
            </w:pPr>
            <w:r w:rsidRPr="00FA6658">
              <w:rPr>
                <w:sz w:val="20"/>
              </w:rPr>
              <w:t>65.720</w:t>
            </w:r>
          </w:p>
        </w:tc>
      </w:tr>
      <w:tr w:rsidR="003A6684" w:rsidRPr="00EB31E3" w14:paraId="5E6DEF1B" w14:textId="77777777">
        <w:trPr>
          <w:trHeight w:val="261"/>
          <w:jc w:val="center"/>
        </w:trPr>
        <w:tc>
          <w:tcPr>
            <w:tcW w:w="1666" w:type="pct"/>
          </w:tcPr>
          <w:p w14:paraId="287BBCE3" w14:textId="77777777" w:rsidR="003A6684" w:rsidRPr="009931F4" w:rsidRDefault="003A6684">
            <w:pPr>
              <w:spacing w:before="20" w:after="20"/>
              <w:rPr>
                <w:color w:val="000000" w:themeColor="text1"/>
                <w:sz w:val="20"/>
                <w:highlight w:val="cyan"/>
              </w:rPr>
            </w:pPr>
            <w:r w:rsidRPr="009B091A">
              <w:rPr>
                <w:color w:val="000000" w:themeColor="text1"/>
                <w:sz w:val="20"/>
              </w:rPr>
              <w:t>Total</w:t>
            </w:r>
          </w:p>
        </w:tc>
        <w:tc>
          <w:tcPr>
            <w:tcW w:w="1667" w:type="pct"/>
          </w:tcPr>
          <w:p w14:paraId="2E0A1BEB" w14:textId="77777777" w:rsidR="003A6684" w:rsidRPr="00616FBB" w:rsidRDefault="003A6684">
            <w:pPr>
              <w:spacing w:before="20" w:after="20"/>
              <w:jc w:val="right"/>
              <w:rPr>
                <w:color w:val="000000" w:themeColor="text1"/>
                <w:sz w:val="20"/>
              </w:rPr>
            </w:pPr>
            <w:r w:rsidRPr="00FA6658">
              <w:rPr>
                <w:sz w:val="20"/>
              </w:rPr>
              <w:t>3.837.477</w:t>
            </w:r>
          </w:p>
        </w:tc>
        <w:tc>
          <w:tcPr>
            <w:tcW w:w="1667" w:type="pct"/>
          </w:tcPr>
          <w:p w14:paraId="54DDDCD6" w14:textId="77777777" w:rsidR="003A6684" w:rsidRPr="00616FBB" w:rsidRDefault="003A6684">
            <w:pPr>
              <w:spacing w:before="20" w:after="20"/>
              <w:jc w:val="right"/>
              <w:rPr>
                <w:color w:val="000000" w:themeColor="text1"/>
                <w:sz w:val="20"/>
              </w:rPr>
            </w:pPr>
            <w:r w:rsidRPr="00FA6658">
              <w:rPr>
                <w:sz w:val="20"/>
              </w:rPr>
              <w:t>298.013</w:t>
            </w:r>
          </w:p>
        </w:tc>
      </w:tr>
    </w:tbl>
    <w:p w14:paraId="3A7AD831" w14:textId="77777777" w:rsidR="003A6684" w:rsidRPr="00C56812" w:rsidRDefault="003A6684" w:rsidP="003A6684">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3A6684" w:rsidRPr="00EB31E3" w14:paraId="40266C35" w14:textId="77777777">
        <w:trPr>
          <w:trHeight w:hRule="exact" w:val="281"/>
          <w:jc w:val="center"/>
        </w:trPr>
        <w:tc>
          <w:tcPr>
            <w:tcW w:w="2500" w:type="pct"/>
          </w:tcPr>
          <w:p w14:paraId="15C4B389" w14:textId="77777777" w:rsidR="003A6684" w:rsidRPr="00996241" w:rsidRDefault="003A6684">
            <w:pPr>
              <w:spacing w:before="20" w:after="20"/>
              <w:jc w:val="left"/>
              <w:rPr>
                <w:b/>
                <w:color w:val="000000" w:themeColor="text1"/>
                <w:sz w:val="20"/>
              </w:rPr>
            </w:pPr>
            <w:r w:rsidRPr="00996241">
              <w:rPr>
                <w:b/>
                <w:color w:val="000000" w:themeColor="text1"/>
                <w:sz w:val="20"/>
              </w:rPr>
              <w:t>Recomendación de la Secretaría:</w:t>
            </w:r>
          </w:p>
        </w:tc>
        <w:tc>
          <w:tcPr>
            <w:tcW w:w="2500" w:type="pct"/>
          </w:tcPr>
          <w:p w14:paraId="3628392E" w14:textId="77777777" w:rsidR="003A6684" w:rsidRPr="00996241" w:rsidRDefault="003A6684">
            <w:pPr>
              <w:spacing w:before="20" w:after="20"/>
              <w:jc w:val="center"/>
              <w:rPr>
                <w:color w:val="000000" w:themeColor="text1"/>
                <w:sz w:val="20"/>
              </w:rPr>
            </w:pPr>
            <w:r w:rsidRPr="009B091A">
              <w:rPr>
                <w:color w:val="000000" w:themeColor="text1"/>
                <w:sz w:val="20"/>
              </w:rPr>
              <w:t>Consideración individual</w:t>
            </w:r>
          </w:p>
        </w:tc>
      </w:tr>
    </w:tbl>
    <w:p w14:paraId="1D120692" w14:textId="77777777" w:rsidR="003A6684" w:rsidRDefault="003A6684" w:rsidP="003A6684">
      <w:pPr>
        <w:jc w:val="left"/>
        <w:rPr>
          <w:b/>
        </w:rPr>
      </w:pPr>
      <w:r>
        <w:rPr>
          <w:b/>
        </w:rPr>
        <w:br w:type="page"/>
      </w:r>
    </w:p>
    <w:p w14:paraId="5792D64B" w14:textId="77777777" w:rsidR="003A6684" w:rsidRPr="00996241" w:rsidRDefault="003A6684" w:rsidP="003A6684">
      <w:pPr>
        <w:keepNext/>
        <w:tabs>
          <w:tab w:val="left" w:pos="2880"/>
          <w:tab w:val="left" w:pos="5760"/>
        </w:tabs>
        <w:spacing w:before="240" w:after="240"/>
        <w:jc w:val="center"/>
        <w:rPr>
          <w:b/>
        </w:rPr>
      </w:pPr>
      <w:r w:rsidRPr="009931F4">
        <w:rPr>
          <w:b/>
        </w:rPr>
        <w:lastRenderedPageBreak/>
        <w:t>DESCRIPCIÓN DEL PROYECTO</w:t>
      </w:r>
    </w:p>
    <w:p w14:paraId="3733F17C" w14:textId="77777777" w:rsidR="003A6684" w:rsidRPr="00996241" w:rsidRDefault="003A6684" w:rsidP="003A6684">
      <w:pPr>
        <w:keepNext/>
        <w:spacing w:after="240"/>
        <w:rPr>
          <w:b/>
        </w:rPr>
      </w:pPr>
      <w:r w:rsidRPr="00996241">
        <w:rPr>
          <w:b/>
        </w:rPr>
        <w:t>Antecedentes</w:t>
      </w:r>
    </w:p>
    <w:p w14:paraId="5EC3EDA6" w14:textId="0178CBEC" w:rsidR="003A6684" w:rsidRPr="00CD09F4" w:rsidRDefault="003A6684" w:rsidP="003A6684">
      <w:pPr>
        <w:pStyle w:val="Heading1"/>
        <w:numPr>
          <w:ilvl w:val="0"/>
          <w:numId w:val="1"/>
        </w:numPr>
        <w:rPr>
          <w:lang w:val="es-ES"/>
        </w:rPr>
      </w:pPr>
      <w:r w:rsidRPr="00CD09F4">
        <w:rPr>
          <w:lang w:val="es-ES"/>
        </w:rPr>
        <w:t xml:space="preserve">En nombre del Gobierno de Nigeria, el PNUD, en su calidad de principal organismo de ejecución, ha presentado una solicitud para la </w:t>
      </w:r>
      <w:r w:rsidR="00DD2855">
        <w:rPr>
          <w:lang w:val="es-ES"/>
        </w:rPr>
        <w:t>etapa</w:t>
      </w:r>
      <w:r w:rsidRPr="00CD09F4">
        <w:rPr>
          <w:lang w:val="es-ES"/>
        </w:rPr>
        <w:t xml:space="preserve"> IV del Plan de gestión para la eliminación de los HCFC (PGEH), con un costo total de USD 9.641.025, que comprende USD 7.931.416, más gastos de apoyo del organismo por valor de USD 555.199 para el PNUD, y USD 1.031.000, más gastos de apoyo del organismo por valor de USD 123.410, para el Gobierno del Reino Unido de Gran Bretaña e Irlanda del Norte, según lo originalmente solicitado.</w:t>
      </w:r>
      <w:r w:rsidRPr="00561720">
        <w:rPr>
          <w:vertAlign w:val="superscript"/>
        </w:rPr>
        <w:footnoteReference w:id="9"/>
      </w:r>
      <w:r w:rsidRPr="00CD09F4">
        <w:rPr>
          <w:lang w:val="es-ES"/>
        </w:rPr>
        <w:t xml:space="preserve"> La ejecución de la </w:t>
      </w:r>
      <w:r w:rsidR="00DD2855">
        <w:rPr>
          <w:lang w:val="es-ES"/>
        </w:rPr>
        <w:t>etapa</w:t>
      </w:r>
      <w:r w:rsidRPr="00CD09F4">
        <w:rPr>
          <w:lang w:val="es-ES"/>
        </w:rPr>
        <w:t xml:space="preserve"> IV del PGEH eliminará progresivamente el consumo restante de HCFC para 2030.</w:t>
      </w:r>
    </w:p>
    <w:p w14:paraId="1D80DDB6" w14:textId="77777777" w:rsidR="003A6684" w:rsidRPr="00CD09F4" w:rsidRDefault="003A6684" w:rsidP="003A6684">
      <w:pPr>
        <w:pStyle w:val="Heading1"/>
        <w:numPr>
          <w:ilvl w:val="0"/>
          <w:numId w:val="1"/>
        </w:numPr>
        <w:rPr>
          <w:lang w:val="es-ES"/>
        </w:rPr>
      </w:pPr>
      <w:r w:rsidRPr="00CD09F4">
        <w:rPr>
          <w:lang w:val="es-ES"/>
        </w:rPr>
        <w:t>El primer tramo de la etapa IV del PGEH que se solicita en esta reunión asciende a USD 4.671.659, que consisten en USD 3.680.613, más gastos de apoyo del organismo por valor de USD 257.643 para el PNUD y USD 655.000, más gastos de apoyo del organismo por valor de USD 78.403, para el Gobierno del Reino Unido de Gran Bretaña e Irlanda del Norte, según lo originalmente solicitado.</w:t>
      </w:r>
    </w:p>
    <w:p w14:paraId="73C651E0" w14:textId="77777777" w:rsidR="003A6684" w:rsidRPr="00CD09F4" w:rsidRDefault="003A6684" w:rsidP="003A6684">
      <w:pPr>
        <w:keepNext/>
        <w:spacing w:after="240"/>
        <w:outlineLvl w:val="0"/>
        <w:rPr>
          <w:b/>
          <w:lang w:val="es-ES"/>
        </w:rPr>
      </w:pPr>
      <w:r w:rsidRPr="00CD09F4">
        <w:rPr>
          <w:b/>
          <w:lang w:val="es-ES"/>
        </w:rPr>
        <w:t xml:space="preserve">Situación de ejecución de </w:t>
      </w:r>
      <w:r w:rsidRPr="00CD09F4">
        <w:rPr>
          <w:b/>
          <w:bCs/>
          <w:lang w:val="es-ES"/>
        </w:rPr>
        <w:t xml:space="preserve">las etapas II y III </w:t>
      </w:r>
      <w:r w:rsidRPr="00CD09F4">
        <w:rPr>
          <w:b/>
          <w:lang w:val="es-ES"/>
        </w:rPr>
        <w:t>del plan de gestión de eliminación de los HCFC</w:t>
      </w:r>
    </w:p>
    <w:p w14:paraId="1A3FF883" w14:textId="69517315" w:rsidR="003A6684" w:rsidRPr="00CD09F4" w:rsidRDefault="003A6684" w:rsidP="003A6684">
      <w:pPr>
        <w:pStyle w:val="Heading1"/>
        <w:numPr>
          <w:ilvl w:val="0"/>
          <w:numId w:val="1"/>
        </w:numPr>
        <w:tabs>
          <w:tab w:val="num" w:pos="709"/>
        </w:tabs>
        <w:rPr>
          <w:lang w:val="es-ES"/>
        </w:rPr>
      </w:pPr>
      <w:r w:rsidRPr="00CD09F4">
        <w:rPr>
          <w:lang w:val="es-ES"/>
        </w:rPr>
        <w:t xml:space="preserve">La </w:t>
      </w:r>
      <w:r w:rsidR="00DD2855">
        <w:rPr>
          <w:lang w:val="es-ES"/>
        </w:rPr>
        <w:t>Etapa</w:t>
      </w:r>
      <w:r w:rsidRPr="00CD09F4">
        <w:rPr>
          <w:lang w:val="es-ES"/>
        </w:rPr>
        <w:t xml:space="preserve"> II del PGEH de Nigeria se aprobó inicialmente en la 81</w:t>
      </w:r>
      <w:r w:rsidR="00180915">
        <w:rPr>
          <w:lang w:val="es-ES"/>
        </w:rPr>
        <w:t xml:space="preserve">ª </w:t>
      </w:r>
      <w:r w:rsidRPr="00CD09F4">
        <w:rPr>
          <w:lang w:val="es-ES"/>
        </w:rPr>
        <w:t>reunión</w:t>
      </w:r>
      <w:r w:rsidRPr="00985984">
        <w:rPr>
          <w:vertAlign w:val="superscript"/>
        </w:rPr>
        <w:footnoteReference w:id="10"/>
      </w:r>
      <w:r w:rsidRPr="00CD09F4">
        <w:rPr>
          <w:lang w:val="es-ES"/>
        </w:rPr>
        <w:t xml:space="preserve"> y se revisó en la 93</w:t>
      </w:r>
      <w:r w:rsidR="00180915">
        <w:rPr>
          <w:lang w:val="es-ES"/>
        </w:rPr>
        <w:t>ª </w:t>
      </w:r>
      <w:r w:rsidRPr="00CD09F4">
        <w:rPr>
          <w:lang w:val="es-ES"/>
        </w:rPr>
        <w:t>reunión</w:t>
      </w:r>
      <w:r w:rsidRPr="00985984">
        <w:rPr>
          <w:vertAlign w:val="superscript"/>
        </w:rPr>
        <w:footnoteReference w:id="11"/>
      </w:r>
      <w:r w:rsidRPr="00CD09F4">
        <w:rPr>
          <w:lang w:val="es-ES"/>
        </w:rPr>
        <w:t xml:space="preserve"> con el fin de realizar la eliminación progresiva de 140,63 </w:t>
      </w:r>
      <w:r w:rsidR="00956F2A">
        <w:rPr>
          <w:lang w:val="es-ES"/>
        </w:rPr>
        <w:t xml:space="preserve">toneladas PAO </w:t>
      </w:r>
      <w:r w:rsidRPr="00CD09F4">
        <w:rPr>
          <w:lang w:val="es-ES"/>
        </w:rPr>
        <w:t xml:space="preserve"> de HCFC utilizados en el servicio y mantenimiento de equipos de refrigeración y aire acondicionado (RAC), fabricación de equipos de refrigeración y aire acondicionado y fabricación de espumas, y para alcanzar una reducción del 35 % respecto al nivel básico para 2020, y una reducción del 51,35 % para 2023, con un costo total de USD</w:t>
      </w:r>
      <w:r w:rsidR="00956F2A">
        <w:rPr>
          <w:lang w:val="es-ES"/>
        </w:rPr>
        <w:t> </w:t>
      </w:r>
      <w:r w:rsidRPr="00CD09F4">
        <w:rPr>
          <w:lang w:val="es-ES"/>
        </w:rPr>
        <w:t>8.890.734, más los gastos de apoyo del organismo. Inicialmente se había previsto que la etapa II del PGEH concluyera en diciembre de 2024, tal y como se estipulaba en el Acuerdo entre el Gobierno de Nigeria y el Comité Ejecutivo. En la 93</w:t>
      </w:r>
      <w:r w:rsidR="00180915">
        <w:rPr>
          <w:lang w:val="es-ES"/>
        </w:rPr>
        <w:t xml:space="preserve">ª </w:t>
      </w:r>
      <w:r w:rsidRPr="00CD09F4">
        <w:rPr>
          <w:lang w:val="es-ES"/>
        </w:rPr>
        <w:t>reunión, se revisó el Acuerdo para incluir la meta de reducción del 67,5 % para 2025, con el período de ejecución ampliado hasta diciembre de 2026. En la presente reunión, el PNUD solicita una extensión de la etapa II hasta diciembre de 2027, tal y como se ha expuesto en el párrafo 29 anterior.</w:t>
      </w:r>
    </w:p>
    <w:p w14:paraId="232D7011" w14:textId="59810402" w:rsidR="003A6684" w:rsidRPr="00CD09F4" w:rsidRDefault="003A6684" w:rsidP="003A6684">
      <w:pPr>
        <w:pStyle w:val="Heading1"/>
        <w:numPr>
          <w:ilvl w:val="0"/>
          <w:numId w:val="1"/>
        </w:numPr>
        <w:tabs>
          <w:tab w:val="num" w:pos="709"/>
        </w:tabs>
        <w:rPr>
          <w:lang w:val="es-ES"/>
        </w:rPr>
      </w:pPr>
      <w:r w:rsidRPr="00CD09F4">
        <w:rPr>
          <w:lang w:val="es-ES"/>
        </w:rPr>
        <w:t>La etapa III del PGEH de Nigeria se aprobó inicialmente en la 91</w:t>
      </w:r>
      <w:r w:rsidR="00180915">
        <w:rPr>
          <w:lang w:val="es-ES"/>
        </w:rPr>
        <w:t xml:space="preserve">ª </w:t>
      </w:r>
      <w:r w:rsidRPr="00CD09F4">
        <w:rPr>
          <w:lang w:val="es-ES"/>
        </w:rPr>
        <w:t>reunión</w:t>
      </w:r>
      <w:r w:rsidRPr="00A35355">
        <w:rPr>
          <w:vertAlign w:val="superscript"/>
        </w:rPr>
        <w:footnoteReference w:id="12"/>
      </w:r>
      <w:r w:rsidRPr="00CD09F4">
        <w:rPr>
          <w:lang w:val="es-ES"/>
        </w:rPr>
        <w:t xml:space="preserve"> y se revisó en la 94</w:t>
      </w:r>
      <w:r w:rsidR="00180915">
        <w:rPr>
          <w:lang w:val="es-ES"/>
        </w:rPr>
        <w:t>ª </w:t>
      </w:r>
      <w:r w:rsidR="00180915" w:rsidRPr="00CD09F4">
        <w:rPr>
          <w:lang w:val="es-ES"/>
        </w:rPr>
        <w:t>reunión</w:t>
      </w:r>
      <w:r w:rsidRPr="00A35355">
        <w:rPr>
          <w:vertAlign w:val="superscript"/>
        </w:rPr>
        <w:footnoteReference w:id="13"/>
      </w:r>
      <w:r w:rsidRPr="00CD09F4">
        <w:rPr>
          <w:lang w:val="es-ES"/>
        </w:rPr>
        <w:t xml:space="preserve"> para eliminar progresivamente 69,34 </w:t>
      </w:r>
      <w:r w:rsidR="00956F2A">
        <w:rPr>
          <w:lang w:val="es-ES"/>
        </w:rPr>
        <w:t xml:space="preserve">toneladas PAO </w:t>
      </w:r>
      <w:r w:rsidRPr="00CD09F4">
        <w:rPr>
          <w:lang w:val="es-ES"/>
        </w:rPr>
        <w:t xml:space="preserve"> de HCFC utilizados en el sector de fabricación de equipos de refrigeración y aire acondicionado y 1,28 </w:t>
      </w:r>
      <w:r w:rsidR="00956F2A">
        <w:rPr>
          <w:lang w:val="es-ES"/>
        </w:rPr>
        <w:t xml:space="preserve">toneladas PAO </w:t>
      </w:r>
      <w:r w:rsidRPr="00CD09F4">
        <w:rPr>
          <w:lang w:val="es-ES"/>
        </w:rPr>
        <w:t xml:space="preserve"> en el sector de servicio y mantenimiento de equipos de refrigeración y aire acondicionado, y para alcanzar la reducción del 67,5 % con respecto al nivel básico de referencia para 2025, con un costo total de USD 3.144.194, más los gastos de apoyo del organismo. Inicialmente se había previsto que la etapa III del PGEH concluyera en diciembre de 2026, tal y como se estipulaba en el Acuerdo entre el Gobierno de Nigeria y el Comité Ejecutivo. En la presente reunión, la ONUDI solicita una extensión de la etapa III hasta diciembre de 2027, tal y como se ha expuesto en el párrafo 29 anterior. </w:t>
      </w:r>
    </w:p>
    <w:p w14:paraId="2130F1AD" w14:textId="77777777" w:rsidR="003A6684" w:rsidRPr="00CD09F4" w:rsidRDefault="003A6684" w:rsidP="003A6684">
      <w:pPr>
        <w:pStyle w:val="Heading1"/>
        <w:numPr>
          <w:ilvl w:val="0"/>
          <w:numId w:val="1"/>
        </w:numPr>
        <w:tabs>
          <w:tab w:val="num" w:pos="709"/>
        </w:tabs>
        <w:rPr>
          <w:lang w:val="es-ES"/>
        </w:rPr>
      </w:pPr>
      <w:r w:rsidRPr="00CD09F4">
        <w:rPr>
          <w:lang w:val="es-ES"/>
        </w:rPr>
        <w:t>En los párrafos 1–33 del presente documento figura un resumen de la ejecución de las etapas II y III, incluido el análisis del consumo de HCFC; los informes sobre los avances y financieros relativos a la ejecución; y la solicitud del cuarto y último tramo de la etapa II presentado a la presente reunión.</w:t>
      </w:r>
    </w:p>
    <w:p w14:paraId="6DB447D8" w14:textId="77777777" w:rsidR="003A6684" w:rsidRPr="00CD09F4" w:rsidRDefault="003A6684" w:rsidP="003A6684">
      <w:pPr>
        <w:keepNext/>
        <w:autoSpaceDE w:val="0"/>
        <w:autoSpaceDN w:val="0"/>
        <w:adjustRightInd w:val="0"/>
        <w:spacing w:before="240" w:after="240"/>
        <w:rPr>
          <w:b/>
          <w:lang w:val="es-ES"/>
        </w:rPr>
      </w:pPr>
      <w:bookmarkStart w:id="7" w:name="_Hlk126915708"/>
      <w:r w:rsidRPr="00CD09F4">
        <w:rPr>
          <w:b/>
          <w:lang w:val="es-ES"/>
        </w:rPr>
        <w:lastRenderedPageBreak/>
        <w:t>Etapa IV del plan de gestión de eliminación de los HCFC</w:t>
      </w:r>
    </w:p>
    <w:p w14:paraId="38352D0B" w14:textId="77777777" w:rsidR="003A6684" w:rsidRPr="00CD09F4" w:rsidRDefault="003A6684" w:rsidP="003A6684">
      <w:pPr>
        <w:keepNext/>
        <w:spacing w:after="240"/>
        <w:outlineLvl w:val="0"/>
        <w:rPr>
          <w:u w:val="single"/>
          <w:lang w:val="es-ES"/>
        </w:rPr>
      </w:pPr>
      <w:r w:rsidRPr="00CD09F4">
        <w:rPr>
          <w:u w:val="single"/>
          <w:lang w:val="es-ES"/>
        </w:rPr>
        <w:t>Consumo restante admisible para la financiación</w:t>
      </w:r>
    </w:p>
    <w:p w14:paraId="6B0DD756" w14:textId="038136A8" w:rsidR="003A6684" w:rsidRPr="00CD09F4" w:rsidRDefault="003A6684" w:rsidP="003A6684">
      <w:pPr>
        <w:pStyle w:val="Heading1"/>
        <w:numPr>
          <w:ilvl w:val="0"/>
          <w:numId w:val="1"/>
        </w:numPr>
        <w:rPr>
          <w:lang w:val="es-ES"/>
        </w:rPr>
      </w:pPr>
      <w:bookmarkStart w:id="8" w:name="_Hlk126915728"/>
      <w:bookmarkEnd w:id="7"/>
      <w:r w:rsidRPr="00CD09F4">
        <w:rPr>
          <w:lang w:val="es-ES"/>
        </w:rPr>
        <w:t>En su 94</w:t>
      </w:r>
      <w:r w:rsidR="000071F5">
        <w:rPr>
          <w:lang w:val="es-ES"/>
        </w:rPr>
        <w:t xml:space="preserve">ª </w:t>
      </w:r>
      <w:r w:rsidRPr="00CD09F4">
        <w:rPr>
          <w:lang w:val="es-ES"/>
        </w:rPr>
        <w:t xml:space="preserve">reunión, el Comité Ejecutivo aprobó el Acuerdo actualizado para la </w:t>
      </w:r>
      <w:r w:rsidR="00DD2855">
        <w:rPr>
          <w:lang w:val="es-ES"/>
        </w:rPr>
        <w:t>etapa</w:t>
      </w:r>
      <w:r w:rsidRPr="00CD09F4">
        <w:rPr>
          <w:lang w:val="es-ES"/>
        </w:rPr>
        <w:t xml:space="preserve"> III del PGEH de Nigeria, que incluía el consumo restante admisible para financiamiento de 97,21 </w:t>
      </w:r>
      <w:r w:rsidR="00956F2A">
        <w:rPr>
          <w:lang w:val="es-ES"/>
        </w:rPr>
        <w:t>t</w:t>
      </w:r>
      <w:r w:rsidRPr="00CD09F4">
        <w:rPr>
          <w:lang w:val="es-ES"/>
        </w:rPr>
        <w:t xml:space="preserve">oneladas PAO (1.767,54 t) de HCFC-22. Este consumo se eliminará por completo en el marco de la </w:t>
      </w:r>
      <w:r w:rsidR="00DD2855">
        <w:rPr>
          <w:lang w:val="es-ES"/>
        </w:rPr>
        <w:t>etapa</w:t>
      </w:r>
      <w:r w:rsidRPr="00CD09F4">
        <w:rPr>
          <w:lang w:val="es-ES"/>
        </w:rPr>
        <w:t xml:space="preserve"> IV del PGEH.</w:t>
      </w:r>
    </w:p>
    <w:p w14:paraId="0D0ADE01" w14:textId="77777777" w:rsidR="003A6684" w:rsidRPr="00CD09F4" w:rsidRDefault="003A6684" w:rsidP="003A6684">
      <w:pPr>
        <w:pStyle w:val="Heading1"/>
        <w:keepNext/>
        <w:numPr>
          <w:ilvl w:val="0"/>
          <w:numId w:val="0"/>
        </w:numPr>
        <w:rPr>
          <w:u w:val="single"/>
          <w:lang w:val="es-ES"/>
        </w:rPr>
      </w:pPr>
      <w:r w:rsidRPr="00CD09F4">
        <w:rPr>
          <w:u w:val="single"/>
          <w:lang w:val="es-ES"/>
        </w:rPr>
        <w:t>Distribución por sectores de los HCFC</w:t>
      </w:r>
    </w:p>
    <w:bookmarkEnd w:id="8"/>
    <w:p w14:paraId="74F3853B" w14:textId="7AC8F021" w:rsidR="003A6684" w:rsidRPr="00CD09F4" w:rsidRDefault="003A6684" w:rsidP="003A6684">
      <w:pPr>
        <w:pStyle w:val="Heading1"/>
        <w:numPr>
          <w:ilvl w:val="0"/>
          <w:numId w:val="1"/>
        </w:numPr>
        <w:rPr>
          <w:lang w:val="es-ES"/>
        </w:rPr>
      </w:pPr>
      <w:r w:rsidRPr="00CD09F4">
        <w:rPr>
          <w:lang w:val="es-ES"/>
        </w:rPr>
        <w:t xml:space="preserve">Hay aproximadamente 80.000 personas técnicas que operan en el sector de servicio y mantenimiento de equipos de refrigeración y aire acondicionado (RAC) y de aire acondicionado para vehículos (MAC), de las cuales 36.000 están registradas oficialmente y 21.050 han recibido formación en buenas prácticas de refrigeración; 14.800 de estas personas técnicas (incluidas 198 mujeres) recibieron formación en las </w:t>
      </w:r>
      <w:r w:rsidR="00DD2855">
        <w:rPr>
          <w:lang w:val="es-ES"/>
        </w:rPr>
        <w:t>etapa</w:t>
      </w:r>
      <w:r w:rsidRPr="00CD09F4">
        <w:rPr>
          <w:lang w:val="es-ES"/>
        </w:rPr>
        <w:t>s I, II y III del PGEH con el apoyo del Fondo Multilateral, mientras que las 6.250 restantes fueron formadas por los centros de formación sin la supervisión de la Oficina de Gestión del Proyecto (OGP). Del total de 80.000 personas técnicas, 10.000 trabajan exclusivamente en el servicio y mantenimiento de equipos de aire acondicionado para vehículos (MAC).</w:t>
      </w:r>
    </w:p>
    <w:p w14:paraId="3D4B2377" w14:textId="77777777" w:rsidR="003A6684" w:rsidRPr="00CD09F4" w:rsidRDefault="003A6684" w:rsidP="003A6684">
      <w:pPr>
        <w:pStyle w:val="Heading1"/>
        <w:numPr>
          <w:ilvl w:val="0"/>
          <w:numId w:val="1"/>
        </w:numPr>
        <w:rPr>
          <w:lang w:val="es-ES"/>
        </w:rPr>
      </w:pPr>
      <w:r w:rsidRPr="00CD09F4">
        <w:rPr>
          <w:lang w:val="es-ES"/>
        </w:rPr>
        <w:t>En el cuadro 4 se muestra una estimación de la demanda de HCFC por subsector.</w:t>
      </w:r>
    </w:p>
    <w:p w14:paraId="069C6FF7" w14:textId="77777777" w:rsidR="003A6684" w:rsidRPr="00CD09F4" w:rsidRDefault="003A6684" w:rsidP="003A6684">
      <w:pPr>
        <w:keepNext/>
        <w:rPr>
          <w:lang w:val="es-ES"/>
        </w:rPr>
      </w:pPr>
      <w:r w:rsidRPr="00CD09F4">
        <w:rPr>
          <w:b/>
          <w:lang w:val="es-ES"/>
        </w:rPr>
        <w:t>Cuadro 4. Estimación de la demanda de HCFC-22 en el sector de servicio y mantenimiento de equipos de refrigeración y aire acondicionado en Nigeria en 2024</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2" w:type="dxa"/>
          <w:right w:w="102" w:type="dxa"/>
        </w:tblCellMar>
        <w:tblLook w:val="00A0" w:firstRow="1" w:lastRow="0" w:firstColumn="1" w:lastColumn="0" w:noHBand="0" w:noVBand="0"/>
      </w:tblPr>
      <w:tblGrid>
        <w:gridCol w:w="1759"/>
        <w:gridCol w:w="1137"/>
        <w:gridCol w:w="1051"/>
        <w:gridCol w:w="1172"/>
        <w:gridCol w:w="1410"/>
        <w:gridCol w:w="1688"/>
        <w:gridCol w:w="1131"/>
      </w:tblGrid>
      <w:tr w:rsidR="003A6684" w:rsidRPr="00D37536" w14:paraId="34B24A38" w14:textId="77777777">
        <w:trPr>
          <w:trHeight w:val="430"/>
          <w:tblHeader/>
        </w:trPr>
        <w:tc>
          <w:tcPr>
            <w:tcW w:w="941" w:type="pct"/>
            <w:vAlign w:val="center"/>
          </w:tcPr>
          <w:p w14:paraId="3A800124" w14:textId="77777777" w:rsidR="003A6684" w:rsidRPr="00EC642E" w:rsidRDefault="003A6684">
            <w:pPr>
              <w:keepNext/>
              <w:spacing w:before="20" w:after="20"/>
              <w:jc w:val="center"/>
              <w:rPr>
                <w:b/>
                <w:sz w:val="20"/>
                <w:szCs w:val="20"/>
              </w:rPr>
            </w:pPr>
            <w:bookmarkStart w:id="9" w:name="_Hlk26931131"/>
            <w:r w:rsidRPr="00EC642E">
              <w:rPr>
                <w:b/>
                <w:sz w:val="20"/>
                <w:szCs w:val="20"/>
              </w:rPr>
              <w:t>Sector/aplicación</w:t>
            </w:r>
          </w:p>
        </w:tc>
        <w:tc>
          <w:tcPr>
            <w:tcW w:w="608" w:type="pct"/>
            <w:vAlign w:val="center"/>
          </w:tcPr>
          <w:p w14:paraId="5BB89493" w14:textId="77777777" w:rsidR="003A6684" w:rsidRPr="00EC642E" w:rsidRDefault="003A6684">
            <w:pPr>
              <w:keepNext/>
              <w:tabs>
                <w:tab w:val="left" w:pos="2220"/>
              </w:tabs>
              <w:spacing w:before="20" w:after="20"/>
              <w:ind w:left="-24" w:right="-32"/>
              <w:jc w:val="center"/>
              <w:rPr>
                <w:b/>
                <w:sz w:val="20"/>
                <w:szCs w:val="20"/>
              </w:rPr>
            </w:pPr>
            <w:r w:rsidRPr="00EC642E">
              <w:rPr>
                <w:b/>
                <w:sz w:val="20"/>
                <w:szCs w:val="20"/>
              </w:rPr>
              <w:t>Unidades</w:t>
            </w:r>
          </w:p>
        </w:tc>
        <w:tc>
          <w:tcPr>
            <w:tcW w:w="562" w:type="pct"/>
            <w:vAlign w:val="center"/>
          </w:tcPr>
          <w:p w14:paraId="5328A4B7" w14:textId="77777777" w:rsidR="003A6684" w:rsidRPr="00EC642E" w:rsidRDefault="003A6684">
            <w:pPr>
              <w:keepNext/>
              <w:tabs>
                <w:tab w:val="left" w:pos="2220"/>
              </w:tabs>
              <w:spacing w:before="20" w:after="20"/>
              <w:ind w:left="-24" w:right="-32"/>
              <w:jc w:val="center"/>
              <w:rPr>
                <w:b/>
                <w:sz w:val="20"/>
                <w:szCs w:val="20"/>
              </w:rPr>
            </w:pPr>
            <w:r w:rsidRPr="00EC642E">
              <w:rPr>
                <w:b/>
                <w:sz w:val="20"/>
                <w:szCs w:val="20"/>
              </w:rPr>
              <w:t>Carga media (t)</w:t>
            </w:r>
          </w:p>
        </w:tc>
        <w:tc>
          <w:tcPr>
            <w:tcW w:w="627" w:type="pct"/>
            <w:vAlign w:val="center"/>
          </w:tcPr>
          <w:p w14:paraId="5943EE19" w14:textId="77777777" w:rsidR="003A6684" w:rsidRPr="00EC642E" w:rsidRDefault="003A6684">
            <w:pPr>
              <w:keepNext/>
              <w:tabs>
                <w:tab w:val="left" w:pos="2220"/>
              </w:tabs>
              <w:spacing w:before="20" w:after="20"/>
              <w:ind w:left="-24" w:right="-32"/>
              <w:jc w:val="center"/>
              <w:rPr>
                <w:b/>
                <w:spacing w:val="-6"/>
                <w:sz w:val="20"/>
                <w:szCs w:val="20"/>
              </w:rPr>
            </w:pPr>
            <w:r w:rsidRPr="00EC642E">
              <w:rPr>
                <w:b/>
                <w:sz w:val="20"/>
                <w:szCs w:val="20"/>
              </w:rPr>
              <w:t xml:space="preserve">Banco de HCFC </w:t>
            </w:r>
            <w:r w:rsidRPr="00EC642E">
              <w:rPr>
                <w:b/>
                <w:spacing w:val="-6"/>
                <w:sz w:val="20"/>
                <w:szCs w:val="20"/>
              </w:rPr>
              <w:t>(t)</w:t>
            </w:r>
          </w:p>
        </w:tc>
        <w:tc>
          <w:tcPr>
            <w:tcW w:w="754" w:type="pct"/>
            <w:vAlign w:val="center"/>
          </w:tcPr>
          <w:p w14:paraId="1E122B52" w14:textId="77777777" w:rsidR="003A6684" w:rsidRDefault="003A6684">
            <w:pPr>
              <w:keepNext/>
              <w:tabs>
                <w:tab w:val="left" w:pos="2220"/>
              </w:tabs>
              <w:spacing w:before="20" w:after="20"/>
              <w:ind w:left="-24" w:right="-32"/>
              <w:jc w:val="center"/>
              <w:rPr>
                <w:b/>
                <w:sz w:val="20"/>
                <w:szCs w:val="20"/>
              </w:rPr>
            </w:pPr>
            <w:r>
              <w:rPr>
                <w:b/>
                <w:sz w:val="20"/>
                <w:szCs w:val="20"/>
              </w:rPr>
              <w:t xml:space="preserve">Tasa de fugas estimada </w:t>
            </w:r>
            <w:r w:rsidRPr="00EC642E">
              <w:rPr>
                <w:b/>
                <w:sz w:val="20"/>
                <w:szCs w:val="20"/>
              </w:rPr>
              <w:t>(%)</w:t>
            </w:r>
          </w:p>
        </w:tc>
        <w:tc>
          <w:tcPr>
            <w:tcW w:w="903" w:type="pct"/>
            <w:vAlign w:val="center"/>
          </w:tcPr>
          <w:p w14:paraId="3A14B464" w14:textId="77777777" w:rsidR="003A6684" w:rsidRDefault="003A6684">
            <w:pPr>
              <w:keepNext/>
              <w:tabs>
                <w:tab w:val="left" w:pos="2220"/>
              </w:tabs>
              <w:spacing w:before="20" w:after="20"/>
              <w:ind w:left="-24" w:right="-32"/>
              <w:jc w:val="center"/>
              <w:rPr>
                <w:b/>
                <w:sz w:val="20"/>
                <w:szCs w:val="20"/>
              </w:rPr>
            </w:pPr>
            <w:r>
              <w:rPr>
                <w:b/>
                <w:sz w:val="20"/>
                <w:szCs w:val="20"/>
              </w:rPr>
              <w:t xml:space="preserve">Consumo </w:t>
            </w:r>
            <w:r w:rsidRPr="00EC642E">
              <w:rPr>
                <w:b/>
                <w:sz w:val="20"/>
                <w:szCs w:val="20"/>
              </w:rPr>
              <w:t xml:space="preserve">de </w:t>
            </w:r>
            <w:r>
              <w:rPr>
                <w:b/>
                <w:sz w:val="20"/>
                <w:szCs w:val="20"/>
              </w:rPr>
              <w:t>HCFC</w:t>
            </w:r>
          </w:p>
        </w:tc>
        <w:tc>
          <w:tcPr>
            <w:tcW w:w="605" w:type="pct"/>
          </w:tcPr>
          <w:p w14:paraId="475944BB" w14:textId="77777777" w:rsidR="003A6684" w:rsidRDefault="003A6684">
            <w:pPr>
              <w:keepNext/>
              <w:tabs>
                <w:tab w:val="left" w:pos="2220"/>
              </w:tabs>
              <w:spacing w:before="20" w:after="20"/>
              <w:ind w:left="-24" w:right="-32"/>
              <w:jc w:val="center"/>
              <w:rPr>
                <w:b/>
                <w:sz w:val="20"/>
                <w:szCs w:val="20"/>
              </w:rPr>
            </w:pPr>
            <w:r>
              <w:rPr>
                <w:b/>
                <w:sz w:val="20"/>
                <w:szCs w:val="20"/>
              </w:rPr>
              <w:t>Porcentaje</w:t>
            </w:r>
          </w:p>
          <w:p w14:paraId="46AEA30F" w14:textId="77777777" w:rsidR="003A6684" w:rsidRDefault="003A6684">
            <w:pPr>
              <w:keepNext/>
              <w:tabs>
                <w:tab w:val="left" w:pos="2220"/>
              </w:tabs>
              <w:spacing w:before="20" w:after="20"/>
              <w:ind w:left="-24" w:right="-32"/>
              <w:jc w:val="center"/>
              <w:rPr>
                <w:b/>
                <w:sz w:val="20"/>
                <w:szCs w:val="20"/>
              </w:rPr>
            </w:pPr>
            <w:r>
              <w:rPr>
                <w:b/>
                <w:sz w:val="20"/>
                <w:szCs w:val="20"/>
              </w:rPr>
              <w:t>(%)</w:t>
            </w:r>
          </w:p>
        </w:tc>
      </w:tr>
      <w:tr w:rsidR="003A6684" w:rsidRPr="00D37536" w14:paraId="1500A640" w14:textId="77777777">
        <w:trPr>
          <w:trHeight w:val="242"/>
        </w:trPr>
        <w:tc>
          <w:tcPr>
            <w:tcW w:w="941" w:type="pct"/>
          </w:tcPr>
          <w:p w14:paraId="36D62308" w14:textId="77777777" w:rsidR="003A6684" w:rsidRPr="00EC642E" w:rsidRDefault="003A6684">
            <w:pPr>
              <w:spacing w:before="20" w:after="20"/>
              <w:jc w:val="left"/>
              <w:rPr>
                <w:sz w:val="20"/>
                <w:szCs w:val="20"/>
                <w:vertAlign w:val="superscript"/>
              </w:rPr>
            </w:pPr>
            <w:r w:rsidRPr="00EC642E">
              <w:rPr>
                <w:sz w:val="20"/>
              </w:rPr>
              <w:t xml:space="preserve">Aire acondicionado </w:t>
            </w:r>
            <w:r>
              <w:rPr>
                <w:sz w:val="20"/>
              </w:rPr>
              <w:t>Doméstico</w:t>
            </w:r>
          </w:p>
        </w:tc>
        <w:tc>
          <w:tcPr>
            <w:tcW w:w="608" w:type="pct"/>
          </w:tcPr>
          <w:p w14:paraId="500AB7D5" w14:textId="77777777" w:rsidR="003A6684" w:rsidRPr="00EC642E" w:rsidRDefault="003A6684">
            <w:pPr>
              <w:spacing w:before="20" w:after="20"/>
              <w:jc w:val="right"/>
              <w:rPr>
                <w:sz w:val="20"/>
                <w:szCs w:val="20"/>
              </w:rPr>
            </w:pPr>
            <w:r w:rsidRPr="00D76261">
              <w:rPr>
                <w:bCs/>
                <w:sz w:val="20"/>
              </w:rPr>
              <w:t>1.957.714</w:t>
            </w:r>
          </w:p>
        </w:tc>
        <w:tc>
          <w:tcPr>
            <w:tcW w:w="562" w:type="pct"/>
          </w:tcPr>
          <w:p w14:paraId="463B3C9F" w14:textId="77A4AA67" w:rsidR="003A6684" w:rsidRPr="00EC642E" w:rsidRDefault="003A6684">
            <w:pPr>
              <w:tabs>
                <w:tab w:val="left" w:pos="2220"/>
              </w:tabs>
              <w:spacing w:before="20" w:after="20"/>
              <w:jc w:val="right"/>
              <w:rPr>
                <w:sz w:val="20"/>
                <w:szCs w:val="20"/>
              </w:rPr>
            </w:pPr>
            <w:r w:rsidRPr="00D76261">
              <w:rPr>
                <w:bCs/>
                <w:sz w:val="20"/>
              </w:rPr>
              <w:t>1</w:t>
            </w:r>
            <w:r w:rsidR="00987E90">
              <w:rPr>
                <w:sz w:val="20"/>
                <w:szCs w:val="20"/>
              </w:rPr>
              <w:t>,</w:t>
            </w:r>
            <w:r w:rsidRPr="00D76261">
              <w:rPr>
                <w:bCs/>
                <w:sz w:val="20"/>
              </w:rPr>
              <w:t>4</w:t>
            </w:r>
          </w:p>
        </w:tc>
        <w:tc>
          <w:tcPr>
            <w:tcW w:w="627" w:type="pct"/>
          </w:tcPr>
          <w:p w14:paraId="69917C39" w14:textId="77777777" w:rsidR="003A6684" w:rsidRPr="00EC642E" w:rsidRDefault="003A6684">
            <w:pPr>
              <w:tabs>
                <w:tab w:val="left" w:pos="2220"/>
              </w:tabs>
              <w:spacing w:before="20" w:after="20"/>
              <w:jc w:val="right"/>
              <w:rPr>
                <w:sz w:val="20"/>
                <w:szCs w:val="20"/>
              </w:rPr>
            </w:pPr>
            <w:r w:rsidRPr="00836F17">
              <w:rPr>
                <w:sz w:val="20"/>
                <w:szCs w:val="20"/>
              </w:rPr>
              <w:t>2.740,80</w:t>
            </w:r>
          </w:p>
        </w:tc>
        <w:tc>
          <w:tcPr>
            <w:tcW w:w="754" w:type="pct"/>
          </w:tcPr>
          <w:p w14:paraId="0D577618" w14:textId="77777777" w:rsidR="003A6684" w:rsidRPr="00521D51" w:rsidRDefault="003A6684">
            <w:pPr>
              <w:tabs>
                <w:tab w:val="left" w:pos="2220"/>
              </w:tabs>
              <w:spacing w:before="20" w:after="20"/>
              <w:jc w:val="right"/>
              <w:rPr>
                <w:sz w:val="20"/>
                <w:szCs w:val="20"/>
              </w:rPr>
            </w:pPr>
            <w:r>
              <w:rPr>
                <w:sz w:val="20"/>
                <w:szCs w:val="20"/>
              </w:rPr>
              <w:t>25</w:t>
            </w:r>
          </w:p>
        </w:tc>
        <w:tc>
          <w:tcPr>
            <w:tcW w:w="903" w:type="pct"/>
          </w:tcPr>
          <w:p w14:paraId="6F5A32F5" w14:textId="77777777" w:rsidR="003A6684" w:rsidRPr="00521D51" w:rsidRDefault="003A6684">
            <w:pPr>
              <w:tabs>
                <w:tab w:val="left" w:pos="2220"/>
              </w:tabs>
              <w:spacing w:before="20" w:after="20"/>
              <w:jc w:val="right"/>
              <w:rPr>
                <w:sz w:val="20"/>
                <w:szCs w:val="20"/>
              </w:rPr>
            </w:pPr>
            <w:r w:rsidRPr="00521D51">
              <w:rPr>
                <w:sz w:val="20"/>
                <w:szCs w:val="20"/>
              </w:rPr>
              <w:t>685,</w:t>
            </w:r>
            <w:r>
              <w:rPr>
                <w:sz w:val="20"/>
                <w:szCs w:val="20"/>
              </w:rPr>
              <w:t>20</w:t>
            </w:r>
          </w:p>
        </w:tc>
        <w:tc>
          <w:tcPr>
            <w:tcW w:w="605" w:type="pct"/>
          </w:tcPr>
          <w:p w14:paraId="7261E2B4" w14:textId="77777777" w:rsidR="003A6684" w:rsidRDefault="003A6684">
            <w:pPr>
              <w:tabs>
                <w:tab w:val="left" w:pos="2220"/>
              </w:tabs>
              <w:spacing w:before="20" w:after="20"/>
              <w:jc w:val="right"/>
              <w:rPr>
                <w:sz w:val="20"/>
                <w:szCs w:val="20"/>
              </w:rPr>
            </w:pPr>
            <w:r>
              <w:rPr>
                <w:sz w:val="20"/>
                <w:szCs w:val="20"/>
              </w:rPr>
              <w:t>40</w:t>
            </w:r>
          </w:p>
          <w:p w14:paraId="3042FD6A" w14:textId="77777777" w:rsidR="003A6684" w:rsidRPr="00521D51" w:rsidRDefault="003A6684">
            <w:pPr>
              <w:tabs>
                <w:tab w:val="left" w:pos="2220"/>
              </w:tabs>
              <w:spacing w:before="20" w:after="20"/>
              <w:jc w:val="right"/>
              <w:rPr>
                <w:sz w:val="20"/>
                <w:szCs w:val="20"/>
              </w:rPr>
            </w:pPr>
          </w:p>
        </w:tc>
      </w:tr>
      <w:tr w:rsidR="003A6684" w:rsidRPr="00D37536" w14:paraId="6E7C7ED6" w14:textId="77777777">
        <w:trPr>
          <w:trHeight w:val="242"/>
        </w:trPr>
        <w:tc>
          <w:tcPr>
            <w:tcW w:w="941" w:type="pct"/>
          </w:tcPr>
          <w:p w14:paraId="54F69773" w14:textId="77777777" w:rsidR="003A6684" w:rsidRPr="00EC642E" w:rsidRDefault="003A6684">
            <w:pPr>
              <w:tabs>
                <w:tab w:val="left" w:pos="2220"/>
              </w:tabs>
              <w:spacing w:before="20" w:after="20"/>
              <w:jc w:val="left"/>
              <w:rPr>
                <w:sz w:val="20"/>
                <w:szCs w:val="20"/>
              </w:rPr>
            </w:pPr>
            <w:r>
              <w:rPr>
                <w:sz w:val="20"/>
              </w:rPr>
              <w:t>Aire acondicionado comercial</w:t>
            </w:r>
          </w:p>
        </w:tc>
        <w:tc>
          <w:tcPr>
            <w:tcW w:w="608" w:type="pct"/>
          </w:tcPr>
          <w:p w14:paraId="131D0B72" w14:textId="77777777" w:rsidR="003A6684" w:rsidRPr="00EC642E" w:rsidRDefault="003A6684">
            <w:pPr>
              <w:tabs>
                <w:tab w:val="left" w:pos="2220"/>
              </w:tabs>
              <w:spacing w:before="20" w:after="20"/>
              <w:jc w:val="right"/>
              <w:rPr>
                <w:sz w:val="20"/>
                <w:szCs w:val="20"/>
              </w:rPr>
            </w:pPr>
            <w:r w:rsidRPr="00D76261">
              <w:rPr>
                <w:bCs/>
                <w:sz w:val="20"/>
              </w:rPr>
              <w:t>142.750</w:t>
            </w:r>
          </w:p>
        </w:tc>
        <w:tc>
          <w:tcPr>
            <w:tcW w:w="562" w:type="pct"/>
          </w:tcPr>
          <w:p w14:paraId="5C4CC0C5" w14:textId="77777777" w:rsidR="003A6684" w:rsidRPr="00EC642E" w:rsidRDefault="003A6684">
            <w:pPr>
              <w:tabs>
                <w:tab w:val="left" w:pos="2220"/>
              </w:tabs>
              <w:spacing w:before="20" w:after="20"/>
              <w:jc w:val="right"/>
              <w:rPr>
                <w:sz w:val="20"/>
                <w:szCs w:val="20"/>
              </w:rPr>
            </w:pPr>
            <w:r>
              <w:rPr>
                <w:sz w:val="20"/>
                <w:szCs w:val="20"/>
              </w:rPr>
              <w:t>12,0</w:t>
            </w:r>
          </w:p>
        </w:tc>
        <w:tc>
          <w:tcPr>
            <w:tcW w:w="627" w:type="pct"/>
          </w:tcPr>
          <w:p w14:paraId="078C33CA" w14:textId="77777777" w:rsidR="003A6684" w:rsidRPr="00EC642E" w:rsidRDefault="003A6684">
            <w:pPr>
              <w:tabs>
                <w:tab w:val="left" w:pos="2220"/>
              </w:tabs>
              <w:spacing w:before="20" w:after="20"/>
              <w:jc w:val="right"/>
              <w:rPr>
                <w:sz w:val="20"/>
                <w:szCs w:val="20"/>
              </w:rPr>
            </w:pPr>
            <w:r w:rsidRPr="00836F17">
              <w:rPr>
                <w:sz w:val="20"/>
                <w:szCs w:val="20"/>
              </w:rPr>
              <w:t>1.713,00</w:t>
            </w:r>
          </w:p>
        </w:tc>
        <w:tc>
          <w:tcPr>
            <w:tcW w:w="754" w:type="pct"/>
          </w:tcPr>
          <w:p w14:paraId="28AB8747" w14:textId="77777777" w:rsidR="003A6684" w:rsidRPr="00521D51" w:rsidRDefault="003A6684">
            <w:pPr>
              <w:tabs>
                <w:tab w:val="left" w:pos="2220"/>
              </w:tabs>
              <w:spacing w:before="20" w:after="20"/>
              <w:jc w:val="right"/>
              <w:rPr>
                <w:sz w:val="20"/>
                <w:szCs w:val="20"/>
              </w:rPr>
            </w:pPr>
            <w:r>
              <w:rPr>
                <w:sz w:val="20"/>
                <w:szCs w:val="20"/>
              </w:rPr>
              <w:t>25</w:t>
            </w:r>
          </w:p>
        </w:tc>
        <w:tc>
          <w:tcPr>
            <w:tcW w:w="903" w:type="pct"/>
          </w:tcPr>
          <w:p w14:paraId="57717FCA" w14:textId="77777777" w:rsidR="003A6684" w:rsidRPr="00521D51" w:rsidRDefault="003A6684">
            <w:pPr>
              <w:tabs>
                <w:tab w:val="left" w:pos="2220"/>
              </w:tabs>
              <w:spacing w:before="20" w:after="20"/>
              <w:jc w:val="right"/>
              <w:rPr>
                <w:sz w:val="20"/>
                <w:szCs w:val="20"/>
              </w:rPr>
            </w:pPr>
            <w:r w:rsidRPr="00521D51">
              <w:rPr>
                <w:sz w:val="20"/>
                <w:szCs w:val="20"/>
              </w:rPr>
              <w:t>428,25</w:t>
            </w:r>
          </w:p>
        </w:tc>
        <w:tc>
          <w:tcPr>
            <w:tcW w:w="605" w:type="pct"/>
          </w:tcPr>
          <w:p w14:paraId="38404FC9" w14:textId="77777777" w:rsidR="003A6684" w:rsidRDefault="003A6684">
            <w:pPr>
              <w:tabs>
                <w:tab w:val="left" w:pos="2220"/>
              </w:tabs>
              <w:spacing w:before="20" w:after="20"/>
              <w:jc w:val="right"/>
              <w:rPr>
                <w:sz w:val="20"/>
                <w:szCs w:val="20"/>
              </w:rPr>
            </w:pPr>
            <w:r>
              <w:rPr>
                <w:sz w:val="20"/>
                <w:szCs w:val="20"/>
              </w:rPr>
              <w:t>25</w:t>
            </w:r>
          </w:p>
          <w:p w14:paraId="16419EF9" w14:textId="77777777" w:rsidR="003A6684" w:rsidRPr="00521D51" w:rsidRDefault="003A6684">
            <w:pPr>
              <w:tabs>
                <w:tab w:val="left" w:pos="2220"/>
              </w:tabs>
              <w:spacing w:before="20" w:after="20"/>
              <w:jc w:val="right"/>
              <w:rPr>
                <w:sz w:val="20"/>
                <w:szCs w:val="20"/>
              </w:rPr>
            </w:pPr>
          </w:p>
        </w:tc>
      </w:tr>
      <w:tr w:rsidR="003A6684" w:rsidRPr="00D37536" w14:paraId="16E47BF1" w14:textId="77777777">
        <w:trPr>
          <w:trHeight w:val="242"/>
        </w:trPr>
        <w:tc>
          <w:tcPr>
            <w:tcW w:w="941" w:type="pct"/>
          </w:tcPr>
          <w:p w14:paraId="391AC36A" w14:textId="77777777" w:rsidR="003A6684" w:rsidRPr="00EC642E" w:rsidRDefault="003A6684">
            <w:pPr>
              <w:tabs>
                <w:tab w:val="left" w:pos="2220"/>
              </w:tabs>
              <w:spacing w:before="20" w:after="20"/>
              <w:jc w:val="left"/>
              <w:rPr>
                <w:sz w:val="20"/>
                <w:szCs w:val="20"/>
              </w:rPr>
            </w:pPr>
            <w:r w:rsidRPr="00EC642E">
              <w:rPr>
                <w:sz w:val="20"/>
              </w:rPr>
              <w:t xml:space="preserve">Refrigeración comercial </w:t>
            </w:r>
            <w:r>
              <w:rPr>
                <w:sz w:val="20"/>
              </w:rPr>
              <w:t>(cámaras frigoríficas)</w:t>
            </w:r>
          </w:p>
        </w:tc>
        <w:tc>
          <w:tcPr>
            <w:tcW w:w="608" w:type="pct"/>
          </w:tcPr>
          <w:p w14:paraId="52C79418" w14:textId="77777777" w:rsidR="003A6684" w:rsidRPr="00EC642E" w:rsidRDefault="003A6684">
            <w:pPr>
              <w:tabs>
                <w:tab w:val="left" w:pos="2220"/>
              </w:tabs>
              <w:spacing w:before="20" w:after="20"/>
              <w:jc w:val="right"/>
              <w:rPr>
                <w:sz w:val="20"/>
                <w:szCs w:val="20"/>
              </w:rPr>
            </w:pPr>
            <w:r w:rsidRPr="00D76261">
              <w:rPr>
                <w:bCs/>
                <w:sz w:val="20"/>
              </w:rPr>
              <w:t>24.471</w:t>
            </w:r>
          </w:p>
        </w:tc>
        <w:tc>
          <w:tcPr>
            <w:tcW w:w="562" w:type="pct"/>
          </w:tcPr>
          <w:p w14:paraId="4D894DB6" w14:textId="77777777" w:rsidR="003A6684" w:rsidRPr="00EC642E" w:rsidRDefault="003A6684">
            <w:pPr>
              <w:tabs>
                <w:tab w:val="left" w:pos="2220"/>
              </w:tabs>
              <w:spacing w:before="20" w:after="20"/>
              <w:jc w:val="right"/>
              <w:rPr>
                <w:sz w:val="20"/>
                <w:szCs w:val="20"/>
              </w:rPr>
            </w:pPr>
            <w:r>
              <w:rPr>
                <w:sz w:val="20"/>
                <w:szCs w:val="20"/>
              </w:rPr>
              <w:t>40,0</w:t>
            </w:r>
          </w:p>
        </w:tc>
        <w:tc>
          <w:tcPr>
            <w:tcW w:w="627" w:type="pct"/>
          </w:tcPr>
          <w:p w14:paraId="277715A9" w14:textId="77777777" w:rsidR="003A6684" w:rsidRPr="00EC642E" w:rsidRDefault="003A6684">
            <w:pPr>
              <w:tabs>
                <w:tab w:val="left" w:pos="2220"/>
              </w:tabs>
              <w:spacing w:before="20" w:after="20"/>
              <w:jc w:val="right"/>
              <w:rPr>
                <w:sz w:val="20"/>
                <w:szCs w:val="20"/>
              </w:rPr>
            </w:pPr>
            <w:r w:rsidRPr="00836F17">
              <w:rPr>
                <w:sz w:val="20"/>
                <w:szCs w:val="20"/>
              </w:rPr>
              <w:t>978,84</w:t>
            </w:r>
          </w:p>
        </w:tc>
        <w:tc>
          <w:tcPr>
            <w:tcW w:w="754" w:type="pct"/>
          </w:tcPr>
          <w:p w14:paraId="1E86C65E" w14:textId="77777777" w:rsidR="003A6684" w:rsidRPr="00521D51" w:rsidRDefault="003A6684">
            <w:pPr>
              <w:tabs>
                <w:tab w:val="left" w:pos="2220"/>
              </w:tabs>
              <w:spacing w:before="20" w:after="20"/>
              <w:jc w:val="right"/>
              <w:rPr>
                <w:sz w:val="20"/>
                <w:szCs w:val="20"/>
              </w:rPr>
            </w:pPr>
            <w:r>
              <w:rPr>
                <w:sz w:val="20"/>
                <w:szCs w:val="20"/>
              </w:rPr>
              <w:t>35</w:t>
            </w:r>
          </w:p>
        </w:tc>
        <w:tc>
          <w:tcPr>
            <w:tcW w:w="903" w:type="pct"/>
          </w:tcPr>
          <w:p w14:paraId="3374D30D" w14:textId="77777777" w:rsidR="003A6684" w:rsidRPr="00521D51" w:rsidRDefault="003A6684">
            <w:pPr>
              <w:tabs>
                <w:tab w:val="left" w:pos="2220"/>
              </w:tabs>
              <w:spacing w:before="20" w:after="20"/>
              <w:jc w:val="right"/>
              <w:rPr>
                <w:sz w:val="20"/>
                <w:szCs w:val="20"/>
              </w:rPr>
            </w:pPr>
            <w:r w:rsidRPr="00521D51">
              <w:rPr>
                <w:sz w:val="20"/>
                <w:szCs w:val="20"/>
              </w:rPr>
              <w:t>342,</w:t>
            </w:r>
            <w:r>
              <w:rPr>
                <w:sz w:val="20"/>
                <w:szCs w:val="20"/>
              </w:rPr>
              <w:t>60</w:t>
            </w:r>
          </w:p>
        </w:tc>
        <w:tc>
          <w:tcPr>
            <w:tcW w:w="605" w:type="pct"/>
          </w:tcPr>
          <w:p w14:paraId="23D15777" w14:textId="77777777" w:rsidR="003A6684" w:rsidRDefault="003A6684">
            <w:pPr>
              <w:tabs>
                <w:tab w:val="left" w:pos="2220"/>
              </w:tabs>
              <w:spacing w:before="20" w:after="20"/>
              <w:jc w:val="right"/>
              <w:rPr>
                <w:sz w:val="20"/>
                <w:szCs w:val="20"/>
              </w:rPr>
            </w:pPr>
            <w:r>
              <w:rPr>
                <w:sz w:val="20"/>
                <w:szCs w:val="20"/>
              </w:rPr>
              <w:t>20</w:t>
            </w:r>
          </w:p>
          <w:p w14:paraId="31153D7C" w14:textId="77777777" w:rsidR="003A6684" w:rsidRPr="00521D51" w:rsidRDefault="003A6684">
            <w:pPr>
              <w:tabs>
                <w:tab w:val="left" w:pos="2220"/>
              </w:tabs>
              <w:spacing w:before="20" w:after="20"/>
              <w:jc w:val="right"/>
              <w:rPr>
                <w:sz w:val="20"/>
                <w:szCs w:val="20"/>
              </w:rPr>
            </w:pPr>
          </w:p>
        </w:tc>
      </w:tr>
      <w:tr w:rsidR="003A6684" w:rsidRPr="00D37536" w14:paraId="7F85FF98" w14:textId="77777777">
        <w:trPr>
          <w:trHeight w:val="237"/>
        </w:trPr>
        <w:tc>
          <w:tcPr>
            <w:tcW w:w="941" w:type="pct"/>
          </w:tcPr>
          <w:p w14:paraId="56738160" w14:textId="77777777" w:rsidR="003A6684" w:rsidRPr="00CD09F4" w:rsidRDefault="003A6684">
            <w:pPr>
              <w:tabs>
                <w:tab w:val="left" w:pos="2220"/>
              </w:tabs>
              <w:spacing w:before="20" w:after="20"/>
              <w:jc w:val="left"/>
              <w:rPr>
                <w:sz w:val="20"/>
                <w:szCs w:val="20"/>
                <w:vertAlign w:val="superscript"/>
                <w:lang w:val="es-ES"/>
              </w:rPr>
            </w:pPr>
            <w:r w:rsidRPr="00CD09F4">
              <w:rPr>
                <w:sz w:val="20"/>
                <w:lang w:val="es-ES"/>
              </w:rPr>
              <w:t>Refrigeradores comerciales y sistemas centrales</w:t>
            </w:r>
          </w:p>
        </w:tc>
        <w:tc>
          <w:tcPr>
            <w:tcW w:w="608" w:type="pct"/>
          </w:tcPr>
          <w:p w14:paraId="28371BE4" w14:textId="77777777" w:rsidR="003A6684" w:rsidRPr="00EC642E" w:rsidRDefault="003A6684">
            <w:pPr>
              <w:tabs>
                <w:tab w:val="left" w:pos="2220"/>
              </w:tabs>
              <w:spacing w:before="20" w:after="20"/>
              <w:jc w:val="right"/>
              <w:rPr>
                <w:sz w:val="20"/>
                <w:szCs w:val="20"/>
              </w:rPr>
            </w:pPr>
            <w:r w:rsidRPr="00D76261">
              <w:rPr>
                <w:bCs/>
                <w:sz w:val="20"/>
              </w:rPr>
              <w:t>7.448</w:t>
            </w:r>
          </w:p>
        </w:tc>
        <w:tc>
          <w:tcPr>
            <w:tcW w:w="562" w:type="pct"/>
          </w:tcPr>
          <w:p w14:paraId="6535AF66" w14:textId="77777777" w:rsidR="003A6684" w:rsidRPr="00EC642E" w:rsidRDefault="003A6684">
            <w:pPr>
              <w:tabs>
                <w:tab w:val="left" w:pos="2220"/>
              </w:tabs>
              <w:spacing w:before="20" w:after="20"/>
              <w:jc w:val="right"/>
              <w:rPr>
                <w:sz w:val="20"/>
                <w:szCs w:val="20"/>
              </w:rPr>
            </w:pPr>
            <w:r>
              <w:rPr>
                <w:sz w:val="20"/>
                <w:szCs w:val="20"/>
              </w:rPr>
              <w:t>230,0</w:t>
            </w:r>
          </w:p>
        </w:tc>
        <w:tc>
          <w:tcPr>
            <w:tcW w:w="627" w:type="pct"/>
          </w:tcPr>
          <w:p w14:paraId="5796D763" w14:textId="77777777" w:rsidR="003A6684" w:rsidRPr="00EC642E" w:rsidRDefault="003A6684">
            <w:pPr>
              <w:tabs>
                <w:tab w:val="left" w:pos="2220"/>
              </w:tabs>
              <w:spacing w:before="20" w:after="20"/>
              <w:jc w:val="right"/>
              <w:rPr>
                <w:sz w:val="20"/>
                <w:szCs w:val="20"/>
              </w:rPr>
            </w:pPr>
            <w:r w:rsidRPr="00836F17">
              <w:rPr>
                <w:sz w:val="20"/>
                <w:szCs w:val="20"/>
              </w:rPr>
              <w:t>1.713,04</w:t>
            </w:r>
          </w:p>
        </w:tc>
        <w:tc>
          <w:tcPr>
            <w:tcW w:w="754" w:type="pct"/>
          </w:tcPr>
          <w:p w14:paraId="50D1CA0E" w14:textId="77777777" w:rsidR="003A6684" w:rsidRPr="00521D51" w:rsidRDefault="003A6684">
            <w:pPr>
              <w:tabs>
                <w:tab w:val="left" w:pos="2220"/>
              </w:tabs>
              <w:spacing w:before="20" w:after="20"/>
              <w:jc w:val="right"/>
              <w:rPr>
                <w:sz w:val="20"/>
                <w:szCs w:val="20"/>
              </w:rPr>
            </w:pPr>
            <w:r>
              <w:rPr>
                <w:sz w:val="20"/>
                <w:szCs w:val="20"/>
              </w:rPr>
              <w:t>15</w:t>
            </w:r>
          </w:p>
        </w:tc>
        <w:tc>
          <w:tcPr>
            <w:tcW w:w="903" w:type="pct"/>
          </w:tcPr>
          <w:p w14:paraId="1B4153CE" w14:textId="77777777" w:rsidR="003A6684" w:rsidRPr="00521D51" w:rsidRDefault="003A6684">
            <w:pPr>
              <w:tabs>
                <w:tab w:val="left" w:pos="2220"/>
              </w:tabs>
              <w:spacing w:before="20" w:after="20"/>
              <w:jc w:val="right"/>
              <w:rPr>
                <w:sz w:val="20"/>
                <w:szCs w:val="20"/>
              </w:rPr>
            </w:pPr>
            <w:r w:rsidRPr="00521D51">
              <w:rPr>
                <w:sz w:val="20"/>
                <w:szCs w:val="20"/>
              </w:rPr>
              <w:t>256,95</w:t>
            </w:r>
          </w:p>
        </w:tc>
        <w:tc>
          <w:tcPr>
            <w:tcW w:w="605" w:type="pct"/>
          </w:tcPr>
          <w:p w14:paraId="3438BBB6" w14:textId="77777777" w:rsidR="003A6684" w:rsidRPr="00521D51" w:rsidRDefault="003A6684">
            <w:pPr>
              <w:tabs>
                <w:tab w:val="left" w:pos="2220"/>
              </w:tabs>
              <w:spacing w:before="20" w:after="20"/>
              <w:jc w:val="right"/>
              <w:rPr>
                <w:sz w:val="20"/>
                <w:szCs w:val="20"/>
              </w:rPr>
            </w:pPr>
            <w:r>
              <w:rPr>
                <w:sz w:val="20"/>
                <w:szCs w:val="20"/>
              </w:rPr>
              <w:t>15</w:t>
            </w:r>
          </w:p>
        </w:tc>
      </w:tr>
      <w:tr w:rsidR="003A6684" w:rsidRPr="00EC682D" w14:paraId="14D6A01C" w14:textId="77777777">
        <w:trPr>
          <w:trHeight w:val="147"/>
        </w:trPr>
        <w:tc>
          <w:tcPr>
            <w:tcW w:w="941" w:type="pct"/>
          </w:tcPr>
          <w:p w14:paraId="52AB5930" w14:textId="77777777" w:rsidR="003A6684" w:rsidRPr="00EC682D" w:rsidRDefault="003A6684">
            <w:pPr>
              <w:tabs>
                <w:tab w:val="left" w:pos="2220"/>
              </w:tabs>
              <w:spacing w:before="20" w:after="20"/>
              <w:jc w:val="left"/>
              <w:rPr>
                <w:b/>
                <w:sz w:val="20"/>
                <w:szCs w:val="20"/>
                <w:vertAlign w:val="superscript"/>
              </w:rPr>
            </w:pPr>
            <w:r w:rsidRPr="00EC682D">
              <w:rPr>
                <w:b/>
                <w:sz w:val="20"/>
                <w:szCs w:val="20"/>
              </w:rPr>
              <w:t>Total</w:t>
            </w:r>
          </w:p>
        </w:tc>
        <w:tc>
          <w:tcPr>
            <w:tcW w:w="608" w:type="pct"/>
          </w:tcPr>
          <w:p w14:paraId="128960BB" w14:textId="77777777" w:rsidR="003A6684" w:rsidRPr="00EC682D" w:rsidRDefault="003A6684">
            <w:pPr>
              <w:tabs>
                <w:tab w:val="left" w:pos="2220"/>
              </w:tabs>
              <w:spacing w:before="20" w:after="20"/>
              <w:jc w:val="right"/>
              <w:rPr>
                <w:b/>
                <w:sz w:val="20"/>
                <w:szCs w:val="20"/>
              </w:rPr>
            </w:pPr>
            <w:r w:rsidRPr="00D76261">
              <w:rPr>
                <w:b/>
                <w:sz w:val="20"/>
              </w:rPr>
              <w:t>2.132.</w:t>
            </w:r>
            <w:r>
              <w:rPr>
                <w:b/>
                <w:sz w:val="20"/>
              </w:rPr>
              <w:t>383</w:t>
            </w:r>
          </w:p>
        </w:tc>
        <w:tc>
          <w:tcPr>
            <w:tcW w:w="562" w:type="pct"/>
          </w:tcPr>
          <w:p w14:paraId="3B5094B1" w14:textId="77777777" w:rsidR="003A6684" w:rsidRPr="00EC682D" w:rsidRDefault="003A6684">
            <w:pPr>
              <w:tabs>
                <w:tab w:val="left" w:pos="2220"/>
              </w:tabs>
              <w:spacing w:before="20" w:after="20"/>
              <w:jc w:val="right"/>
              <w:rPr>
                <w:b/>
                <w:sz w:val="20"/>
                <w:szCs w:val="20"/>
              </w:rPr>
            </w:pPr>
            <w:r>
              <w:rPr>
                <w:b/>
                <w:sz w:val="20"/>
                <w:szCs w:val="20"/>
              </w:rPr>
              <w:t>-</w:t>
            </w:r>
          </w:p>
        </w:tc>
        <w:tc>
          <w:tcPr>
            <w:tcW w:w="627" w:type="pct"/>
          </w:tcPr>
          <w:p w14:paraId="1D650AF7" w14:textId="77777777" w:rsidR="003A6684" w:rsidRPr="00EC682D" w:rsidRDefault="003A6684">
            <w:pPr>
              <w:tabs>
                <w:tab w:val="left" w:pos="2220"/>
              </w:tabs>
              <w:spacing w:before="20" w:after="20"/>
              <w:jc w:val="right"/>
              <w:rPr>
                <w:b/>
                <w:sz w:val="20"/>
                <w:szCs w:val="20"/>
              </w:rPr>
            </w:pPr>
            <w:r>
              <w:rPr>
                <w:b/>
                <w:sz w:val="20"/>
                <w:szCs w:val="20"/>
              </w:rPr>
              <w:t>7.145,68</w:t>
            </w:r>
          </w:p>
        </w:tc>
        <w:tc>
          <w:tcPr>
            <w:tcW w:w="754" w:type="pct"/>
          </w:tcPr>
          <w:p w14:paraId="48627634" w14:textId="77777777" w:rsidR="003A6684" w:rsidRPr="00521D51" w:rsidRDefault="003A6684">
            <w:pPr>
              <w:tabs>
                <w:tab w:val="left" w:pos="2220"/>
              </w:tabs>
              <w:spacing w:before="20" w:after="20"/>
              <w:jc w:val="right"/>
              <w:rPr>
                <w:b/>
                <w:bCs/>
                <w:sz w:val="20"/>
                <w:szCs w:val="20"/>
              </w:rPr>
            </w:pPr>
            <w:r>
              <w:rPr>
                <w:b/>
                <w:sz w:val="20"/>
                <w:szCs w:val="20"/>
              </w:rPr>
              <w:t>100</w:t>
            </w:r>
          </w:p>
        </w:tc>
        <w:tc>
          <w:tcPr>
            <w:tcW w:w="903" w:type="pct"/>
          </w:tcPr>
          <w:p w14:paraId="045D85E1" w14:textId="3BEA0762" w:rsidR="003A6684" w:rsidRPr="00521D51" w:rsidRDefault="003A6684">
            <w:pPr>
              <w:tabs>
                <w:tab w:val="left" w:pos="2220"/>
              </w:tabs>
              <w:spacing w:before="20" w:after="20"/>
              <w:jc w:val="right"/>
              <w:rPr>
                <w:b/>
                <w:bCs/>
                <w:sz w:val="20"/>
                <w:szCs w:val="20"/>
              </w:rPr>
            </w:pPr>
            <w:r w:rsidRPr="00521D51">
              <w:rPr>
                <w:b/>
                <w:bCs/>
                <w:sz w:val="20"/>
                <w:szCs w:val="20"/>
              </w:rPr>
              <w:t>1.713,00</w:t>
            </w:r>
          </w:p>
        </w:tc>
        <w:tc>
          <w:tcPr>
            <w:tcW w:w="605" w:type="pct"/>
          </w:tcPr>
          <w:p w14:paraId="12E5CC2D" w14:textId="77777777" w:rsidR="003A6684" w:rsidRPr="00521D51" w:rsidRDefault="003A6684">
            <w:pPr>
              <w:tabs>
                <w:tab w:val="left" w:pos="2220"/>
              </w:tabs>
              <w:spacing w:before="20" w:after="20"/>
              <w:jc w:val="right"/>
              <w:rPr>
                <w:b/>
                <w:bCs/>
                <w:sz w:val="20"/>
                <w:szCs w:val="20"/>
              </w:rPr>
            </w:pPr>
            <w:r>
              <w:rPr>
                <w:b/>
                <w:bCs/>
                <w:sz w:val="20"/>
                <w:szCs w:val="20"/>
              </w:rPr>
              <w:t>100</w:t>
            </w:r>
          </w:p>
        </w:tc>
      </w:tr>
    </w:tbl>
    <w:p w14:paraId="08C909C6" w14:textId="77777777" w:rsidR="003A6684" w:rsidRPr="009931F4" w:rsidRDefault="003A6684" w:rsidP="003A6684">
      <w:pPr>
        <w:keepNext/>
        <w:spacing w:before="240" w:after="240"/>
        <w:rPr>
          <w:b/>
        </w:rPr>
      </w:pPr>
      <w:bookmarkStart w:id="10" w:name="_Hlk126915738"/>
      <w:bookmarkEnd w:id="9"/>
      <w:r w:rsidRPr="009931F4">
        <w:rPr>
          <w:u w:val="single"/>
        </w:rPr>
        <w:t>Estrategia de eliminación</w:t>
      </w:r>
    </w:p>
    <w:p w14:paraId="23889BDE" w14:textId="54AEB0BE" w:rsidR="003A6684" w:rsidRPr="00CD09F4" w:rsidRDefault="003A6684" w:rsidP="003A6684">
      <w:pPr>
        <w:pStyle w:val="Heading1"/>
        <w:numPr>
          <w:ilvl w:val="0"/>
          <w:numId w:val="1"/>
        </w:numPr>
        <w:rPr>
          <w:lang w:val="es-ES"/>
        </w:rPr>
      </w:pPr>
      <w:bookmarkStart w:id="11" w:name="_Hlk125636542"/>
      <w:bookmarkEnd w:id="10"/>
      <w:r w:rsidRPr="00CD09F4">
        <w:rPr>
          <w:lang w:val="es-ES"/>
        </w:rPr>
        <w:t xml:space="preserve">La etapa IV del PGEH se centrará exclusivamente en la eliminación del consumo de HCFC en el sector de servicio y mantenimiento. La estrategia se basa en los logros y la infraestructura establecidos durante las </w:t>
      </w:r>
      <w:r w:rsidR="00DD2855">
        <w:rPr>
          <w:lang w:val="es-ES"/>
        </w:rPr>
        <w:t>etapa</w:t>
      </w:r>
      <w:r w:rsidRPr="00CD09F4">
        <w:rPr>
          <w:lang w:val="es-ES"/>
        </w:rPr>
        <w:t xml:space="preserve">s I, II y III del PGEH. La </w:t>
      </w:r>
      <w:r w:rsidR="00DD2855">
        <w:rPr>
          <w:lang w:val="es-ES"/>
        </w:rPr>
        <w:t>etapa</w:t>
      </w:r>
      <w:r w:rsidRPr="00CD09F4">
        <w:rPr>
          <w:lang w:val="es-ES"/>
        </w:rPr>
        <w:t xml:space="preserve"> IV reconoce que la eliminación del consumo de HCFC restante en el sector de mantenimiento plantea varias dificultades, debido al gran número de unidades de aire acondicionado y refrigeración obsoletas, la presencia de un sector de servicio y mantenimiento no estructurado y comportamientos de mercado profundamente arraigados. Abordar estas dificultades requiere cambios estructurales dentro del sector de mantenimiento para garantizar que los HCFC sean desplazados permanentemente del mercado. </w:t>
      </w:r>
    </w:p>
    <w:bookmarkEnd w:id="11"/>
    <w:p w14:paraId="4AD04A32" w14:textId="77777777" w:rsidR="003A6684" w:rsidRPr="00CD09F4" w:rsidRDefault="003A6684" w:rsidP="00583A06">
      <w:pPr>
        <w:pStyle w:val="Heading1"/>
        <w:keepNext/>
        <w:widowControl w:val="0"/>
        <w:numPr>
          <w:ilvl w:val="0"/>
          <w:numId w:val="1"/>
        </w:numPr>
        <w:rPr>
          <w:lang w:val="es-ES"/>
        </w:rPr>
      </w:pPr>
      <w:r w:rsidRPr="00CD09F4">
        <w:rPr>
          <w:lang w:val="es-ES"/>
        </w:rPr>
        <w:t xml:space="preserve">El objetivo de la etapa IV es eliminar definitivamente los HCFC mediante: </w:t>
      </w:r>
    </w:p>
    <w:p w14:paraId="33BB42FF" w14:textId="77777777" w:rsidR="003A6684" w:rsidRPr="00CD09F4" w:rsidRDefault="003A6684" w:rsidP="00583A06">
      <w:pPr>
        <w:pStyle w:val="Heading2"/>
        <w:keepNext/>
        <w:numPr>
          <w:ilvl w:val="1"/>
          <w:numId w:val="1"/>
        </w:numPr>
        <w:rPr>
          <w:lang w:val="es-ES"/>
        </w:rPr>
      </w:pPr>
      <w:r w:rsidRPr="00CD09F4">
        <w:rPr>
          <w:lang w:val="es-ES"/>
        </w:rPr>
        <w:t xml:space="preserve">Establecer un marco normativo sólido y de salida del mercado para los HCFC mediante el </w:t>
      </w:r>
      <w:r w:rsidRPr="00CD09F4">
        <w:rPr>
          <w:lang w:val="es-ES"/>
        </w:rPr>
        <w:lastRenderedPageBreak/>
        <w:t>refuerzo del sistema de concesión de licencias y cupos, los controles comerciales sobre los equipos a base de HCFC, las políticas de adquisiciones ecológicas y la introducción de prohibiciones de importar para garantizar la eliminación sostenible de los HCFC;</w:t>
      </w:r>
    </w:p>
    <w:p w14:paraId="36FE6A21" w14:textId="032A37C5" w:rsidR="00DD2855" w:rsidRPr="00DD2855" w:rsidRDefault="00DD2855" w:rsidP="003A6684">
      <w:pPr>
        <w:pStyle w:val="Heading2"/>
        <w:widowControl/>
        <w:numPr>
          <w:ilvl w:val="1"/>
          <w:numId w:val="1"/>
        </w:numPr>
        <w:rPr>
          <w:lang w:val="es-ES"/>
        </w:rPr>
      </w:pPr>
      <w:r w:rsidRPr="00AC0898">
        <w:rPr>
          <w:lang w:val="es-ES"/>
        </w:rPr>
        <w:t xml:space="preserve">Profesionalizar el sector de servicios de RAC mediante el establecimiento de un marco nacional para la cualificación, certificación y registro de técnicos, respaldado por la capacitación y el reconocimiento de aprendizajes previos, con el fin de fortalecer la capacidad del sector para adoptar tecnologías </w:t>
      </w:r>
      <w:r w:rsidR="00F476B9" w:rsidRPr="00F476B9">
        <w:rPr>
          <w:lang w:val="es-ES"/>
        </w:rPr>
        <w:t>alternativas;</w:t>
      </w:r>
    </w:p>
    <w:p w14:paraId="2A68778A" w14:textId="1F4862AE" w:rsidR="003A6684" w:rsidRPr="00CD09F4" w:rsidRDefault="003A6684" w:rsidP="003A6684">
      <w:pPr>
        <w:pStyle w:val="Heading2"/>
        <w:widowControl/>
        <w:numPr>
          <w:ilvl w:val="1"/>
          <w:numId w:val="1"/>
        </w:numPr>
        <w:rPr>
          <w:lang w:val="es-ES"/>
        </w:rPr>
      </w:pPr>
      <w:r w:rsidRPr="00CD09F4">
        <w:rPr>
          <w:lang w:val="es-ES"/>
        </w:rPr>
        <w:t xml:space="preserve">Implementar la gestión del ciclo de vida de los refrigerantes mediante el establecimiento de una red nacional de recuperación, reciclaje y regeneración (RRR) para cumplir los requisitos de la </w:t>
      </w:r>
      <w:r w:rsidR="00DD2855">
        <w:rPr>
          <w:lang w:val="es-ES"/>
        </w:rPr>
        <w:t>etapa</w:t>
      </w:r>
      <w:r w:rsidRPr="00CD09F4">
        <w:rPr>
          <w:lang w:val="es-ES"/>
        </w:rPr>
        <w:t xml:space="preserve"> final del servicio y mantenimiento de los HCFC, mitigar las emisiones de HCFC, apoyar la eliminación segura y proporcionar infraestructura para la reducción gradual de los HFC; y</w:t>
      </w:r>
    </w:p>
    <w:p w14:paraId="04BEBDF5" w14:textId="77777777" w:rsidR="003A6684" w:rsidRPr="00CD09F4" w:rsidRDefault="003A6684" w:rsidP="003A6684">
      <w:pPr>
        <w:pStyle w:val="Heading2"/>
        <w:widowControl/>
        <w:numPr>
          <w:ilvl w:val="1"/>
          <w:numId w:val="1"/>
        </w:numPr>
        <w:rPr>
          <w:lang w:val="es-ES"/>
        </w:rPr>
      </w:pPr>
      <w:r w:rsidRPr="00CD09F4">
        <w:rPr>
          <w:lang w:val="es-ES"/>
        </w:rPr>
        <w:t>Demostrar tecnologías alternativas con alta eficiencia energética y de bajo PCA en subsectores clave (por ejemplo, el almacenamiento en frío y el aire acondicionado (AC) del sector público) para reducir la resistencia de las personas usuarias finales y catalizar una mayor aceptación en el mercado, complementando la reducción gradual de los HFC.</w:t>
      </w:r>
    </w:p>
    <w:p w14:paraId="248A04CC" w14:textId="77777777" w:rsidR="003A6684" w:rsidRPr="00DD2855" w:rsidRDefault="003A6684" w:rsidP="003A6684">
      <w:pPr>
        <w:keepNext/>
        <w:spacing w:after="240"/>
        <w:rPr>
          <w:i/>
          <w:iCs/>
          <w:lang w:val="fr-FR"/>
        </w:rPr>
      </w:pPr>
      <w:r w:rsidRPr="00DD2855">
        <w:rPr>
          <w:i/>
          <w:iCs/>
          <w:lang w:val="fr-FR"/>
        </w:rPr>
        <w:t>Actividades propuestas</w:t>
      </w:r>
    </w:p>
    <w:p w14:paraId="69946F3F" w14:textId="46D65407" w:rsidR="00DD2855" w:rsidRPr="00C22641" w:rsidRDefault="00DD2855" w:rsidP="00DD2855">
      <w:pPr>
        <w:pStyle w:val="Heading1"/>
        <w:rPr>
          <w:lang w:val="es-ES"/>
        </w:rPr>
      </w:pPr>
      <w:bookmarkStart w:id="12" w:name="_Hlk126915743"/>
      <w:r w:rsidRPr="00C22641">
        <w:rPr>
          <w:lang w:val="es-ES"/>
        </w:rPr>
        <w:t>Las actividades propuestas para su implementación en el sector de servicios en el marco de la etapa IV y en la primera tranche, así como el desglose de sus costos, se presentan en las tablas 5 y 6.</w:t>
      </w:r>
    </w:p>
    <w:p w14:paraId="11818ECB" w14:textId="77777777" w:rsidR="00DD2855" w:rsidRDefault="00DD2855" w:rsidP="003A6684">
      <w:pPr>
        <w:keepNext/>
        <w:shd w:val="clear" w:color="auto" w:fill="FFFFFF" w:themeFill="background1"/>
        <w:rPr>
          <w:b/>
          <w:bCs/>
          <w:lang w:val="es-ES"/>
        </w:rPr>
      </w:pPr>
    </w:p>
    <w:p w14:paraId="787B94E0" w14:textId="7E7CB6E6" w:rsidR="003A6684" w:rsidRPr="00CD09F4" w:rsidRDefault="003A6684" w:rsidP="003A6684">
      <w:pPr>
        <w:keepNext/>
        <w:shd w:val="clear" w:color="auto" w:fill="FFFFFF" w:themeFill="background1"/>
        <w:rPr>
          <w:b/>
          <w:bCs/>
          <w:lang w:val="es-ES"/>
        </w:rPr>
      </w:pPr>
      <w:r w:rsidRPr="00CD09F4">
        <w:rPr>
          <w:b/>
          <w:bCs/>
          <w:lang w:val="es-ES"/>
        </w:rPr>
        <w:t xml:space="preserve">Cuadro 5. Actividades del sector de servicio y mantenimiento y sus costes en el marco de la etapa </w:t>
      </w:r>
      <w:r w:rsidRPr="00CD09F4">
        <w:rPr>
          <w:b/>
          <w:lang w:val="es-ES"/>
        </w:rPr>
        <w:t xml:space="preserve">IV </w:t>
      </w:r>
      <w:r w:rsidRPr="00CD09F4">
        <w:rPr>
          <w:b/>
          <w:bCs/>
          <w:lang w:val="es-ES"/>
        </w:rPr>
        <w:t>del PGEH para Nigeria, según lo presentado: PNUD</w:t>
      </w:r>
    </w:p>
    <w:tbl>
      <w:tblPr>
        <w:tblStyle w:val="TableGrid"/>
        <w:tblW w:w="5000" w:type="pct"/>
        <w:tblLayout w:type="fixed"/>
        <w:tblLook w:val="04A0" w:firstRow="1" w:lastRow="0" w:firstColumn="1" w:lastColumn="0" w:noHBand="0" w:noVBand="1"/>
      </w:tblPr>
      <w:tblGrid>
        <w:gridCol w:w="6517"/>
        <w:gridCol w:w="1416"/>
        <w:gridCol w:w="1417"/>
      </w:tblGrid>
      <w:tr w:rsidR="003A6684" w:rsidRPr="00AB42F1" w14:paraId="21CD1837" w14:textId="77777777">
        <w:trPr>
          <w:trHeight w:val="53"/>
          <w:tblHeader/>
        </w:trPr>
        <w:tc>
          <w:tcPr>
            <w:tcW w:w="3485" w:type="pct"/>
            <w:vMerge w:val="restart"/>
            <w:vAlign w:val="center"/>
          </w:tcPr>
          <w:p w14:paraId="380B4D43" w14:textId="77777777" w:rsidR="003A6684" w:rsidRPr="003A353F" w:rsidRDefault="003A6684">
            <w:pPr>
              <w:keepNext/>
              <w:spacing w:before="20" w:after="20"/>
              <w:jc w:val="center"/>
              <w:rPr>
                <w:b/>
                <w:bCs/>
                <w:sz w:val="20"/>
                <w:szCs w:val="20"/>
              </w:rPr>
            </w:pPr>
            <w:bookmarkStart w:id="13" w:name="_Hlk126915749"/>
            <w:bookmarkEnd w:id="12"/>
            <w:r w:rsidRPr="00AB42F1">
              <w:rPr>
                <w:b/>
                <w:bCs/>
                <w:sz w:val="20"/>
                <w:szCs w:val="20"/>
              </w:rPr>
              <w:t>Actividad</w:t>
            </w:r>
          </w:p>
        </w:tc>
        <w:tc>
          <w:tcPr>
            <w:tcW w:w="1515" w:type="pct"/>
            <w:gridSpan w:val="2"/>
            <w:vAlign w:val="center"/>
          </w:tcPr>
          <w:p w14:paraId="249FCECB" w14:textId="77777777" w:rsidR="003A6684" w:rsidRPr="00562B8C" w:rsidRDefault="003A6684">
            <w:pPr>
              <w:keepNext/>
              <w:shd w:val="clear" w:color="auto" w:fill="FFFFFF" w:themeFill="background1"/>
              <w:spacing w:before="20" w:after="20"/>
              <w:jc w:val="center"/>
              <w:rPr>
                <w:b/>
                <w:bCs/>
                <w:sz w:val="20"/>
                <w:szCs w:val="20"/>
              </w:rPr>
            </w:pPr>
            <w:r w:rsidRPr="00562B8C">
              <w:rPr>
                <w:b/>
                <w:bCs/>
                <w:sz w:val="20"/>
                <w:szCs w:val="20"/>
              </w:rPr>
              <w:t>Coste (USD)</w:t>
            </w:r>
          </w:p>
        </w:tc>
      </w:tr>
      <w:tr w:rsidR="003A6684" w:rsidRPr="00AB42F1" w14:paraId="625B52A1" w14:textId="77777777">
        <w:trPr>
          <w:trHeight w:val="98"/>
          <w:tblHeader/>
        </w:trPr>
        <w:tc>
          <w:tcPr>
            <w:tcW w:w="3485" w:type="pct"/>
            <w:vMerge/>
            <w:vAlign w:val="center"/>
          </w:tcPr>
          <w:p w14:paraId="5426C0FC" w14:textId="77777777" w:rsidR="003A6684" w:rsidRPr="003A353F" w:rsidRDefault="003A6684">
            <w:pPr>
              <w:keepNext/>
              <w:shd w:val="clear" w:color="auto" w:fill="FFFFFF" w:themeFill="background1"/>
              <w:spacing w:before="20" w:after="20"/>
              <w:jc w:val="center"/>
              <w:rPr>
                <w:b/>
                <w:bCs/>
                <w:sz w:val="20"/>
                <w:szCs w:val="20"/>
              </w:rPr>
            </w:pPr>
          </w:p>
        </w:tc>
        <w:tc>
          <w:tcPr>
            <w:tcW w:w="757" w:type="pct"/>
            <w:vAlign w:val="center"/>
          </w:tcPr>
          <w:p w14:paraId="6DC65691" w14:textId="77777777" w:rsidR="003A6684" w:rsidRPr="00562B8C" w:rsidRDefault="003A6684">
            <w:pPr>
              <w:keepNext/>
              <w:shd w:val="clear" w:color="auto" w:fill="FFFFFF" w:themeFill="background1"/>
              <w:spacing w:before="20" w:after="20"/>
              <w:jc w:val="center"/>
              <w:rPr>
                <w:b/>
                <w:bCs/>
                <w:sz w:val="20"/>
                <w:szCs w:val="20"/>
              </w:rPr>
            </w:pPr>
            <w:r w:rsidRPr="00562B8C">
              <w:rPr>
                <w:b/>
                <w:bCs/>
                <w:sz w:val="20"/>
                <w:szCs w:val="20"/>
              </w:rPr>
              <w:t xml:space="preserve">Etapa </w:t>
            </w:r>
            <w:r w:rsidRPr="00F575F0">
              <w:rPr>
                <w:b/>
                <w:bCs/>
                <w:sz w:val="20"/>
                <w:szCs w:val="20"/>
              </w:rPr>
              <w:t>IV</w:t>
            </w:r>
          </w:p>
        </w:tc>
        <w:tc>
          <w:tcPr>
            <w:tcW w:w="758" w:type="pct"/>
            <w:vAlign w:val="center"/>
          </w:tcPr>
          <w:p w14:paraId="6CF3DC67" w14:textId="77777777" w:rsidR="003A6684" w:rsidRPr="00AB42F1" w:rsidRDefault="003A6684">
            <w:pPr>
              <w:keepNext/>
              <w:shd w:val="clear" w:color="auto" w:fill="FFFFFF" w:themeFill="background1"/>
              <w:spacing w:before="20" w:after="20"/>
              <w:jc w:val="center"/>
              <w:rPr>
                <w:b/>
                <w:bCs/>
                <w:sz w:val="20"/>
                <w:szCs w:val="20"/>
              </w:rPr>
            </w:pPr>
            <w:r>
              <w:rPr>
                <w:b/>
                <w:bCs/>
                <w:sz w:val="20"/>
                <w:szCs w:val="20"/>
              </w:rPr>
              <w:t xml:space="preserve">Primer </w:t>
            </w:r>
            <w:r w:rsidRPr="00AB42F1">
              <w:rPr>
                <w:b/>
                <w:bCs/>
                <w:sz w:val="20"/>
                <w:szCs w:val="20"/>
              </w:rPr>
              <w:t>tramo</w:t>
            </w:r>
          </w:p>
        </w:tc>
      </w:tr>
      <w:tr w:rsidR="003A6684" w:rsidRPr="00D549EB" w14:paraId="420E706E" w14:textId="77777777">
        <w:trPr>
          <w:trHeight w:val="283"/>
        </w:trPr>
        <w:tc>
          <w:tcPr>
            <w:tcW w:w="3485" w:type="pct"/>
          </w:tcPr>
          <w:p w14:paraId="647DC407" w14:textId="77777777" w:rsidR="003A6684" w:rsidRPr="00CD09F4" w:rsidRDefault="003A6684">
            <w:pPr>
              <w:keepNext/>
              <w:spacing w:before="20" w:after="20"/>
              <w:jc w:val="left"/>
              <w:rPr>
                <w:b/>
                <w:bCs/>
                <w:sz w:val="20"/>
                <w:szCs w:val="20"/>
                <w:lang w:val="es-ES"/>
              </w:rPr>
            </w:pPr>
            <w:r w:rsidRPr="00CD09F4">
              <w:rPr>
                <w:b/>
                <w:bCs/>
                <w:sz w:val="20"/>
                <w:szCs w:val="20"/>
                <w:lang w:val="es-ES"/>
              </w:rPr>
              <w:t>Fortalecimiento del marco reglamentario de los HCFC</w:t>
            </w:r>
          </w:p>
        </w:tc>
        <w:tc>
          <w:tcPr>
            <w:tcW w:w="757" w:type="pct"/>
          </w:tcPr>
          <w:p w14:paraId="47D61CB4"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191.490</w:t>
            </w:r>
          </w:p>
        </w:tc>
        <w:tc>
          <w:tcPr>
            <w:tcW w:w="758" w:type="pct"/>
          </w:tcPr>
          <w:p w14:paraId="7C180F43"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121.118</w:t>
            </w:r>
          </w:p>
        </w:tc>
      </w:tr>
      <w:tr w:rsidR="003A6684" w:rsidRPr="00AB42F1" w14:paraId="5998809A" w14:textId="77777777">
        <w:trPr>
          <w:trHeight w:val="217"/>
        </w:trPr>
        <w:tc>
          <w:tcPr>
            <w:tcW w:w="3485" w:type="pct"/>
          </w:tcPr>
          <w:p w14:paraId="3EFC05CD"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Apoyo a la aplicación de las reglamentaciones de importación y a la supervisión del sistema de licencias y cupos de importación (reuniones, sensibilización y creación de capacidad)</w:t>
            </w:r>
          </w:p>
        </w:tc>
        <w:tc>
          <w:tcPr>
            <w:tcW w:w="757" w:type="pct"/>
          </w:tcPr>
          <w:p w14:paraId="65775B24" w14:textId="16D4E115"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5A7415">
              <w:rPr>
                <w:sz w:val="20"/>
                <w:szCs w:val="20"/>
              </w:rPr>
              <w:t>48.000</w:t>
            </w:r>
          </w:p>
        </w:tc>
        <w:tc>
          <w:tcPr>
            <w:tcW w:w="758" w:type="pct"/>
          </w:tcPr>
          <w:p w14:paraId="2EF073D5" w14:textId="4075798A" w:rsidR="003A6684" w:rsidRPr="00FA711B" w:rsidRDefault="00583A06">
            <w:pPr>
              <w:shd w:val="clear" w:color="auto" w:fill="FFFFFF" w:themeFill="background1"/>
              <w:spacing w:before="10" w:after="10"/>
              <w:jc w:val="right"/>
              <w:rPr>
                <w:sz w:val="20"/>
                <w:szCs w:val="20"/>
              </w:rPr>
            </w:pPr>
            <w:r>
              <w:rPr>
                <w:sz w:val="20"/>
                <w:szCs w:val="20"/>
              </w:rPr>
              <w:t xml:space="preserve"> </w:t>
            </w:r>
            <w:r w:rsidR="003A6684" w:rsidRPr="005A7415">
              <w:rPr>
                <w:sz w:val="20"/>
                <w:szCs w:val="20"/>
              </w:rPr>
              <w:t xml:space="preserve"> 16.000</w:t>
            </w:r>
          </w:p>
        </w:tc>
      </w:tr>
      <w:tr w:rsidR="003A6684" w:rsidRPr="00AB42F1" w14:paraId="05E6EA3A" w14:textId="77777777">
        <w:trPr>
          <w:trHeight w:val="217"/>
        </w:trPr>
        <w:tc>
          <w:tcPr>
            <w:tcW w:w="3485" w:type="pct"/>
          </w:tcPr>
          <w:p w14:paraId="4A8A8610"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Desarrollar una estrategia para ampliar el programa de responsabilidad ampliada del productor (EPR) de Nigeria a fin de cubrir el sector de la refrigeración y el aire acondicionado (RAEE)</w:t>
            </w:r>
          </w:p>
        </w:tc>
        <w:tc>
          <w:tcPr>
            <w:tcW w:w="757" w:type="pct"/>
          </w:tcPr>
          <w:p w14:paraId="3F45DFCA" w14:textId="1028D50B"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5A7415">
              <w:rPr>
                <w:sz w:val="20"/>
                <w:szCs w:val="20"/>
              </w:rPr>
              <w:t>30.000</w:t>
            </w:r>
          </w:p>
        </w:tc>
        <w:tc>
          <w:tcPr>
            <w:tcW w:w="758" w:type="pct"/>
          </w:tcPr>
          <w:p w14:paraId="76A72943" w14:textId="51B5FBCD" w:rsidR="003A6684" w:rsidRPr="00FA711B" w:rsidRDefault="00583A06">
            <w:pPr>
              <w:shd w:val="clear" w:color="auto" w:fill="FFFFFF" w:themeFill="background1"/>
              <w:spacing w:before="10" w:after="10"/>
              <w:jc w:val="right"/>
              <w:rPr>
                <w:sz w:val="20"/>
                <w:szCs w:val="20"/>
              </w:rPr>
            </w:pPr>
            <w:r>
              <w:rPr>
                <w:sz w:val="20"/>
                <w:szCs w:val="20"/>
              </w:rPr>
              <w:t xml:space="preserve"> </w:t>
            </w:r>
            <w:r w:rsidR="003A6684" w:rsidRPr="005A7415">
              <w:rPr>
                <w:sz w:val="20"/>
                <w:szCs w:val="20"/>
              </w:rPr>
              <w:t xml:space="preserve"> 30.000</w:t>
            </w:r>
          </w:p>
        </w:tc>
      </w:tr>
      <w:tr w:rsidR="003A6684" w:rsidRPr="00AB42F1" w14:paraId="448310FB" w14:textId="77777777">
        <w:trPr>
          <w:trHeight w:val="217"/>
        </w:trPr>
        <w:tc>
          <w:tcPr>
            <w:tcW w:w="3485" w:type="pct"/>
          </w:tcPr>
          <w:p w14:paraId="06B4625B"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Crear una política de adquisiciones ecológicas para las instituciones gubernamentales y un programa de incentivos para personas instaladoras y distribuidoras locales</w:t>
            </w:r>
          </w:p>
        </w:tc>
        <w:tc>
          <w:tcPr>
            <w:tcW w:w="757" w:type="pct"/>
          </w:tcPr>
          <w:p w14:paraId="512DE1C6" w14:textId="37C73760"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5A7415">
              <w:rPr>
                <w:sz w:val="20"/>
                <w:szCs w:val="20"/>
              </w:rPr>
              <w:t>20.000</w:t>
            </w:r>
          </w:p>
        </w:tc>
        <w:tc>
          <w:tcPr>
            <w:tcW w:w="758" w:type="pct"/>
          </w:tcPr>
          <w:p w14:paraId="683B42EB" w14:textId="65004FE9" w:rsidR="003A6684" w:rsidRPr="00FA711B" w:rsidRDefault="00583A06">
            <w:pPr>
              <w:shd w:val="clear" w:color="auto" w:fill="FFFFFF" w:themeFill="background1"/>
              <w:spacing w:before="10" w:after="10"/>
              <w:jc w:val="right"/>
              <w:rPr>
                <w:sz w:val="20"/>
                <w:szCs w:val="20"/>
              </w:rPr>
            </w:pPr>
            <w:r>
              <w:rPr>
                <w:sz w:val="20"/>
                <w:szCs w:val="20"/>
              </w:rPr>
              <w:t xml:space="preserve"> </w:t>
            </w:r>
            <w:r w:rsidR="003A6684" w:rsidRPr="005A7415">
              <w:rPr>
                <w:sz w:val="20"/>
                <w:szCs w:val="20"/>
              </w:rPr>
              <w:t xml:space="preserve"> 20.000</w:t>
            </w:r>
          </w:p>
        </w:tc>
      </w:tr>
      <w:tr w:rsidR="003A6684" w:rsidRPr="00AB42F1" w14:paraId="58F9B703" w14:textId="77777777">
        <w:trPr>
          <w:trHeight w:val="217"/>
        </w:trPr>
        <w:tc>
          <w:tcPr>
            <w:tcW w:w="3485" w:type="pct"/>
          </w:tcPr>
          <w:p w14:paraId="732F3E54" w14:textId="247D6145"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 xml:space="preserve">Coordinar el comité directivo de las partes interesadas para la aplicación de la prohibición de importar aparatos y sistemas de refrigeración y aire acondicionado que utilizan HCFC, de conformidad con las normas mínimas de eficiencia energética </w:t>
            </w:r>
            <w:r w:rsidR="00A039EE">
              <w:rPr>
                <w:sz w:val="20"/>
                <w:szCs w:val="20"/>
                <w:lang w:val="es-ES"/>
              </w:rPr>
              <w:t>(NMEE)</w:t>
            </w:r>
          </w:p>
        </w:tc>
        <w:tc>
          <w:tcPr>
            <w:tcW w:w="757" w:type="pct"/>
          </w:tcPr>
          <w:p w14:paraId="767711DA" w14:textId="77777777" w:rsidR="003A6684" w:rsidRPr="00FA711B" w:rsidRDefault="003A6684">
            <w:pPr>
              <w:shd w:val="clear" w:color="auto" w:fill="FFFFFF" w:themeFill="background1"/>
              <w:spacing w:before="10" w:after="10"/>
              <w:jc w:val="right"/>
              <w:rPr>
                <w:sz w:val="20"/>
                <w:szCs w:val="20"/>
              </w:rPr>
            </w:pPr>
            <w:r w:rsidRPr="005A7415">
              <w:rPr>
                <w:sz w:val="20"/>
                <w:szCs w:val="20"/>
              </w:rPr>
              <w:t>36.000</w:t>
            </w:r>
          </w:p>
        </w:tc>
        <w:tc>
          <w:tcPr>
            <w:tcW w:w="758" w:type="pct"/>
          </w:tcPr>
          <w:p w14:paraId="50F4C36B" w14:textId="104CE63B" w:rsidR="003A6684" w:rsidRPr="00FA711B" w:rsidRDefault="00583A06">
            <w:pPr>
              <w:shd w:val="clear" w:color="auto" w:fill="FFFFFF" w:themeFill="background1"/>
              <w:spacing w:before="10" w:after="10"/>
              <w:jc w:val="right"/>
              <w:rPr>
                <w:sz w:val="20"/>
                <w:szCs w:val="20"/>
              </w:rPr>
            </w:pPr>
            <w:r>
              <w:rPr>
                <w:sz w:val="20"/>
                <w:szCs w:val="20"/>
              </w:rPr>
              <w:t xml:space="preserve"> </w:t>
            </w:r>
            <w:r w:rsidR="003A6684" w:rsidRPr="005A7415">
              <w:rPr>
                <w:sz w:val="20"/>
                <w:szCs w:val="20"/>
              </w:rPr>
              <w:t xml:space="preserve"> 12.000</w:t>
            </w:r>
          </w:p>
        </w:tc>
      </w:tr>
      <w:tr w:rsidR="003A6684" w:rsidRPr="00AB42F1" w14:paraId="7111BCDE" w14:textId="77777777">
        <w:trPr>
          <w:trHeight w:val="388"/>
        </w:trPr>
        <w:tc>
          <w:tcPr>
            <w:tcW w:w="3485" w:type="pct"/>
          </w:tcPr>
          <w:p w14:paraId="7EEED171"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 xml:space="preserve">Establecer procedimientos para sustituir los antiguos aparatos con HCFC por alternativas eficientes </w:t>
            </w:r>
          </w:p>
        </w:tc>
        <w:tc>
          <w:tcPr>
            <w:tcW w:w="757" w:type="pct"/>
          </w:tcPr>
          <w:p w14:paraId="2AE5D6B6" w14:textId="77777777" w:rsidR="003A6684" w:rsidRPr="00FA711B" w:rsidRDefault="003A6684">
            <w:pPr>
              <w:shd w:val="clear" w:color="auto" w:fill="FFFFFF" w:themeFill="background1"/>
              <w:spacing w:before="10" w:after="10"/>
              <w:jc w:val="right"/>
              <w:rPr>
                <w:sz w:val="20"/>
                <w:szCs w:val="20"/>
              </w:rPr>
            </w:pPr>
            <w:r w:rsidRPr="005A7415">
              <w:rPr>
                <w:sz w:val="20"/>
                <w:szCs w:val="20"/>
              </w:rPr>
              <w:t>57.490</w:t>
            </w:r>
          </w:p>
        </w:tc>
        <w:tc>
          <w:tcPr>
            <w:tcW w:w="758" w:type="pct"/>
          </w:tcPr>
          <w:p w14:paraId="4E6AC4EE" w14:textId="77777777" w:rsidR="003A6684" w:rsidRPr="00FA711B" w:rsidRDefault="003A6684">
            <w:pPr>
              <w:shd w:val="clear" w:color="auto" w:fill="FFFFFF" w:themeFill="background1"/>
              <w:spacing w:before="10" w:after="10"/>
              <w:jc w:val="right"/>
              <w:rPr>
                <w:sz w:val="20"/>
                <w:szCs w:val="20"/>
              </w:rPr>
            </w:pPr>
            <w:r w:rsidRPr="005A7415">
              <w:rPr>
                <w:sz w:val="20"/>
                <w:szCs w:val="20"/>
              </w:rPr>
              <w:t>43.118</w:t>
            </w:r>
          </w:p>
        </w:tc>
      </w:tr>
      <w:tr w:rsidR="003A6684" w:rsidRPr="00D549EB" w14:paraId="7BAC7C1B" w14:textId="77777777">
        <w:trPr>
          <w:trHeight w:val="283"/>
        </w:trPr>
        <w:tc>
          <w:tcPr>
            <w:tcW w:w="3485" w:type="pct"/>
          </w:tcPr>
          <w:p w14:paraId="50878BC1" w14:textId="77777777" w:rsidR="003A6684" w:rsidRPr="00CD09F4" w:rsidRDefault="003A6684">
            <w:pPr>
              <w:keepNext/>
              <w:spacing w:before="20" w:after="20"/>
              <w:jc w:val="left"/>
              <w:rPr>
                <w:b/>
                <w:bCs/>
                <w:sz w:val="20"/>
                <w:szCs w:val="20"/>
                <w:lang w:val="es-ES"/>
              </w:rPr>
            </w:pPr>
            <w:r w:rsidRPr="00CD09F4">
              <w:rPr>
                <w:b/>
                <w:bCs/>
                <w:sz w:val="20"/>
                <w:szCs w:val="20"/>
                <w:lang w:val="es-ES"/>
              </w:rPr>
              <w:t>Capacitación en materia de aduanas y adquisición de equipos</w:t>
            </w:r>
          </w:p>
        </w:tc>
        <w:tc>
          <w:tcPr>
            <w:tcW w:w="757" w:type="pct"/>
          </w:tcPr>
          <w:p w14:paraId="7B0955BC" w14:textId="53FA8E4B" w:rsidR="003A6684" w:rsidRPr="00D549EB" w:rsidRDefault="00583A06">
            <w:pPr>
              <w:keepNext/>
              <w:shd w:val="clear" w:color="auto" w:fill="FFFFFF" w:themeFill="background1"/>
              <w:spacing w:before="20" w:after="20"/>
              <w:jc w:val="right"/>
              <w:rPr>
                <w:b/>
                <w:bCs/>
                <w:sz w:val="20"/>
                <w:szCs w:val="20"/>
              </w:rPr>
            </w:pPr>
            <w:r w:rsidRPr="00AC0898">
              <w:rPr>
                <w:b/>
                <w:bCs/>
                <w:sz w:val="20"/>
                <w:szCs w:val="20"/>
                <w:lang w:val="es-ES"/>
              </w:rPr>
              <w:t xml:space="preserve"> </w:t>
            </w:r>
            <w:r w:rsidR="003A6684" w:rsidRPr="00AC0898">
              <w:rPr>
                <w:b/>
                <w:bCs/>
                <w:sz w:val="20"/>
                <w:szCs w:val="20"/>
                <w:lang w:val="es-ES"/>
              </w:rPr>
              <w:t xml:space="preserve"> </w:t>
            </w:r>
            <w:r w:rsidR="003A6684" w:rsidRPr="00D549EB">
              <w:rPr>
                <w:b/>
                <w:bCs/>
                <w:sz w:val="20"/>
                <w:szCs w:val="20"/>
              </w:rPr>
              <w:t>347.000</w:t>
            </w:r>
          </w:p>
        </w:tc>
        <w:tc>
          <w:tcPr>
            <w:tcW w:w="758" w:type="pct"/>
          </w:tcPr>
          <w:p w14:paraId="302AF958" w14:textId="77777777" w:rsidR="003A6684" w:rsidRPr="00D549EB" w:rsidRDefault="003A6684">
            <w:pPr>
              <w:keepNext/>
              <w:shd w:val="clear" w:color="auto" w:fill="FFFFFF" w:themeFill="background1"/>
              <w:spacing w:before="20" w:after="20"/>
              <w:jc w:val="right"/>
              <w:rPr>
                <w:b/>
                <w:bCs/>
                <w:sz w:val="20"/>
                <w:szCs w:val="20"/>
              </w:rPr>
            </w:pPr>
            <w:r>
              <w:rPr>
                <w:b/>
                <w:bCs/>
                <w:sz w:val="20"/>
                <w:szCs w:val="20"/>
              </w:rPr>
              <w:t>218</w:t>
            </w:r>
            <w:r w:rsidRPr="00D549EB">
              <w:rPr>
                <w:b/>
                <w:bCs/>
                <w:sz w:val="20"/>
                <w:szCs w:val="20"/>
              </w:rPr>
              <w:t>.</w:t>
            </w:r>
            <w:r>
              <w:rPr>
                <w:b/>
                <w:bCs/>
                <w:sz w:val="20"/>
                <w:szCs w:val="20"/>
              </w:rPr>
              <w:t>700</w:t>
            </w:r>
          </w:p>
        </w:tc>
      </w:tr>
      <w:tr w:rsidR="003A6684" w:rsidRPr="00AB42F1" w14:paraId="167BA958" w14:textId="77777777">
        <w:trPr>
          <w:trHeight w:val="225"/>
        </w:trPr>
        <w:tc>
          <w:tcPr>
            <w:tcW w:w="3485" w:type="pct"/>
          </w:tcPr>
          <w:p w14:paraId="23222187"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Contratación de una persona consultora nacional para coordinar los cursos de capacitación y la adquisición de equipos, y para elaborar un plan de supervisión de las importaciones de HCFC-22 y del uso de refrigerantes recuperados durante la reserva para servicio técnico</w:t>
            </w:r>
          </w:p>
        </w:tc>
        <w:tc>
          <w:tcPr>
            <w:tcW w:w="757" w:type="pct"/>
          </w:tcPr>
          <w:p w14:paraId="6F6D0C7C" w14:textId="651FDBC3"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5C494C">
              <w:rPr>
                <w:sz w:val="20"/>
                <w:szCs w:val="20"/>
              </w:rPr>
              <w:t>48.000</w:t>
            </w:r>
          </w:p>
        </w:tc>
        <w:tc>
          <w:tcPr>
            <w:tcW w:w="758" w:type="pct"/>
          </w:tcPr>
          <w:p w14:paraId="4584E616" w14:textId="0B81F735" w:rsidR="003A6684" w:rsidRPr="000558A3" w:rsidRDefault="00583A06">
            <w:pPr>
              <w:shd w:val="clear" w:color="auto" w:fill="FFFFFF" w:themeFill="background1"/>
              <w:spacing w:before="10" w:after="10"/>
              <w:jc w:val="right"/>
              <w:rPr>
                <w:sz w:val="20"/>
                <w:szCs w:val="20"/>
              </w:rPr>
            </w:pPr>
            <w:r>
              <w:rPr>
                <w:sz w:val="20"/>
                <w:szCs w:val="20"/>
              </w:rPr>
              <w:t xml:space="preserve"> </w:t>
            </w:r>
            <w:r w:rsidR="003A6684" w:rsidRPr="000558A3">
              <w:rPr>
                <w:sz w:val="20"/>
                <w:szCs w:val="20"/>
              </w:rPr>
              <w:t xml:space="preserve"> 16.000</w:t>
            </w:r>
          </w:p>
        </w:tc>
      </w:tr>
      <w:tr w:rsidR="003A6684" w:rsidRPr="00AB42F1" w14:paraId="7DD70AEE" w14:textId="77777777">
        <w:trPr>
          <w:trHeight w:val="225"/>
        </w:trPr>
        <w:tc>
          <w:tcPr>
            <w:tcW w:w="3485" w:type="pct"/>
          </w:tcPr>
          <w:p w14:paraId="211C5629"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 xml:space="preserve">Desarrollar un sistema de control electrónico para que las personas importadoras y distribuidoras registren las importaciones de refrigerante, las </w:t>
            </w:r>
            <w:r w:rsidRPr="00CD09F4">
              <w:rPr>
                <w:sz w:val="20"/>
                <w:szCs w:val="20"/>
                <w:lang w:val="es-ES"/>
              </w:rPr>
              <w:lastRenderedPageBreak/>
              <w:t>importaciones de equipos de refrigeración y aire acondicionado, y la distribución de refrigerante</w:t>
            </w:r>
          </w:p>
        </w:tc>
        <w:tc>
          <w:tcPr>
            <w:tcW w:w="757" w:type="pct"/>
          </w:tcPr>
          <w:p w14:paraId="5722176B" w14:textId="4A7FB6E9" w:rsidR="003A6684" w:rsidRPr="00FA711B" w:rsidRDefault="00583A06">
            <w:pPr>
              <w:shd w:val="clear" w:color="auto" w:fill="FFFFFF" w:themeFill="background1"/>
              <w:spacing w:before="10" w:after="10"/>
              <w:jc w:val="right"/>
              <w:rPr>
                <w:sz w:val="20"/>
                <w:szCs w:val="20"/>
              </w:rPr>
            </w:pPr>
            <w:r w:rsidRPr="00AC0898">
              <w:rPr>
                <w:sz w:val="20"/>
                <w:szCs w:val="20"/>
                <w:lang w:val="es-ES"/>
              </w:rPr>
              <w:lastRenderedPageBreak/>
              <w:t xml:space="preserve"> </w:t>
            </w:r>
            <w:r w:rsidR="003A6684" w:rsidRPr="00AC0898">
              <w:rPr>
                <w:sz w:val="20"/>
                <w:szCs w:val="20"/>
                <w:lang w:val="es-ES"/>
              </w:rPr>
              <w:t xml:space="preserve"> </w:t>
            </w:r>
            <w:r w:rsidR="003A6684" w:rsidRPr="005C494C">
              <w:rPr>
                <w:sz w:val="20"/>
                <w:szCs w:val="20"/>
              </w:rPr>
              <w:t>75.000</w:t>
            </w:r>
          </w:p>
        </w:tc>
        <w:tc>
          <w:tcPr>
            <w:tcW w:w="758" w:type="pct"/>
          </w:tcPr>
          <w:p w14:paraId="51E94A5F" w14:textId="77777777" w:rsidR="003A6684" w:rsidRPr="00B73E0F" w:rsidRDefault="003A6684">
            <w:pPr>
              <w:shd w:val="clear" w:color="auto" w:fill="FFFFFF" w:themeFill="background1"/>
              <w:spacing w:before="10" w:after="10"/>
              <w:jc w:val="right"/>
              <w:rPr>
                <w:sz w:val="20"/>
                <w:szCs w:val="20"/>
              </w:rPr>
            </w:pPr>
            <w:r>
              <w:rPr>
                <w:sz w:val="20"/>
                <w:szCs w:val="20"/>
              </w:rPr>
              <w:t>50.700</w:t>
            </w:r>
          </w:p>
        </w:tc>
      </w:tr>
      <w:tr w:rsidR="003A6684" w:rsidRPr="00AB42F1" w14:paraId="4B5EBD77" w14:textId="77777777">
        <w:trPr>
          <w:trHeight w:val="225"/>
        </w:trPr>
        <w:tc>
          <w:tcPr>
            <w:tcW w:w="3485" w:type="pct"/>
          </w:tcPr>
          <w:p w14:paraId="3DCB464B"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Impartir ocho cursos de capacitación para formar a 160 personas funcionarias de aduanas y partes interesadas</w:t>
            </w:r>
          </w:p>
        </w:tc>
        <w:tc>
          <w:tcPr>
            <w:tcW w:w="757" w:type="pct"/>
          </w:tcPr>
          <w:p w14:paraId="3A549293" w14:textId="2629AA38"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5C494C">
              <w:rPr>
                <w:sz w:val="20"/>
                <w:szCs w:val="20"/>
              </w:rPr>
              <w:t>48.000</w:t>
            </w:r>
          </w:p>
        </w:tc>
        <w:tc>
          <w:tcPr>
            <w:tcW w:w="758" w:type="pct"/>
          </w:tcPr>
          <w:p w14:paraId="5987D762" w14:textId="242D0B4E" w:rsidR="003A6684" w:rsidRPr="000558A3" w:rsidRDefault="00583A06">
            <w:pPr>
              <w:shd w:val="clear" w:color="auto" w:fill="FFFFFF" w:themeFill="background1"/>
              <w:spacing w:before="10" w:after="10"/>
              <w:jc w:val="right"/>
              <w:rPr>
                <w:sz w:val="20"/>
                <w:szCs w:val="20"/>
              </w:rPr>
            </w:pPr>
            <w:r>
              <w:rPr>
                <w:sz w:val="20"/>
                <w:szCs w:val="20"/>
              </w:rPr>
              <w:t xml:space="preserve"> </w:t>
            </w:r>
            <w:r w:rsidR="003A6684" w:rsidRPr="000558A3">
              <w:rPr>
                <w:sz w:val="20"/>
                <w:szCs w:val="20"/>
              </w:rPr>
              <w:t xml:space="preserve"> 12.000</w:t>
            </w:r>
          </w:p>
        </w:tc>
      </w:tr>
      <w:tr w:rsidR="003A6684" w:rsidRPr="00AB42F1" w14:paraId="413B0332" w14:textId="77777777">
        <w:trPr>
          <w:trHeight w:val="225"/>
        </w:trPr>
        <w:tc>
          <w:tcPr>
            <w:tcW w:w="3485" w:type="pct"/>
          </w:tcPr>
          <w:p w14:paraId="0C976988"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Impartir ocho cursos de capacitación para formar a 160 personas agentes de aduanas, importadoras y otras personas con autoridad</w:t>
            </w:r>
          </w:p>
        </w:tc>
        <w:tc>
          <w:tcPr>
            <w:tcW w:w="757" w:type="pct"/>
          </w:tcPr>
          <w:p w14:paraId="27B83E14" w14:textId="73022B85"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5C494C">
              <w:rPr>
                <w:sz w:val="20"/>
                <w:szCs w:val="20"/>
              </w:rPr>
              <w:t>48.000</w:t>
            </w:r>
          </w:p>
        </w:tc>
        <w:tc>
          <w:tcPr>
            <w:tcW w:w="758" w:type="pct"/>
          </w:tcPr>
          <w:p w14:paraId="62325D88" w14:textId="53068E46" w:rsidR="003A6684" w:rsidRPr="000558A3" w:rsidRDefault="00583A06">
            <w:pPr>
              <w:shd w:val="clear" w:color="auto" w:fill="FFFFFF" w:themeFill="background1"/>
              <w:spacing w:before="10" w:after="10"/>
              <w:jc w:val="right"/>
              <w:rPr>
                <w:sz w:val="20"/>
                <w:szCs w:val="20"/>
              </w:rPr>
            </w:pPr>
            <w:r>
              <w:rPr>
                <w:sz w:val="20"/>
                <w:szCs w:val="20"/>
              </w:rPr>
              <w:t xml:space="preserve"> </w:t>
            </w:r>
            <w:r w:rsidR="003A6684" w:rsidRPr="000558A3">
              <w:rPr>
                <w:sz w:val="20"/>
                <w:szCs w:val="20"/>
              </w:rPr>
              <w:t xml:space="preserve"> 12.000</w:t>
            </w:r>
          </w:p>
        </w:tc>
      </w:tr>
      <w:tr w:rsidR="003A6684" w:rsidRPr="00AB42F1" w14:paraId="52CC581D" w14:textId="77777777">
        <w:trPr>
          <w:trHeight w:val="225"/>
        </w:trPr>
        <w:tc>
          <w:tcPr>
            <w:tcW w:w="3485" w:type="pct"/>
          </w:tcPr>
          <w:p w14:paraId="0FF6785F" w14:textId="2FFD51AF"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 xml:space="preserve">Adquirir equipo de laboratorio (en </w:t>
            </w:r>
            <w:r w:rsidR="00DD2855">
              <w:rPr>
                <w:sz w:val="20"/>
                <w:szCs w:val="20"/>
                <w:lang w:val="es-ES"/>
              </w:rPr>
              <w:t>etapa</w:t>
            </w:r>
            <w:r w:rsidRPr="00CD09F4">
              <w:rPr>
                <w:sz w:val="20"/>
                <w:szCs w:val="20"/>
                <w:lang w:val="es-ES"/>
              </w:rPr>
              <w:t xml:space="preserve"> gaseosa y columnas) para los laboratorios de aduanas con el fin de garantizar la fidedignidad de los resultados de los análisis de HFC </w:t>
            </w:r>
          </w:p>
        </w:tc>
        <w:tc>
          <w:tcPr>
            <w:tcW w:w="757" w:type="pct"/>
          </w:tcPr>
          <w:p w14:paraId="7D749ADE" w14:textId="613DEFD5"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5C494C">
              <w:rPr>
                <w:sz w:val="20"/>
                <w:szCs w:val="20"/>
              </w:rPr>
              <w:t>80.000</w:t>
            </w:r>
          </w:p>
        </w:tc>
        <w:tc>
          <w:tcPr>
            <w:tcW w:w="758" w:type="pct"/>
          </w:tcPr>
          <w:p w14:paraId="7D6625FD" w14:textId="07AC9FDA" w:rsidR="003A6684" w:rsidRPr="000558A3" w:rsidRDefault="00583A06">
            <w:pPr>
              <w:shd w:val="clear" w:color="auto" w:fill="FFFFFF" w:themeFill="background1"/>
              <w:spacing w:before="10" w:after="10"/>
              <w:jc w:val="right"/>
              <w:rPr>
                <w:sz w:val="20"/>
                <w:szCs w:val="20"/>
              </w:rPr>
            </w:pPr>
            <w:r>
              <w:rPr>
                <w:sz w:val="20"/>
                <w:szCs w:val="20"/>
              </w:rPr>
              <w:t xml:space="preserve"> </w:t>
            </w:r>
            <w:r w:rsidR="003A6684" w:rsidRPr="000558A3">
              <w:rPr>
                <w:sz w:val="20"/>
                <w:szCs w:val="20"/>
              </w:rPr>
              <w:t xml:space="preserve"> 80.000</w:t>
            </w:r>
          </w:p>
        </w:tc>
      </w:tr>
      <w:tr w:rsidR="003A6684" w:rsidRPr="00AB42F1" w14:paraId="161E05D2" w14:textId="77777777">
        <w:trPr>
          <w:trHeight w:val="225"/>
        </w:trPr>
        <w:tc>
          <w:tcPr>
            <w:tcW w:w="3485" w:type="pct"/>
          </w:tcPr>
          <w:p w14:paraId="045D3E75"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Adquisición de ocho identificadores de refrigerantes de amplia gama para las aduanas</w:t>
            </w:r>
          </w:p>
        </w:tc>
        <w:tc>
          <w:tcPr>
            <w:tcW w:w="757" w:type="pct"/>
          </w:tcPr>
          <w:p w14:paraId="0831D3E4" w14:textId="4D6DCD15"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5C494C">
              <w:rPr>
                <w:sz w:val="20"/>
                <w:szCs w:val="20"/>
              </w:rPr>
              <w:t>48.000</w:t>
            </w:r>
          </w:p>
        </w:tc>
        <w:tc>
          <w:tcPr>
            <w:tcW w:w="758" w:type="pct"/>
          </w:tcPr>
          <w:p w14:paraId="7A9A8CF1" w14:textId="1D8B4E73" w:rsidR="003A6684" w:rsidRPr="000558A3" w:rsidRDefault="00583A06">
            <w:pPr>
              <w:shd w:val="clear" w:color="auto" w:fill="FFFFFF" w:themeFill="background1"/>
              <w:spacing w:before="10" w:after="10"/>
              <w:jc w:val="right"/>
              <w:rPr>
                <w:sz w:val="20"/>
                <w:szCs w:val="20"/>
              </w:rPr>
            </w:pPr>
            <w:r>
              <w:rPr>
                <w:sz w:val="20"/>
                <w:szCs w:val="20"/>
              </w:rPr>
              <w:t xml:space="preserve"> </w:t>
            </w:r>
            <w:r w:rsidR="003A6684" w:rsidRPr="000558A3">
              <w:rPr>
                <w:sz w:val="20"/>
                <w:szCs w:val="20"/>
              </w:rPr>
              <w:t xml:space="preserve"> 48.000</w:t>
            </w:r>
          </w:p>
        </w:tc>
      </w:tr>
      <w:tr w:rsidR="003A6684" w:rsidRPr="00D549EB" w14:paraId="1A114EAD" w14:textId="77777777">
        <w:trPr>
          <w:trHeight w:val="283"/>
        </w:trPr>
        <w:tc>
          <w:tcPr>
            <w:tcW w:w="3485" w:type="pct"/>
          </w:tcPr>
          <w:p w14:paraId="18D1FDF7" w14:textId="77777777" w:rsidR="003A6684" w:rsidRPr="00CD09F4" w:rsidRDefault="003A6684">
            <w:pPr>
              <w:keepNext/>
              <w:spacing w:before="20" w:after="20"/>
              <w:jc w:val="left"/>
              <w:rPr>
                <w:b/>
                <w:bCs/>
                <w:sz w:val="20"/>
                <w:szCs w:val="20"/>
                <w:lang w:val="es-ES"/>
              </w:rPr>
            </w:pPr>
            <w:r w:rsidRPr="00CD09F4">
              <w:rPr>
                <w:b/>
                <w:bCs/>
                <w:sz w:val="20"/>
                <w:szCs w:val="20"/>
                <w:lang w:val="es-ES"/>
              </w:rPr>
              <w:t>Capacitación de personas técnicas de refrigeración y aire acondicionado y adquisición de equipos</w:t>
            </w:r>
          </w:p>
        </w:tc>
        <w:tc>
          <w:tcPr>
            <w:tcW w:w="757" w:type="pct"/>
          </w:tcPr>
          <w:p w14:paraId="4B08BACE"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4.113.000</w:t>
            </w:r>
          </w:p>
        </w:tc>
        <w:tc>
          <w:tcPr>
            <w:tcW w:w="758" w:type="pct"/>
          </w:tcPr>
          <w:p w14:paraId="28F35504"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2.263.750</w:t>
            </w:r>
          </w:p>
        </w:tc>
      </w:tr>
      <w:tr w:rsidR="003A6684" w:rsidRPr="00AB42F1" w14:paraId="27253441" w14:textId="77777777">
        <w:trPr>
          <w:trHeight w:val="225"/>
        </w:trPr>
        <w:tc>
          <w:tcPr>
            <w:tcW w:w="3485" w:type="pct"/>
          </w:tcPr>
          <w:p w14:paraId="2503FC9F"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Impartir 75 cursos de capacitación para formar a 1.125 personas técnicas</w:t>
            </w:r>
          </w:p>
        </w:tc>
        <w:tc>
          <w:tcPr>
            <w:tcW w:w="757" w:type="pct"/>
          </w:tcPr>
          <w:p w14:paraId="24FF14F6" w14:textId="26F0178D"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5856DD">
              <w:rPr>
                <w:sz w:val="20"/>
                <w:szCs w:val="20"/>
              </w:rPr>
              <w:t>375.000</w:t>
            </w:r>
          </w:p>
        </w:tc>
        <w:tc>
          <w:tcPr>
            <w:tcW w:w="758" w:type="pct"/>
          </w:tcPr>
          <w:p w14:paraId="68D3F9DB" w14:textId="79440DBD" w:rsidR="003A6684" w:rsidRPr="00FA711B" w:rsidRDefault="00583A06">
            <w:pPr>
              <w:shd w:val="clear" w:color="auto" w:fill="FFFFFF" w:themeFill="background1"/>
              <w:spacing w:before="10" w:after="10"/>
              <w:jc w:val="right"/>
              <w:rPr>
                <w:sz w:val="20"/>
                <w:szCs w:val="20"/>
              </w:rPr>
            </w:pPr>
            <w:r>
              <w:rPr>
                <w:sz w:val="20"/>
                <w:szCs w:val="20"/>
              </w:rPr>
              <w:t xml:space="preserve"> </w:t>
            </w:r>
            <w:r w:rsidR="003A6684" w:rsidRPr="005856DD">
              <w:rPr>
                <w:sz w:val="20"/>
                <w:szCs w:val="20"/>
              </w:rPr>
              <w:t xml:space="preserve"> 100.000</w:t>
            </w:r>
          </w:p>
        </w:tc>
      </w:tr>
      <w:tr w:rsidR="003A6684" w:rsidRPr="00AB42F1" w14:paraId="31EBBCC2" w14:textId="77777777">
        <w:trPr>
          <w:trHeight w:val="225"/>
        </w:trPr>
        <w:tc>
          <w:tcPr>
            <w:tcW w:w="3485" w:type="pct"/>
          </w:tcPr>
          <w:p w14:paraId="59527874"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Cubrir los gastos de certificación de 400 técnicos capacitados (al menos 200 mujeres)</w:t>
            </w:r>
          </w:p>
        </w:tc>
        <w:tc>
          <w:tcPr>
            <w:tcW w:w="757" w:type="pct"/>
          </w:tcPr>
          <w:p w14:paraId="4BE3E7FC" w14:textId="40C321DC"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5856DD">
              <w:rPr>
                <w:sz w:val="20"/>
                <w:szCs w:val="20"/>
              </w:rPr>
              <w:t>200.000</w:t>
            </w:r>
          </w:p>
        </w:tc>
        <w:tc>
          <w:tcPr>
            <w:tcW w:w="758" w:type="pct"/>
          </w:tcPr>
          <w:p w14:paraId="01479354" w14:textId="4EFC854C" w:rsidR="003A6684" w:rsidRPr="00FA711B" w:rsidRDefault="00583A06">
            <w:pPr>
              <w:shd w:val="clear" w:color="auto" w:fill="FFFFFF" w:themeFill="background1"/>
              <w:spacing w:before="10" w:after="10"/>
              <w:jc w:val="right"/>
              <w:rPr>
                <w:sz w:val="20"/>
                <w:szCs w:val="20"/>
              </w:rPr>
            </w:pPr>
            <w:r>
              <w:rPr>
                <w:sz w:val="20"/>
                <w:szCs w:val="20"/>
              </w:rPr>
              <w:t xml:space="preserve"> </w:t>
            </w:r>
            <w:r w:rsidR="003A6684" w:rsidRPr="005856DD">
              <w:rPr>
                <w:sz w:val="20"/>
                <w:szCs w:val="20"/>
              </w:rPr>
              <w:t xml:space="preserve"> 12.000</w:t>
            </w:r>
          </w:p>
        </w:tc>
      </w:tr>
      <w:tr w:rsidR="003A6684" w:rsidRPr="00AB42F1" w14:paraId="54912347" w14:textId="77777777">
        <w:trPr>
          <w:trHeight w:val="225"/>
        </w:trPr>
        <w:tc>
          <w:tcPr>
            <w:tcW w:w="3485" w:type="pct"/>
          </w:tcPr>
          <w:p w14:paraId="3BB51DA5"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Adquirir equipos de refrigeración y aire acondicionado para 24 centros de capacitación</w:t>
            </w:r>
            <w:r w:rsidRPr="006D0B0C">
              <w:rPr>
                <w:rStyle w:val="FootnoteReference"/>
                <w:sz w:val="20"/>
                <w:szCs w:val="20"/>
              </w:rPr>
              <w:footnoteReference w:id="14"/>
            </w:r>
          </w:p>
        </w:tc>
        <w:tc>
          <w:tcPr>
            <w:tcW w:w="757" w:type="pct"/>
          </w:tcPr>
          <w:p w14:paraId="2E3F06A4" w14:textId="77777777" w:rsidR="003A6684" w:rsidRPr="00FA711B" w:rsidRDefault="003A6684">
            <w:pPr>
              <w:shd w:val="clear" w:color="auto" w:fill="FFFFFF" w:themeFill="background1"/>
              <w:spacing w:before="10" w:after="10"/>
              <w:jc w:val="right"/>
              <w:rPr>
                <w:sz w:val="20"/>
                <w:szCs w:val="20"/>
              </w:rPr>
            </w:pPr>
            <w:r w:rsidRPr="005856DD">
              <w:rPr>
                <w:sz w:val="20"/>
                <w:szCs w:val="20"/>
              </w:rPr>
              <w:t>1.569.000</w:t>
            </w:r>
          </w:p>
        </w:tc>
        <w:tc>
          <w:tcPr>
            <w:tcW w:w="758" w:type="pct"/>
          </w:tcPr>
          <w:p w14:paraId="42EE8C82" w14:textId="77777777" w:rsidR="003A6684" w:rsidRPr="00FA711B" w:rsidRDefault="003A6684">
            <w:pPr>
              <w:shd w:val="clear" w:color="auto" w:fill="FFFFFF" w:themeFill="background1"/>
              <w:spacing w:before="10" w:after="10"/>
              <w:jc w:val="right"/>
              <w:rPr>
                <w:sz w:val="20"/>
                <w:szCs w:val="20"/>
              </w:rPr>
            </w:pPr>
            <w:r w:rsidRPr="005856DD">
              <w:rPr>
                <w:sz w:val="20"/>
                <w:szCs w:val="20"/>
              </w:rPr>
              <w:t>1.569.000</w:t>
            </w:r>
          </w:p>
        </w:tc>
      </w:tr>
      <w:tr w:rsidR="003A6684" w:rsidRPr="00AB42F1" w14:paraId="14A068AF" w14:textId="77777777">
        <w:trPr>
          <w:trHeight w:val="225"/>
        </w:trPr>
        <w:tc>
          <w:tcPr>
            <w:tcW w:w="3485" w:type="pct"/>
          </w:tcPr>
          <w:p w14:paraId="5F0342A4" w14:textId="658BC2C3"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Adquisición del módulo de capacitación sobre refrigeración y aire acondicionado</w:t>
            </w:r>
            <w:r w:rsidR="00296245">
              <w:rPr>
                <w:sz w:val="20"/>
                <w:szCs w:val="20"/>
                <w:lang w:val="es-ES"/>
              </w:rPr>
              <w:t xml:space="preserve"> con </w:t>
            </w:r>
            <w:r w:rsidR="00296245" w:rsidRPr="00296245">
              <w:rPr>
                <w:sz w:val="20"/>
                <w:szCs w:val="20"/>
                <w:lang w:val="es-ES"/>
              </w:rPr>
              <w:t>CO₂</w:t>
            </w:r>
            <w:r w:rsidR="00296245">
              <w:rPr>
                <w:sz w:val="20"/>
                <w:szCs w:val="20"/>
                <w:lang w:val="es-ES"/>
              </w:rPr>
              <w:t xml:space="preserve"> </w:t>
            </w:r>
            <w:r w:rsidRPr="00CD09F4">
              <w:rPr>
                <w:sz w:val="20"/>
                <w:szCs w:val="20"/>
                <w:lang w:val="es-ES"/>
              </w:rPr>
              <w:t>para cinco Centros de Excelencia</w:t>
            </w:r>
            <w:r w:rsidRPr="006D0B0C">
              <w:rPr>
                <w:rStyle w:val="FootnoteReference"/>
                <w:sz w:val="20"/>
                <w:szCs w:val="20"/>
              </w:rPr>
              <w:footnoteReference w:id="15"/>
            </w:r>
          </w:p>
        </w:tc>
        <w:tc>
          <w:tcPr>
            <w:tcW w:w="757" w:type="pct"/>
          </w:tcPr>
          <w:p w14:paraId="1B208458" w14:textId="393905E8"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5856DD">
              <w:rPr>
                <w:sz w:val="20"/>
                <w:szCs w:val="20"/>
              </w:rPr>
              <w:t>415.000</w:t>
            </w:r>
          </w:p>
        </w:tc>
        <w:tc>
          <w:tcPr>
            <w:tcW w:w="758" w:type="pct"/>
          </w:tcPr>
          <w:p w14:paraId="4981D39F" w14:textId="77777777" w:rsidR="003A6684" w:rsidRPr="00FA711B" w:rsidRDefault="003A6684">
            <w:pPr>
              <w:shd w:val="clear" w:color="auto" w:fill="FFFFFF" w:themeFill="background1"/>
              <w:spacing w:before="10" w:after="10"/>
              <w:jc w:val="right"/>
              <w:rPr>
                <w:sz w:val="20"/>
                <w:szCs w:val="20"/>
              </w:rPr>
            </w:pPr>
            <w:r w:rsidRPr="005856DD">
              <w:rPr>
                <w:sz w:val="20"/>
                <w:szCs w:val="20"/>
              </w:rPr>
              <w:t>0</w:t>
            </w:r>
          </w:p>
        </w:tc>
      </w:tr>
      <w:tr w:rsidR="003A6684" w:rsidRPr="00AB42F1" w14:paraId="39E4CD51" w14:textId="77777777">
        <w:trPr>
          <w:trHeight w:val="225"/>
        </w:trPr>
        <w:tc>
          <w:tcPr>
            <w:tcW w:w="3485" w:type="pct"/>
          </w:tcPr>
          <w:p w14:paraId="68DCC6F5"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Suministro de juegos de herramientas a 400 personas técnicas capacitadas</w:t>
            </w:r>
            <w:r w:rsidRPr="006D0B0C">
              <w:rPr>
                <w:rStyle w:val="FootnoteReference"/>
                <w:sz w:val="20"/>
                <w:szCs w:val="20"/>
              </w:rPr>
              <w:footnoteReference w:id="16"/>
            </w:r>
          </w:p>
        </w:tc>
        <w:tc>
          <w:tcPr>
            <w:tcW w:w="757" w:type="pct"/>
          </w:tcPr>
          <w:p w14:paraId="78C9867C" w14:textId="77777777" w:rsidR="003A6684" w:rsidRPr="00FA711B" w:rsidRDefault="003A6684">
            <w:pPr>
              <w:shd w:val="clear" w:color="auto" w:fill="FFFFFF" w:themeFill="background1"/>
              <w:spacing w:before="10" w:after="10"/>
              <w:jc w:val="right"/>
              <w:rPr>
                <w:sz w:val="20"/>
                <w:szCs w:val="20"/>
              </w:rPr>
            </w:pPr>
            <w:r w:rsidRPr="005856DD">
              <w:rPr>
                <w:sz w:val="20"/>
                <w:szCs w:val="20"/>
              </w:rPr>
              <w:t>1.554.000</w:t>
            </w:r>
          </w:p>
        </w:tc>
        <w:tc>
          <w:tcPr>
            <w:tcW w:w="758" w:type="pct"/>
          </w:tcPr>
          <w:p w14:paraId="663928F3" w14:textId="77777777" w:rsidR="003A6684" w:rsidRPr="00FA711B" w:rsidRDefault="003A6684">
            <w:pPr>
              <w:shd w:val="clear" w:color="auto" w:fill="FFFFFF" w:themeFill="background1"/>
              <w:spacing w:before="10" w:after="10"/>
              <w:jc w:val="right"/>
              <w:rPr>
                <w:sz w:val="20"/>
                <w:szCs w:val="20"/>
              </w:rPr>
            </w:pPr>
            <w:r w:rsidRPr="005856DD">
              <w:rPr>
                <w:sz w:val="20"/>
                <w:szCs w:val="20"/>
              </w:rPr>
              <w:t>582.750</w:t>
            </w:r>
          </w:p>
        </w:tc>
      </w:tr>
      <w:tr w:rsidR="003A6684" w:rsidRPr="00D549EB" w14:paraId="3F0C7B18" w14:textId="77777777">
        <w:trPr>
          <w:trHeight w:val="283"/>
        </w:trPr>
        <w:tc>
          <w:tcPr>
            <w:tcW w:w="3485" w:type="pct"/>
          </w:tcPr>
          <w:p w14:paraId="19A56A81" w14:textId="77777777" w:rsidR="003A6684" w:rsidRPr="00CD09F4" w:rsidRDefault="003A6684">
            <w:pPr>
              <w:keepNext/>
              <w:spacing w:before="20" w:after="20"/>
              <w:jc w:val="left"/>
              <w:rPr>
                <w:b/>
                <w:bCs/>
                <w:sz w:val="20"/>
                <w:szCs w:val="20"/>
                <w:highlight w:val="lightGray"/>
                <w:lang w:val="es-ES"/>
              </w:rPr>
            </w:pPr>
            <w:r w:rsidRPr="00CD09F4">
              <w:rPr>
                <w:b/>
                <w:bCs/>
                <w:sz w:val="20"/>
                <w:szCs w:val="20"/>
                <w:lang w:val="es-ES"/>
              </w:rPr>
              <w:t>Fortalecimiento de la recuperación, el reciclaje y la regeneración de refrigerantes (RRR)</w:t>
            </w:r>
          </w:p>
        </w:tc>
        <w:tc>
          <w:tcPr>
            <w:tcW w:w="757" w:type="pct"/>
          </w:tcPr>
          <w:p w14:paraId="79F394AD"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655.910</w:t>
            </w:r>
          </w:p>
        </w:tc>
        <w:tc>
          <w:tcPr>
            <w:tcW w:w="758" w:type="pct"/>
          </w:tcPr>
          <w:p w14:paraId="109BAB6F"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421.440</w:t>
            </w:r>
          </w:p>
        </w:tc>
      </w:tr>
      <w:tr w:rsidR="003A6684" w:rsidRPr="00AB42F1" w14:paraId="0164D010" w14:textId="77777777">
        <w:trPr>
          <w:trHeight w:val="225"/>
        </w:trPr>
        <w:tc>
          <w:tcPr>
            <w:tcW w:w="3485" w:type="pct"/>
          </w:tcPr>
          <w:p w14:paraId="5CDB2348"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Contratar a una persona consultora nacional para diseñar y coordinar el proyecto de instalación de RRR, incluyendo la instalación, la capacitación y las actividades de sensibilización</w:t>
            </w:r>
          </w:p>
        </w:tc>
        <w:tc>
          <w:tcPr>
            <w:tcW w:w="757" w:type="pct"/>
          </w:tcPr>
          <w:p w14:paraId="5DE559A5" w14:textId="4E72E7FE"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A8624A">
              <w:rPr>
                <w:sz w:val="20"/>
                <w:szCs w:val="20"/>
              </w:rPr>
              <w:t>15.000</w:t>
            </w:r>
          </w:p>
        </w:tc>
        <w:tc>
          <w:tcPr>
            <w:tcW w:w="758" w:type="pct"/>
          </w:tcPr>
          <w:p w14:paraId="42ACFCA3" w14:textId="5339523F" w:rsidR="003A6684" w:rsidRPr="00FA711B" w:rsidRDefault="00583A06">
            <w:pPr>
              <w:shd w:val="clear" w:color="auto" w:fill="FFFFFF" w:themeFill="background1"/>
              <w:spacing w:before="10" w:after="10"/>
              <w:jc w:val="right"/>
              <w:rPr>
                <w:sz w:val="20"/>
                <w:szCs w:val="20"/>
              </w:rPr>
            </w:pPr>
            <w:r>
              <w:rPr>
                <w:sz w:val="20"/>
                <w:szCs w:val="20"/>
              </w:rPr>
              <w:t xml:space="preserve"> </w:t>
            </w:r>
            <w:r w:rsidR="003A6684" w:rsidRPr="00A8624A">
              <w:rPr>
                <w:sz w:val="20"/>
                <w:szCs w:val="20"/>
              </w:rPr>
              <w:t xml:space="preserve"> 8.000</w:t>
            </w:r>
          </w:p>
        </w:tc>
      </w:tr>
      <w:tr w:rsidR="003A6684" w:rsidRPr="00AB42F1" w14:paraId="05E6D47C" w14:textId="77777777">
        <w:trPr>
          <w:trHeight w:val="225"/>
        </w:trPr>
        <w:tc>
          <w:tcPr>
            <w:tcW w:w="3485" w:type="pct"/>
          </w:tcPr>
          <w:p w14:paraId="138E96EF" w14:textId="4F65CBF7" w:rsidR="003A6684" w:rsidRPr="00C22641" w:rsidRDefault="00E76AA9" w:rsidP="00E76AA9">
            <w:pPr>
              <w:shd w:val="clear" w:color="auto" w:fill="FFFFFF" w:themeFill="background1"/>
              <w:spacing w:before="10" w:after="10"/>
              <w:ind w:left="170"/>
              <w:jc w:val="left"/>
              <w:rPr>
                <w:sz w:val="20"/>
                <w:szCs w:val="20"/>
                <w:lang w:val="es-ES"/>
              </w:rPr>
            </w:pPr>
            <w:r w:rsidRPr="00C22641">
              <w:rPr>
                <w:sz w:val="20"/>
                <w:szCs w:val="20"/>
                <w:lang w:val="es-ES"/>
              </w:rPr>
              <w:t>Establecer un centro de RRR con un laboratorio certificado conforme a la Norma AHRI 700, incluida la adquisición e instalación del equipo de RRR, las certificaciones del laboratorio</w:t>
            </w:r>
            <w:r w:rsidRPr="006D0B0C">
              <w:rPr>
                <w:rStyle w:val="FootnoteReference"/>
                <w:sz w:val="20"/>
                <w:szCs w:val="20"/>
              </w:rPr>
              <w:footnoteReference w:id="17"/>
            </w:r>
            <w:r w:rsidRPr="00C22641">
              <w:rPr>
                <w:sz w:val="20"/>
                <w:szCs w:val="20"/>
                <w:lang w:val="es-ES"/>
              </w:rPr>
              <w:t xml:space="preserve"> y la capacitación especializada.</w:t>
            </w:r>
          </w:p>
        </w:tc>
        <w:tc>
          <w:tcPr>
            <w:tcW w:w="757" w:type="pct"/>
          </w:tcPr>
          <w:p w14:paraId="60410D3D" w14:textId="77777777" w:rsidR="003A6684" w:rsidRPr="00FA711B" w:rsidRDefault="003A6684">
            <w:pPr>
              <w:shd w:val="clear" w:color="auto" w:fill="FFFFFF" w:themeFill="background1"/>
              <w:spacing w:before="10" w:after="10"/>
              <w:jc w:val="right"/>
              <w:rPr>
                <w:sz w:val="20"/>
                <w:szCs w:val="20"/>
              </w:rPr>
            </w:pPr>
            <w:r w:rsidRPr="00A8624A">
              <w:rPr>
                <w:sz w:val="20"/>
                <w:szCs w:val="20"/>
              </w:rPr>
              <w:t>195.970</w:t>
            </w:r>
          </w:p>
        </w:tc>
        <w:tc>
          <w:tcPr>
            <w:tcW w:w="758" w:type="pct"/>
          </w:tcPr>
          <w:p w14:paraId="3AA5CE44" w14:textId="77777777" w:rsidR="003A6684" w:rsidRPr="00FA711B" w:rsidRDefault="003A6684">
            <w:pPr>
              <w:shd w:val="clear" w:color="auto" w:fill="FFFFFF" w:themeFill="background1"/>
              <w:spacing w:before="10" w:after="10"/>
              <w:jc w:val="right"/>
              <w:rPr>
                <w:sz w:val="20"/>
                <w:szCs w:val="20"/>
              </w:rPr>
            </w:pPr>
            <w:r w:rsidRPr="00A8624A">
              <w:rPr>
                <w:sz w:val="20"/>
                <w:szCs w:val="20"/>
              </w:rPr>
              <w:t>195.970</w:t>
            </w:r>
          </w:p>
        </w:tc>
      </w:tr>
      <w:tr w:rsidR="003A6684" w:rsidRPr="00AB42F1" w14:paraId="09E21AC6" w14:textId="77777777">
        <w:trPr>
          <w:trHeight w:val="225"/>
        </w:trPr>
        <w:tc>
          <w:tcPr>
            <w:tcW w:w="3485" w:type="pct"/>
          </w:tcPr>
          <w:p w14:paraId="03723AFE"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Establecer ocho centros de recuperación</w:t>
            </w:r>
            <w:r w:rsidRPr="006D0B0C">
              <w:rPr>
                <w:rStyle w:val="FootnoteReference"/>
                <w:sz w:val="20"/>
                <w:szCs w:val="20"/>
              </w:rPr>
              <w:footnoteReference w:id="18"/>
            </w:r>
          </w:p>
        </w:tc>
        <w:tc>
          <w:tcPr>
            <w:tcW w:w="757" w:type="pct"/>
          </w:tcPr>
          <w:p w14:paraId="504DE09D" w14:textId="77777777" w:rsidR="003A6684" w:rsidRPr="00FA711B" w:rsidRDefault="003A6684">
            <w:pPr>
              <w:shd w:val="clear" w:color="auto" w:fill="FFFFFF" w:themeFill="background1"/>
              <w:spacing w:before="10" w:after="10"/>
              <w:jc w:val="right"/>
              <w:rPr>
                <w:sz w:val="20"/>
                <w:szCs w:val="20"/>
              </w:rPr>
            </w:pPr>
            <w:r w:rsidRPr="00A8624A">
              <w:rPr>
                <w:sz w:val="20"/>
                <w:szCs w:val="20"/>
              </w:rPr>
              <w:t>302.880</w:t>
            </w:r>
          </w:p>
        </w:tc>
        <w:tc>
          <w:tcPr>
            <w:tcW w:w="758" w:type="pct"/>
          </w:tcPr>
          <w:p w14:paraId="56AEC5AB" w14:textId="77777777" w:rsidR="003A6684" w:rsidRPr="00FA711B" w:rsidRDefault="003A6684">
            <w:pPr>
              <w:shd w:val="clear" w:color="auto" w:fill="FFFFFF" w:themeFill="background1"/>
              <w:spacing w:before="10" w:after="10"/>
              <w:jc w:val="right"/>
              <w:rPr>
                <w:sz w:val="20"/>
                <w:szCs w:val="20"/>
              </w:rPr>
            </w:pPr>
            <w:r w:rsidRPr="00A8624A">
              <w:rPr>
                <w:sz w:val="20"/>
                <w:szCs w:val="20"/>
              </w:rPr>
              <w:t>151.440</w:t>
            </w:r>
          </w:p>
        </w:tc>
      </w:tr>
      <w:tr w:rsidR="003A6684" w:rsidRPr="00AB42F1" w14:paraId="0499BE65" w14:textId="77777777">
        <w:trPr>
          <w:trHeight w:val="225"/>
        </w:trPr>
        <w:tc>
          <w:tcPr>
            <w:tcW w:w="3485" w:type="pct"/>
          </w:tcPr>
          <w:p w14:paraId="4229D5C0"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Adquirir 24 equipos y herramientas para los equipos de recuperación de refrigerantes</w:t>
            </w:r>
            <w:r w:rsidRPr="006D0B0C">
              <w:rPr>
                <w:rStyle w:val="FootnoteReference"/>
                <w:sz w:val="20"/>
                <w:szCs w:val="20"/>
              </w:rPr>
              <w:footnoteReference w:id="19"/>
            </w:r>
          </w:p>
        </w:tc>
        <w:tc>
          <w:tcPr>
            <w:tcW w:w="757" w:type="pct"/>
          </w:tcPr>
          <w:p w14:paraId="59FA0CF3" w14:textId="77777777" w:rsidR="003A6684" w:rsidRPr="00FA711B" w:rsidRDefault="003A6684">
            <w:pPr>
              <w:shd w:val="clear" w:color="auto" w:fill="FFFFFF" w:themeFill="background1"/>
              <w:spacing w:before="10" w:after="10"/>
              <w:jc w:val="right"/>
              <w:rPr>
                <w:sz w:val="20"/>
                <w:szCs w:val="20"/>
              </w:rPr>
            </w:pPr>
            <w:r w:rsidRPr="00A8624A">
              <w:rPr>
                <w:sz w:val="20"/>
                <w:szCs w:val="20"/>
              </w:rPr>
              <w:t>81.</w:t>
            </w:r>
            <w:r w:rsidRPr="00100D99">
              <w:rPr>
                <w:sz w:val="20"/>
                <w:szCs w:val="20"/>
              </w:rPr>
              <w:t>060</w:t>
            </w:r>
          </w:p>
        </w:tc>
        <w:tc>
          <w:tcPr>
            <w:tcW w:w="758" w:type="pct"/>
          </w:tcPr>
          <w:p w14:paraId="68CFBD30" w14:textId="77777777" w:rsidR="003A6684" w:rsidRPr="00FA711B" w:rsidRDefault="003A6684">
            <w:pPr>
              <w:shd w:val="clear" w:color="auto" w:fill="FFFFFF" w:themeFill="background1"/>
              <w:spacing w:before="10" w:after="10"/>
              <w:jc w:val="right"/>
              <w:rPr>
                <w:sz w:val="20"/>
                <w:szCs w:val="20"/>
              </w:rPr>
            </w:pPr>
            <w:r w:rsidRPr="00A8624A">
              <w:rPr>
                <w:sz w:val="20"/>
                <w:szCs w:val="20"/>
              </w:rPr>
              <w:t>40.530</w:t>
            </w:r>
          </w:p>
        </w:tc>
      </w:tr>
      <w:tr w:rsidR="003A6684" w:rsidRPr="00AB42F1" w14:paraId="0C8AA08E" w14:textId="77777777">
        <w:trPr>
          <w:trHeight w:val="225"/>
        </w:trPr>
        <w:tc>
          <w:tcPr>
            <w:tcW w:w="3485" w:type="pct"/>
          </w:tcPr>
          <w:p w14:paraId="1929E802"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Seis talleres de capacitación para formar a 120 personas técnicas en la gestión de equipos de RRR y la recuperación de refrigerantes</w:t>
            </w:r>
          </w:p>
        </w:tc>
        <w:tc>
          <w:tcPr>
            <w:tcW w:w="757" w:type="pct"/>
          </w:tcPr>
          <w:p w14:paraId="77B65ADB" w14:textId="77777777" w:rsidR="003A6684" w:rsidRPr="00FA711B" w:rsidRDefault="003A6684">
            <w:pPr>
              <w:shd w:val="clear" w:color="auto" w:fill="FFFFFF" w:themeFill="background1"/>
              <w:spacing w:before="10" w:after="10"/>
              <w:jc w:val="right"/>
              <w:rPr>
                <w:sz w:val="20"/>
                <w:szCs w:val="20"/>
              </w:rPr>
            </w:pPr>
            <w:r w:rsidRPr="00A8624A">
              <w:rPr>
                <w:sz w:val="20"/>
                <w:szCs w:val="20"/>
              </w:rPr>
              <w:t>21.000</w:t>
            </w:r>
          </w:p>
        </w:tc>
        <w:tc>
          <w:tcPr>
            <w:tcW w:w="758" w:type="pct"/>
          </w:tcPr>
          <w:p w14:paraId="29C8845D" w14:textId="77777777" w:rsidR="003A6684" w:rsidRPr="00FA711B" w:rsidRDefault="003A6684">
            <w:pPr>
              <w:shd w:val="clear" w:color="auto" w:fill="FFFFFF" w:themeFill="background1"/>
              <w:spacing w:before="10" w:after="10"/>
              <w:jc w:val="right"/>
              <w:rPr>
                <w:sz w:val="20"/>
                <w:szCs w:val="20"/>
              </w:rPr>
            </w:pPr>
            <w:r w:rsidRPr="00A8624A">
              <w:rPr>
                <w:sz w:val="20"/>
                <w:szCs w:val="20"/>
              </w:rPr>
              <w:t>10.500</w:t>
            </w:r>
          </w:p>
        </w:tc>
      </w:tr>
      <w:tr w:rsidR="003A6684" w:rsidRPr="00AB42F1" w14:paraId="281E1327" w14:textId="77777777">
        <w:trPr>
          <w:trHeight w:val="225"/>
        </w:trPr>
        <w:tc>
          <w:tcPr>
            <w:tcW w:w="3485" w:type="pct"/>
          </w:tcPr>
          <w:p w14:paraId="3D3E26FA"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Desarrollar un sistema de control electrónico para las actividades de recuperación y reciclaje y un modelo de mercado para los refrigerantes recuperados</w:t>
            </w:r>
          </w:p>
        </w:tc>
        <w:tc>
          <w:tcPr>
            <w:tcW w:w="757" w:type="pct"/>
          </w:tcPr>
          <w:p w14:paraId="146A11ED" w14:textId="1A41844E"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A8624A">
              <w:rPr>
                <w:sz w:val="20"/>
                <w:szCs w:val="20"/>
              </w:rPr>
              <w:t>25.000</w:t>
            </w:r>
          </w:p>
        </w:tc>
        <w:tc>
          <w:tcPr>
            <w:tcW w:w="758" w:type="pct"/>
          </w:tcPr>
          <w:p w14:paraId="443E610D" w14:textId="0922FDCD" w:rsidR="003A6684" w:rsidRPr="00FA711B" w:rsidRDefault="00583A06">
            <w:pPr>
              <w:shd w:val="clear" w:color="auto" w:fill="FFFFFF" w:themeFill="background1"/>
              <w:spacing w:before="10" w:after="10"/>
              <w:jc w:val="right"/>
              <w:rPr>
                <w:sz w:val="20"/>
                <w:szCs w:val="20"/>
              </w:rPr>
            </w:pPr>
            <w:r>
              <w:rPr>
                <w:sz w:val="20"/>
                <w:szCs w:val="20"/>
              </w:rPr>
              <w:t xml:space="preserve"> </w:t>
            </w:r>
            <w:r w:rsidR="003A6684" w:rsidRPr="00A8624A">
              <w:rPr>
                <w:sz w:val="20"/>
                <w:szCs w:val="20"/>
              </w:rPr>
              <w:t xml:space="preserve"> 10.000</w:t>
            </w:r>
          </w:p>
        </w:tc>
      </w:tr>
      <w:tr w:rsidR="003A6684" w:rsidRPr="00AB42F1" w14:paraId="411EBC7E" w14:textId="77777777">
        <w:trPr>
          <w:trHeight w:val="225"/>
        </w:trPr>
        <w:tc>
          <w:tcPr>
            <w:tcW w:w="3485" w:type="pct"/>
          </w:tcPr>
          <w:p w14:paraId="24D19A6F"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lastRenderedPageBreak/>
              <w:t>Llevar a cabo una campaña de sensibilización pública para promover el programa RRR</w:t>
            </w:r>
          </w:p>
        </w:tc>
        <w:tc>
          <w:tcPr>
            <w:tcW w:w="757" w:type="pct"/>
          </w:tcPr>
          <w:p w14:paraId="181E50F2" w14:textId="2DD8F9F2"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A8624A">
              <w:rPr>
                <w:sz w:val="20"/>
                <w:szCs w:val="20"/>
              </w:rPr>
              <w:t>15.000</w:t>
            </w:r>
          </w:p>
        </w:tc>
        <w:tc>
          <w:tcPr>
            <w:tcW w:w="758" w:type="pct"/>
          </w:tcPr>
          <w:p w14:paraId="5E14055D" w14:textId="3A15C397" w:rsidR="003A6684" w:rsidRPr="00FA711B" w:rsidRDefault="00583A06">
            <w:pPr>
              <w:shd w:val="clear" w:color="auto" w:fill="FFFFFF" w:themeFill="background1"/>
              <w:spacing w:before="10" w:after="10"/>
              <w:jc w:val="right"/>
              <w:rPr>
                <w:sz w:val="20"/>
                <w:szCs w:val="20"/>
              </w:rPr>
            </w:pPr>
            <w:r>
              <w:rPr>
                <w:sz w:val="20"/>
                <w:szCs w:val="20"/>
              </w:rPr>
              <w:t xml:space="preserve"> </w:t>
            </w:r>
            <w:r w:rsidR="003A6684" w:rsidRPr="00A8624A">
              <w:rPr>
                <w:sz w:val="20"/>
                <w:szCs w:val="20"/>
              </w:rPr>
              <w:t xml:space="preserve"> 5.000</w:t>
            </w:r>
          </w:p>
        </w:tc>
      </w:tr>
      <w:tr w:rsidR="003A6684" w:rsidRPr="00D549EB" w14:paraId="72832E1B" w14:textId="77777777">
        <w:trPr>
          <w:trHeight w:val="283"/>
        </w:trPr>
        <w:tc>
          <w:tcPr>
            <w:tcW w:w="3485" w:type="pct"/>
          </w:tcPr>
          <w:p w14:paraId="53320357" w14:textId="77777777" w:rsidR="003A6684" w:rsidRPr="00CD09F4" w:rsidRDefault="003A6684">
            <w:pPr>
              <w:keepNext/>
              <w:spacing w:before="20" w:after="20"/>
              <w:jc w:val="left"/>
              <w:rPr>
                <w:b/>
                <w:bCs/>
                <w:sz w:val="20"/>
                <w:szCs w:val="20"/>
                <w:lang w:val="es-ES"/>
              </w:rPr>
            </w:pPr>
            <w:r w:rsidRPr="00CD09F4">
              <w:rPr>
                <w:b/>
                <w:bCs/>
                <w:sz w:val="20"/>
                <w:szCs w:val="20"/>
                <w:lang w:val="es-ES"/>
              </w:rPr>
              <w:t>Promoción de tecnologías alternativas: demostración de la tecnología R-290 en cámaras frigoríficas</w:t>
            </w:r>
          </w:p>
        </w:tc>
        <w:tc>
          <w:tcPr>
            <w:tcW w:w="757" w:type="pct"/>
          </w:tcPr>
          <w:p w14:paraId="40B70B14" w14:textId="64B265A5" w:rsidR="003A6684" w:rsidRPr="00D549EB" w:rsidRDefault="00583A06">
            <w:pPr>
              <w:keepNext/>
              <w:shd w:val="clear" w:color="auto" w:fill="FFFFFF" w:themeFill="background1"/>
              <w:spacing w:before="20" w:after="20"/>
              <w:jc w:val="right"/>
              <w:rPr>
                <w:b/>
                <w:bCs/>
                <w:sz w:val="20"/>
                <w:szCs w:val="20"/>
              </w:rPr>
            </w:pPr>
            <w:r w:rsidRPr="00AC0898">
              <w:rPr>
                <w:b/>
                <w:bCs/>
                <w:sz w:val="20"/>
                <w:szCs w:val="20"/>
                <w:lang w:val="es-ES"/>
              </w:rPr>
              <w:t xml:space="preserve"> </w:t>
            </w:r>
            <w:r w:rsidR="003A6684" w:rsidRPr="00AC0898">
              <w:rPr>
                <w:b/>
                <w:bCs/>
                <w:sz w:val="20"/>
                <w:szCs w:val="20"/>
                <w:lang w:val="es-ES"/>
              </w:rPr>
              <w:t xml:space="preserve"> </w:t>
            </w:r>
            <w:r w:rsidR="003A6684" w:rsidRPr="00D549EB">
              <w:rPr>
                <w:b/>
                <w:bCs/>
                <w:sz w:val="20"/>
                <w:szCs w:val="20"/>
              </w:rPr>
              <w:t>968.000</w:t>
            </w:r>
          </w:p>
        </w:tc>
        <w:tc>
          <w:tcPr>
            <w:tcW w:w="758" w:type="pct"/>
          </w:tcPr>
          <w:p w14:paraId="4930DC60"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96.250</w:t>
            </w:r>
          </w:p>
        </w:tc>
      </w:tr>
      <w:tr w:rsidR="003A6684" w:rsidRPr="00AB42F1" w14:paraId="36F39373" w14:textId="77777777">
        <w:trPr>
          <w:trHeight w:val="225"/>
        </w:trPr>
        <w:tc>
          <w:tcPr>
            <w:tcW w:w="3485" w:type="pct"/>
          </w:tcPr>
          <w:p w14:paraId="2D8CBCD8"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Desarrollo de una estrategia para sustituir el almacenamiento en frío basado en tecnologías que utilizan HCFC por tecnologías con alta eficiencia energética basadas en R-290, centrándose en las regiones rurales</w:t>
            </w:r>
          </w:p>
        </w:tc>
        <w:tc>
          <w:tcPr>
            <w:tcW w:w="757" w:type="pct"/>
          </w:tcPr>
          <w:p w14:paraId="0B3567D7" w14:textId="17FDE151"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94318D">
              <w:rPr>
                <w:sz w:val="20"/>
                <w:szCs w:val="20"/>
              </w:rPr>
              <w:t>40.000</w:t>
            </w:r>
          </w:p>
        </w:tc>
        <w:tc>
          <w:tcPr>
            <w:tcW w:w="758" w:type="pct"/>
          </w:tcPr>
          <w:p w14:paraId="1ADD4D84" w14:textId="49406182" w:rsidR="003A6684" w:rsidRPr="00AD6C37" w:rsidRDefault="00583A06">
            <w:pPr>
              <w:shd w:val="clear" w:color="auto" w:fill="FFFFFF" w:themeFill="background1"/>
              <w:spacing w:before="10" w:after="10"/>
              <w:jc w:val="right"/>
              <w:rPr>
                <w:sz w:val="20"/>
                <w:szCs w:val="20"/>
              </w:rPr>
            </w:pPr>
            <w:r>
              <w:rPr>
                <w:sz w:val="20"/>
                <w:szCs w:val="20"/>
              </w:rPr>
              <w:t xml:space="preserve"> </w:t>
            </w:r>
            <w:r w:rsidR="003A6684" w:rsidRPr="00AD6C37">
              <w:rPr>
                <w:sz w:val="20"/>
                <w:szCs w:val="20"/>
              </w:rPr>
              <w:t xml:space="preserve"> 40.000</w:t>
            </w:r>
          </w:p>
        </w:tc>
      </w:tr>
      <w:tr w:rsidR="003A6684" w:rsidRPr="00AB42F1" w14:paraId="3DCAE944" w14:textId="77777777">
        <w:trPr>
          <w:trHeight w:val="225"/>
        </w:trPr>
        <w:tc>
          <w:tcPr>
            <w:tcW w:w="3485" w:type="pct"/>
          </w:tcPr>
          <w:p w14:paraId="396C7C18"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Organizar un taller inicial para personas usuarias y personal técnico de cámaras frigoríficas en cada una de las cinco regiones con el fin de presentar el proyecto y recabar información sobre los sistemas existentes</w:t>
            </w:r>
          </w:p>
        </w:tc>
        <w:tc>
          <w:tcPr>
            <w:tcW w:w="757" w:type="pct"/>
          </w:tcPr>
          <w:p w14:paraId="11E16BFB" w14:textId="77777777" w:rsidR="003A6684" w:rsidRPr="00FA711B" w:rsidRDefault="003A6684">
            <w:pPr>
              <w:shd w:val="clear" w:color="auto" w:fill="FFFFFF" w:themeFill="background1"/>
              <w:spacing w:before="10" w:after="10"/>
              <w:jc w:val="right"/>
              <w:rPr>
                <w:sz w:val="20"/>
                <w:szCs w:val="20"/>
              </w:rPr>
            </w:pPr>
            <w:r>
              <w:rPr>
                <w:sz w:val="20"/>
                <w:szCs w:val="20"/>
              </w:rPr>
              <w:t>37</w:t>
            </w:r>
            <w:r w:rsidRPr="0094318D">
              <w:rPr>
                <w:sz w:val="20"/>
                <w:szCs w:val="20"/>
              </w:rPr>
              <w:t>.500</w:t>
            </w:r>
          </w:p>
        </w:tc>
        <w:tc>
          <w:tcPr>
            <w:tcW w:w="758" w:type="pct"/>
          </w:tcPr>
          <w:p w14:paraId="0FF825B2" w14:textId="77777777" w:rsidR="003A6684" w:rsidRPr="00AD6C37" w:rsidRDefault="003A6684">
            <w:pPr>
              <w:shd w:val="clear" w:color="auto" w:fill="FFFFFF" w:themeFill="background1"/>
              <w:spacing w:before="10" w:after="10"/>
              <w:jc w:val="right"/>
              <w:rPr>
                <w:sz w:val="20"/>
                <w:szCs w:val="20"/>
              </w:rPr>
            </w:pPr>
            <w:r w:rsidRPr="00AD6C37">
              <w:rPr>
                <w:sz w:val="20"/>
                <w:szCs w:val="20"/>
              </w:rPr>
              <w:t>37.500</w:t>
            </w:r>
          </w:p>
        </w:tc>
      </w:tr>
      <w:tr w:rsidR="003A6684" w:rsidRPr="00AB42F1" w14:paraId="19DD6DE8" w14:textId="77777777">
        <w:trPr>
          <w:trHeight w:val="225"/>
        </w:trPr>
        <w:tc>
          <w:tcPr>
            <w:tcW w:w="3485" w:type="pct"/>
          </w:tcPr>
          <w:p w14:paraId="2C63BA1C"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 xml:space="preserve">Adquirir e instalar 20 cámaras frigoríficas de tamaño medio que utilicen R-290 y cuenten con sistemas de detección de fugas en cinco regiones del país </w:t>
            </w:r>
          </w:p>
        </w:tc>
        <w:tc>
          <w:tcPr>
            <w:tcW w:w="757" w:type="pct"/>
          </w:tcPr>
          <w:p w14:paraId="08E786F0" w14:textId="2CCC6CBE"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Pr>
                <w:sz w:val="20"/>
                <w:szCs w:val="20"/>
              </w:rPr>
              <w:t>800</w:t>
            </w:r>
            <w:r w:rsidR="003A6684" w:rsidRPr="0094318D">
              <w:rPr>
                <w:sz w:val="20"/>
                <w:szCs w:val="20"/>
              </w:rPr>
              <w:t>.000</w:t>
            </w:r>
          </w:p>
        </w:tc>
        <w:tc>
          <w:tcPr>
            <w:tcW w:w="758" w:type="pct"/>
          </w:tcPr>
          <w:p w14:paraId="35305298" w14:textId="77777777" w:rsidR="003A6684" w:rsidRPr="00AD6C37" w:rsidRDefault="003A6684">
            <w:pPr>
              <w:shd w:val="clear" w:color="auto" w:fill="FFFFFF" w:themeFill="background1"/>
              <w:spacing w:before="10" w:after="10"/>
              <w:jc w:val="right"/>
              <w:rPr>
                <w:sz w:val="20"/>
                <w:szCs w:val="20"/>
              </w:rPr>
            </w:pPr>
            <w:r>
              <w:rPr>
                <w:sz w:val="20"/>
                <w:szCs w:val="20"/>
              </w:rPr>
              <w:t>0</w:t>
            </w:r>
          </w:p>
        </w:tc>
      </w:tr>
      <w:tr w:rsidR="003A6684" w:rsidRPr="00AB42F1" w14:paraId="216BB6F8" w14:textId="77777777">
        <w:trPr>
          <w:trHeight w:val="225"/>
        </w:trPr>
        <w:tc>
          <w:tcPr>
            <w:tcW w:w="3485" w:type="pct"/>
          </w:tcPr>
          <w:p w14:paraId="5ECE2B35"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Organizar tres talleres de capacitación para formar a 40–60 personas técnicas en el mantenimiento de la tecnología de cámaras frigoríficas inflamables (al menos dos personas técnicas por cámara frigorífica)</w:t>
            </w:r>
          </w:p>
        </w:tc>
        <w:tc>
          <w:tcPr>
            <w:tcW w:w="757" w:type="pct"/>
          </w:tcPr>
          <w:p w14:paraId="265C6680" w14:textId="44076F15"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94318D">
              <w:rPr>
                <w:sz w:val="20"/>
                <w:szCs w:val="20"/>
              </w:rPr>
              <w:t>18.000</w:t>
            </w:r>
          </w:p>
        </w:tc>
        <w:tc>
          <w:tcPr>
            <w:tcW w:w="758" w:type="pct"/>
          </w:tcPr>
          <w:p w14:paraId="41D4F299" w14:textId="77777777" w:rsidR="003A6684" w:rsidRPr="00AD6C37" w:rsidRDefault="003A6684">
            <w:pPr>
              <w:shd w:val="clear" w:color="auto" w:fill="FFFFFF" w:themeFill="background1"/>
              <w:spacing w:before="10" w:after="10"/>
              <w:jc w:val="right"/>
              <w:rPr>
                <w:sz w:val="20"/>
                <w:szCs w:val="20"/>
              </w:rPr>
            </w:pPr>
            <w:r>
              <w:rPr>
                <w:sz w:val="20"/>
                <w:szCs w:val="20"/>
              </w:rPr>
              <w:t>0</w:t>
            </w:r>
          </w:p>
        </w:tc>
      </w:tr>
      <w:tr w:rsidR="003A6684" w:rsidRPr="00AB42F1" w14:paraId="2BA0DD54" w14:textId="77777777">
        <w:trPr>
          <w:trHeight w:val="225"/>
        </w:trPr>
        <w:tc>
          <w:tcPr>
            <w:tcW w:w="3485" w:type="pct"/>
          </w:tcPr>
          <w:p w14:paraId="3C570456"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 xml:space="preserve">Supervisar y mantener los sistemas durante la ejecución de proyectos (al menos dos años) </w:t>
            </w:r>
          </w:p>
        </w:tc>
        <w:tc>
          <w:tcPr>
            <w:tcW w:w="757" w:type="pct"/>
          </w:tcPr>
          <w:p w14:paraId="714E3294" w14:textId="086C0D71"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94318D">
              <w:rPr>
                <w:sz w:val="20"/>
                <w:szCs w:val="20"/>
              </w:rPr>
              <w:t>35.000</w:t>
            </w:r>
          </w:p>
        </w:tc>
        <w:tc>
          <w:tcPr>
            <w:tcW w:w="758" w:type="pct"/>
          </w:tcPr>
          <w:p w14:paraId="5FF741B6" w14:textId="77777777" w:rsidR="003A6684" w:rsidRPr="00AD6C37" w:rsidRDefault="003A6684">
            <w:pPr>
              <w:shd w:val="clear" w:color="auto" w:fill="FFFFFF" w:themeFill="background1"/>
              <w:spacing w:before="10" w:after="10"/>
              <w:jc w:val="right"/>
              <w:rPr>
                <w:sz w:val="20"/>
                <w:szCs w:val="20"/>
              </w:rPr>
            </w:pPr>
            <w:r>
              <w:rPr>
                <w:sz w:val="20"/>
                <w:szCs w:val="20"/>
              </w:rPr>
              <w:t>0</w:t>
            </w:r>
          </w:p>
        </w:tc>
      </w:tr>
      <w:tr w:rsidR="003A6684" w:rsidRPr="00AB42F1" w14:paraId="2B209520" w14:textId="77777777">
        <w:trPr>
          <w:trHeight w:val="225"/>
        </w:trPr>
        <w:tc>
          <w:tcPr>
            <w:tcW w:w="3485" w:type="pct"/>
          </w:tcPr>
          <w:p w14:paraId="55579CCE"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Organizar cinco talleres para difundir los resultados entre las partes interesadas</w:t>
            </w:r>
          </w:p>
        </w:tc>
        <w:tc>
          <w:tcPr>
            <w:tcW w:w="757" w:type="pct"/>
          </w:tcPr>
          <w:p w14:paraId="1D277B02" w14:textId="77777777" w:rsidR="003A6684" w:rsidRPr="00FA711B" w:rsidRDefault="003A6684">
            <w:pPr>
              <w:shd w:val="clear" w:color="auto" w:fill="FFFFFF" w:themeFill="background1"/>
              <w:spacing w:before="10" w:after="10"/>
              <w:jc w:val="right"/>
              <w:rPr>
                <w:sz w:val="20"/>
                <w:szCs w:val="20"/>
              </w:rPr>
            </w:pPr>
            <w:r>
              <w:rPr>
                <w:sz w:val="20"/>
                <w:szCs w:val="20"/>
              </w:rPr>
              <w:t>37.</w:t>
            </w:r>
            <w:r w:rsidRPr="0094318D">
              <w:rPr>
                <w:sz w:val="20"/>
                <w:szCs w:val="20"/>
              </w:rPr>
              <w:t>500</w:t>
            </w:r>
          </w:p>
        </w:tc>
        <w:tc>
          <w:tcPr>
            <w:tcW w:w="758" w:type="pct"/>
          </w:tcPr>
          <w:p w14:paraId="0EA6ABFC" w14:textId="77777777" w:rsidR="003A6684" w:rsidRPr="00AD6C37" w:rsidRDefault="003A6684">
            <w:pPr>
              <w:shd w:val="clear" w:color="auto" w:fill="FFFFFF" w:themeFill="background1"/>
              <w:spacing w:before="10" w:after="10"/>
              <w:jc w:val="right"/>
              <w:rPr>
                <w:sz w:val="20"/>
                <w:szCs w:val="20"/>
              </w:rPr>
            </w:pPr>
            <w:r w:rsidRPr="00AD6C37">
              <w:rPr>
                <w:sz w:val="20"/>
                <w:szCs w:val="20"/>
              </w:rPr>
              <w:t>18.750</w:t>
            </w:r>
          </w:p>
        </w:tc>
      </w:tr>
      <w:tr w:rsidR="003A6684" w:rsidRPr="00D549EB" w14:paraId="76811B2A" w14:textId="77777777">
        <w:trPr>
          <w:trHeight w:val="283"/>
        </w:trPr>
        <w:tc>
          <w:tcPr>
            <w:tcW w:w="3485" w:type="pct"/>
          </w:tcPr>
          <w:p w14:paraId="1C05B768" w14:textId="77777777" w:rsidR="003A6684" w:rsidRPr="00CD09F4" w:rsidRDefault="003A6684">
            <w:pPr>
              <w:keepNext/>
              <w:spacing w:before="20" w:after="20"/>
              <w:jc w:val="left"/>
              <w:rPr>
                <w:b/>
                <w:bCs/>
                <w:sz w:val="20"/>
                <w:szCs w:val="20"/>
                <w:lang w:val="es-ES"/>
              </w:rPr>
            </w:pPr>
            <w:r w:rsidRPr="00CD09F4">
              <w:rPr>
                <w:b/>
                <w:bCs/>
                <w:sz w:val="20"/>
                <w:szCs w:val="20"/>
                <w:lang w:val="es-ES"/>
              </w:rPr>
              <w:t>Promoción de tecnologías alternativas: proyecto de sustitución de sistemas de aire acondicionado para habitaciones</w:t>
            </w:r>
          </w:p>
        </w:tc>
        <w:tc>
          <w:tcPr>
            <w:tcW w:w="757" w:type="pct"/>
          </w:tcPr>
          <w:p w14:paraId="2259CEE6"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268.000</w:t>
            </w:r>
          </w:p>
        </w:tc>
        <w:tc>
          <w:tcPr>
            <w:tcW w:w="758" w:type="pct"/>
          </w:tcPr>
          <w:p w14:paraId="6A631748" w14:textId="77777777" w:rsidR="003A6684" w:rsidRPr="00D549EB" w:rsidRDefault="003A6684">
            <w:pPr>
              <w:keepNext/>
              <w:shd w:val="clear" w:color="auto" w:fill="FFFFFF" w:themeFill="background1"/>
              <w:spacing w:before="20" w:after="20"/>
              <w:jc w:val="right"/>
              <w:rPr>
                <w:b/>
                <w:bCs/>
                <w:sz w:val="20"/>
                <w:szCs w:val="20"/>
              </w:rPr>
            </w:pPr>
            <w:r w:rsidRPr="00D549EB">
              <w:rPr>
                <w:b/>
                <w:bCs/>
                <w:sz w:val="20"/>
                <w:szCs w:val="20"/>
              </w:rPr>
              <w:t>73.750</w:t>
            </w:r>
          </w:p>
        </w:tc>
      </w:tr>
      <w:tr w:rsidR="003A6684" w:rsidRPr="00AB42F1" w14:paraId="26663C68" w14:textId="77777777">
        <w:trPr>
          <w:trHeight w:val="225"/>
        </w:trPr>
        <w:tc>
          <w:tcPr>
            <w:tcW w:w="3485" w:type="pct"/>
          </w:tcPr>
          <w:p w14:paraId="51FC1DAE"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Desarrollo de una estrategia para sustituir los equipos de aire acondicionado para habitaciones que utilizan HCFC por unidades con alta eficiencia energética que utilizan R-290 con tecnología de inversión en edificios públicos</w:t>
            </w:r>
          </w:p>
        </w:tc>
        <w:tc>
          <w:tcPr>
            <w:tcW w:w="757" w:type="pct"/>
          </w:tcPr>
          <w:p w14:paraId="500B8D21" w14:textId="2F55BF2B"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94318D">
              <w:rPr>
                <w:sz w:val="20"/>
                <w:szCs w:val="20"/>
              </w:rPr>
              <w:t>40.000</w:t>
            </w:r>
          </w:p>
        </w:tc>
        <w:tc>
          <w:tcPr>
            <w:tcW w:w="758" w:type="pct"/>
          </w:tcPr>
          <w:p w14:paraId="6631FA8F" w14:textId="44571C0B" w:rsidR="003A6684" w:rsidRPr="00FA711B" w:rsidRDefault="00583A06">
            <w:pPr>
              <w:shd w:val="clear" w:color="auto" w:fill="FFFFFF" w:themeFill="background1"/>
              <w:spacing w:before="10" w:after="10"/>
              <w:jc w:val="right"/>
              <w:rPr>
                <w:sz w:val="20"/>
                <w:szCs w:val="20"/>
              </w:rPr>
            </w:pPr>
            <w:r>
              <w:rPr>
                <w:sz w:val="20"/>
                <w:szCs w:val="20"/>
              </w:rPr>
              <w:t xml:space="preserve"> </w:t>
            </w:r>
            <w:r w:rsidR="003A6684" w:rsidRPr="0094318D">
              <w:rPr>
                <w:sz w:val="20"/>
                <w:szCs w:val="20"/>
              </w:rPr>
              <w:t xml:space="preserve"> 40.000</w:t>
            </w:r>
          </w:p>
        </w:tc>
      </w:tr>
      <w:tr w:rsidR="003A6684" w:rsidRPr="00AB42F1" w14:paraId="12944F17" w14:textId="77777777">
        <w:trPr>
          <w:trHeight w:val="225"/>
        </w:trPr>
        <w:tc>
          <w:tcPr>
            <w:tcW w:w="3485" w:type="pct"/>
          </w:tcPr>
          <w:p w14:paraId="3B28304F"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Organizar talleres iniciales en al menos tres regiones</w:t>
            </w:r>
          </w:p>
        </w:tc>
        <w:tc>
          <w:tcPr>
            <w:tcW w:w="757" w:type="pct"/>
          </w:tcPr>
          <w:p w14:paraId="0FD207F7" w14:textId="6F632718"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94318D">
              <w:rPr>
                <w:sz w:val="20"/>
                <w:szCs w:val="20"/>
              </w:rPr>
              <w:t>22.500</w:t>
            </w:r>
          </w:p>
        </w:tc>
        <w:tc>
          <w:tcPr>
            <w:tcW w:w="758" w:type="pct"/>
          </w:tcPr>
          <w:p w14:paraId="07884A3A" w14:textId="2535EB78" w:rsidR="003A6684" w:rsidRPr="00FA711B" w:rsidRDefault="00583A06">
            <w:pPr>
              <w:shd w:val="clear" w:color="auto" w:fill="FFFFFF" w:themeFill="background1"/>
              <w:spacing w:before="10" w:after="10"/>
              <w:jc w:val="right"/>
              <w:rPr>
                <w:sz w:val="20"/>
                <w:szCs w:val="20"/>
              </w:rPr>
            </w:pPr>
            <w:r>
              <w:rPr>
                <w:sz w:val="20"/>
                <w:szCs w:val="20"/>
              </w:rPr>
              <w:t xml:space="preserve"> </w:t>
            </w:r>
            <w:r w:rsidR="003A6684" w:rsidRPr="0094318D">
              <w:rPr>
                <w:sz w:val="20"/>
                <w:szCs w:val="20"/>
              </w:rPr>
              <w:t xml:space="preserve"> 22.500</w:t>
            </w:r>
          </w:p>
        </w:tc>
      </w:tr>
      <w:tr w:rsidR="003A6684" w:rsidRPr="00AB42F1" w14:paraId="1EE42310" w14:textId="77777777">
        <w:trPr>
          <w:trHeight w:val="225"/>
        </w:trPr>
        <w:tc>
          <w:tcPr>
            <w:tcW w:w="3485" w:type="pct"/>
          </w:tcPr>
          <w:p w14:paraId="5EAAEBC9"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Adquirir e instalar 150 aparatos de aire acondicionado para habitación con R-290 en todo el país</w:t>
            </w:r>
          </w:p>
        </w:tc>
        <w:tc>
          <w:tcPr>
            <w:tcW w:w="757" w:type="pct"/>
          </w:tcPr>
          <w:p w14:paraId="5E247454" w14:textId="63253F1B"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94318D">
              <w:rPr>
                <w:sz w:val="20"/>
                <w:szCs w:val="20"/>
              </w:rPr>
              <w:t>150.000</w:t>
            </w:r>
          </w:p>
        </w:tc>
        <w:tc>
          <w:tcPr>
            <w:tcW w:w="758" w:type="pct"/>
          </w:tcPr>
          <w:p w14:paraId="378FB373" w14:textId="77777777" w:rsidR="003A6684" w:rsidRPr="00FA711B" w:rsidRDefault="003A6684">
            <w:pPr>
              <w:shd w:val="clear" w:color="auto" w:fill="FFFFFF" w:themeFill="background1"/>
              <w:spacing w:before="10" w:after="10"/>
              <w:jc w:val="right"/>
              <w:rPr>
                <w:sz w:val="20"/>
                <w:szCs w:val="20"/>
              </w:rPr>
            </w:pPr>
            <w:r w:rsidRPr="0094318D">
              <w:rPr>
                <w:sz w:val="20"/>
                <w:szCs w:val="20"/>
              </w:rPr>
              <w:t>0</w:t>
            </w:r>
          </w:p>
        </w:tc>
      </w:tr>
      <w:tr w:rsidR="003A6684" w:rsidRPr="00AB42F1" w14:paraId="0CDB9794" w14:textId="77777777">
        <w:trPr>
          <w:trHeight w:val="225"/>
        </w:trPr>
        <w:tc>
          <w:tcPr>
            <w:tcW w:w="3485" w:type="pct"/>
          </w:tcPr>
          <w:p w14:paraId="3121DFF3"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Organizar tres talleres de capacitación para formar a 60 personas técnicas en el mantenimiento de la tecnología de aire acondicionado para habitación con características de inflamabilidad</w:t>
            </w:r>
          </w:p>
        </w:tc>
        <w:tc>
          <w:tcPr>
            <w:tcW w:w="757" w:type="pct"/>
          </w:tcPr>
          <w:p w14:paraId="7B993D86" w14:textId="502FBE9E"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94318D">
              <w:rPr>
                <w:sz w:val="20"/>
                <w:szCs w:val="20"/>
              </w:rPr>
              <w:t>18.000</w:t>
            </w:r>
          </w:p>
        </w:tc>
        <w:tc>
          <w:tcPr>
            <w:tcW w:w="758" w:type="pct"/>
          </w:tcPr>
          <w:p w14:paraId="40DA2C20" w14:textId="77777777" w:rsidR="003A6684" w:rsidRPr="00FA711B" w:rsidRDefault="003A6684">
            <w:pPr>
              <w:shd w:val="clear" w:color="auto" w:fill="FFFFFF" w:themeFill="background1"/>
              <w:spacing w:before="10" w:after="10"/>
              <w:jc w:val="right"/>
              <w:rPr>
                <w:sz w:val="20"/>
                <w:szCs w:val="20"/>
              </w:rPr>
            </w:pPr>
            <w:r w:rsidRPr="0094318D">
              <w:rPr>
                <w:sz w:val="20"/>
                <w:szCs w:val="20"/>
              </w:rPr>
              <w:t>0</w:t>
            </w:r>
          </w:p>
        </w:tc>
      </w:tr>
      <w:tr w:rsidR="003A6684" w:rsidRPr="00AB42F1" w14:paraId="250AF526" w14:textId="77777777">
        <w:trPr>
          <w:trHeight w:val="225"/>
        </w:trPr>
        <w:tc>
          <w:tcPr>
            <w:tcW w:w="3485" w:type="pct"/>
          </w:tcPr>
          <w:p w14:paraId="5F52B4F9"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Supervisar y mantener los sistemas durante la ejecución de proyectos (al menos dos años)</w:t>
            </w:r>
          </w:p>
        </w:tc>
        <w:tc>
          <w:tcPr>
            <w:tcW w:w="757" w:type="pct"/>
          </w:tcPr>
          <w:p w14:paraId="02F594BE" w14:textId="5852A3E9"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94318D">
              <w:rPr>
                <w:sz w:val="20"/>
                <w:szCs w:val="20"/>
              </w:rPr>
              <w:t>15.000</w:t>
            </w:r>
          </w:p>
        </w:tc>
        <w:tc>
          <w:tcPr>
            <w:tcW w:w="758" w:type="pct"/>
          </w:tcPr>
          <w:p w14:paraId="22580029" w14:textId="77777777" w:rsidR="003A6684" w:rsidRPr="00FA711B" w:rsidRDefault="003A6684">
            <w:pPr>
              <w:shd w:val="clear" w:color="auto" w:fill="FFFFFF" w:themeFill="background1"/>
              <w:spacing w:before="10" w:after="10"/>
              <w:jc w:val="right"/>
              <w:rPr>
                <w:sz w:val="20"/>
                <w:szCs w:val="20"/>
              </w:rPr>
            </w:pPr>
            <w:r w:rsidRPr="0094318D">
              <w:rPr>
                <w:sz w:val="20"/>
                <w:szCs w:val="20"/>
              </w:rPr>
              <w:t>0</w:t>
            </w:r>
          </w:p>
        </w:tc>
      </w:tr>
      <w:tr w:rsidR="003A6684" w:rsidRPr="00AB42F1" w14:paraId="44646933" w14:textId="77777777">
        <w:trPr>
          <w:trHeight w:val="225"/>
        </w:trPr>
        <w:tc>
          <w:tcPr>
            <w:tcW w:w="3485" w:type="pct"/>
          </w:tcPr>
          <w:p w14:paraId="306B6B87"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Organizar talleres para presentar los resultados</w:t>
            </w:r>
          </w:p>
        </w:tc>
        <w:tc>
          <w:tcPr>
            <w:tcW w:w="757" w:type="pct"/>
          </w:tcPr>
          <w:p w14:paraId="2408E0C7" w14:textId="0DA794BE"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94318D">
              <w:rPr>
                <w:sz w:val="20"/>
                <w:szCs w:val="20"/>
              </w:rPr>
              <w:t>22.500</w:t>
            </w:r>
          </w:p>
        </w:tc>
        <w:tc>
          <w:tcPr>
            <w:tcW w:w="758" w:type="pct"/>
          </w:tcPr>
          <w:p w14:paraId="03A3F7C1" w14:textId="77777777" w:rsidR="003A6684" w:rsidRPr="00FA711B" w:rsidRDefault="003A6684">
            <w:pPr>
              <w:shd w:val="clear" w:color="auto" w:fill="FFFFFF" w:themeFill="background1"/>
              <w:spacing w:before="10" w:after="10"/>
              <w:jc w:val="right"/>
              <w:rPr>
                <w:sz w:val="20"/>
                <w:szCs w:val="20"/>
              </w:rPr>
            </w:pPr>
            <w:r w:rsidRPr="0094318D">
              <w:rPr>
                <w:sz w:val="20"/>
                <w:szCs w:val="20"/>
              </w:rPr>
              <w:t>11.250</w:t>
            </w:r>
          </w:p>
        </w:tc>
      </w:tr>
      <w:tr w:rsidR="003A6684" w:rsidRPr="00341CB7" w14:paraId="299911EE" w14:textId="77777777">
        <w:trPr>
          <w:trHeight w:val="283"/>
        </w:trPr>
        <w:tc>
          <w:tcPr>
            <w:tcW w:w="3485" w:type="pct"/>
          </w:tcPr>
          <w:p w14:paraId="5B24AB4F" w14:textId="77777777" w:rsidR="003A6684" w:rsidRPr="00CD09F4" w:rsidRDefault="003A6684">
            <w:pPr>
              <w:keepNext/>
              <w:spacing w:before="20" w:after="20"/>
              <w:jc w:val="left"/>
              <w:rPr>
                <w:b/>
                <w:bCs/>
                <w:sz w:val="20"/>
                <w:szCs w:val="20"/>
                <w:lang w:val="es-ES"/>
              </w:rPr>
            </w:pPr>
            <w:r w:rsidRPr="00CD09F4">
              <w:rPr>
                <w:b/>
                <w:bCs/>
                <w:sz w:val="20"/>
                <w:szCs w:val="20"/>
                <w:lang w:val="es-ES"/>
              </w:rPr>
              <w:t>Incorporación de la perspectiva de género</w:t>
            </w:r>
          </w:p>
        </w:tc>
        <w:tc>
          <w:tcPr>
            <w:tcW w:w="757" w:type="pct"/>
          </w:tcPr>
          <w:p w14:paraId="28CCD11D" w14:textId="75E3C898" w:rsidR="003A6684" w:rsidRPr="00341CB7" w:rsidRDefault="00583A06">
            <w:pPr>
              <w:keepNext/>
              <w:shd w:val="clear" w:color="auto" w:fill="FFFFFF" w:themeFill="background1"/>
              <w:spacing w:before="20" w:after="20"/>
              <w:jc w:val="right"/>
              <w:rPr>
                <w:b/>
                <w:bCs/>
                <w:sz w:val="20"/>
                <w:szCs w:val="20"/>
              </w:rPr>
            </w:pPr>
            <w:r w:rsidRPr="00AC0898">
              <w:rPr>
                <w:b/>
                <w:bCs/>
                <w:sz w:val="20"/>
                <w:szCs w:val="20"/>
                <w:lang w:val="es-ES"/>
              </w:rPr>
              <w:t xml:space="preserve"> </w:t>
            </w:r>
            <w:r w:rsidR="003A6684" w:rsidRPr="00AC0898">
              <w:rPr>
                <w:b/>
                <w:bCs/>
                <w:sz w:val="20"/>
                <w:szCs w:val="20"/>
                <w:lang w:val="es-ES"/>
              </w:rPr>
              <w:t xml:space="preserve"> </w:t>
            </w:r>
            <w:r w:rsidR="003A6684" w:rsidRPr="00341CB7">
              <w:rPr>
                <w:b/>
                <w:bCs/>
                <w:sz w:val="20"/>
                <w:szCs w:val="20"/>
              </w:rPr>
              <w:t>313.000</w:t>
            </w:r>
          </w:p>
        </w:tc>
        <w:tc>
          <w:tcPr>
            <w:tcW w:w="758" w:type="pct"/>
          </w:tcPr>
          <w:p w14:paraId="547F1016" w14:textId="77777777" w:rsidR="003A6684" w:rsidRPr="00341CB7" w:rsidRDefault="003A6684">
            <w:pPr>
              <w:keepNext/>
              <w:shd w:val="clear" w:color="auto" w:fill="FFFFFF" w:themeFill="background1"/>
              <w:spacing w:before="20" w:after="20"/>
              <w:jc w:val="right"/>
              <w:rPr>
                <w:b/>
                <w:bCs/>
                <w:sz w:val="20"/>
                <w:szCs w:val="20"/>
              </w:rPr>
            </w:pPr>
            <w:r w:rsidRPr="00341CB7">
              <w:rPr>
                <w:b/>
                <w:bCs/>
                <w:sz w:val="20"/>
                <w:szCs w:val="20"/>
              </w:rPr>
              <w:t>196.000</w:t>
            </w:r>
          </w:p>
        </w:tc>
      </w:tr>
      <w:tr w:rsidR="003A6684" w:rsidRPr="00AB42F1" w14:paraId="73D92FF6" w14:textId="77777777">
        <w:trPr>
          <w:trHeight w:val="225"/>
        </w:trPr>
        <w:tc>
          <w:tcPr>
            <w:tcW w:w="3485" w:type="pct"/>
          </w:tcPr>
          <w:p w14:paraId="7051AD8D"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Contratación de una persona consultora nacional para integrar y supervisar la incorporación de la perspectiva de género en todas las actividades del proyecto</w:t>
            </w:r>
          </w:p>
        </w:tc>
        <w:tc>
          <w:tcPr>
            <w:tcW w:w="757" w:type="pct"/>
          </w:tcPr>
          <w:p w14:paraId="087BEF1D" w14:textId="39D2CC39"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FD13BD">
              <w:rPr>
                <w:sz w:val="20"/>
                <w:szCs w:val="20"/>
              </w:rPr>
              <w:t>48.000</w:t>
            </w:r>
          </w:p>
        </w:tc>
        <w:tc>
          <w:tcPr>
            <w:tcW w:w="758" w:type="pct"/>
          </w:tcPr>
          <w:p w14:paraId="1590ECCD" w14:textId="5847FEC4" w:rsidR="003A6684" w:rsidRPr="00FA711B" w:rsidRDefault="00583A06">
            <w:pPr>
              <w:shd w:val="clear" w:color="auto" w:fill="FFFFFF" w:themeFill="background1"/>
              <w:spacing w:before="10" w:after="10"/>
              <w:jc w:val="right"/>
              <w:rPr>
                <w:sz w:val="20"/>
                <w:szCs w:val="20"/>
              </w:rPr>
            </w:pPr>
            <w:r>
              <w:rPr>
                <w:sz w:val="20"/>
                <w:szCs w:val="20"/>
              </w:rPr>
              <w:t xml:space="preserve"> </w:t>
            </w:r>
            <w:r w:rsidR="003A6684" w:rsidRPr="00FD13BD">
              <w:rPr>
                <w:sz w:val="20"/>
                <w:szCs w:val="20"/>
              </w:rPr>
              <w:t xml:space="preserve"> 16.000</w:t>
            </w:r>
          </w:p>
        </w:tc>
      </w:tr>
      <w:tr w:rsidR="003A6684" w:rsidRPr="00AB42F1" w14:paraId="0713FF55" w14:textId="77777777">
        <w:trPr>
          <w:trHeight w:val="225"/>
        </w:trPr>
        <w:tc>
          <w:tcPr>
            <w:tcW w:w="3485" w:type="pct"/>
          </w:tcPr>
          <w:p w14:paraId="6E11F91C"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Actualizar las necesidades y prioridades de género en todas las actividades del PGEH y del PAK</w:t>
            </w:r>
          </w:p>
        </w:tc>
        <w:tc>
          <w:tcPr>
            <w:tcW w:w="757" w:type="pct"/>
          </w:tcPr>
          <w:p w14:paraId="428E940B" w14:textId="37ADF1BF"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FD13BD">
              <w:rPr>
                <w:sz w:val="20"/>
                <w:szCs w:val="20"/>
              </w:rPr>
              <w:t>30.000</w:t>
            </w:r>
          </w:p>
        </w:tc>
        <w:tc>
          <w:tcPr>
            <w:tcW w:w="758" w:type="pct"/>
          </w:tcPr>
          <w:p w14:paraId="72D240FC" w14:textId="102BECCF" w:rsidR="003A6684" w:rsidRPr="00FA711B" w:rsidRDefault="00583A06">
            <w:pPr>
              <w:shd w:val="clear" w:color="auto" w:fill="FFFFFF" w:themeFill="background1"/>
              <w:spacing w:before="10" w:after="10"/>
              <w:jc w:val="right"/>
              <w:rPr>
                <w:sz w:val="20"/>
                <w:szCs w:val="20"/>
              </w:rPr>
            </w:pPr>
            <w:r>
              <w:rPr>
                <w:sz w:val="20"/>
                <w:szCs w:val="20"/>
              </w:rPr>
              <w:t xml:space="preserve"> </w:t>
            </w:r>
            <w:r w:rsidR="003A6684" w:rsidRPr="00FD13BD">
              <w:rPr>
                <w:sz w:val="20"/>
                <w:szCs w:val="20"/>
              </w:rPr>
              <w:t xml:space="preserve"> 10.000</w:t>
            </w:r>
          </w:p>
        </w:tc>
      </w:tr>
      <w:tr w:rsidR="003A6684" w:rsidRPr="00AB42F1" w14:paraId="461BFBAD" w14:textId="77777777">
        <w:trPr>
          <w:trHeight w:val="225"/>
        </w:trPr>
        <w:tc>
          <w:tcPr>
            <w:tcW w:w="3485" w:type="pct"/>
          </w:tcPr>
          <w:p w14:paraId="2537160E"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Organizar seis talleres de sensibilización y capacitación para instituciones sobre la incorporación de la perspectiva de género en Nigeria</w:t>
            </w:r>
          </w:p>
        </w:tc>
        <w:tc>
          <w:tcPr>
            <w:tcW w:w="757" w:type="pct"/>
          </w:tcPr>
          <w:p w14:paraId="4D55D713" w14:textId="2CC8AEBC"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FD13BD">
              <w:rPr>
                <w:sz w:val="20"/>
                <w:szCs w:val="20"/>
              </w:rPr>
              <w:t>60.000</w:t>
            </w:r>
          </w:p>
        </w:tc>
        <w:tc>
          <w:tcPr>
            <w:tcW w:w="758" w:type="pct"/>
          </w:tcPr>
          <w:p w14:paraId="7128D262" w14:textId="3151A864" w:rsidR="003A6684" w:rsidRPr="00FA711B" w:rsidRDefault="00583A06">
            <w:pPr>
              <w:shd w:val="clear" w:color="auto" w:fill="FFFFFF" w:themeFill="background1"/>
              <w:spacing w:before="10" w:after="10"/>
              <w:jc w:val="right"/>
              <w:rPr>
                <w:sz w:val="20"/>
                <w:szCs w:val="20"/>
              </w:rPr>
            </w:pPr>
            <w:r>
              <w:rPr>
                <w:sz w:val="20"/>
                <w:szCs w:val="20"/>
              </w:rPr>
              <w:t xml:space="preserve"> </w:t>
            </w:r>
            <w:r w:rsidR="003A6684" w:rsidRPr="00FD13BD">
              <w:rPr>
                <w:sz w:val="20"/>
                <w:szCs w:val="20"/>
              </w:rPr>
              <w:t xml:space="preserve"> 30.000</w:t>
            </w:r>
          </w:p>
        </w:tc>
      </w:tr>
      <w:tr w:rsidR="003A6684" w:rsidRPr="00341CB7" w14:paraId="35222A1A" w14:textId="77777777">
        <w:trPr>
          <w:trHeight w:val="225"/>
        </w:trPr>
        <w:tc>
          <w:tcPr>
            <w:tcW w:w="3485" w:type="pct"/>
          </w:tcPr>
          <w:p w14:paraId="3A930246"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Realizar un vídeo para fomentar la concienciación</w:t>
            </w:r>
          </w:p>
        </w:tc>
        <w:tc>
          <w:tcPr>
            <w:tcW w:w="757" w:type="pct"/>
          </w:tcPr>
          <w:p w14:paraId="34CB1CE2" w14:textId="77777777" w:rsidR="003A6684" w:rsidRPr="00341CB7" w:rsidRDefault="003A6684">
            <w:pPr>
              <w:shd w:val="clear" w:color="auto" w:fill="FFFFFF" w:themeFill="background1"/>
              <w:spacing w:before="10" w:after="10"/>
              <w:jc w:val="right"/>
              <w:rPr>
                <w:sz w:val="20"/>
                <w:szCs w:val="20"/>
              </w:rPr>
            </w:pPr>
            <w:r w:rsidRPr="00341CB7">
              <w:rPr>
                <w:sz w:val="20"/>
                <w:szCs w:val="20"/>
              </w:rPr>
              <w:t>175.000</w:t>
            </w:r>
          </w:p>
        </w:tc>
        <w:tc>
          <w:tcPr>
            <w:tcW w:w="758" w:type="pct"/>
          </w:tcPr>
          <w:p w14:paraId="6F1FE1B1" w14:textId="6D026CDB" w:rsidR="003A6684" w:rsidRPr="00341CB7" w:rsidRDefault="00583A06">
            <w:pPr>
              <w:shd w:val="clear" w:color="auto" w:fill="FFFFFF" w:themeFill="background1"/>
              <w:spacing w:before="10" w:after="10"/>
              <w:jc w:val="right"/>
              <w:rPr>
                <w:sz w:val="20"/>
                <w:szCs w:val="20"/>
              </w:rPr>
            </w:pPr>
            <w:r>
              <w:rPr>
                <w:sz w:val="20"/>
                <w:szCs w:val="20"/>
              </w:rPr>
              <w:t xml:space="preserve"> </w:t>
            </w:r>
            <w:r w:rsidR="003A6684" w:rsidRPr="00341CB7">
              <w:rPr>
                <w:sz w:val="20"/>
                <w:szCs w:val="20"/>
              </w:rPr>
              <w:t xml:space="preserve"> 140.000</w:t>
            </w:r>
          </w:p>
        </w:tc>
      </w:tr>
      <w:tr w:rsidR="003A6684" w:rsidRPr="00341CB7" w14:paraId="4C1EDFAA" w14:textId="77777777">
        <w:trPr>
          <w:trHeight w:val="283"/>
        </w:trPr>
        <w:tc>
          <w:tcPr>
            <w:tcW w:w="3485" w:type="pct"/>
          </w:tcPr>
          <w:p w14:paraId="7AB60960" w14:textId="77777777" w:rsidR="003A6684" w:rsidRPr="00341CB7" w:rsidRDefault="003A6684">
            <w:pPr>
              <w:keepNext/>
              <w:spacing w:before="20" w:after="20"/>
              <w:jc w:val="left"/>
              <w:rPr>
                <w:b/>
                <w:bCs/>
                <w:sz w:val="20"/>
                <w:szCs w:val="20"/>
              </w:rPr>
            </w:pPr>
            <w:r w:rsidRPr="00341CB7">
              <w:rPr>
                <w:b/>
                <w:bCs/>
                <w:sz w:val="20"/>
                <w:szCs w:val="20"/>
              </w:rPr>
              <w:t>Sensibilización</w:t>
            </w:r>
          </w:p>
        </w:tc>
        <w:tc>
          <w:tcPr>
            <w:tcW w:w="757" w:type="pct"/>
          </w:tcPr>
          <w:p w14:paraId="3492913A" w14:textId="39C302D4" w:rsidR="003A6684" w:rsidRPr="00341CB7" w:rsidRDefault="00583A06">
            <w:pPr>
              <w:keepNext/>
              <w:shd w:val="clear" w:color="auto" w:fill="FFFFFF" w:themeFill="background1"/>
              <w:spacing w:before="20" w:after="20"/>
              <w:jc w:val="right"/>
              <w:rPr>
                <w:b/>
                <w:bCs/>
                <w:sz w:val="20"/>
                <w:szCs w:val="20"/>
              </w:rPr>
            </w:pPr>
            <w:r>
              <w:rPr>
                <w:b/>
                <w:bCs/>
                <w:sz w:val="20"/>
                <w:szCs w:val="20"/>
              </w:rPr>
              <w:t xml:space="preserve"> </w:t>
            </w:r>
            <w:r w:rsidR="003A6684" w:rsidRPr="00341CB7">
              <w:rPr>
                <w:b/>
                <w:bCs/>
                <w:sz w:val="20"/>
                <w:szCs w:val="20"/>
              </w:rPr>
              <w:t xml:space="preserve"> 335.000</w:t>
            </w:r>
          </w:p>
        </w:tc>
        <w:tc>
          <w:tcPr>
            <w:tcW w:w="758" w:type="pct"/>
          </w:tcPr>
          <w:p w14:paraId="75DA2087" w14:textId="6BCF2B52" w:rsidR="003A6684" w:rsidRPr="00341CB7" w:rsidRDefault="00583A06">
            <w:pPr>
              <w:keepNext/>
              <w:shd w:val="clear" w:color="auto" w:fill="FFFFFF" w:themeFill="background1"/>
              <w:spacing w:before="20" w:after="20"/>
              <w:jc w:val="right"/>
              <w:rPr>
                <w:b/>
                <w:bCs/>
                <w:sz w:val="20"/>
                <w:szCs w:val="20"/>
              </w:rPr>
            </w:pPr>
            <w:r>
              <w:rPr>
                <w:b/>
                <w:bCs/>
                <w:sz w:val="20"/>
                <w:szCs w:val="20"/>
              </w:rPr>
              <w:t xml:space="preserve"> </w:t>
            </w:r>
            <w:r w:rsidR="003A6684" w:rsidRPr="00341CB7">
              <w:rPr>
                <w:b/>
                <w:bCs/>
                <w:sz w:val="20"/>
                <w:szCs w:val="20"/>
              </w:rPr>
              <w:t xml:space="preserve"> 38.000</w:t>
            </w:r>
          </w:p>
        </w:tc>
      </w:tr>
      <w:tr w:rsidR="003A6684" w:rsidRPr="00AB42F1" w14:paraId="2CC5E94F" w14:textId="77777777">
        <w:trPr>
          <w:trHeight w:val="225"/>
        </w:trPr>
        <w:tc>
          <w:tcPr>
            <w:tcW w:w="3485" w:type="pct"/>
          </w:tcPr>
          <w:p w14:paraId="57776A14"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Diseño de una campaña integral en los medios de comunicación</w:t>
            </w:r>
          </w:p>
        </w:tc>
        <w:tc>
          <w:tcPr>
            <w:tcW w:w="757" w:type="pct"/>
          </w:tcPr>
          <w:p w14:paraId="1B2D5BA2" w14:textId="732AF91A"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9172BA">
              <w:rPr>
                <w:sz w:val="20"/>
                <w:szCs w:val="20"/>
              </w:rPr>
              <w:t>40.000</w:t>
            </w:r>
          </w:p>
        </w:tc>
        <w:tc>
          <w:tcPr>
            <w:tcW w:w="758" w:type="pct"/>
          </w:tcPr>
          <w:p w14:paraId="36210B93" w14:textId="605598D1" w:rsidR="003A6684" w:rsidRPr="00FA711B" w:rsidRDefault="00583A06">
            <w:pPr>
              <w:shd w:val="clear" w:color="auto" w:fill="FFFFFF" w:themeFill="background1"/>
              <w:spacing w:before="10" w:after="10"/>
              <w:jc w:val="right"/>
              <w:rPr>
                <w:sz w:val="20"/>
                <w:szCs w:val="20"/>
              </w:rPr>
            </w:pPr>
            <w:r>
              <w:rPr>
                <w:sz w:val="20"/>
                <w:szCs w:val="20"/>
              </w:rPr>
              <w:t xml:space="preserve"> </w:t>
            </w:r>
            <w:r w:rsidR="003A6684" w:rsidRPr="009172BA">
              <w:rPr>
                <w:sz w:val="20"/>
                <w:szCs w:val="20"/>
              </w:rPr>
              <w:t xml:space="preserve"> 8.000</w:t>
            </w:r>
          </w:p>
        </w:tc>
      </w:tr>
      <w:tr w:rsidR="003A6684" w:rsidRPr="00AB42F1" w14:paraId="63DF1EF6" w14:textId="77777777">
        <w:trPr>
          <w:trHeight w:val="225"/>
        </w:trPr>
        <w:tc>
          <w:tcPr>
            <w:tcW w:w="3485" w:type="pct"/>
          </w:tcPr>
          <w:p w14:paraId="3F944C8C" w14:textId="77777777" w:rsidR="003A6684" w:rsidRPr="00CD09F4" w:rsidRDefault="003A6684">
            <w:pPr>
              <w:shd w:val="clear" w:color="auto" w:fill="FFFFFF" w:themeFill="background1"/>
              <w:spacing w:before="10" w:after="10"/>
              <w:ind w:left="170"/>
              <w:jc w:val="left"/>
              <w:rPr>
                <w:sz w:val="20"/>
                <w:szCs w:val="20"/>
                <w:lang w:val="es-ES"/>
              </w:rPr>
            </w:pPr>
            <w:r w:rsidRPr="00CD09F4">
              <w:rPr>
                <w:sz w:val="20"/>
                <w:szCs w:val="20"/>
                <w:lang w:val="es-ES"/>
              </w:rPr>
              <w:t>Llevar a cabo una campaña mediática integral</w:t>
            </w:r>
          </w:p>
        </w:tc>
        <w:tc>
          <w:tcPr>
            <w:tcW w:w="757" w:type="pct"/>
          </w:tcPr>
          <w:p w14:paraId="37497053" w14:textId="46FB313E" w:rsidR="003A6684" w:rsidRPr="00FA711B" w:rsidRDefault="00583A06">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9172BA">
              <w:rPr>
                <w:sz w:val="20"/>
                <w:szCs w:val="20"/>
              </w:rPr>
              <w:t>250.000</w:t>
            </w:r>
          </w:p>
        </w:tc>
        <w:tc>
          <w:tcPr>
            <w:tcW w:w="758" w:type="pct"/>
          </w:tcPr>
          <w:p w14:paraId="1766F559" w14:textId="79FB21E9" w:rsidR="003A6684" w:rsidRPr="00FA711B" w:rsidRDefault="00583A06">
            <w:pPr>
              <w:shd w:val="clear" w:color="auto" w:fill="FFFFFF" w:themeFill="background1"/>
              <w:spacing w:before="10" w:after="10"/>
              <w:jc w:val="right"/>
              <w:rPr>
                <w:sz w:val="20"/>
                <w:szCs w:val="20"/>
              </w:rPr>
            </w:pPr>
            <w:r>
              <w:rPr>
                <w:sz w:val="20"/>
                <w:szCs w:val="20"/>
              </w:rPr>
              <w:t xml:space="preserve"> </w:t>
            </w:r>
            <w:r w:rsidR="003A6684" w:rsidRPr="009172BA">
              <w:rPr>
                <w:sz w:val="20"/>
                <w:szCs w:val="20"/>
              </w:rPr>
              <w:t xml:space="preserve"> 15.000</w:t>
            </w:r>
          </w:p>
        </w:tc>
      </w:tr>
      <w:tr w:rsidR="003A6684" w:rsidRPr="00AB42F1" w14:paraId="0727CFF6" w14:textId="77777777">
        <w:trPr>
          <w:trHeight w:val="225"/>
        </w:trPr>
        <w:tc>
          <w:tcPr>
            <w:tcW w:w="3485" w:type="pct"/>
          </w:tcPr>
          <w:p w14:paraId="01B3B616" w14:textId="77777777" w:rsidR="003A6684" w:rsidRPr="00CD09F4" w:rsidRDefault="003A6684">
            <w:pPr>
              <w:keepNext/>
              <w:shd w:val="clear" w:color="auto" w:fill="FFFFFF" w:themeFill="background1"/>
              <w:spacing w:before="10" w:after="10"/>
              <w:ind w:left="170"/>
              <w:jc w:val="left"/>
              <w:rPr>
                <w:sz w:val="20"/>
                <w:szCs w:val="20"/>
                <w:lang w:val="es-ES"/>
              </w:rPr>
            </w:pPr>
            <w:r w:rsidRPr="00CD09F4">
              <w:rPr>
                <w:sz w:val="20"/>
                <w:szCs w:val="20"/>
                <w:lang w:val="es-ES"/>
              </w:rPr>
              <w:t>Organizar seis talleres informativos para personas usuarias finales sobre tecnologías alternativas</w:t>
            </w:r>
          </w:p>
        </w:tc>
        <w:tc>
          <w:tcPr>
            <w:tcW w:w="757" w:type="pct"/>
          </w:tcPr>
          <w:p w14:paraId="665D20FD" w14:textId="625FFE3C" w:rsidR="003A6684" w:rsidRPr="00FA711B" w:rsidRDefault="00583A06">
            <w:pPr>
              <w:keepNext/>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9172BA">
              <w:rPr>
                <w:sz w:val="20"/>
                <w:szCs w:val="20"/>
              </w:rPr>
              <w:t>45.000</w:t>
            </w:r>
          </w:p>
        </w:tc>
        <w:tc>
          <w:tcPr>
            <w:tcW w:w="758" w:type="pct"/>
          </w:tcPr>
          <w:p w14:paraId="1DC77031" w14:textId="4E69E1CF" w:rsidR="003A6684" w:rsidRPr="00FA711B" w:rsidRDefault="00583A06">
            <w:pPr>
              <w:keepNext/>
              <w:shd w:val="clear" w:color="auto" w:fill="FFFFFF" w:themeFill="background1"/>
              <w:spacing w:before="10" w:after="10"/>
              <w:jc w:val="right"/>
              <w:rPr>
                <w:sz w:val="20"/>
                <w:szCs w:val="20"/>
              </w:rPr>
            </w:pPr>
            <w:r>
              <w:rPr>
                <w:sz w:val="20"/>
                <w:szCs w:val="20"/>
              </w:rPr>
              <w:t xml:space="preserve"> </w:t>
            </w:r>
            <w:r w:rsidR="003A6684" w:rsidRPr="009172BA">
              <w:rPr>
                <w:sz w:val="20"/>
                <w:szCs w:val="20"/>
              </w:rPr>
              <w:t xml:space="preserve"> 15.000</w:t>
            </w:r>
          </w:p>
        </w:tc>
      </w:tr>
      <w:tr w:rsidR="003A6684" w:rsidRPr="00AB42F1" w14:paraId="4DE5F681" w14:textId="77777777">
        <w:trPr>
          <w:trHeight w:val="283"/>
        </w:trPr>
        <w:tc>
          <w:tcPr>
            <w:tcW w:w="3485" w:type="pct"/>
            <w:tcBorders>
              <w:top w:val="single" w:sz="4" w:space="0" w:color="auto"/>
              <w:left w:val="single" w:sz="4" w:space="0" w:color="auto"/>
              <w:bottom w:val="single" w:sz="4" w:space="0" w:color="auto"/>
              <w:right w:val="single" w:sz="4" w:space="0" w:color="auto"/>
            </w:tcBorders>
          </w:tcPr>
          <w:p w14:paraId="1D61C0C6" w14:textId="77777777" w:rsidR="003A6684" w:rsidRPr="003A353F" w:rsidRDefault="003A6684">
            <w:pPr>
              <w:keepNext/>
              <w:spacing w:before="20" w:after="20"/>
              <w:jc w:val="left"/>
              <w:rPr>
                <w:b/>
                <w:bCs/>
                <w:sz w:val="20"/>
                <w:szCs w:val="20"/>
              </w:rPr>
            </w:pPr>
            <w:r w:rsidRPr="003A353F">
              <w:rPr>
                <w:b/>
                <w:bCs/>
                <w:sz w:val="20"/>
                <w:szCs w:val="20"/>
              </w:rPr>
              <w:t>Subtotal</w:t>
            </w:r>
          </w:p>
        </w:tc>
        <w:tc>
          <w:tcPr>
            <w:tcW w:w="757" w:type="pct"/>
            <w:tcBorders>
              <w:left w:val="single" w:sz="4" w:space="0" w:color="auto"/>
            </w:tcBorders>
          </w:tcPr>
          <w:p w14:paraId="4A2D2C71" w14:textId="77777777" w:rsidR="003A6684" w:rsidRPr="003A353F" w:rsidRDefault="003A6684">
            <w:pPr>
              <w:keepNext/>
              <w:spacing w:before="20" w:after="20"/>
              <w:jc w:val="right"/>
              <w:rPr>
                <w:b/>
                <w:bCs/>
                <w:sz w:val="20"/>
                <w:szCs w:val="20"/>
              </w:rPr>
            </w:pPr>
            <w:r>
              <w:rPr>
                <w:b/>
                <w:bCs/>
                <w:sz w:val="20"/>
                <w:szCs w:val="20"/>
              </w:rPr>
              <w:t>7.191.400</w:t>
            </w:r>
          </w:p>
        </w:tc>
        <w:tc>
          <w:tcPr>
            <w:tcW w:w="758" w:type="pct"/>
          </w:tcPr>
          <w:p w14:paraId="420ED3F3" w14:textId="77777777" w:rsidR="003A6684" w:rsidRPr="00A00DFB" w:rsidRDefault="003A6684">
            <w:pPr>
              <w:keepNext/>
              <w:spacing w:before="20" w:after="20"/>
              <w:jc w:val="right"/>
              <w:rPr>
                <w:b/>
                <w:bCs/>
                <w:sz w:val="20"/>
                <w:szCs w:val="20"/>
                <w:highlight w:val="green"/>
              </w:rPr>
            </w:pPr>
            <w:r w:rsidRPr="0095020D">
              <w:rPr>
                <w:b/>
                <w:bCs/>
                <w:sz w:val="20"/>
                <w:szCs w:val="20"/>
              </w:rPr>
              <w:t>3.</w:t>
            </w:r>
            <w:r>
              <w:rPr>
                <w:b/>
                <w:bCs/>
                <w:sz w:val="20"/>
                <w:szCs w:val="20"/>
              </w:rPr>
              <w:t>429</w:t>
            </w:r>
            <w:r w:rsidRPr="0095020D">
              <w:rPr>
                <w:b/>
                <w:bCs/>
                <w:sz w:val="20"/>
                <w:szCs w:val="20"/>
              </w:rPr>
              <w:t>.008</w:t>
            </w:r>
          </w:p>
        </w:tc>
      </w:tr>
      <w:tr w:rsidR="003A6684" w:rsidRPr="00341CB7" w14:paraId="6CE23446" w14:textId="77777777">
        <w:trPr>
          <w:trHeight w:val="283"/>
        </w:trPr>
        <w:tc>
          <w:tcPr>
            <w:tcW w:w="3485" w:type="pct"/>
            <w:tcBorders>
              <w:top w:val="single" w:sz="4" w:space="0" w:color="auto"/>
              <w:left w:val="single" w:sz="4" w:space="0" w:color="auto"/>
              <w:bottom w:val="single" w:sz="4" w:space="0" w:color="auto"/>
              <w:right w:val="single" w:sz="4" w:space="0" w:color="auto"/>
            </w:tcBorders>
          </w:tcPr>
          <w:p w14:paraId="0A2E9BEB" w14:textId="77777777" w:rsidR="003A6684" w:rsidRPr="00CD09F4" w:rsidRDefault="003A6684">
            <w:pPr>
              <w:keepNext/>
              <w:spacing w:before="20" w:after="20"/>
              <w:jc w:val="left"/>
              <w:rPr>
                <w:b/>
                <w:bCs/>
                <w:sz w:val="20"/>
                <w:szCs w:val="20"/>
                <w:lang w:val="es-ES"/>
              </w:rPr>
            </w:pPr>
            <w:r w:rsidRPr="00CD09F4">
              <w:rPr>
                <w:b/>
                <w:bCs/>
                <w:sz w:val="20"/>
                <w:szCs w:val="20"/>
                <w:lang w:val="es-ES"/>
              </w:rPr>
              <w:t>Actividades de la Oficina de gestión del proyecto (véase la sección 45)</w:t>
            </w:r>
          </w:p>
        </w:tc>
        <w:tc>
          <w:tcPr>
            <w:tcW w:w="757" w:type="pct"/>
            <w:tcBorders>
              <w:left w:val="single" w:sz="4" w:space="0" w:color="auto"/>
            </w:tcBorders>
          </w:tcPr>
          <w:p w14:paraId="39202CCF" w14:textId="77777777" w:rsidR="003A6684" w:rsidRPr="00341CB7" w:rsidRDefault="003A6684">
            <w:pPr>
              <w:keepNext/>
              <w:spacing w:before="20" w:after="20"/>
              <w:jc w:val="right"/>
              <w:rPr>
                <w:b/>
                <w:bCs/>
                <w:sz w:val="20"/>
                <w:szCs w:val="20"/>
              </w:rPr>
            </w:pPr>
            <w:r w:rsidRPr="00341CB7">
              <w:rPr>
                <w:b/>
                <w:bCs/>
                <w:sz w:val="20"/>
                <w:szCs w:val="20"/>
              </w:rPr>
              <w:t>740.016</w:t>
            </w:r>
          </w:p>
        </w:tc>
        <w:tc>
          <w:tcPr>
            <w:tcW w:w="758" w:type="pct"/>
          </w:tcPr>
          <w:p w14:paraId="2263E202" w14:textId="77777777" w:rsidR="003A6684" w:rsidRPr="00341CB7" w:rsidRDefault="003A6684">
            <w:pPr>
              <w:keepNext/>
              <w:spacing w:before="20" w:after="20"/>
              <w:jc w:val="right"/>
              <w:rPr>
                <w:b/>
                <w:bCs/>
                <w:sz w:val="20"/>
                <w:szCs w:val="20"/>
              </w:rPr>
            </w:pPr>
            <w:r w:rsidRPr="00341CB7">
              <w:rPr>
                <w:b/>
                <w:bCs/>
                <w:sz w:val="20"/>
                <w:szCs w:val="20"/>
              </w:rPr>
              <w:t>251.605</w:t>
            </w:r>
          </w:p>
        </w:tc>
      </w:tr>
      <w:tr w:rsidR="003A6684" w:rsidRPr="00AB42F1" w14:paraId="1D283758" w14:textId="77777777">
        <w:trPr>
          <w:trHeight w:val="283"/>
        </w:trPr>
        <w:tc>
          <w:tcPr>
            <w:tcW w:w="3485" w:type="pct"/>
            <w:tcBorders>
              <w:top w:val="single" w:sz="4" w:space="0" w:color="auto"/>
              <w:left w:val="single" w:sz="4" w:space="0" w:color="auto"/>
              <w:bottom w:val="single" w:sz="4" w:space="0" w:color="auto"/>
              <w:right w:val="single" w:sz="4" w:space="0" w:color="auto"/>
            </w:tcBorders>
          </w:tcPr>
          <w:p w14:paraId="3CFC618F" w14:textId="77777777" w:rsidR="003A6684" w:rsidRPr="003A353F" w:rsidRDefault="003A6684">
            <w:pPr>
              <w:spacing w:before="20" w:after="20"/>
              <w:jc w:val="left"/>
              <w:rPr>
                <w:b/>
                <w:sz w:val="20"/>
              </w:rPr>
            </w:pPr>
            <w:r w:rsidRPr="003A353F">
              <w:rPr>
                <w:b/>
                <w:bCs/>
                <w:sz w:val="20"/>
                <w:szCs w:val="20"/>
              </w:rPr>
              <w:t>Total del PNUD</w:t>
            </w:r>
          </w:p>
        </w:tc>
        <w:tc>
          <w:tcPr>
            <w:tcW w:w="757" w:type="pct"/>
            <w:tcBorders>
              <w:left w:val="single" w:sz="4" w:space="0" w:color="auto"/>
            </w:tcBorders>
          </w:tcPr>
          <w:p w14:paraId="393775CE" w14:textId="77777777" w:rsidR="003A6684" w:rsidRPr="003A353F" w:rsidRDefault="003A6684">
            <w:pPr>
              <w:spacing w:before="20" w:after="20"/>
              <w:jc w:val="right"/>
              <w:rPr>
                <w:b/>
                <w:bCs/>
                <w:sz w:val="20"/>
                <w:szCs w:val="20"/>
              </w:rPr>
            </w:pPr>
            <w:r>
              <w:rPr>
                <w:b/>
                <w:bCs/>
                <w:sz w:val="20"/>
                <w:szCs w:val="20"/>
              </w:rPr>
              <w:t>7.931</w:t>
            </w:r>
            <w:r w:rsidRPr="00FA711B">
              <w:rPr>
                <w:b/>
                <w:bCs/>
                <w:sz w:val="20"/>
                <w:szCs w:val="20"/>
              </w:rPr>
              <w:t>.416</w:t>
            </w:r>
          </w:p>
        </w:tc>
        <w:tc>
          <w:tcPr>
            <w:tcW w:w="758" w:type="pct"/>
          </w:tcPr>
          <w:p w14:paraId="1FAF24EC" w14:textId="77777777" w:rsidR="003A6684" w:rsidRPr="003A353F" w:rsidRDefault="003A6684">
            <w:pPr>
              <w:spacing w:before="20" w:after="20"/>
              <w:jc w:val="right"/>
              <w:rPr>
                <w:b/>
                <w:bCs/>
                <w:sz w:val="20"/>
                <w:szCs w:val="20"/>
              </w:rPr>
            </w:pPr>
            <w:r>
              <w:rPr>
                <w:b/>
                <w:bCs/>
                <w:sz w:val="20"/>
                <w:szCs w:val="20"/>
              </w:rPr>
              <w:t>3.680</w:t>
            </w:r>
            <w:r w:rsidRPr="00FA711B">
              <w:rPr>
                <w:b/>
                <w:bCs/>
                <w:sz w:val="20"/>
                <w:szCs w:val="20"/>
              </w:rPr>
              <w:t>.613</w:t>
            </w:r>
          </w:p>
        </w:tc>
      </w:tr>
    </w:tbl>
    <w:p w14:paraId="2ADFFAFE" w14:textId="77777777" w:rsidR="003A6684" w:rsidRPr="00CD09F4" w:rsidRDefault="003A6684" w:rsidP="003A6684">
      <w:pPr>
        <w:keepNext/>
        <w:shd w:val="clear" w:color="auto" w:fill="FFFFFF" w:themeFill="background1"/>
        <w:spacing w:before="240"/>
        <w:rPr>
          <w:i/>
          <w:iCs/>
          <w:lang w:val="es-ES"/>
        </w:rPr>
      </w:pPr>
      <w:r w:rsidRPr="00CD09F4">
        <w:rPr>
          <w:b/>
          <w:bCs/>
          <w:lang w:val="es-ES"/>
        </w:rPr>
        <w:lastRenderedPageBreak/>
        <w:t xml:space="preserve">Cuadro 6. Actividades del sector de servicio y mantenimiento y sus costos en la etapa </w:t>
      </w:r>
      <w:r w:rsidRPr="00CD09F4">
        <w:rPr>
          <w:b/>
          <w:lang w:val="es-ES"/>
        </w:rPr>
        <w:t xml:space="preserve">IV </w:t>
      </w:r>
      <w:r w:rsidRPr="00CD09F4">
        <w:rPr>
          <w:b/>
          <w:bCs/>
          <w:lang w:val="es-ES"/>
        </w:rPr>
        <w:t xml:space="preserve">del PGEH de Nigeria, según la presentación: el Reino Unido </w:t>
      </w:r>
    </w:p>
    <w:tbl>
      <w:tblPr>
        <w:tblStyle w:val="TableGrid"/>
        <w:tblW w:w="5000" w:type="pct"/>
        <w:tblLayout w:type="fixed"/>
        <w:tblLook w:val="04A0" w:firstRow="1" w:lastRow="0" w:firstColumn="1" w:lastColumn="0" w:noHBand="0" w:noVBand="1"/>
      </w:tblPr>
      <w:tblGrid>
        <w:gridCol w:w="6517"/>
        <w:gridCol w:w="1417"/>
        <w:gridCol w:w="1416"/>
      </w:tblGrid>
      <w:tr w:rsidR="003A6684" w:rsidRPr="00AB42F1" w14:paraId="2ADF013B" w14:textId="77777777">
        <w:trPr>
          <w:trHeight w:val="53"/>
          <w:tblHeader/>
        </w:trPr>
        <w:tc>
          <w:tcPr>
            <w:tcW w:w="3485" w:type="pct"/>
            <w:vMerge w:val="restart"/>
            <w:vAlign w:val="center"/>
          </w:tcPr>
          <w:p w14:paraId="6DACBBCF" w14:textId="77777777" w:rsidR="003A6684" w:rsidRPr="003A353F" w:rsidRDefault="003A6684">
            <w:pPr>
              <w:keepNext/>
              <w:spacing w:before="20" w:after="20"/>
              <w:jc w:val="center"/>
              <w:rPr>
                <w:b/>
                <w:bCs/>
                <w:sz w:val="20"/>
                <w:szCs w:val="20"/>
              </w:rPr>
            </w:pPr>
            <w:r w:rsidRPr="00AB42F1">
              <w:rPr>
                <w:b/>
                <w:bCs/>
                <w:sz w:val="20"/>
                <w:szCs w:val="20"/>
              </w:rPr>
              <w:t>Actividad</w:t>
            </w:r>
          </w:p>
        </w:tc>
        <w:tc>
          <w:tcPr>
            <w:tcW w:w="1515" w:type="pct"/>
            <w:gridSpan w:val="2"/>
            <w:vAlign w:val="center"/>
          </w:tcPr>
          <w:p w14:paraId="16ADF6BA" w14:textId="77777777" w:rsidR="003A6684" w:rsidRPr="00562B8C" w:rsidRDefault="003A6684">
            <w:pPr>
              <w:keepNext/>
              <w:shd w:val="clear" w:color="auto" w:fill="FFFFFF" w:themeFill="background1"/>
              <w:spacing w:before="20" w:after="20"/>
              <w:jc w:val="center"/>
              <w:rPr>
                <w:b/>
                <w:bCs/>
                <w:sz w:val="20"/>
                <w:szCs w:val="20"/>
              </w:rPr>
            </w:pPr>
            <w:r w:rsidRPr="00562B8C">
              <w:rPr>
                <w:b/>
                <w:bCs/>
                <w:sz w:val="20"/>
                <w:szCs w:val="20"/>
              </w:rPr>
              <w:t>Coste (USD)</w:t>
            </w:r>
          </w:p>
        </w:tc>
      </w:tr>
      <w:tr w:rsidR="003A6684" w:rsidRPr="00AB42F1" w14:paraId="3288A533" w14:textId="77777777">
        <w:trPr>
          <w:trHeight w:val="98"/>
          <w:tblHeader/>
        </w:trPr>
        <w:tc>
          <w:tcPr>
            <w:tcW w:w="3485" w:type="pct"/>
            <w:vMerge/>
            <w:vAlign w:val="center"/>
          </w:tcPr>
          <w:p w14:paraId="483F0F19" w14:textId="77777777" w:rsidR="003A6684" w:rsidRPr="003A353F" w:rsidRDefault="003A6684">
            <w:pPr>
              <w:keepNext/>
              <w:shd w:val="clear" w:color="auto" w:fill="FFFFFF" w:themeFill="background1"/>
              <w:spacing w:before="20" w:after="20"/>
              <w:jc w:val="center"/>
              <w:rPr>
                <w:b/>
                <w:bCs/>
                <w:sz w:val="20"/>
                <w:szCs w:val="20"/>
              </w:rPr>
            </w:pPr>
          </w:p>
        </w:tc>
        <w:tc>
          <w:tcPr>
            <w:tcW w:w="758" w:type="pct"/>
            <w:vAlign w:val="center"/>
          </w:tcPr>
          <w:p w14:paraId="363303AE" w14:textId="77777777" w:rsidR="003A6684" w:rsidRPr="00562B8C" w:rsidRDefault="003A6684">
            <w:pPr>
              <w:keepNext/>
              <w:shd w:val="clear" w:color="auto" w:fill="FFFFFF" w:themeFill="background1"/>
              <w:spacing w:before="20" w:after="20"/>
              <w:jc w:val="center"/>
              <w:rPr>
                <w:b/>
                <w:bCs/>
                <w:sz w:val="20"/>
                <w:szCs w:val="20"/>
              </w:rPr>
            </w:pPr>
            <w:r w:rsidRPr="00562B8C">
              <w:rPr>
                <w:b/>
                <w:bCs/>
                <w:sz w:val="20"/>
                <w:szCs w:val="20"/>
              </w:rPr>
              <w:t xml:space="preserve">Etapa </w:t>
            </w:r>
            <w:r w:rsidRPr="00F575F0">
              <w:rPr>
                <w:b/>
                <w:bCs/>
                <w:sz w:val="20"/>
                <w:szCs w:val="20"/>
              </w:rPr>
              <w:t>IV</w:t>
            </w:r>
          </w:p>
        </w:tc>
        <w:tc>
          <w:tcPr>
            <w:tcW w:w="757" w:type="pct"/>
            <w:vAlign w:val="center"/>
          </w:tcPr>
          <w:p w14:paraId="5E20FCA1" w14:textId="77777777" w:rsidR="003A6684" w:rsidRPr="00AB42F1" w:rsidRDefault="003A6684">
            <w:pPr>
              <w:keepNext/>
              <w:shd w:val="clear" w:color="auto" w:fill="FFFFFF" w:themeFill="background1"/>
              <w:spacing w:before="20" w:after="20"/>
              <w:jc w:val="center"/>
              <w:rPr>
                <w:b/>
                <w:bCs/>
                <w:sz w:val="20"/>
                <w:szCs w:val="20"/>
              </w:rPr>
            </w:pPr>
            <w:r>
              <w:rPr>
                <w:b/>
                <w:bCs/>
                <w:sz w:val="20"/>
                <w:szCs w:val="20"/>
              </w:rPr>
              <w:t xml:space="preserve">Primer </w:t>
            </w:r>
            <w:r w:rsidRPr="00AB42F1">
              <w:rPr>
                <w:b/>
                <w:bCs/>
                <w:sz w:val="20"/>
                <w:szCs w:val="20"/>
              </w:rPr>
              <w:t>tramo</w:t>
            </w:r>
          </w:p>
        </w:tc>
      </w:tr>
      <w:tr w:rsidR="003A6684" w:rsidRPr="00AC0898" w14:paraId="243073C8" w14:textId="77777777">
        <w:trPr>
          <w:trHeight w:val="283"/>
        </w:trPr>
        <w:tc>
          <w:tcPr>
            <w:tcW w:w="5000" w:type="pct"/>
            <w:gridSpan w:val="3"/>
          </w:tcPr>
          <w:p w14:paraId="3F3660E8" w14:textId="77777777" w:rsidR="003A6684" w:rsidRPr="00CD09F4" w:rsidRDefault="003A6684">
            <w:pPr>
              <w:keepNext/>
              <w:shd w:val="clear" w:color="auto" w:fill="FFFFFF" w:themeFill="background1"/>
              <w:spacing w:before="20" w:after="20"/>
              <w:jc w:val="left"/>
              <w:rPr>
                <w:b/>
                <w:bCs/>
                <w:sz w:val="20"/>
                <w:szCs w:val="20"/>
                <w:lang w:val="es-ES"/>
              </w:rPr>
            </w:pPr>
            <w:r w:rsidRPr="00CD09F4">
              <w:rPr>
                <w:b/>
                <w:bCs/>
                <w:sz w:val="20"/>
                <w:szCs w:val="20"/>
                <w:lang w:val="es-ES"/>
              </w:rPr>
              <w:t>Desarrollo de un marco de cualificación, certificación y registro (QCR) para las personas profesionales del sector de la refrigeración, el aire acondicionado y la climatización</w:t>
            </w:r>
          </w:p>
        </w:tc>
      </w:tr>
      <w:tr w:rsidR="003A6684" w:rsidRPr="00AB42F1" w14:paraId="7F404428" w14:textId="77777777">
        <w:trPr>
          <w:cantSplit/>
          <w:trHeight w:val="225"/>
        </w:trPr>
        <w:tc>
          <w:tcPr>
            <w:tcW w:w="3485" w:type="pct"/>
          </w:tcPr>
          <w:p w14:paraId="71D68EC7" w14:textId="77777777" w:rsidR="003A6684" w:rsidRPr="00CD09F4" w:rsidRDefault="003A6684">
            <w:pPr>
              <w:spacing w:before="20" w:after="20"/>
              <w:jc w:val="left"/>
              <w:rPr>
                <w:sz w:val="20"/>
                <w:szCs w:val="20"/>
                <w:lang w:val="es-ES"/>
              </w:rPr>
            </w:pPr>
            <w:r w:rsidRPr="00CD09F4">
              <w:rPr>
                <w:sz w:val="20"/>
                <w:szCs w:val="20"/>
                <w:lang w:val="es-ES"/>
              </w:rPr>
              <w:t>Establecer normas profesionales nacionales de normalización:</w:t>
            </w:r>
          </w:p>
          <w:p w14:paraId="4F30614D" w14:textId="77777777" w:rsidR="003A6684" w:rsidRPr="00CD09F4" w:rsidRDefault="003A6684" w:rsidP="000B4FD8">
            <w:pPr>
              <w:pStyle w:val="ListParagraph"/>
              <w:numPr>
                <w:ilvl w:val="0"/>
                <w:numId w:val="18"/>
              </w:numPr>
              <w:shd w:val="clear" w:color="auto" w:fill="FFFFFF" w:themeFill="background1"/>
              <w:spacing w:before="20" w:after="20"/>
              <w:ind w:left="317" w:hanging="206"/>
              <w:jc w:val="left"/>
              <w:rPr>
                <w:sz w:val="20"/>
                <w:szCs w:val="20"/>
                <w:lang w:val="es-ES"/>
              </w:rPr>
            </w:pPr>
            <w:r w:rsidRPr="00CD09F4">
              <w:rPr>
                <w:sz w:val="20"/>
                <w:szCs w:val="20"/>
                <w:lang w:val="es-ES"/>
              </w:rPr>
              <w:t>Celebrar una reunión de consulta con contrapartes y cuatro reuniones del comité técnico (USD 30.000)</w:t>
            </w:r>
          </w:p>
          <w:p w14:paraId="0E11AE4D" w14:textId="77777777" w:rsidR="003A6684" w:rsidRPr="00CD09F4" w:rsidRDefault="003A6684" w:rsidP="000B4FD8">
            <w:pPr>
              <w:pStyle w:val="ListParagraph"/>
              <w:numPr>
                <w:ilvl w:val="0"/>
                <w:numId w:val="18"/>
              </w:numPr>
              <w:shd w:val="clear" w:color="auto" w:fill="FFFFFF" w:themeFill="background1"/>
              <w:spacing w:before="20" w:after="20"/>
              <w:ind w:left="317" w:hanging="206"/>
              <w:jc w:val="left"/>
              <w:rPr>
                <w:sz w:val="20"/>
                <w:szCs w:val="20"/>
                <w:lang w:val="es-ES"/>
              </w:rPr>
            </w:pPr>
            <w:r w:rsidRPr="00CD09F4">
              <w:rPr>
                <w:sz w:val="20"/>
                <w:szCs w:val="20"/>
                <w:lang w:val="es-ES"/>
              </w:rPr>
              <w:t>Redactar y obtener la aprobación de las normas a través del Consejo Administrativo (USD 30.000)</w:t>
            </w:r>
          </w:p>
        </w:tc>
        <w:tc>
          <w:tcPr>
            <w:tcW w:w="758" w:type="pct"/>
          </w:tcPr>
          <w:p w14:paraId="575885F4" w14:textId="5B8F5574" w:rsidR="003A6684" w:rsidRPr="00870B95" w:rsidRDefault="00583A06">
            <w:pPr>
              <w:shd w:val="clear" w:color="auto" w:fill="FFFFFF" w:themeFill="background1"/>
              <w:spacing w:before="20" w:after="2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2E4A8F">
              <w:rPr>
                <w:sz w:val="20"/>
                <w:szCs w:val="20"/>
              </w:rPr>
              <w:t>60.000</w:t>
            </w:r>
          </w:p>
        </w:tc>
        <w:tc>
          <w:tcPr>
            <w:tcW w:w="757" w:type="pct"/>
          </w:tcPr>
          <w:p w14:paraId="7A17D481" w14:textId="13686D47" w:rsidR="003A6684" w:rsidRPr="00FA711B" w:rsidRDefault="00583A06">
            <w:pPr>
              <w:shd w:val="clear" w:color="auto" w:fill="FFFFFF" w:themeFill="background1"/>
              <w:spacing w:before="20" w:after="20"/>
              <w:jc w:val="right"/>
              <w:rPr>
                <w:sz w:val="20"/>
                <w:szCs w:val="20"/>
              </w:rPr>
            </w:pPr>
            <w:r>
              <w:rPr>
                <w:sz w:val="20"/>
                <w:szCs w:val="20"/>
              </w:rPr>
              <w:t xml:space="preserve"> </w:t>
            </w:r>
            <w:r w:rsidR="003A6684" w:rsidRPr="002E4A8F">
              <w:rPr>
                <w:sz w:val="20"/>
                <w:szCs w:val="20"/>
              </w:rPr>
              <w:t xml:space="preserve"> 60.000</w:t>
            </w:r>
          </w:p>
        </w:tc>
      </w:tr>
      <w:tr w:rsidR="003A6684" w:rsidRPr="00AB42F1" w14:paraId="61848829" w14:textId="77777777">
        <w:trPr>
          <w:trHeight w:val="225"/>
        </w:trPr>
        <w:tc>
          <w:tcPr>
            <w:tcW w:w="3485" w:type="pct"/>
          </w:tcPr>
          <w:p w14:paraId="5F83B6EE" w14:textId="77777777" w:rsidR="003A6684" w:rsidRPr="00CD09F4" w:rsidRDefault="003A6684">
            <w:pPr>
              <w:spacing w:before="20" w:after="20"/>
              <w:jc w:val="left"/>
              <w:rPr>
                <w:sz w:val="20"/>
                <w:szCs w:val="20"/>
                <w:lang w:val="es-ES"/>
              </w:rPr>
            </w:pPr>
            <w:r w:rsidRPr="00CD09F4">
              <w:rPr>
                <w:sz w:val="20"/>
                <w:szCs w:val="20"/>
                <w:lang w:val="es-ES"/>
              </w:rPr>
              <w:t>Evaluar y actualizar los planes de estudios de capacitación:</w:t>
            </w:r>
          </w:p>
          <w:p w14:paraId="5B0DA0CD" w14:textId="77777777" w:rsidR="003A6684" w:rsidRPr="00CD09F4" w:rsidRDefault="003A6684" w:rsidP="000B4FD8">
            <w:pPr>
              <w:pStyle w:val="ListParagraph"/>
              <w:numPr>
                <w:ilvl w:val="0"/>
                <w:numId w:val="18"/>
              </w:numPr>
              <w:shd w:val="clear" w:color="auto" w:fill="FFFFFF" w:themeFill="background1"/>
              <w:spacing w:before="20" w:after="20"/>
              <w:ind w:left="317" w:hanging="206"/>
              <w:jc w:val="left"/>
              <w:rPr>
                <w:sz w:val="20"/>
                <w:szCs w:val="20"/>
                <w:lang w:val="es-ES"/>
              </w:rPr>
            </w:pPr>
            <w:r w:rsidRPr="00CD09F4">
              <w:rPr>
                <w:sz w:val="20"/>
                <w:szCs w:val="20"/>
                <w:lang w:val="es-ES"/>
              </w:rPr>
              <w:t>Evaluar y actualizar el plan de estudios de capacitación en RAC y los módulos de evaluación en 28 instituciones (USD 110.000)</w:t>
            </w:r>
          </w:p>
          <w:p w14:paraId="34DEB83B" w14:textId="77777777" w:rsidR="003A6684" w:rsidRPr="00CD09F4" w:rsidRDefault="003A6684" w:rsidP="000B4FD8">
            <w:pPr>
              <w:pStyle w:val="ListParagraph"/>
              <w:numPr>
                <w:ilvl w:val="0"/>
                <w:numId w:val="18"/>
              </w:numPr>
              <w:shd w:val="clear" w:color="auto" w:fill="FFFFFF" w:themeFill="background1"/>
              <w:spacing w:before="20" w:after="20"/>
              <w:ind w:left="317" w:hanging="206"/>
              <w:jc w:val="left"/>
              <w:rPr>
                <w:sz w:val="20"/>
                <w:szCs w:val="20"/>
                <w:lang w:val="es-ES"/>
              </w:rPr>
            </w:pPr>
            <w:r w:rsidRPr="00CD09F4">
              <w:rPr>
                <w:sz w:val="20"/>
                <w:szCs w:val="20"/>
                <w:lang w:val="es-ES"/>
              </w:rPr>
              <w:t>Aprobación y puesta a prueba a través de la Junta Nacional de Educación Técnica y Profesional (NBTE) (USD 50.000)</w:t>
            </w:r>
          </w:p>
          <w:p w14:paraId="5F4E8E84" w14:textId="77777777" w:rsidR="003A6684" w:rsidRPr="00CD09F4" w:rsidRDefault="003A6684" w:rsidP="000B4FD8">
            <w:pPr>
              <w:pStyle w:val="ListParagraph"/>
              <w:numPr>
                <w:ilvl w:val="0"/>
                <w:numId w:val="18"/>
              </w:numPr>
              <w:shd w:val="clear" w:color="auto" w:fill="FFFFFF" w:themeFill="background1"/>
              <w:spacing w:before="20" w:after="20"/>
              <w:ind w:left="317" w:hanging="206"/>
              <w:jc w:val="left"/>
              <w:rPr>
                <w:sz w:val="20"/>
                <w:szCs w:val="20"/>
                <w:lang w:val="es-ES"/>
              </w:rPr>
            </w:pPr>
            <w:r w:rsidRPr="00CD09F4">
              <w:rPr>
                <w:sz w:val="20"/>
                <w:szCs w:val="20"/>
                <w:lang w:val="es-ES"/>
              </w:rPr>
              <w:t>Elaboración de guías para personas formadoras, material didáctico y manual para el alumnado (USD 45.000)</w:t>
            </w:r>
          </w:p>
        </w:tc>
        <w:tc>
          <w:tcPr>
            <w:tcW w:w="758" w:type="pct"/>
          </w:tcPr>
          <w:p w14:paraId="63BE4B0C" w14:textId="77777777" w:rsidR="003A6684" w:rsidRPr="00870B95" w:rsidRDefault="003A6684">
            <w:pPr>
              <w:shd w:val="clear" w:color="auto" w:fill="FFFFFF" w:themeFill="background1"/>
              <w:spacing w:before="20" w:after="20"/>
              <w:jc w:val="right"/>
              <w:rPr>
                <w:sz w:val="20"/>
                <w:szCs w:val="20"/>
              </w:rPr>
            </w:pPr>
            <w:r w:rsidRPr="002E4A8F">
              <w:rPr>
                <w:sz w:val="20"/>
                <w:szCs w:val="20"/>
              </w:rPr>
              <w:t>205.000</w:t>
            </w:r>
          </w:p>
        </w:tc>
        <w:tc>
          <w:tcPr>
            <w:tcW w:w="757" w:type="pct"/>
          </w:tcPr>
          <w:p w14:paraId="1651F72F" w14:textId="1605C9CC" w:rsidR="003A6684" w:rsidRPr="00FA711B" w:rsidRDefault="00583A06">
            <w:pPr>
              <w:shd w:val="clear" w:color="auto" w:fill="FFFFFF" w:themeFill="background1"/>
              <w:spacing w:before="20" w:after="20"/>
              <w:jc w:val="right"/>
              <w:rPr>
                <w:sz w:val="20"/>
                <w:szCs w:val="20"/>
              </w:rPr>
            </w:pPr>
            <w:r>
              <w:rPr>
                <w:sz w:val="20"/>
                <w:szCs w:val="20"/>
              </w:rPr>
              <w:t xml:space="preserve"> </w:t>
            </w:r>
            <w:r w:rsidR="003A6684" w:rsidRPr="002E4A8F">
              <w:rPr>
                <w:sz w:val="20"/>
                <w:szCs w:val="20"/>
              </w:rPr>
              <w:t xml:space="preserve"> 160.000</w:t>
            </w:r>
          </w:p>
        </w:tc>
      </w:tr>
      <w:tr w:rsidR="003A6684" w:rsidRPr="00AB42F1" w14:paraId="43C160FA" w14:textId="77777777">
        <w:trPr>
          <w:cantSplit/>
          <w:trHeight w:val="225"/>
        </w:trPr>
        <w:tc>
          <w:tcPr>
            <w:tcW w:w="3485" w:type="pct"/>
          </w:tcPr>
          <w:p w14:paraId="34686EAD" w14:textId="77777777" w:rsidR="003A6684" w:rsidRPr="00CD09F4" w:rsidRDefault="003A6684">
            <w:pPr>
              <w:spacing w:before="20" w:after="20"/>
              <w:jc w:val="left"/>
              <w:rPr>
                <w:sz w:val="20"/>
                <w:szCs w:val="20"/>
                <w:lang w:val="es-ES"/>
              </w:rPr>
            </w:pPr>
            <w:r w:rsidRPr="00CD09F4">
              <w:rPr>
                <w:sz w:val="20"/>
                <w:szCs w:val="20"/>
                <w:lang w:val="es-ES"/>
              </w:rPr>
              <w:t>Crear cinco Centros de Excelencia:</w:t>
            </w:r>
          </w:p>
          <w:p w14:paraId="256ABE43" w14:textId="5D1E882A" w:rsidR="003A6684" w:rsidRPr="00CD09F4" w:rsidRDefault="003A6684" w:rsidP="000B4FD8">
            <w:pPr>
              <w:pStyle w:val="ListParagraph"/>
              <w:numPr>
                <w:ilvl w:val="0"/>
                <w:numId w:val="18"/>
              </w:numPr>
              <w:shd w:val="clear" w:color="auto" w:fill="FFFFFF" w:themeFill="background1"/>
              <w:spacing w:before="20" w:after="20"/>
              <w:ind w:left="317" w:hanging="206"/>
              <w:jc w:val="left"/>
              <w:rPr>
                <w:sz w:val="20"/>
                <w:szCs w:val="20"/>
                <w:lang w:val="es-ES"/>
              </w:rPr>
            </w:pPr>
            <w:r w:rsidRPr="00CD09F4">
              <w:rPr>
                <w:sz w:val="20"/>
                <w:szCs w:val="20"/>
                <w:lang w:val="es-ES"/>
              </w:rPr>
              <w:t>Formar a 10 personas formadoras expertas en los niveles básico, intermedio y avanzado de servicio y mantenimiento de sistemas de refrigeración, y que la mitad de ellas reciba capacitación adicional a nivel de diplomatura, además de completar un curso sobre manejo de sistemas</w:t>
            </w:r>
            <w:r w:rsidR="00296245">
              <w:rPr>
                <w:sz w:val="20"/>
                <w:szCs w:val="20"/>
                <w:lang w:val="es-ES"/>
              </w:rPr>
              <w:t xml:space="preserve"> de </w:t>
            </w:r>
            <w:r w:rsidR="00296245" w:rsidRPr="00296245">
              <w:rPr>
                <w:sz w:val="20"/>
                <w:szCs w:val="20"/>
                <w:lang w:val="es-ES"/>
              </w:rPr>
              <w:t>CO₂</w:t>
            </w:r>
            <w:r w:rsidR="00296245">
              <w:rPr>
                <w:sz w:val="20"/>
                <w:szCs w:val="20"/>
                <w:lang w:val="es-ES"/>
              </w:rPr>
              <w:t xml:space="preserve"> </w:t>
            </w:r>
            <w:r w:rsidRPr="00CD09F4">
              <w:rPr>
                <w:sz w:val="20"/>
                <w:szCs w:val="20"/>
                <w:lang w:val="es-ES"/>
              </w:rPr>
              <w:t>(USD 210.000)</w:t>
            </w:r>
          </w:p>
          <w:p w14:paraId="0B11DAE6" w14:textId="77777777" w:rsidR="003A6684" w:rsidRPr="00CD09F4" w:rsidRDefault="003A6684" w:rsidP="000B4FD8">
            <w:pPr>
              <w:pStyle w:val="ListParagraph"/>
              <w:numPr>
                <w:ilvl w:val="0"/>
                <w:numId w:val="18"/>
              </w:numPr>
              <w:shd w:val="clear" w:color="auto" w:fill="FFFFFF" w:themeFill="background1"/>
              <w:spacing w:before="20" w:after="20"/>
              <w:ind w:left="317" w:hanging="206"/>
              <w:jc w:val="left"/>
              <w:rPr>
                <w:sz w:val="20"/>
                <w:szCs w:val="20"/>
                <w:lang w:val="es-ES"/>
              </w:rPr>
            </w:pPr>
            <w:r w:rsidRPr="00CD09F4">
              <w:rPr>
                <w:sz w:val="20"/>
                <w:szCs w:val="20"/>
                <w:lang w:val="es-ES"/>
              </w:rPr>
              <w:t>Formar al menos a 68 personas formadoras a cargo de las personas formadoras expertas a través de los programas nacionales de capacitación de personas formadoras (USD 51.000)</w:t>
            </w:r>
          </w:p>
          <w:p w14:paraId="470752C4" w14:textId="77777777" w:rsidR="003A6684" w:rsidRPr="00CD09F4" w:rsidRDefault="003A6684" w:rsidP="000B4FD8">
            <w:pPr>
              <w:pStyle w:val="ListParagraph"/>
              <w:numPr>
                <w:ilvl w:val="0"/>
                <w:numId w:val="18"/>
              </w:numPr>
              <w:shd w:val="clear" w:color="auto" w:fill="FFFFFF" w:themeFill="background1"/>
              <w:spacing w:before="20" w:after="20"/>
              <w:ind w:left="317" w:hanging="206"/>
              <w:jc w:val="left"/>
              <w:rPr>
                <w:sz w:val="20"/>
                <w:szCs w:val="20"/>
                <w:lang w:val="es-ES"/>
              </w:rPr>
            </w:pPr>
            <w:r w:rsidRPr="00CD09F4">
              <w:rPr>
                <w:sz w:val="20"/>
                <w:szCs w:val="20"/>
                <w:lang w:val="es-ES"/>
              </w:rPr>
              <w:t>Proporcionar cinco juegos de equipos de capacitación</w:t>
            </w:r>
            <w:r w:rsidRPr="006D0B0C">
              <w:rPr>
                <w:rStyle w:val="FootnoteReference"/>
                <w:sz w:val="20"/>
                <w:szCs w:val="20"/>
                <w:lang w:val="en-CA"/>
              </w:rPr>
              <w:footnoteReference w:id="20"/>
            </w:r>
            <w:r w:rsidRPr="00CD09F4">
              <w:rPr>
                <w:sz w:val="20"/>
                <w:szCs w:val="20"/>
                <w:lang w:val="es-ES"/>
              </w:rPr>
              <w:t xml:space="preserve"> a cada uno de los cinco Centros de Excelencia (25 juegos en total) (USD 375.000)</w:t>
            </w:r>
          </w:p>
        </w:tc>
        <w:tc>
          <w:tcPr>
            <w:tcW w:w="758" w:type="pct"/>
          </w:tcPr>
          <w:p w14:paraId="7EFEFF4B" w14:textId="77777777" w:rsidR="003A6684" w:rsidRPr="00870B95" w:rsidRDefault="003A6684">
            <w:pPr>
              <w:shd w:val="clear" w:color="auto" w:fill="FFFFFF" w:themeFill="background1"/>
              <w:spacing w:before="20" w:after="20"/>
              <w:jc w:val="right"/>
              <w:rPr>
                <w:sz w:val="20"/>
                <w:szCs w:val="20"/>
              </w:rPr>
            </w:pPr>
            <w:r w:rsidRPr="002E4A8F">
              <w:rPr>
                <w:sz w:val="20"/>
                <w:szCs w:val="20"/>
              </w:rPr>
              <w:t>636.000</w:t>
            </w:r>
          </w:p>
        </w:tc>
        <w:tc>
          <w:tcPr>
            <w:tcW w:w="757" w:type="pct"/>
          </w:tcPr>
          <w:p w14:paraId="1794D523" w14:textId="73BACFDD" w:rsidR="003A6684" w:rsidRPr="00FA711B" w:rsidRDefault="003A6684">
            <w:pPr>
              <w:shd w:val="clear" w:color="auto" w:fill="FFFFFF" w:themeFill="background1"/>
              <w:spacing w:before="20" w:after="20"/>
              <w:jc w:val="right"/>
              <w:rPr>
                <w:sz w:val="20"/>
                <w:szCs w:val="20"/>
              </w:rPr>
            </w:pPr>
            <w:r w:rsidRPr="002E4A8F">
              <w:rPr>
                <w:sz w:val="20"/>
                <w:szCs w:val="20"/>
              </w:rPr>
              <w:t>435.000</w:t>
            </w:r>
          </w:p>
        </w:tc>
      </w:tr>
      <w:tr w:rsidR="003A6684" w:rsidRPr="00AB42F1" w14:paraId="7CDD40A4" w14:textId="77777777">
        <w:trPr>
          <w:trHeight w:val="225"/>
        </w:trPr>
        <w:tc>
          <w:tcPr>
            <w:tcW w:w="3485" w:type="pct"/>
          </w:tcPr>
          <w:p w14:paraId="6CB238AD" w14:textId="77777777" w:rsidR="003A6684" w:rsidRPr="00CD09F4" w:rsidRDefault="003A6684">
            <w:pPr>
              <w:spacing w:before="20" w:after="20"/>
              <w:jc w:val="left"/>
              <w:rPr>
                <w:sz w:val="20"/>
                <w:szCs w:val="20"/>
                <w:lang w:val="es-ES"/>
              </w:rPr>
            </w:pPr>
            <w:r w:rsidRPr="00CD09F4">
              <w:rPr>
                <w:sz w:val="20"/>
                <w:szCs w:val="20"/>
                <w:lang w:val="es-ES"/>
              </w:rPr>
              <w:t>Establecer un sistema de reconocimiento del aprendizaje previo (RPL):</w:t>
            </w:r>
          </w:p>
          <w:p w14:paraId="0C35273B" w14:textId="77777777" w:rsidR="003A6684" w:rsidRPr="00CD09F4" w:rsidRDefault="003A6684" w:rsidP="000B4FD8">
            <w:pPr>
              <w:pStyle w:val="ListParagraph"/>
              <w:numPr>
                <w:ilvl w:val="0"/>
                <w:numId w:val="18"/>
              </w:numPr>
              <w:shd w:val="clear" w:color="auto" w:fill="FFFFFF" w:themeFill="background1"/>
              <w:spacing w:before="20" w:after="20"/>
              <w:ind w:left="317" w:hanging="206"/>
              <w:jc w:val="left"/>
              <w:rPr>
                <w:sz w:val="20"/>
                <w:szCs w:val="20"/>
                <w:lang w:val="es-ES"/>
              </w:rPr>
            </w:pPr>
            <w:r w:rsidRPr="00CD09F4">
              <w:rPr>
                <w:sz w:val="20"/>
                <w:szCs w:val="20"/>
                <w:lang w:val="es-ES"/>
              </w:rPr>
              <w:t>Inclusión del RPL en el marco del QCR (USD 20.000)</w:t>
            </w:r>
          </w:p>
          <w:p w14:paraId="6E2EC8F0" w14:textId="77777777" w:rsidR="003A6684" w:rsidRPr="00CD09F4" w:rsidRDefault="003A6684" w:rsidP="000B4FD8">
            <w:pPr>
              <w:pStyle w:val="ListParagraph"/>
              <w:numPr>
                <w:ilvl w:val="0"/>
                <w:numId w:val="18"/>
              </w:numPr>
              <w:shd w:val="clear" w:color="auto" w:fill="FFFFFF" w:themeFill="background1"/>
              <w:spacing w:before="20" w:after="20"/>
              <w:ind w:left="317" w:hanging="206"/>
              <w:jc w:val="left"/>
              <w:rPr>
                <w:sz w:val="20"/>
                <w:szCs w:val="20"/>
                <w:lang w:val="es-ES"/>
              </w:rPr>
            </w:pPr>
            <w:r w:rsidRPr="00CD09F4">
              <w:rPr>
                <w:sz w:val="20"/>
                <w:szCs w:val="20"/>
                <w:lang w:val="es-ES"/>
              </w:rPr>
              <w:t>Diseño de herramientas de evaluación para el RPL (USD 30.000)</w:t>
            </w:r>
          </w:p>
          <w:p w14:paraId="13DF9C78" w14:textId="77777777" w:rsidR="003A6684" w:rsidRPr="00CD09F4" w:rsidRDefault="003A6684" w:rsidP="000B4FD8">
            <w:pPr>
              <w:pStyle w:val="ListParagraph"/>
              <w:numPr>
                <w:ilvl w:val="0"/>
                <w:numId w:val="18"/>
              </w:numPr>
              <w:shd w:val="clear" w:color="auto" w:fill="FFFFFF" w:themeFill="background1"/>
              <w:spacing w:before="20" w:after="20"/>
              <w:ind w:left="317" w:hanging="206"/>
              <w:jc w:val="left"/>
              <w:rPr>
                <w:sz w:val="20"/>
                <w:szCs w:val="20"/>
                <w:lang w:val="es-ES"/>
              </w:rPr>
            </w:pPr>
            <w:r w:rsidRPr="00CD09F4">
              <w:rPr>
                <w:sz w:val="20"/>
                <w:szCs w:val="20"/>
                <w:lang w:val="es-ES"/>
              </w:rPr>
              <w:t>Prueba piloto de la certificación RPL para 100 técnicos (USD 50.000)</w:t>
            </w:r>
          </w:p>
        </w:tc>
        <w:tc>
          <w:tcPr>
            <w:tcW w:w="758" w:type="pct"/>
          </w:tcPr>
          <w:p w14:paraId="0482760C" w14:textId="77777777" w:rsidR="003A6684" w:rsidRPr="00870B95" w:rsidRDefault="003A6684">
            <w:pPr>
              <w:shd w:val="clear" w:color="auto" w:fill="FFFFFF" w:themeFill="background1"/>
              <w:spacing w:before="20" w:after="20"/>
              <w:jc w:val="right"/>
              <w:rPr>
                <w:sz w:val="20"/>
                <w:szCs w:val="20"/>
              </w:rPr>
            </w:pPr>
            <w:r w:rsidRPr="002E4A8F">
              <w:rPr>
                <w:sz w:val="20"/>
                <w:szCs w:val="20"/>
              </w:rPr>
              <w:t>100.000</w:t>
            </w:r>
          </w:p>
        </w:tc>
        <w:tc>
          <w:tcPr>
            <w:tcW w:w="757" w:type="pct"/>
          </w:tcPr>
          <w:p w14:paraId="1BF764A8" w14:textId="77777777" w:rsidR="003A6684" w:rsidRPr="00FA711B" w:rsidRDefault="003A6684">
            <w:pPr>
              <w:shd w:val="clear" w:color="auto" w:fill="FFFFFF" w:themeFill="background1"/>
              <w:spacing w:before="20" w:after="20"/>
              <w:jc w:val="right"/>
              <w:rPr>
                <w:sz w:val="20"/>
                <w:szCs w:val="20"/>
              </w:rPr>
            </w:pPr>
            <w:r>
              <w:rPr>
                <w:sz w:val="20"/>
                <w:szCs w:val="20"/>
              </w:rPr>
              <w:t>0</w:t>
            </w:r>
          </w:p>
        </w:tc>
      </w:tr>
      <w:tr w:rsidR="003A6684" w:rsidRPr="00AB42F1" w14:paraId="6BC76032" w14:textId="77777777">
        <w:trPr>
          <w:trHeight w:val="106"/>
        </w:trPr>
        <w:tc>
          <w:tcPr>
            <w:tcW w:w="3485" w:type="pct"/>
          </w:tcPr>
          <w:p w14:paraId="4F05DBF2" w14:textId="77777777" w:rsidR="003A6684" w:rsidRPr="00CD09F4" w:rsidRDefault="003A6684">
            <w:pPr>
              <w:spacing w:before="20" w:after="20"/>
              <w:jc w:val="left"/>
              <w:rPr>
                <w:sz w:val="20"/>
                <w:szCs w:val="20"/>
                <w:lang w:val="es-ES"/>
              </w:rPr>
            </w:pPr>
            <w:r w:rsidRPr="00CD09F4">
              <w:rPr>
                <w:sz w:val="20"/>
                <w:szCs w:val="20"/>
                <w:lang w:val="es-ES"/>
              </w:rPr>
              <w:t>Establecer un sistema de registro de personas técnicas:</w:t>
            </w:r>
          </w:p>
          <w:p w14:paraId="2ED3C33C" w14:textId="77777777" w:rsidR="003A6684" w:rsidRPr="00CD09F4" w:rsidRDefault="003A6684" w:rsidP="000B4FD8">
            <w:pPr>
              <w:pStyle w:val="ListParagraph"/>
              <w:numPr>
                <w:ilvl w:val="0"/>
                <w:numId w:val="18"/>
              </w:numPr>
              <w:shd w:val="clear" w:color="auto" w:fill="FFFFFF" w:themeFill="background1"/>
              <w:spacing w:before="20" w:after="20"/>
              <w:ind w:left="317" w:hanging="206"/>
              <w:jc w:val="left"/>
              <w:rPr>
                <w:sz w:val="20"/>
                <w:szCs w:val="20"/>
                <w:lang w:val="es-ES"/>
              </w:rPr>
            </w:pPr>
            <w:r w:rsidRPr="00CD09F4">
              <w:rPr>
                <w:sz w:val="20"/>
                <w:szCs w:val="20"/>
                <w:lang w:val="es-ES"/>
              </w:rPr>
              <w:t>Crear un centro de coordinación para el sistema de registro, desarrollar un modelo de registro y crear una base de datos en Excel con función de búsqueda electrónica (USD 30.000)</w:t>
            </w:r>
          </w:p>
        </w:tc>
        <w:tc>
          <w:tcPr>
            <w:tcW w:w="758" w:type="pct"/>
          </w:tcPr>
          <w:p w14:paraId="0CF592FE" w14:textId="77777777" w:rsidR="003A6684" w:rsidRPr="00870B95" w:rsidRDefault="003A6684">
            <w:pPr>
              <w:shd w:val="clear" w:color="auto" w:fill="FFFFFF" w:themeFill="background1"/>
              <w:spacing w:before="20" w:after="20"/>
              <w:jc w:val="right"/>
              <w:rPr>
                <w:sz w:val="20"/>
                <w:szCs w:val="20"/>
              </w:rPr>
            </w:pPr>
            <w:r w:rsidRPr="002E4A8F">
              <w:rPr>
                <w:sz w:val="20"/>
                <w:szCs w:val="20"/>
              </w:rPr>
              <w:t>30.000</w:t>
            </w:r>
          </w:p>
        </w:tc>
        <w:tc>
          <w:tcPr>
            <w:tcW w:w="757" w:type="pct"/>
          </w:tcPr>
          <w:p w14:paraId="4414C49C" w14:textId="77777777" w:rsidR="003A6684" w:rsidRPr="00FA711B" w:rsidRDefault="003A6684">
            <w:pPr>
              <w:shd w:val="clear" w:color="auto" w:fill="FFFFFF" w:themeFill="background1"/>
              <w:spacing w:before="20" w:after="20"/>
              <w:jc w:val="right"/>
              <w:rPr>
                <w:sz w:val="20"/>
                <w:szCs w:val="20"/>
              </w:rPr>
            </w:pPr>
            <w:r>
              <w:rPr>
                <w:sz w:val="20"/>
                <w:szCs w:val="20"/>
              </w:rPr>
              <w:t>0</w:t>
            </w:r>
          </w:p>
        </w:tc>
      </w:tr>
      <w:tr w:rsidR="003A6684" w:rsidRPr="00AB42F1" w14:paraId="31C1F736" w14:textId="77777777">
        <w:trPr>
          <w:trHeight w:val="283"/>
        </w:trPr>
        <w:tc>
          <w:tcPr>
            <w:tcW w:w="3485" w:type="pct"/>
            <w:tcBorders>
              <w:top w:val="single" w:sz="4" w:space="0" w:color="auto"/>
              <w:left w:val="single" w:sz="4" w:space="0" w:color="auto"/>
              <w:bottom w:val="single" w:sz="4" w:space="0" w:color="auto"/>
              <w:right w:val="single" w:sz="4" w:space="0" w:color="auto"/>
            </w:tcBorders>
          </w:tcPr>
          <w:p w14:paraId="5AC261F6" w14:textId="77777777" w:rsidR="003A6684" w:rsidRPr="00CD09F4" w:rsidRDefault="003A6684">
            <w:pPr>
              <w:spacing w:before="20" w:after="20"/>
              <w:jc w:val="left"/>
              <w:rPr>
                <w:b/>
                <w:bCs/>
                <w:sz w:val="20"/>
                <w:szCs w:val="20"/>
                <w:lang w:val="es-ES"/>
              </w:rPr>
            </w:pPr>
            <w:r w:rsidRPr="00CD09F4">
              <w:rPr>
                <w:b/>
                <w:bCs/>
                <w:sz w:val="20"/>
                <w:szCs w:val="20"/>
                <w:lang w:val="es-ES"/>
              </w:rPr>
              <w:t>Total para el Reino Unido</w:t>
            </w:r>
          </w:p>
        </w:tc>
        <w:tc>
          <w:tcPr>
            <w:tcW w:w="758" w:type="pct"/>
            <w:tcBorders>
              <w:left w:val="single" w:sz="4" w:space="0" w:color="auto"/>
            </w:tcBorders>
          </w:tcPr>
          <w:p w14:paraId="6E3507AF" w14:textId="77777777" w:rsidR="003A6684" w:rsidRPr="003A353F" w:rsidRDefault="003A6684">
            <w:pPr>
              <w:spacing w:before="20" w:after="20"/>
              <w:jc w:val="right"/>
              <w:rPr>
                <w:b/>
                <w:bCs/>
                <w:sz w:val="20"/>
                <w:szCs w:val="20"/>
              </w:rPr>
            </w:pPr>
            <w:r>
              <w:rPr>
                <w:b/>
                <w:bCs/>
                <w:sz w:val="20"/>
                <w:szCs w:val="20"/>
              </w:rPr>
              <w:t>1.031.000</w:t>
            </w:r>
          </w:p>
        </w:tc>
        <w:tc>
          <w:tcPr>
            <w:tcW w:w="757" w:type="pct"/>
          </w:tcPr>
          <w:p w14:paraId="0374C54E" w14:textId="77777777" w:rsidR="003A6684" w:rsidRPr="003A353F" w:rsidRDefault="003A6684">
            <w:pPr>
              <w:spacing w:before="20" w:after="20"/>
              <w:jc w:val="right"/>
              <w:rPr>
                <w:b/>
                <w:bCs/>
                <w:sz w:val="20"/>
                <w:szCs w:val="20"/>
              </w:rPr>
            </w:pPr>
            <w:r>
              <w:rPr>
                <w:b/>
                <w:bCs/>
                <w:sz w:val="20"/>
                <w:szCs w:val="20"/>
              </w:rPr>
              <w:t>655.000</w:t>
            </w:r>
          </w:p>
        </w:tc>
      </w:tr>
    </w:tbl>
    <w:p w14:paraId="79359D18" w14:textId="77777777" w:rsidR="003A6684" w:rsidRPr="00F42294" w:rsidRDefault="003A6684" w:rsidP="003A6684">
      <w:pPr>
        <w:keepNext/>
        <w:spacing w:before="240" w:after="240"/>
        <w:rPr>
          <w:i/>
          <w:iCs/>
        </w:rPr>
      </w:pPr>
      <w:r w:rsidRPr="00C6539C">
        <w:rPr>
          <w:i/>
          <w:iCs/>
        </w:rPr>
        <w:t>Ejecución de proyectos y seguimiento</w:t>
      </w:r>
    </w:p>
    <w:p w14:paraId="18AA0080" w14:textId="1A2E0310" w:rsidR="00E76AA9" w:rsidRPr="00AC0898" w:rsidRDefault="00E76AA9" w:rsidP="00E76AA9">
      <w:pPr>
        <w:pStyle w:val="Heading1"/>
        <w:rPr>
          <w:lang w:val="es-ES"/>
        </w:rPr>
      </w:pPr>
      <w:bookmarkStart w:id="14" w:name="_Hlk126915819"/>
      <w:bookmarkEnd w:id="13"/>
      <w:r w:rsidRPr="00AC0898">
        <w:rPr>
          <w:lang w:val="es-ES"/>
        </w:rPr>
        <w:t xml:space="preserve">El sistema establecido durante las etapas I, II y III del HPMP continuará en la etapa IV, con la unidad nacional de ozono (NOU) y el PNUD supervisando las actividades, informando sobre los avances y trabajando con las partes interesadas para eliminar los HCFC. El costo de estas actividades asciende a </w:t>
      </w:r>
      <w:r w:rsidR="00CF1E84">
        <w:rPr>
          <w:rFonts w:hint="eastAsia"/>
          <w:lang w:val="es-ES" w:eastAsia="zh-CN"/>
        </w:rPr>
        <w:t>USD</w:t>
      </w:r>
      <w:r w:rsidR="00FE7BB9">
        <w:rPr>
          <w:lang w:val="es-ES" w:eastAsia="zh-CN"/>
        </w:rPr>
        <w:t> </w:t>
      </w:r>
      <w:r w:rsidRPr="00AC0898">
        <w:rPr>
          <w:lang w:val="es-ES"/>
        </w:rPr>
        <w:t>740</w:t>
      </w:r>
      <w:r w:rsidR="00D34027" w:rsidRPr="00AC0898">
        <w:rPr>
          <w:sz w:val="20"/>
          <w:szCs w:val="20"/>
          <w:lang w:val="es-ES"/>
        </w:rPr>
        <w:t>.</w:t>
      </w:r>
      <w:r w:rsidRPr="00AC0898">
        <w:rPr>
          <w:lang w:val="es-ES"/>
        </w:rPr>
        <w:t>016 para el PNUD, incluidos un consultor nacional (</w:t>
      </w:r>
      <w:r w:rsidR="00FE7BB9">
        <w:rPr>
          <w:rFonts w:hint="eastAsia"/>
          <w:lang w:val="es-ES" w:eastAsia="zh-CN"/>
        </w:rPr>
        <w:t xml:space="preserve">USD </w:t>
      </w:r>
      <w:r w:rsidRPr="00AC0898">
        <w:rPr>
          <w:lang w:val="es-ES"/>
        </w:rPr>
        <w:t>421</w:t>
      </w:r>
      <w:r w:rsidR="00D34027" w:rsidRPr="00AC0898">
        <w:rPr>
          <w:sz w:val="20"/>
          <w:szCs w:val="20"/>
          <w:lang w:val="es-ES"/>
        </w:rPr>
        <w:t>.</w:t>
      </w:r>
      <w:r w:rsidRPr="00AC0898">
        <w:rPr>
          <w:lang w:val="es-ES"/>
        </w:rPr>
        <w:t>809), un consultor internacional (</w:t>
      </w:r>
      <w:r w:rsidR="00FE7BB9">
        <w:rPr>
          <w:rFonts w:hint="eastAsia"/>
          <w:lang w:val="es-ES" w:eastAsia="zh-CN"/>
        </w:rPr>
        <w:t xml:space="preserve">USD </w:t>
      </w:r>
      <w:r w:rsidRPr="00AC0898">
        <w:rPr>
          <w:lang w:val="es-ES"/>
        </w:rPr>
        <w:t>133</w:t>
      </w:r>
      <w:r w:rsidR="00D34027" w:rsidRPr="00AC0898">
        <w:rPr>
          <w:sz w:val="20"/>
          <w:szCs w:val="20"/>
          <w:lang w:val="es-ES"/>
        </w:rPr>
        <w:t>.</w:t>
      </w:r>
      <w:r w:rsidRPr="00AC0898">
        <w:rPr>
          <w:lang w:val="es-ES"/>
        </w:rPr>
        <w:t>203), las reuniones de coordinación y la presentación de informes (</w:t>
      </w:r>
      <w:r w:rsidR="00FE7BB9">
        <w:rPr>
          <w:rFonts w:hint="eastAsia"/>
          <w:lang w:val="es-ES" w:eastAsia="zh-CN"/>
        </w:rPr>
        <w:t xml:space="preserve">USD </w:t>
      </w:r>
      <w:r w:rsidRPr="00AC0898">
        <w:rPr>
          <w:lang w:val="es-ES"/>
        </w:rPr>
        <w:t>74</w:t>
      </w:r>
      <w:r w:rsidR="00D34027" w:rsidRPr="00AC0898">
        <w:rPr>
          <w:sz w:val="20"/>
          <w:szCs w:val="20"/>
          <w:lang w:val="es-ES"/>
        </w:rPr>
        <w:t>.</w:t>
      </w:r>
      <w:r w:rsidRPr="00AC0898">
        <w:rPr>
          <w:lang w:val="es-ES"/>
        </w:rPr>
        <w:t>002), y los viajes de seguimiento (</w:t>
      </w:r>
      <w:r w:rsidR="00FE7BB9">
        <w:rPr>
          <w:rFonts w:hint="eastAsia"/>
          <w:lang w:val="es-ES" w:eastAsia="zh-CN"/>
        </w:rPr>
        <w:t xml:space="preserve">USD </w:t>
      </w:r>
      <w:r w:rsidRPr="00AC0898">
        <w:rPr>
          <w:lang w:val="es-ES"/>
        </w:rPr>
        <w:t>111</w:t>
      </w:r>
      <w:r w:rsidR="00D34027" w:rsidRPr="002E4A8F">
        <w:rPr>
          <w:sz w:val="20"/>
          <w:szCs w:val="20"/>
        </w:rPr>
        <w:t>.</w:t>
      </w:r>
      <w:r w:rsidRPr="00AC0898">
        <w:rPr>
          <w:lang w:val="es-ES"/>
        </w:rPr>
        <w:t>002).</w:t>
      </w:r>
    </w:p>
    <w:p w14:paraId="47338A3A" w14:textId="5B604E55" w:rsidR="003A6684" w:rsidRPr="00CD09F4" w:rsidRDefault="003A6684" w:rsidP="003A6684">
      <w:pPr>
        <w:keepNext/>
        <w:spacing w:after="240"/>
        <w:outlineLvl w:val="0"/>
        <w:rPr>
          <w:u w:val="single"/>
          <w:lang w:val="es-ES"/>
        </w:rPr>
      </w:pPr>
      <w:r w:rsidRPr="00CD09F4">
        <w:rPr>
          <w:u w:val="single"/>
          <w:lang w:val="es-ES"/>
        </w:rPr>
        <w:lastRenderedPageBreak/>
        <w:t>Costo total de la etapa IV del plan de gestión de eliminación de los HCFC</w:t>
      </w:r>
    </w:p>
    <w:bookmarkEnd w:id="14"/>
    <w:p w14:paraId="1F4AA831" w14:textId="77777777" w:rsidR="003A6684" w:rsidRPr="00CD09F4" w:rsidRDefault="003A6684" w:rsidP="003A6684">
      <w:pPr>
        <w:pStyle w:val="Heading1"/>
        <w:numPr>
          <w:ilvl w:val="0"/>
          <w:numId w:val="1"/>
        </w:numPr>
        <w:rPr>
          <w:lang w:val="es-ES"/>
        </w:rPr>
      </w:pPr>
      <w:r w:rsidRPr="00CD09F4">
        <w:rPr>
          <w:lang w:val="es-ES"/>
        </w:rPr>
        <w:t>El coste total de la etapa IV del PGEH de Nigeria se ha estimado en USD 8.962.416 (más los gastos de apoyo al organismo), tal como se presentó inicialmente, con el objetivo de alcanzar un 100 por ciento de reducción para 2030. Las actividades propuestas y el desglose de costes se resumen en el cuadro 7.</w:t>
      </w:r>
    </w:p>
    <w:p w14:paraId="0E232078" w14:textId="77777777" w:rsidR="003A6684" w:rsidRPr="00CD09F4" w:rsidRDefault="003A6684" w:rsidP="003A6684">
      <w:pPr>
        <w:keepNext/>
        <w:rPr>
          <w:b/>
          <w:lang w:val="es-ES"/>
        </w:rPr>
      </w:pPr>
      <w:r w:rsidRPr="00CD09F4">
        <w:rPr>
          <w:b/>
          <w:lang w:val="es-ES"/>
        </w:rPr>
        <w:t>Cuadro 7.</w:t>
      </w:r>
      <w:bookmarkStart w:id="15" w:name="_Hlk189671354"/>
      <w:r w:rsidRPr="00CD09F4">
        <w:rPr>
          <w:b/>
          <w:lang w:val="es-ES"/>
        </w:rPr>
        <w:t xml:space="preserve"> Costo total de </w:t>
      </w:r>
      <w:r w:rsidRPr="00CD09F4">
        <w:rPr>
          <w:b/>
          <w:bCs/>
          <w:lang w:val="es-ES"/>
        </w:rPr>
        <w:t xml:space="preserve">la etapa IV </w:t>
      </w:r>
      <w:r w:rsidRPr="00CD09F4">
        <w:rPr>
          <w:b/>
          <w:lang w:val="es-ES"/>
        </w:rPr>
        <w:t>del PGEH para Nigeria, según presentación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5"/>
        <w:gridCol w:w="1857"/>
        <w:gridCol w:w="1558"/>
      </w:tblGrid>
      <w:tr w:rsidR="003A6684" w:rsidRPr="00EB31E3" w14:paraId="0AAF8D7B" w14:textId="77777777" w:rsidTr="00583A06">
        <w:trPr>
          <w:trHeight w:val="283"/>
          <w:tblHeader/>
        </w:trPr>
        <w:tc>
          <w:tcPr>
            <w:tcW w:w="3174" w:type="pct"/>
            <w:vAlign w:val="center"/>
            <w:hideMark/>
          </w:tcPr>
          <w:bookmarkEnd w:id="15"/>
          <w:p w14:paraId="74A145B3" w14:textId="77777777" w:rsidR="003A6684" w:rsidRPr="00996241" w:rsidRDefault="003A6684">
            <w:pPr>
              <w:keepNext/>
              <w:spacing w:before="20" w:after="20"/>
              <w:jc w:val="center"/>
              <w:rPr>
                <w:b/>
                <w:color w:val="000000"/>
                <w:sz w:val="20"/>
              </w:rPr>
            </w:pPr>
            <w:r w:rsidRPr="00996241">
              <w:rPr>
                <w:b/>
                <w:color w:val="000000"/>
                <w:sz w:val="20"/>
              </w:rPr>
              <w:t>Actividad</w:t>
            </w:r>
          </w:p>
        </w:tc>
        <w:tc>
          <w:tcPr>
            <w:tcW w:w="993" w:type="pct"/>
            <w:vAlign w:val="center"/>
          </w:tcPr>
          <w:p w14:paraId="69FBE760" w14:textId="77777777" w:rsidR="003A6684" w:rsidRPr="00996241" w:rsidRDefault="003A6684">
            <w:pPr>
              <w:spacing w:before="20" w:after="20"/>
              <w:jc w:val="center"/>
              <w:rPr>
                <w:b/>
                <w:color w:val="000000"/>
                <w:sz w:val="20"/>
              </w:rPr>
            </w:pPr>
            <w:r w:rsidRPr="00996241">
              <w:rPr>
                <w:b/>
                <w:color w:val="000000"/>
                <w:sz w:val="20"/>
              </w:rPr>
              <w:t>Organismo</w:t>
            </w:r>
          </w:p>
        </w:tc>
        <w:tc>
          <w:tcPr>
            <w:tcW w:w="833" w:type="pct"/>
            <w:vAlign w:val="center"/>
            <w:hideMark/>
          </w:tcPr>
          <w:p w14:paraId="7FE837BF" w14:textId="77777777" w:rsidR="003A6684" w:rsidRPr="00996241" w:rsidRDefault="003A6684">
            <w:pPr>
              <w:spacing w:before="20" w:after="20"/>
              <w:jc w:val="center"/>
              <w:rPr>
                <w:b/>
                <w:color w:val="000000"/>
                <w:sz w:val="20"/>
              </w:rPr>
            </w:pPr>
            <w:r w:rsidRPr="00996241">
              <w:rPr>
                <w:b/>
                <w:color w:val="000000"/>
                <w:sz w:val="20"/>
              </w:rPr>
              <w:t>Coste (USD)</w:t>
            </w:r>
          </w:p>
        </w:tc>
      </w:tr>
      <w:tr w:rsidR="003A6684" w:rsidRPr="00EB31E3" w14:paraId="3F510B67" w14:textId="77777777" w:rsidTr="00583A06">
        <w:tc>
          <w:tcPr>
            <w:tcW w:w="3174" w:type="pct"/>
            <w:noWrap/>
          </w:tcPr>
          <w:p w14:paraId="0BD35B2A" w14:textId="77777777" w:rsidR="003A6684" w:rsidRPr="00CD09F4" w:rsidRDefault="003A6684">
            <w:pPr>
              <w:spacing w:before="20" w:after="20"/>
              <w:jc w:val="left"/>
              <w:rPr>
                <w:color w:val="000000"/>
                <w:sz w:val="20"/>
                <w:lang w:val="es-ES"/>
              </w:rPr>
            </w:pPr>
            <w:r w:rsidRPr="00CD09F4">
              <w:rPr>
                <w:color w:val="000000"/>
                <w:sz w:val="20"/>
                <w:lang w:val="es-ES"/>
              </w:rPr>
              <w:t>Fortalecimiento del marco reglamentario de los HCFC</w:t>
            </w:r>
          </w:p>
        </w:tc>
        <w:tc>
          <w:tcPr>
            <w:tcW w:w="993" w:type="pct"/>
          </w:tcPr>
          <w:p w14:paraId="465D0591" w14:textId="77777777" w:rsidR="003A6684" w:rsidRPr="00996241" w:rsidRDefault="003A6684">
            <w:pPr>
              <w:spacing w:before="20" w:after="20"/>
              <w:jc w:val="center"/>
              <w:rPr>
                <w:color w:val="000000"/>
                <w:sz w:val="20"/>
              </w:rPr>
            </w:pPr>
            <w:r w:rsidRPr="00F40186">
              <w:rPr>
                <w:color w:val="000000"/>
                <w:sz w:val="20"/>
              </w:rPr>
              <w:t>PNUD</w:t>
            </w:r>
          </w:p>
        </w:tc>
        <w:tc>
          <w:tcPr>
            <w:tcW w:w="833" w:type="pct"/>
          </w:tcPr>
          <w:p w14:paraId="79AB6510" w14:textId="77777777" w:rsidR="003A6684" w:rsidRPr="00996241" w:rsidRDefault="003A6684">
            <w:pPr>
              <w:spacing w:before="20" w:after="20"/>
              <w:ind w:right="35"/>
              <w:jc w:val="right"/>
              <w:rPr>
                <w:color w:val="000000"/>
                <w:sz w:val="20"/>
              </w:rPr>
            </w:pPr>
            <w:r w:rsidRPr="002F4B2E">
              <w:rPr>
                <w:color w:val="000000"/>
                <w:sz w:val="20"/>
              </w:rPr>
              <w:t>191.490</w:t>
            </w:r>
          </w:p>
        </w:tc>
      </w:tr>
      <w:tr w:rsidR="003A6684" w:rsidRPr="00EB31E3" w14:paraId="30E84EC5" w14:textId="77777777" w:rsidTr="00583A06">
        <w:tc>
          <w:tcPr>
            <w:tcW w:w="3174" w:type="pct"/>
            <w:noWrap/>
          </w:tcPr>
          <w:p w14:paraId="232F3A2C" w14:textId="77777777" w:rsidR="003A6684" w:rsidRPr="00CD09F4" w:rsidRDefault="003A6684">
            <w:pPr>
              <w:spacing w:before="20" w:after="20"/>
              <w:jc w:val="left"/>
              <w:rPr>
                <w:color w:val="000000"/>
                <w:sz w:val="20"/>
                <w:lang w:val="es-ES"/>
              </w:rPr>
            </w:pPr>
            <w:r w:rsidRPr="00CD09F4">
              <w:rPr>
                <w:color w:val="000000"/>
                <w:sz w:val="20"/>
                <w:lang w:val="es-ES"/>
              </w:rPr>
              <w:t xml:space="preserve">Capacitación aduanera </w:t>
            </w:r>
            <w:r w:rsidRPr="00CD09F4">
              <w:rPr>
                <w:sz w:val="20"/>
                <w:szCs w:val="20"/>
                <w:lang w:val="es-ES"/>
              </w:rPr>
              <w:t>y adquisición de equipos</w:t>
            </w:r>
          </w:p>
        </w:tc>
        <w:tc>
          <w:tcPr>
            <w:tcW w:w="993" w:type="pct"/>
          </w:tcPr>
          <w:p w14:paraId="65D775F6" w14:textId="77777777" w:rsidR="003A6684" w:rsidRPr="00996241" w:rsidRDefault="003A6684">
            <w:pPr>
              <w:spacing w:before="20" w:after="20"/>
              <w:jc w:val="center"/>
              <w:rPr>
                <w:color w:val="000000"/>
                <w:sz w:val="20"/>
              </w:rPr>
            </w:pPr>
            <w:r w:rsidRPr="00F40186">
              <w:rPr>
                <w:color w:val="000000"/>
                <w:sz w:val="20"/>
              </w:rPr>
              <w:t>PNUD</w:t>
            </w:r>
          </w:p>
        </w:tc>
        <w:tc>
          <w:tcPr>
            <w:tcW w:w="833" w:type="pct"/>
          </w:tcPr>
          <w:p w14:paraId="15D53F41" w14:textId="77777777" w:rsidR="003A6684" w:rsidRPr="00996241" w:rsidRDefault="003A6684">
            <w:pPr>
              <w:spacing w:before="20" w:after="20"/>
              <w:ind w:right="35"/>
              <w:jc w:val="right"/>
              <w:rPr>
                <w:color w:val="000000"/>
                <w:sz w:val="20"/>
              </w:rPr>
            </w:pPr>
            <w:r w:rsidRPr="002F4B2E">
              <w:rPr>
                <w:color w:val="000000"/>
                <w:sz w:val="20"/>
              </w:rPr>
              <w:t>347.000</w:t>
            </w:r>
          </w:p>
        </w:tc>
      </w:tr>
      <w:tr w:rsidR="003A6684" w:rsidRPr="00EB31E3" w14:paraId="679A7B46" w14:textId="77777777" w:rsidTr="00583A06">
        <w:tc>
          <w:tcPr>
            <w:tcW w:w="3174" w:type="pct"/>
            <w:noWrap/>
          </w:tcPr>
          <w:p w14:paraId="5B22B135" w14:textId="77777777" w:rsidR="003A6684" w:rsidRPr="00CD09F4" w:rsidRDefault="003A6684">
            <w:pPr>
              <w:spacing w:before="20" w:after="20"/>
              <w:jc w:val="left"/>
              <w:rPr>
                <w:color w:val="000000"/>
                <w:sz w:val="20"/>
                <w:highlight w:val="cyan"/>
                <w:lang w:val="es-ES"/>
              </w:rPr>
            </w:pPr>
            <w:r w:rsidRPr="00CD09F4">
              <w:rPr>
                <w:color w:val="000000"/>
                <w:sz w:val="20"/>
                <w:lang w:val="es-ES"/>
              </w:rPr>
              <w:t>Marco QCR para profesionales del RAC</w:t>
            </w:r>
          </w:p>
        </w:tc>
        <w:tc>
          <w:tcPr>
            <w:tcW w:w="993" w:type="pct"/>
          </w:tcPr>
          <w:p w14:paraId="5CF52FB2" w14:textId="77777777" w:rsidR="003A6684" w:rsidRPr="00F40186" w:rsidRDefault="003A6684">
            <w:pPr>
              <w:spacing w:before="20" w:after="20"/>
              <w:jc w:val="center"/>
              <w:rPr>
                <w:color w:val="000000"/>
                <w:sz w:val="20"/>
              </w:rPr>
            </w:pPr>
            <w:r w:rsidRPr="00F40186">
              <w:rPr>
                <w:color w:val="000000"/>
                <w:sz w:val="20"/>
              </w:rPr>
              <w:t>Reino Unido</w:t>
            </w:r>
          </w:p>
        </w:tc>
        <w:tc>
          <w:tcPr>
            <w:tcW w:w="833" w:type="pct"/>
          </w:tcPr>
          <w:p w14:paraId="453399A7" w14:textId="77777777" w:rsidR="003A6684" w:rsidRPr="00996241" w:rsidRDefault="003A6684">
            <w:pPr>
              <w:spacing w:before="20" w:after="20"/>
              <w:ind w:right="35"/>
              <w:jc w:val="right"/>
              <w:rPr>
                <w:color w:val="000000"/>
                <w:sz w:val="20"/>
              </w:rPr>
            </w:pPr>
            <w:r w:rsidRPr="00606F8E">
              <w:rPr>
                <w:color w:val="000000"/>
                <w:sz w:val="20"/>
              </w:rPr>
              <w:t>1.031.000</w:t>
            </w:r>
          </w:p>
        </w:tc>
      </w:tr>
      <w:tr w:rsidR="003A6684" w:rsidRPr="00EB31E3" w14:paraId="7A56533D" w14:textId="77777777" w:rsidTr="00583A06">
        <w:tc>
          <w:tcPr>
            <w:tcW w:w="3174" w:type="pct"/>
            <w:noWrap/>
          </w:tcPr>
          <w:p w14:paraId="2C7823F1" w14:textId="77777777" w:rsidR="003A6684" w:rsidRPr="00CD09F4" w:rsidRDefault="003A6684">
            <w:pPr>
              <w:spacing w:before="20" w:after="20"/>
              <w:jc w:val="left"/>
              <w:rPr>
                <w:color w:val="000000"/>
                <w:sz w:val="20"/>
                <w:lang w:val="es-ES"/>
              </w:rPr>
            </w:pPr>
            <w:r w:rsidRPr="00CD09F4">
              <w:rPr>
                <w:color w:val="000000"/>
                <w:sz w:val="20"/>
                <w:lang w:val="es-ES"/>
              </w:rPr>
              <w:t xml:space="preserve">Capacitación de personas técnicas de refrigeración y aire acondicionado </w:t>
            </w:r>
            <w:r w:rsidRPr="00CD09F4">
              <w:rPr>
                <w:sz w:val="20"/>
                <w:szCs w:val="20"/>
                <w:lang w:val="es-ES"/>
              </w:rPr>
              <w:t>y adquisición de equipos</w:t>
            </w:r>
          </w:p>
        </w:tc>
        <w:tc>
          <w:tcPr>
            <w:tcW w:w="993" w:type="pct"/>
          </w:tcPr>
          <w:p w14:paraId="1807A387" w14:textId="77777777" w:rsidR="003A6684" w:rsidRPr="00F40186" w:rsidRDefault="003A6684">
            <w:pPr>
              <w:spacing w:before="20" w:after="20"/>
              <w:jc w:val="center"/>
              <w:rPr>
                <w:color w:val="000000"/>
                <w:sz w:val="20"/>
              </w:rPr>
            </w:pPr>
            <w:r w:rsidRPr="00F40186">
              <w:rPr>
                <w:color w:val="000000"/>
                <w:sz w:val="20"/>
              </w:rPr>
              <w:t>PNUD</w:t>
            </w:r>
          </w:p>
        </w:tc>
        <w:tc>
          <w:tcPr>
            <w:tcW w:w="833" w:type="pct"/>
          </w:tcPr>
          <w:p w14:paraId="781936C0" w14:textId="77777777" w:rsidR="003A6684" w:rsidRPr="00996241" w:rsidRDefault="003A6684">
            <w:pPr>
              <w:spacing w:before="20" w:after="20"/>
              <w:ind w:right="35"/>
              <w:jc w:val="right"/>
              <w:rPr>
                <w:color w:val="000000"/>
                <w:sz w:val="20"/>
              </w:rPr>
            </w:pPr>
            <w:r w:rsidRPr="002F4B2E">
              <w:rPr>
                <w:color w:val="000000"/>
                <w:sz w:val="20"/>
              </w:rPr>
              <w:t>4.113.000</w:t>
            </w:r>
          </w:p>
        </w:tc>
      </w:tr>
      <w:tr w:rsidR="003A6684" w:rsidRPr="00EB31E3" w14:paraId="43BDE3A8" w14:textId="77777777" w:rsidTr="00583A06">
        <w:tc>
          <w:tcPr>
            <w:tcW w:w="3174" w:type="pct"/>
            <w:noWrap/>
          </w:tcPr>
          <w:p w14:paraId="5CC45627" w14:textId="77777777" w:rsidR="003A6684" w:rsidRPr="004D42B4" w:rsidRDefault="003A6684">
            <w:pPr>
              <w:spacing w:before="20" w:after="20"/>
              <w:jc w:val="left"/>
              <w:rPr>
                <w:color w:val="000000"/>
                <w:sz w:val="20"/>
              </w:rPr>
            </w:pPr>
            <w:r>
              <w:rPr>
                <w:color w:val="000000"/>
                <w:sz w:val="20"/>
              </w:rPr>
              <w:t>Fortalecimiento de la RRR</w:t>
            </w:r>
          </w:p>
        </w:tc>
        <w:tc>
          <w:tcPr>
            <w:tcW w:w="993" w:type="pct"/>
          </w:tcPr>
          <w:p w14:paraId="7329EDE8" w14:textId="77777777" w:rsidR="003A6684" w:rsidRPr="00F40186" w:rsidRDefault="003A6684">
            <w:pPr>
              <w:spacing w:before="20" w:after="20"/>
              <w:jc w:val="center"/>
              <w:rPr>
                <w:color w:val="000000"/>
                <w:sz w:val="20"/>
              </w:rPr>
            </w:pPr>
            <w:r w:rsidRPr="00F40186">
              <w:rPr>
                <w:color w:val="000000"/>
                <w:sz w:val="20"/>
              </w:rPr>
              <w:t>PNUD</w:t>
            </w:r>
          </w:p>
        </w:tc>
        <w:tc>
          <w:tcPr>
            <w:tcW w:w="833" w:type="pct"/>
          </w:tcPr>
          <w:p w14:paraId="2A98D205" w14:textId="77777777" w:rsidR="003A6684" w:rsidRPr="00996241" w:rsidRDefault="003A6684">
            <w:pPr>
              <w:spacing w:before="20" w:after="20"/>
              <w:ind w:right="35"/>
              <w:jc w:val="right"/>
              <w:rPr>
                <w:color w:val="000000"/>
                <w:sz w:val="20"/>
              </w:rPr>
            </w:pPr>
            <w:r w:rsidRPr="002F4B2E">
              <w:rPr>
                <w:color w:val="000000"/>
                <w:sz w:val="20"/>
              </w:rPr>
              <w:t>655.910</w:t>
            </w:r>
          </w:p>
        </w:tc>
      </w:tr>
      <w:tr w:rsidR="003A6684" w:rsidRPr="00EB31E3" w14:paraId="5DF3C2DA" w14:textId="77777777" w:rsidTr="00583A06">
        <w:tc>
          <w:tcPr>
            <w:tcW w:w="3174" w:type="pct"/>
            <w:noWrap/>
          </w:tcPr>
          <w:p w14:paraId="66D375B3" w14:textId="77777777" w:rsidR="003A6684" w:rsidRPr="00CD09F4" w:rsidRDefault="003A6684">
            <w:pPr>
              <w:spacing w:before="20" w:after="20"/>
              <w:jc w:val="left"/>
              <w:rPr>
                <w:color w:val="000000"/>
                <w:sz w:val="20"/>
                <w:lang w:val="es-ES"/>
              </w:rPr>
            </w:pPr>
            <w:r w:rsidRPr="00CD09F4">
              <w:rPr>
                <w:color w:val="000000"/>
                <w:sz w:val="20"/>
                <w:lang w:val="es-ES"/>
              </w:rPr>
              <w:t>Promoción de tecnologías alternativas: Cámaras frigoríficas</w:t>
            </w:r>
          </w:p>
        </w:tc>
        <w:tc>
          <w:tcPr>
            <w:tcW w:w="993" w:type="pct"/>
          </w:tcPr>
          <w:p w14:paraId="595753C7" w14:textId="77777777" w:rsidR="003A6684" w:rsidRPr="00F40186" w:rsidRDefault="003A6684">
            <w:pPr>
              <w:spacing w:before="20" w:after="20"/>
              <w:jc w:val="center"/>
              <w:rPr>
                <w:color w:val="000000"/>
                <w:sz w:val="20"/>
              </w:rPr>
            </w:pPr>
            <w:r w:rsidRPr="00F40186">
              <w:rPr>
                <w:color w:val="000000"/>
                <w:sz w:val="20"/>
              </w:rPr>
              <w:t>PNUD</w:t>
            </w:r>
          </w:p>
        </w:tc>
        <w:tc>
          <w:tcPr>
            <w:tcW w:w="833" w:type="pct"/>
          </w:tcPr>
          <w:p w14:paraId="0635EDE3" w14:textId="77777777" w:rsidR="003A6684" w:rsidRPr="00996241" w:rsidRDefault="003A6684">
            <w:pPr>
              <w:spacing w:before="20" w:after="20"/>
              <w:ind w:right="35"/>
              <w:jc w:val="right"/>
              <w:rPr>
                <w:color w:val="000000"/>
                <w:sz w:val="20"/>
              </w:rPr>
            </w:pPr>
            <w:r w:rsidRPr="002F4B2E">
              <w:rPr>
                <w:color w:val="000000"/>
                <w:sz w:val="20"/>
              </w:rPr>
              <w:t>968.000</w:t>
            </w:r>
          </w:p>
        </w:tc>
      </w:tr>
      <w:tr w:rsidR="003A6684" w:rsidRPr="00EB31E3" w14:paraId="3DF790F4" w14:textId="77777777" w:rsidTr="00583A06">
        <w:tc>
          <w:tcPr>
            <w:tcW w:w="3174" w:type="pct"/>
            <w:noWrap/>
          </w:tcPr>
          <w:p w14:paraId="6B871789" w14:textId="77777777" w:rsidR="003A6684" w:rsidRPr="00CD09F4" w:rsidRDefault="003A6684">
            <w:pPr>
              <w:spacing w:before="20" w:after="20"/>
              <w:jc w:val="left"/>
              <w:rPr>
                <w:color w:val="000000"/>
                <w:sz w:val="20"/>
                <w:lang w:val="es-ES"/>
              </w:rPr>
            </w:pPr>
            <w:r w:rsidRPr="00CD09F4">
              <w:rPr>
                <w:color w:val="000000"/>
                <w:sz w:val="20"/>
                <w:lang w:val="es-ES"/>
              </w:rPr>
              <w:t>Promoción de tecnologías alternativas: proyecto de sustitución de sistemas de aire acondicionado para habitaciones</w:t>
            </w:r>
          </w:p>
        </w:tc>
        <w:tc>
          <w:tcPr>
            <w:tcW w:w="993" w:type="pct"/>
          </w:tcPr>
          <w:p w14:paraId="389EC3A7" w14:textId="77777777" w:rsidR="003A6684" w:rsidRPr="00F40186" w:rsidRDefault="003A6684">
            <w:pPr>
              <w:spacing w:before="20" w:after="20"/>
              <w:jc w:val="center"/>
              <w:rPr>
                <w:color w:val="000000"/>
                <w:sz w:val="20"/>
              </w:rPr>
            </w:pPr>
            <w:r w:rsidRPr="00F40186">
              <w:rPr>
                <w:color w:val="000000"/>
                <w:sz w:val="20"/>
              </w:rPr>
              <w:t>PNUD</w:t>
            </w:r>
          </w:p>
        </w:tc>
        <w:tc>
          <w:tcPr>
            <w:tcW w:w="833" w:type="pct"/>
          </w:tcPr>
          <w:p w14:paraId="3DC4B243" w14:textId="77777777" w:rsidR="003A6684" w:rsidRPr="00996241" w:rsidRDefault="003A6684">
            <w:pPr>
              <w:spacing w:before="20" w:after="20"/>
              <w:ind w:right="35"/>
              <w:jc w:val="right"/>
              <w:rPr>
                <w:color w:val="000000"/>
                <w:sz w:val="20"/>
              </w:rPr>
            </w:pPr>
            <w:r w:rsidRPr="002F4B2E">
              <w:rPr>
                <w:color w:val="000000"/>
                <w:sz w:val="20"/>
              </w:rPr>
              <w:t>268.000</w:t>
            </w:r>
          </w:p>
        </w:tc>
      </w:tr>
      <w:tr w:rsidR="003A6684" w:rsidRPr="00EB31E3" w14:paraId="73A304E7" w14:textId="77777777" w:rsidTr="00583A06">
        <w:tc>
          <w:tcPr>
            <w:tcW w:w="3174" w:type="pct"/>
            <w:noWrap/>
          </w:tcPr>
          <w:p w14:paraId="5D80A799" w14:textId="77777777" w:rsidR="003A6684" w:rsidRPr="00CD09F4" w:rsidRDefault="003A6684">
            <w:pPr>
              <w:spacing w:before="20" w:after="20"/>
              <w:jc w:val="left"/>
              <w:rPr>
                <w:color w:val="000000"/>
                <w:sz w:val="20"/>
                <w:lang w:val="es-ES"/>
              </w:rPr>
            </w:pPr>
            <w:r w:rsidRPr="00CD09F4">
              <w:rPr>
                <w:color w:val="000000"/>
                <w:sz w:val="20"/>
                <w:lang w:val="es-ES"/>
              </w:rPr>
              <w:t>Incorporación de la perspectiva de género</w:t>
            </w:r>
          </w:p>
        </w:tc>
        <w:tc>
          <w:tcPr>
            <w:tcW w:w="993" w:type="pct"/>
          </w:tcPr>
          <w:p w14:paraId="2BAA72F2" w14:textId="77777777" w:rsidR="003A6684" w:rsidRPr="00F40186" w:rsidRDefault="003A6684">
            <w:pPr>
              <w:spacing w:before="20" w:after="20"/>
              <w:jc w:val="center"/>
              <w:rPr>
                <w:color w:val="000000"/>
                <w:sz w:val="20"/>
              </w:rPr>
            </w:pPr>
            <w:r w:rsidRPr="00F40186">
              <w:rPr>
                <w:color w:val="000000"/>
                <w:sz w:val="20"/>
              </w:rPr>
              <w:t>PNUD</w:t>
            </w:r>
          </w:p>
        </w:tc>
        <w:tc>
          <w:tcPr>
            <w:tcW w:w="833" w:type="pct"/>
          </w:tcPr>
          <w:p w14:paraId="45088A00" w14:textId="77777777" w:rsidR="003A6684" w:rsidRPr="00996241" w:rsidRDefault="003A6684">
            <w:pPr>
              <w:spacing w:before="20" w:after="20"/>
              <w:ind w:right="35"/>
              <w:jc w:val="right"/>
              <w:rPr>
                <w:color w:val="000000"/>
                <w:sz w:val="20"/>
              </w:rPr>
            </w:pPr>
            <w:r w:rsidRPr="002F4B2E">
              <w:rPr>
                <w:color w:val="000000"/>
                <w:sz w:val="20"/>
              </w:rPr>
              <w:t>313.000</w:t>
            </w:r>
          </w:p>
        </w:tc>
      </w:tr>
      <w:tr w:rsidR="003A6684" w:rsidRPr="00EB31E3" w14:paraId="3A639FC4" w14:textId="77777777" w:rsidTr="00583A06">
        <w:tc>
          <w:tcPr>
            <w:tcW w:w="3174" w:type="pct"/>
            <w:noWrap/>
          </w:tcPr>
          <w:p w14:paraId="50000921" w14:textId="77777777" w:rsidR="003A6684" w:rsidRPr="004D42B4" w:rsidRDefault="003A6684">
            <w:pPr>
              <w:spacing w:before="20" w:after="20"/>
              <w:jc w:val="left"/>
              <w:rPr>
                <w:color w:val="000000"/>
                <w:sz w:val="20"/>
              </w:rPr>
            </w:pPr>
            <w:r>
              <w:rPr>
                <w:color w:val="000000"/>
                <w:sz w:val="20"/>
              </w:rPr>
              <w:t xml:space="preserve">Actividades </w:t>
            </w:r>
            <w:r w:rsidRPr="004D42B4">
              <w:rPr>
                <w:color w:val="000000"/>
                <w:sz w:val="20"/>
              </w:rPr>
              <w:t>de sensibilización</w:t>
            </w:r>
          </w:p>
        </w:tc>
        <w:tc>
          <w:tcPr>
            <w:tcW w:w="993" w:type="pct"/>
          </w:tcPr>
          <w:p w14:paraId="2C6B1087" w14:textId="77777777" w:rsidR="003A6684" w:rsidRPr="00F40186" w:rsidRDefault="003A6684">
            <w:pPr>
              <w:spacing w:before="20" w:after="20"/>
              <w:jc w:val="center"/>
              <w:rPr>
                <w:color w:val="000000"/>
                <w:sz w:val="20"/>
              </w:rPr>
            </w:pPr>
            <w:r w:rsidRPr="00F40186">
              <w:rPr>
                <w:color w:val="000000"/>
                <w:sz w:val="20"/>
              </w:rPr>
              <w:t>PNUD</w:t>
            </w:r>
          </w:p>
        </w:tc>
        <w:tc>
          <w:tcPr>
            <w:tcW w:w="833" w:type="pct"/>
          </w:tcPr>
          <w:p w14:paraId="2265E735" w14:textId="77777777" w:rsidR="003A6684" w:rsidRPr="00996241" w:rsidRDefault="003A6684">
            <w:pPr>
              <w:spacing w:before="20" w:after="20"/>
              <w:ind w:right="35"/>
              <w:jc w:val="right"/>
              <w:rPr>
                <w:color w:val="000000"/>
                <w:sz w:val="20"/>
              </w:rPr>
            </w:pPr>
            <w:r w:rsidRPr="002F4B2E">
              <w:rPr>
                <w:color w:val="000000"/>
                <w:sz w:val="20"/>
              </w:rPr>
              <w:t>335.000</w:t>
            </w:r>
          </w:p>
        </w:tc>
      </w:tr>
      <w:tr w:rsidR="003A6684" w:rsidRPr="00EB31E3" w14:paraId="41C4EC55" w14:textId="77777777" w:rsidTr="00583A06">
        <w:tc>
          <w:tcPr>
            <w:tcW w:w="3174" w:type="pct"/>
            <w:noWrap/>
          </w:tcPr>
          <w:p w14:paraId="1AF4EEEF" w14:textId="77777777" w:rsidR="003A6684" w:rsidRPr="00A335E5" w:rsidRDefault="003A6684">
            <w:pPr>
              <w:keepNext/>
              <w:spacing w:before="20" w:after="20"/>
              <w:jc w:val="left"/>
              <w:rPr>
                <w:color w:val="000000"/>
                <w:sz w:val="20"/>
                <w:highlight w:val="cyan"/>
              </w:rPr>
            </w:pPr>
            <w:r w:rsidRPr="009931F4">
              <w:rPr>
                <w:color w:val="000000"/>
                <w:sz w:val="20"/>
              </w:rPr>
              <w:t>Seguimiento y notificación</w:t>
            </w:r>
          </w:p>
        </w:tc>
        <w:tc>
          <w:tcPr>
            <w:tcW w:w="993" w:type="pct"/>
          </w:tcPr>
          <w:p w14:paraId="417EFA4D" w14:textId="77777777" w:rsidR="003A6684" w:rsidRPr="00F40186" w:rsidRDefault="003A6684">
            <w:pPr>
              <w:spacing w:before="20" w:after="20"/>
              <w:jc w:val="center"/>
              <w:rPr>
                <w:color w:val="000000"/>
                <w:sz w:val="20"/>
              </w:rPr>
            </w:pPr>
            <w:r w:rsidRPr="00F40186">
              <w:rPr>
                <w:color w:val="000000"/>
                <w:sz w:val="20"/>
              </w:rPr>
              <w:t>PNUD</w:t>
            </w:r>
          </w:p>
        </w:tc>
        <w:tc>
          <w:tcPr>
            <w:tcW w:w="833" w:type="pct"/>
          </w:tcPr>
          <w:p w14:paraId="3F552DA5" w14:textId="77777777" w:rsidR="003A6684" w:rsidRPr="00996241" w:rsidRDefault="003A6684">
            <w:pPr>
              <w:spacing w:before="20" w:after="20"/>
              <w:ind w:right="35"/>
              <w:jc w:val="right"/>
              <w:rPr>
                <w:color w:val="000000"/>
                <w:sz w:val="20"/>
              </w:rPr>
            </w:pPr>
            <w:r w:rsidRPr="00606F8E">
              <w:rPr>
                <w:color w:val="000000"/>
                <w:sz w:val="20"/>
              </w:rPr>
              <w:t>740.016</w:t>
            </w:r>
          </w:p>
        </w:tc>
      </w:tr>
      <w:tr w:rsidR="003A6684" w:rsidRPr="00EB31E3" w14:paraId="6D103A4A" w14:textId="77777777">
        <w:trPr>
          <w:trHeight w:val="283"/>
        </w:trPr>
        <w:tc>
          <w:tcPr>
            <w:tcW w:w="4167" w:type="pct"/>
            <w:gridSpan w:val="2"/>
            <w:noWrap/>
          </w:tcPr>
          <w:p w14:paraId="3AAB471B" w14:textId="77777777" w:rsidR="003A6684" w:rsidRPr="00F40186" w:rsidRDefault="003A6684">
            <w:pPr>
              <w:keepNext/>
              <w:spacing w:before="20" w:after="20"/>
              <w:jc w:val="left"/>
              <w:rPr>
                <w:color w:val="000000"/>
                <w:sz w:val="20"/>
              </w:rPr>
            </w:pPr>
            <w:r w:rsidRPr="003A353F">
              <w:rPr>
                <w:b/>
                <w:bCs/>
                <w:sz w:val="20"/>
                <w:szCs w:val="20"/>
              </w:rPr>
              <w:t>Subtotal para el PNUD</w:t>
            </w:r>
          </w:p>
        </w:tc>
        <w:tc>
          <w:tcPr>
            <w:tcW w:w="833" w:type="pct"/>
          </w:tcPr>
          <w:p w14:paraId="57D3A28F" w14:textId="77777777" w:rsidR="003A6684" w:rsidRPr="00606F8E" w:rsidRDefault="003A6684">
            <w:pPr>
              <w:keepNext/>
              <w:spacing w:before="20" w:after="20"/>
              <w:ind w:right="35"/>
              <w:jc w:val="right"/>
              <w:rPr>
                <w:color w:val="000000"/>
                <w:sz w:val="20"/>
              </w:rPr>
            </w:pPr>
            <w:r>
              <w:rPr>
                <w:b/>
                <w:bCs/>
                <w:sz w:val="20"/>
                <w:szCs w:val="20"/>
              </w:rPr>
              <w:t>7.931.416</w:t>
            </w:r>
          </w:p>
        </w:tc>
      </w:tr>
      <w:tr w:rsidR="003A6684" w:rsidRPr="00EB31E3" w14:paraId="19DF06B9" w14:textId="77777777">
        <w:trPr>
          <w:trHeight w:val="283"/>
        </w:trPr>
        <w:tc>
          <w:tcPr>
            <w:tcW w:w="4167" w:type="pct"/>
            <w:gridSpan w:val="2"/>
            <w:noWrap/>
          </w:tcPr>
          <w:p w14:paraId="229909C4" w14:textId="77777777" w:rsidR="003A6684" w:rsidRPr="00CD09F4" w:rsidRDefault="003A6684">
            <w:pPr>
              <w:keepNext/>
              <w:spacing w:before="20" w:after="20"/>
              <w:jc w:val="left"/>
              <w:rPr>
                <w:color w:val="000000"/>
                <w:sz w:val="20"/>
                <w:lang w:val="es-ES"/>
              </w:rPr>
            </w:pPr>
            <w:r w:rsidRPr="00CD09F4">
              <w:rPr>
                <w:b/>
                <w:bCs/>
                <w:sz w:val="20"/>
                <w:szCs w:val="20"/>
                <w:lang w:val="es-ES"/>
              </w:rPr>
              <w:t xml:space="preserve">Subtotal para el Reino Unido </w:t>
            </w:r>
          </w:p>
        </w:tc>
        <w:tc>
          <w:tcPr>
            <w:tcW w:w="833" w:type="pct"/>
          </w:tcPr>
          <w:p w14:paraId="641878CC" w14:textId="77777777" w:rsidR="003A6684" w:rsidRPr="00606F8E" w:rsidRDefault="003A6684">
            <w:pPr>
              <w:keepNext/>
              <w:spacing w:before="20" w:after="20"/>
              <w:ind w:right="35"/>
              <w:jc w:val="right"/>
              <w:rPr>
                <w:color w:val="000000"/>
                <w:sz w:val="20"/>
              </w:rPr>
            </w:pPr>
            <w:r>
              <w:rPr>
                <w:b/>
                <w:bCs/>
                <w:sz w:val="20"/>
                <w:szCs w:val="20"/>
              </w:rPr>
              <w:t>1.031.000</w:t>
            </w:r>
          </w:p>
        </w:tc>
      </w:tr>
      <w:tr w:rsidR="003A6684" w:rsidRPr="00EB31E3" w14:paraId="31EEBEDA" w14:textId="77777777">
        <w:trPr>
          <w:trHeight w:val="283"/>
        </w:trPr>
        <w:tc>
          <w:tcPr>
            <w:tcW w:w="4167" w:type="pct"/>
            <w:gridSpan w:val="2"/>
            <w:noWrap/>
          </w:tcPr>
          <w:p w14:paraId="1C11AE2B" w14:textId="77777777" w:rsidR="003A6684" w:rsidRPr="00F40186" w:rsidRDefault="003A6684">
            <w:pPr>
              <w:spacing w:before="20" w:after="20"/>
              <w:jc w:val="left"/>
              <w:rPr>
                <w:b/>
                <w:color w:val="000000"/>
                <w:sz w:val="20"/>
              </w:rPr>
            </w:pPr>
            <w:r w:rsidRPr="009931F4">
              <w:rPr>
                <w:b/>
                <w:color w:val="000000"/>
                <w:sz w:val="20"/>
              </w:rPr>
              <w:t>Total</w:t>
            </w:r>
          </w:p>
        </w:tc>
        <w:tc>
          <w:tcPr>
            <w:tcW w:w="833" w:type="pct"/>
          </w:tcPr>
          <w:p w14:paraId="6D535B9E" w14:textId="77777777" w:rsidR="003A6684" w:rsidRPr="00F7503B" w:rsidRDefault="003A6684">
            <w:pPr>
              <w:spacing w:before="20" w:after="20"/>
              <w:ind w:right="35"/>
              <w:jc w:val="right"/>
              <w:rPr>
                <w:b/>
                <w:color w:val="000000"/>
                <w:sz w:val="20"/>
              </w:rPr>
            </w:pPr>
            <w:r w:rsidRPr="00606F8E">
              <w:rPr>
                <w:b/>
                <w:color w:val="000000"/>
                <w:sz w:val="20"/>
              </w:rPr>
              <w:t>8.962.416</w:t>
            </w:r>
          </w:p>
        </w:tc>
      </w:tr>
    </w:tbl>
    <w:p w14:paraId="2F1C6DD0" w14:textId="77777777" w:rsidR="003A6684" w:rsidRPr="00CD09F4" w:rsidRDefault="003A6684" w:rsidP="003A6684">
      <w:pPr>
        <w:keepNext/>
        <w:spacing w:before="240" w:after="240"/>
        <w:rPr>
          <w:lang w:val="es-ES"/>
        </w:rPr>
      </w:pPr>
      <w:bookmarkStart w:id="16" w:name="_Hlk126915832"/>
      <w:r w:rsidRPr="00CD09F4">
        <w:rPr>
          <w:u w:val="single"/>
          <w:lang w:val="es-ES"/>
        </w:rPr>
        <w:t>Plan de ejecución para el primer tramo de la etapa IV del plan de gestión de eliminación de los HCFC</w:t>
      </w:r>
    </w:p>
    <w:bookmarkEnd w:id="16"/>
    <w:p w14:paraId="70AD9C60" w14:textId="2D64D1E3" w:rsidR="003A6684" w:rsidRPr="00CD09F4" w:rsidRDefault="003A6684" w:rsidP="003A6684">
      <w:pPr>
        <w:pStyle w:val="Heading1"/>
        <w:numPr>
          <w:ilvl w:val="0"/>
          <w:numId w:val="1"/>
        </w:numPr>
        <w:rPr>
          <w:lang w:val="es-ES"/>
        </w:rPr>
      </w:pPr>
      <w:r w:rsidRPr="00CD09F4">
        <w:rPr>
          <w:lang w:val="es-ES"/>
        </w:rPr>
        <w:t>El primer tramo de financiamiento de la etapa IV del PGEH, por un importe total de USD</w:t>
      </w:r>
      <w:r w:rsidR="00EC079C">
        <w:rPr>
          <w:lang w:val="es-ES"/>
        </w:rPr>
        <w:t> </w:t>
      </w:r>
      <w:r w:rsidRPr="00CD09F4">
        <w:rPr>
          <w:lang w:val="es-ES"/>
        </w:rPr>
        <w:t>4.335.613, se ejecutaría entre julio de 2026 y diciembre de 2028. En el párrafo 63 a continuación se presenta información detallada sobre las actividades incluidas en el primer tramo y se indican los ajustes realizados y el nivel de fondos acordado.</w:t>
      </w:r>
    </w:p>
    <w:p w14:paraId="4F550A95" w14:textId="10CCB0D0" w:rsidR="003A6684" w:rsidRPr="00CD09F4" w:rsidRDefault="003A6684" w:rsidP="003A6684">
      <w:pPr>
        <w:keepNext/>
        <w:spacing w:before="360" w:after="240"/>
        <w:jc w:val="center"/>
        <w:rPr>
          <w:b/>
          <w:lang w:val="es-ES"/>
        </w:rPr>
      </w:pPr>
      <w:r w:rsidRPr="00CD09F4">
        <w:rPr>
          <w:b/>
          <w:lang w:val="es-ES"/>
        </w:rPr>
        <w:t xml:space="preserve">OBSERVACIONES Y </w:t>
      </w:r>
      <w:r w:rsidR="00D15B37" w:rsidRPr="00CD09F4">
        <w:rPr>
          <w:b/>
          <w:lang w:val="es-ES"/>
        </w:rPr>
        <w:t>RECOMENDACIÓN</w:t>
      </w:r>
      <w:r w:rsidRPr="00CD09F4">
        <w:rPr>
          <w:b/>
          <w:lang w:val="es-ES"/>
        </w:rPr>
        <w:t xml:space="preserve"> DE LA SECRETARíA</w:t>
      </w:r>
    </w:p>
    <w:p w14:paraId="0C83CBC7" w14:textId="77777777" w:rsidR="003A6684" w:rsidRPr="00996241" w:rsidRDefault="003A6684" w:rsidP="003A6684">
      <w:pPr>
        <w:keepNext/>
        <w:spacing w:after="240"/>
        <w:rPr>
          <w:b/>
        </w:rPr>
      </w:pPr>
      <w:r w:rsidRPr="00996241">
        <w:rPr>
          <w:b/>
        </w:rPr>
        <w:t>OBSERVACIONES</w:t>
      </w:r>
    </w:p>
    <w:p w14:paraId="372D3602" w14:textId="77777777" w:rsidR="003A6684" w:rsidRPr="00CD09F4" w:rsidRDefault="003A6684" w:rsidP="003A6684">
      <w:pPr>
        <w:pStyle w:val="Heading1"/>
        <w:numPr>
          <w:ilvl w:val="0"/>
          <w:numId w:val="1"/>
        </w:numPr>
        <w:rPr>
          <w:lang w:val="es-ES"/>
        </w:rPr>
      </w:pPr>
      <w:r w:rsidRPr="00CD09F4">
        <w:rPr>
          <w:lang w:val="es-ES"/>
        </w:rPr>
        <w:t>La Secretaría ha revisado la etapa IV del PGEH teniendo en cuenta las etapas I, II y III, las políticas y las directrices del Fondo Multilateral, incluidos los criterios para financiar la eliminación de HCFC en el sector de consumo en la etapa II de los PGEH (decisiones 74/50 y 90/31) las actividades propuestas en la etapa I del PAK y el plan administrativo del Fondo Multilateral para 2026–2028.</w:t>
      </w:r>
    </w:p>
    <w:p w14:paraId="5C7DC4B7" w14:textId="77777777" w:rsidR="003A6684" w:rsidRPr="002132EE" w:rsidRDefault="003A6684" w:rsidP="003A6684">
      <w:pPr>
        <w:keepNext/>
        <w:spacing w:after="240"/>
        <w:rPr>
          <w:u w:val="single"/>
        </w:rPr>
      </w:pPr>
      <w:r w:rsidRPr="002132EE">
        <w:rPr>
          <w:u w:val="single"/>
        </w:rPr>
        <w:t>Estrategia general</w:t>
      </w:r>
    </w:p>
    <w:p w14:paraId="5FF08016" w14:textId="77777777" w:rsidR="003A6684" w:rsidRPr="00CD09F4" w:rsidRDefault="003A6684" w:rsidP="003A6684">
      <w:pPr>
        <w:pStyle w:val="Heading1"/>
        <w:numPr>
          <w:ilvl w:val="0"/>
          <w:numId w:val="1"/>
        </w:numPr>
        <w:rPr>
          <w:lang w:val="es-ES"/>
        </w:rPr>
      </w:pPr>
      <w:r w:rsidRPr="00CD09F4">
        <w:rPr>
          <w:lang w:val="es-ES"/>
        </w:rPr>
        <w:t>El Gobierno de Nigeria propone cumplir con el 100 por ciento de reducción de su nivel básico de consumo de HCFC para 2030, y mantener un consumo anual máximo de HCFC durante el período 2030-2040 en consonancia con el párrafo 8 ter. e) i) del Artículo 5 del Protocolo de Montreal.</w:t>
      </w:r>
      <w:r w:rsidRPr="002132EE">
        <w:rPr>
          <w:vertAlign w:val="superscript"/>
        </w:rPr>
        <w:footnoteReference w:id="21"/>
      </w:r>
      <w:r w:rsidRPr="00CD09F4">
        <w:rPr>
          <w:lang w:val="es-ES"/>
        </w:rPr>
        <w:t xml:space="preserve"> </w:t>
      </w:r>
    </w:p>
    <w:p w14:paraId="286EC381" w14:textId="77777777" w:rsidR="003A6684" w:rsidRPr="00CD09F4" w:rsidRDefault="003A6684" w:rsidP="003A6684">
      <w:pPr>
        <w:pStyle w:val="Heading1"/>
        <w:numPr>
          <w:ilvl w:val="0"/>
          <w:numId w:val="1"/>
        </w:numPr>
        <w:rPr>
          <w:lang w:val="es-ES"/>
        </w:rPr>
      </w:pPr>
      <w:r w:rsidRPr="00CD09F4">
        <w:rPr>
          <w:lang w:val="es-ES"/>
        </w:rPr>
        <w:t xml:space="preserve">De conformidad con la decisión 86/51, para permitir el examen del tramo final de su PGEH, el Gobierno de Nigeria convino en presentar una descripción detallada del marco normativo y de políticas </w:t>
      </w:r>
      <w:r w:rsidRPr="00CD09F4">
        <w:rPr>
          <w:lang w:val="es-ES"/>
        </w:rPr>
        <w:lastRenderedPageBreak/>
        <w:t>para aplicar medidas destinadas a garantizar que el consumo de HCFC sea conforme con el apartado 8 ter. e) i) del Artículo 5 del Protocolo de Montreal para el período 2030-2040, y, en el caso de que Nigeria tenga previsto tener consumo en el período 2030–2040 de acuerdo con el párrafo 8 ter e) i) del Artículo 5 del Protocolo de Montreal, propusiera modificaciones a su Acuerdo con el Comité Ejecutivo para el período más allá de 2030.</w:t>
      </w:r>
    </w:p>
    <w:p w14:paraId="3C4EFAD7" w14:textId="77777777" w:rsidR="003A6684" w:rsidRPr="0077794E" w:rsidRDefault="003A6684" w:rsidP="003A6684">
      <w:pPr>
        <w:pStyle w:val="Heading1"/>
        <w:keepNext/>
        <w:numPr>
          <w:ilvl w:val="0"/>
          <w:numId w:val="0"/>
        </w:numPr>
        <w:spacing w:before="240"/>
        <w:rPr>
          <w:highlight w:val="magenta"/>
        </w:rPr>
      </w:pPr>
      <w:r>
        <w:rPr>
          <w:u w:val="single"/>
        </w:rPr>
        <w:t>Marco jurídico</w:t>
      </w:r>
    </w:p>
    <w:p w14:paraId="3CF9CED1" w14:textId="0160BC2E" w:rsidR="003A6684" w:rsidRPr="00CD09F4" w:rsidRDefault="003A6684" w:rsidP="003A6684">
      <w:pPr>
        <w:numPr>
          <w:ilvl w:val="0"/>
          <w:numId w:val="1"/>
        </w:numPr>
        <w:spacing w:after="240"/>
        <w:outlineLvl w:val="0"/>
        <w:rPr>
          <w:lang w:val="es-ES"/>
        </w:rPr>
      </w:pPr>
      <w:r w:rsidRPr="00CD09F4">
        <w:rPr>
          <w:lang w:val="es-ES"/>
        </w:rPr>
        <w:t>El Gobierno de Nigeria ha emitido los cupos de importación de HCFC para 2026 en 1.500 t (82,50</w:t>
      </w:r>
      <w:r w:rsidR="00E76AA9">
        <w:rPr>
          <w:lang w:val="es-ES"/>
        </w:rPr>
        <w:t> </w:t>
      </w:r>
      <w:r w:rsidR="00956F2A">
        <w:rPr>
          <w:lang w:val="es-ES"/>
        </w:rPr>
        <w:t>toneladas PAO</w:t>
      </w:r>
      <w:r w:rsidRPr="00CD09F4">
        <w:rPr>
          <w:lang w:val="es-ES"/>
        </w:rPr>
        <w:t>), lo que es inferior a las metas de control del Protocolo de Montreal.</w:t>
      </w:r>
    </w:p>
    <w:p w14:paraId="567FF10E" w14:textId="77777777" w:rsidR="003A6684" w:rsidRPr="0077794E" w:rsidRDefault="003A6684" w:rsidP="003A6684">
      <w:pPr>
        <w:pStyle w:val="Heading1"/>
        <w:keepNext/>
        <w:numPr>
          <w:ilvl w:val="0"/>
          <w:numId w:val="0"/>
        </w:numPr>
        <w:spacing w:before="240"/>
        <w:rPr>
          <w:highlight w:val="magenta"/>
        </w:rPr>
      </w:pPr>
      <w:r>
        <w:rPr>
          <w:u w:val="single"/>
        </w:rPr>
        <w:t>Consumo restante admisible y financiación</w:t>
      </w:r>
    </w:p>
    <w:p w14:paraId="054F8AB8" w14:textId="43F2406D" w:rsidR="003A6684" w:rsidRPr="00CD09F4" w:rsidRDefault="003A6684" w:rsidP="003A6684">
      <w:pPr>
        <w:pStyle w:val="Heading1"/>
        <w:numPr>
          <w:ilvl w:val="0"/>
          <w:numId w:val="1"/>
        </w:numPr>
        <w:rPr>
          <w:lang w:val="es-ES"/>
        </w:rPr>
      </w:pPr>
      <w:r w:rsidRPr="00CD09F4">
        <w:rPr>
          <w:lang w:val="es-ES"/>
        </w:rPr>
        <w:t xml:space="preserve">La Secretaría señaló que, aunque el consumo admisible remanente de HCFC-22 de Nigeria es de 97,21 </w:t>
      </w:r>
      <w:r w:rsidR="004569DA">
        <w:rPr>
          <w:lang w:val="es-ES"/>
        </w:rPr>
        <w:t>t</w:t>
      </w:r>
      <w:r w:rsidRPr="00CD09F4">
        <w:rPr>
          <w:lang w:val="es-ES"/>
        </w:rPr>
        <w:t xml:space="preserve">oneladas PAO (1.767,54 toneladas métricas), el país comunicó en sus datos del plan de cumplimiento un promedio de solo 81,26 </w:t>
      </w:r>
      <w:r w:rsidR="004569DA">
        <w:rPr>
          <w:lang w:val="es-ES"/>
        </w:rPr>
        <w:t>t</w:t>
      </w:r>
      <w:r w:rsidRPr="00CD09F4">
        <w:rPr>
          <w:lang w:val="es-ES"/>
        </w:rPr>
        <w:t xml:space="preserve">oneladas PAO (1.477,50 toneladas métricas) de consumo de HCFC-22 en el sector del mantenimiento para el período 2023–2025. Aunque Nigeria también notificó el consumo de HCFC-22 en el sector manufacturero durante la ejecución de los proyectos de conversión aprobados, la eliminación del consumo en el sector manufacturero ya ha sido financiada. Por lo tanto, la </w:t>
      </w:r>
      <w:r w:rsidR="00DD2855">
        <w:rPr>
          <w:lang w:val="es-ES"/>
        </w:rPr>
        <w:t>etapa</w:t>
      </w:r>
      <w:r w:rsidRPr="00CD09F4">
        <w:rPr>
          <w:lang w:val="es-ES"/>
        </w:rPr>
        <w:t xml:space="preserve"> IV abordará únicamente el consumo en el sector de mantenimiento. En consecuencia, la financiación admisible para la ejecución de la </w:t>
      </w:r>
      <w:r w:rsidR="00DD2855">
        <w:rPr>
          <w:lang w:val="es-ES"/>
        </w:rPr>
        <w:t>etapa</w:t>
      </w:r>
      <w:r w:rsidRPr="00CD09F4">
        <w:rPr>
          <w:lang w:val="es-ES"/>
        </w:rPr>
        <w:t xml:space="preserve"> IV del PGEH con el fin de lograr la Eliminación total de los HCFC en Nigeria se calcula sobre la base del consumo admisible de 81,26 </w:t>
      </w:r>
      <w:r w:rsidR="004569DA">
        <w:rPr>
          <w:lang w:val="es-ES"/>
        </w:rPr>
        <w:t>t</w:t>
      </w:r>
      <w:r w:rsidRPr="00CD09F4">
        <w:rPr>
          <w:lang w:val="es-ES"/>
        </w:rPr>
        <w:t>oneladas PAO (1.477,50 t) de HCFC-22 únicamente en el sector de mantenimiento, lo que da como resultado un importe máximo de financiación admisible de USD 7.091.984.</w:t>
      </w:r>
    </w:p>
    <w:p w14:paraId="57896625" w14:textId="77777777" w:rsidR="003A6684" w:rsidRDefault="003A6684" w:rsidP="003A6684">
      <w:pPr>
        <w:keepNext/>
        <w:spacing w:after="240"/>
      </w:pPr>
      <w:r w:rsidRPr="00910A0E">
        <w:rPr>
          <w:u w:val="single"/>
        </w:rPr>
        <w:t>Aspectos técnicos y de costos</w:t>
      </w:r>
    </w:p>
    <w:p w14:paraId="4D208736" w14:textId="77777777" w:rsidR="003A6684" w:rsidRPr="00CD09F4" w:rsidRDefault="003A6684" w:rsidP="003A6684">
      <w:pPr>
        <w:pStyle w:val="Heading1"/>
        <w:numPr>
          <w:ilvl w:val="0"/>
          <w:numId w:val="1"/>
        </w:numPr>
        <w:rPr>
          <w:lang w:val="es-ES"/>
        </w:rPr>
      </w:pPr>
      <w:r w:rsidRPr="00CD09F4">
        <w:rPr>
          <w:lang w:val="es-ES"/>
        </w:rPr>
        <w:t>La etapa IV del PGEH incluía una actividad para sustituir los sistemas de aire acondicionado para habitaciones que utilizan HCFC por unidades de R-290 en edificios públicos (por ejemplo, oficinas federales, hospitales) con un costo de USD 268.000. La actividad proponía la adquisición de 150 aparatos de aire acondicionado y su instalación en edificios públicos. La estrategia tenía por objeto promover la transformación del mercado en el sector del aire acondicionado doméstico mediante incentivos a las personas usuarias finales para que sustituyeran los sistemas de aire acondicionado con HCFC por equipos con alta eficiencia energética y libres de HCFC y HFC, en sinergia con el proyecto AGORA</w:t>
      </w:r>
      <w:r>
        <w:rPr>
          <w:rStyle w:val="FootnoteReference"/>
        </w:rPr>
        <w:footnoteReference w:id="22"/>
      </w:r>
      <w:r w:rsidRPr="00CD09F4">
        <w:rPr>
          <w:lang w:val="es-ES"/>
        </w:rPr>
        <w:t xml:space="preserve"> financiado por el Gobierno de Francia.</w:t>
      </w:r>
    </w:p>
    <w:p w14:paraId="24275A99" w14:textId="723831A2" w:rsidR="00E76AA9" w:rsidRPr="00E76AA9" w:rsidRDefault="00E76AA9" w:rsidP="003A6684">
      <w:pPr>
        <w:pStyle w:val="Heading1"/>
        <w:numPr>
          <w:ilvl w:val="0"/>
          <w:numId w:val="1"/>
        </w:numPr>
        <w:rPr>
          <w:lang w:val="es-ES"/>
        </w:rPr>
      </w:pPr>
      <w:r w:rsidRPr="00AC0898">
        <w:rPr>
          <w:lang w:val="es-ES"/>
        </w:rPr>
        <w:t>El Secretariado señaló que un proyecto de demostración similar con R</w:t>
      </w:r>
      <w:r w:rsidRPr="00AC0898">
        <w:rPr>
          <w:lang w:val="es-ES"/>
        </w:rPr>
        <w:noBreakHyphen/>
        <w:t>290 se había implementado en la etapa II del HPMP, durante la cual se instalaron 100 unidades de aire acondicionado basadas en R</w:t>
      </w:r>
      <w:r w:rsidRPr="00AC0898">
        <w:rPr>
          <w:lang w:val="es-ES"/>
        </w:rPr>
        <w:noBreakHyphen/>
        <w:t>290 en el edificio del Ministerio de Medio Ambiente y en centros de formación. Aunque dicha demostración ofreció oportunidades de capacitación y aumentó la sensibilización sobre esta tecnología de bajo PCA, el PNUD informó que no hubo replicación tras la finalización del proyecto. Además, Nigeria aún no ha aplicado una prohibición a la importación de equipos basados en HCFC, el precio del HCFC</w:t>
      </w:r>
      <w:r w:rsidRPr="00AC0898">
        <w:rPr>
          <w:lang w:val="es-ES"/>
        </w:rPr>
        <w:noBreakHyphen/>
        <w:t>22 sigue siendo el más bajo entre los refrigerantes y los fabricantes locales están adoptando tecnologías con HFC</w:t>
      </w:r>
      <w:r w:rsidRPr="00AC0898">
        <w:rPr>
          <w:lang w:val="es-ES"/>
        </w:rPr>
        <w:noBreakHyphen/>
        <w:t>32. En estas circunstancias, la sustitución adicional de equipos de aire acondicionado por tecnología R</w:t>
      </w:r>
      <w:r w:rsidRPr="00AC0898">
        <w:rPr>
          <w:lang w:val="es-ES"/>
        </w:rPr>
        <w:noBreakHyphen/>
        <w:t>290 utilizando fondos del proyecto tendría un impacto limitado. Teniendo en cuenta la orientación sobre conversiones de usuarios finales establecida en las decisiones 28/44 y 84/84</w:t>
      </w:r>
      <w:r w:rsidR="00552DCF">
        <w:rPr>
          <w:rFonts w:hint="eastAsia"/>
          <w:lang w:val="es-ES" w:eastAsia="zh-CN"/>
        </w:rPr>
        <w:t xml:space="preserve"> </w:t>
      </w:r>
      <w:r w:rsidRPr="00AC0898">
        <w:rPr>
          <w:lang w:val="es-ES"/>
        </w:rPr>
        <w:t>b), y considerando la reducción del financiamiento admisible descrita en el párrafo 52, se acordó eliminar esta actividad de la etapa IV.</w:t>
      </w:r>
    </w:p>
    <w:p w14:paraId="594D3F52" w14:textId="2DFED468" w:rsidR="003A6684" w:rsidRPr="00CD09F4" w:rsidRDefault="003A6684" w:rsidP="003A6684">
      <w:pPr>
        <w:pStyle w:val="Heading1"/>
        <w:numPr>
          <w:ilvl w:val="0"/>
          <w:numId w:val="1"/>
        </w:numPr>
        <w:rPr>
          <w:lang w:val="es-ES"/>
        </w:rPr>
      </w:pPr>
      <w:r w:rsidRPr="00CD09F4">
        <w:rPr>
          <w:lang w:val="es-ES"/>
        </w:rPr>
        <w:lastRenderedPageBreak/>
        <w:t>La etapa IV también incluía un estudio, con un gasto de USD 57.490, para desarrollar una estrategia destinada a establecer los procedimientos administrativos, financieros y operativos para la sustitución de aparatos antiguos e ineficientes por aparatos eficientes y libres de HCFC. La Secretaría señaló que, si bien esas actividades son beneficiosas para el medio ambiente y podrían incluirse en el inventario nacional y el plan para refrigerantes no deseados elaborado en virtud de la decisión 91/66, no guardan relación directa con la eliminación de los HCFC y, por lo tanto, se consideran no admisibles en el marco del PGEH. Tras el debate, se acordó eliminar esta actividad del PGEH.</w:t>
      </w:r>
    </w:p>
    <w:p w14:paraId="03831205" w14:textId="77777777" w:rsidR="003A6684" w:rsidRPr="00CD09F4" w:rsidRDefault="003A6684" w:rsidP="003A6684">
      <w:pPr>
        <w:pStyle w:val="Heading1"/>
        <w:numPr>
          <w:ilvl w:val="0"/>
          <w:numId w:val="1"/>
        </w:numPr>
        <w:rPr>
          <w:lang w:val="es-ES"/>
        </w:rPr>
      </w:pPr>
      <w:r w:rsidRPr="00CD09F4">
        <w:rPr>
          <w:lang w:val="es-ES"/>
        </w:rPr>
        <w:t>La Secretaría tomó nota de que la presentación incluía una nueva actividad para la cualificación, certificación y registro de personas técnicas, a saber, un marco de QCR. Se recordó que ya se había elaborado un plan de certificación para las personas técnicas en el marco de la etapa II del PGEH, que incluía un proyecto de plan de certificación, un registro, una base de datos, una página web, módulos de pruebas y materiales, tal y como se había informado anteriormente, y que Nigeria lo está ejecutando actualmente. El PNUD explicó que el plan de certificación existente de la etapa II solo abarca las buenas prácticas de servicio, sin un plan de estudios normalizado ni armonización internacional en materia de refrigerantes inflamables. Por lo tanto, en la etapa IV, se desarrollará un plan de certificación en base a competencias técnicas con un plan de estudios normalizado. Este nuevo marco QCR se basará en el sistema ya desarrollado y abordará las deficiencias y las dificultades identificadas durante la ejecución del proyecto de plan de certificación. Abarcará las competencias para la manipulación de refrigerantes inflamables, al tiempo que permitirá a las personas técnicas con competencias existentes mejorar sus cualificaciones, y también dotará a los centros de formación de los medios necesarios para cumplir las normas internacionales.</w:t>
      </w:r>
    </w:p>
    <w:p w14:paraId="56570C80" w14:textId="77777777" w:rsidR="003A6684" w:rsidRPr="00CD09F4" w:rsidRDefault="003A6684" w:rsidP="003A6684">
      <w:pPr>
        <w:pStyle w:val="Heading1"/>
        <w:numPr>
          <w:ilvl w:val="0"/>
          <w:numId w:val="1"/>
        </w:numPr>
        <w:rPr>
          <w:lang w:val="es-ES"/>
        </w:rPr>
      </w:pPr>
      <w:r w:rsidRPr="00CD09F4">
        <w:rPr>
          <w:lang w:val="es-ES"/>
        </w:rPr>
        <w:t xml:space="preserve">La etapa IV incluye un proyecto de demostración de cámaras frigoríficas en el subsector de la refrigeración comercial, dirigido a las personas usuarias finales para facilitar su transición hacia alternativas con un potencial de calentamiento atmosférico (PCA) nulo o de bajo PCA. A solicitud, el PNUD facilitó más detalles sobre la demostración. Las 20 cámaras frigoríficas que se instalarán en el marco del proyecto son todas sistemas de tamaño medio (90–120 </w:t>
      </w:r>
      <w:r w:rsidRPr="00CD09F4">
        <w:rPr>
          <w:vertAlign w:val="superscript"/>
          <w:lang w:val="es-ES"/>
        </w:rPr>
        <w:t>m³</w:t>
      </w:r>
      <w:r w:rsidRPr="00CD09F4">
        <w:rPr>
          <w:lang w:val="es-ES"/>
        </w:rPr>
        <w:t xml:space="preserve">), y el R-290 es el refrigerante alternativo propuesto debido a su mejor rendimiento y a unas presiones de funcionamiento manejables similares a las de los HCFC, a pesar de las preocupaciones sobre su inflamabilidad, que se abordarán mediante sistemas de detección de fugas, componentes eléctricos antichispas y una ventilación adecuada. La eficiencia energética y el rendimiento de refrigeración se supervisarán mediante subcontadores o registradores de datos, y una base de datos comparativa recopilará datos de referencia sobre la eficiencia energética y el consumo de refrigerante de los equipos existentes que utilizan HCFC-22. Actualmente no hay en marcha ningún otro programa de sustitución financiado con otros recursos financieros para cámaras frigoríficas o equipos de refrigeración comercial a gran escala en Nigeria. </w:t>
      </w:r>
    </w:p>
    <w:p w14:paraId="64877DAA" w14:textId="57ED903B" w:rsidR="003A6684" w:rsidRPr="00CD09F4" w:rsidRDefault="003A6684" w:rsidP="003A6684">
      <w:pPr>
        <w:pStyle w:val="Heading1"/>
        <w:numPr>
          <w:ilvl w:val="0"/>
          <w:numId w:val="1"/>
        </w:numPr>
        <w:rPr>
          <w:lang w:val="es-ES"/>
        </w:rPr>
      </w:pPr>
      <w:r w:rsidRPr="00CD09F4">
        <w:rPr>
          <w:lang w:val="es-ES"/>
        </w:rPr>
        <w:t>En respuesta a la solicitud de la Secretaría de que se evaluara cómo la actividad cumpliría las condiciones de la decisión 84/84</w:t>
      </w:r>
      <w:r w:rsidR="003F6597">
        <w:rPr>
          <w:lang w:val="es-ES"/>
        </w:rPr>
        <w:t xml:space="preserve"> </w:t>
      </w:r>
      <w:r w:rsidRPr="00CD09F4">
        <w:rPr>
          <w:lang w:val="es-ES"/>
        </w:rPr>
        <w:t>b), el PNUD confirmó que Nigeria reforzará su marco normativo nacional mediante la adopción de normas de seguridad para refrigerantes inflamables, restricciones a la importación de HCFC y medidas de eficiencia energética alineadas con las normas mínimas de eficiencia energética (</w:t>
      </w:r>
      <w:r w:rsidR="00A039EE">
        <w:rPr>
          <w:lang w:val="es-ES"/>
        </w:rPr>
        <w:t>NMEE</w:t>
      </w:r>
      <w:r w:rsidRPr="00CD09F4">
        <w:rPr>
          <w:lang w:val="es-ES"/>
        </w:rPr>
        <w:t>). El proyecto sustituirá inicialmente 20 instalaciones de cámaras frigoríficas para demostrar la tecnología R-290 y superar las barreras de ingreso al mercado, lo que podría incentivar a unas 12.000</w:t>
      </w:r>
      <w:r w:rsidR="00E76AA9">
        <w:rPr>
          <w:lang w:val="es-ES"/>
        </w:rPr>
        <w:t> </w:t>
      </w:r>
      <w:r w:rsidRPr="00CD09F4">
        <w:rPr>
          <w:lang w:val="es-ES"/>
        </w:rPr>
        <w:t>empresas a realizar la transición a la nueva tecnología. Se realizará capacitación para 60 personas técnicas sobre el mantenimiento de los sistemas. La escalabilidad se basará en un modelo de coste total de propiedad, que demostrará un rápido retorno de la inversión dados los elevados costes de la electricidad en Nigeria. Los resultados se difundirán a través de organismos empresariales, plataformas gubernamentales y salas de exposición. Se está dando prioridad a las cámaras frigoríficas comerciales debido a sus elevadas tasas de fugas de refrigerante. El proyecto sigue un enfoque por etapas que abarca la preparación normativa, la demostración tecnológica y la retroalimentación sobre las políticas, y está plenamente integrado con las actividades de capacitación del PGEH.</w:t>
      </w:r>
      <w:r w:rsidRPr="00CD09F4">
        <w:rPr>
          <w:rFonts w:ascii="Segoe UI" w:hAnsi="Segoe UI" w:cs="Segoe UI"/>
          <w:color w:val="0F1115"/>
          <w:shd w:val="clear" w:color="auto" w:fill="FFFFFF"/>
          <w:lang w:val="es-ES"/>
        </w:rPr>
        <w:t xml:space="preserve"> </w:t>
      </w:r>
      <w:r w:rsidRPr="00CD09F4">
        <w:rPr>
          <w:lang w:val="es-ES"/>
        </w:rPr>
        <w:t xml:space="preserve">El proyecto incluye una cofinanciación del 20 % por parte de las personas beneficiarias mediante aportes en bienes y servicios, que cubren las obras de ingeniería civil, la preparación del emplazamiento y las mejoras estructurales, eléctricas y de los sistemas de ventilación para cumplir las normas de seguridad relativas a los refrigerantes inflamables, así como la supervisión continua, </w:t>
      </w:r>
      <w:r w:rsidRPr="00CD09F4">
        <w:rPr>
          <w:lang w:val="es-ES"/>
        </w:rPr>
        <w:lastRenderedPageBreak/>
        <w:t>la recopilación de datos, la organización de visitas técnicas y el intercambio de datos operativos. De conformidad con la decisión 92/36 g), el PNUD presentará un informe final sobre la ejecución de los proyectos de demostración, incluyendo el HFC eliminado y las mejoras en la eficiencia energética logradas al término del proyecto.</w:t>
      </w:r>
    </w:p>
    <w:p w14:paraId="3CECC391" w14:textId="77777777" w:rsidR="003A6684" w:rsidRPr="00CD09F4" w:rsidRDefault="003A6684" w:rsidP="003A6684">
      <w:pPr>
        <w:pStyle w:val="Heading1"/>
        <w:numPr>
          <w:ilvl w:val="0"/>
          <w:numId w:val="1"/>
        </w:numPr>
        <w:rPr>
          <w:lang w:val="es-ES"/>
        </w:rPr>
      </w:pPr>
      <w:r w:rsidRPr="00CD09F4">
        <w:rPr>
          <w:lang w:val="es-ES"/>
        </w:rPr>
        <w:t>La Secretaría preguntó por la estrategia para garantizar la sostenibilidad del programa de recuperación y reutilización de refrigerantes (RRR), incluyendo cómo abordar las dificultades asociadas a las elevadas tasas de fugas y al envejecimiento de los equipos de refrigeración y aire acondicionado, la falta de incentivos económicos debido al bajo precio del HCFC-22, y los costos de transporte, almacenamiento y regeneración de los refrigerantes recuperados. El PNUD respondió que Nigeria reforzaría el marco normativo para hacer efectiva la recuperación obligatoria de refrigerantes, mantendría una infraestructura adecuada de recuperación y regeneración, comercializaría los refrigerantes reciclados y llevaría a cabo una campaña continua de sensibilización. Aunque el precio del HCFC-22 sigue siendo bajo en este momento, el principal motor de la recuperación en el futuro será la escasez de refrigerantes derivada de las limitaciones de las cuotas, lo que convertirá al refrigerante reciclado en la mejor solución interina para los sistemas reacios al cambio, especialmente en el sector de la refrigeración comercial. El programa también ampliará las iniciativas de recuperación a los HFC.</w:t>
      </w:r>
    </w:p>
    <w:p w14:paraId="62175F3A" w14:textId="7226CF2E" w:rsidR="003A6684" w:rsidRPr="00CD09F4" w:rsidRDefault="003A6684" w:rsidP="003A6684">
      <w:pPr>
        <w:pStyle w:val="Heading1"/>
        <w:numPr>
          <w:ilvl w:val="0"/>
          <w:numId w:val="1"/>
        </w:numPr>
        <w:rPr>
          <w:lang w:val="es-ES"/>
        </w:rPr>
      </w:pPr>
      <w:r w:rsidRPr="00CD09F4">
        <w:rPr>
          <w:lang w:val="es-ES"/>
        </w:rPr>
        <w:t>La etapa IV del PGEH incluye la creación de capacidad para el sector de servicio y mantenimiento de equipos de refrigeración y aire acondicionado: la formación de 1.125 personas técnicas a través de 75</w:t>
      </w:r>
      <w:r w:rsidR="00E76AA9">
        <w:rPr>
          <w:lang w:val="es-ES"/>
        </w:rPr>
        <w:t> </w:t>
      </w:r>
      <w:r w:rsidRPr="00CD09F4">
        <w:rPr>
          <w:lang w:val="es-ES"/>
        </w:rPr>
        <w:t>cursos, el refuerzo de los centros de formación con equipos y herramientas, y la ejecución del programa QCR. La Secretaría señaló que este objetivo de capacitación es reducido en comparación con las 80.000</w:t>
      </w:r>
      <w:r w:rsidR="00E76AA9">
        <w:rPr>
          <w:lang w:val="es-ES"/>
        </w:rPr>
        <w:t> </w:t>
      </w:r>
      <w:r w:rsidRPr="00CD09F4">
        <w:rPr>
          <w:lang w:val="es-ES"/>
        </w:rPr>
        <w:t>personas técnicas del país y sugirió aumentarlo para apoyar la transición a tecnologías de bajo PCA. En respuesta, el PNUD ajustó ligeramente el número de personas técnicas capacitadas a 1.200 en la etapa IV, haciendo hincapié en que el PGEH se centra en apoyar a los centros de capacitación y el programa QCR, mientras que la capacitación adicional se cubrirá en la etapa I del PAK.</w:t>
      </w:r>
    </w:p>
    <w:p w14:paraId="35AD0DD6" w14:textId="2A8857C8" w:rsidR="003A6684" w:rsidRPr="00CD09F4" w:rsidRDefault="003A6684" w:rsidP="003A6684">
      <w:pPr>
        <w:pStyle w:val="Heading1"/>
        <w:numPr>
          <w:ilvl w:val="0"/>
          <w:numId w:val="1"/>
        </w:numPr>
        <w:rPr>
          <w:lang w:val="es-ES"/>
        </w:rPr>
      </w:pPr>
      <w:r w:rsidRPr="00CD09F4">
        <w:rPr>
          <w:lang w:val="es-ES"/>
        </w:rPr>
        <w:t xml:space="preserve">La Secretaría debatió los aspectos relativos a costos con el PNUD. Debido al cambio en el financiamiento admisible, tal y como se expone en el párrafo 52, el costo del proyecto para la </w:t>
      </w:r>
      <w:r w:rsidR="00DD2855">
        <w:rPr>
          <w:lang w:val="es-ES"/>
        </w:rPr>
        <w:t>etapa</w:t>
      </w:r>
      <w:r w:rsidRPr="00CD09F4">
        <w:rPr>
          <w:lang w:val="es-ES"/>
        </w:rPr>
        <w:t xml:space="preserve"> IV del PGEH de Nigeria se ha reducido de USD 8.222.400 a USD 7.091.984. El costo de la OGP se ha ajustado de USD 740.016 (el 9 % del costo del proyecto), tal como se solicitó originalmente, a USD 505.125 (el</w:t>
      </w:r>
      <w:r w:rsidR="00E76AA9">
        <w:rPr>
          <w:lang w:val="es-ES"/>
        </w:rPr>
        <w:t> </w:t>
      </w:r>
      <w:r w:rsidRPr="00CD09F4">
        <w:rPr>
          <w:lang w:val="es-ES"/>
        </w:rPr>
        <w:t>7,1</w:t>
      </w:r>
      <w:r w:rsidR="00E76AA9">
        <w:rPr>
          <w:lang w:val="es-ES"/>
        </w:rPr>
        <w:t> </w:t>
      </w:r>
      <w:r w:rsidRPr="00CD09F4">
        <w:rPr>
          <w:lang w:val="es-ES"/>
        </w:rPr>
        <w:t>% del costo del proyecto), teniendo en cuenta las sinergias en la ejecución del PGEH junto con el PAK. En consecuencia, se acordó que el costo total de la ejecución de la etapa IV fuera de USD 7.597.109, más los gastos de apoyo del organismo, para la eliminación total de los HCFC en Nigeria para 2030.</w:t>
      </w:r>
    </w:p>
    <w:p w14:paraId="4AF89572" w14:textId="77777777" w:rsidR="003A6684" w:rsidRPr="007E56E0" w:rsidRDefault="003A6684" w:rsidP="003A6684">
      <w:pPr>
        <w:keepNext/>
        <w:spacing w:before="240" w:after="240"/>
        <w:outlineLvl w:val="0"/>
        <w:rPr>
          <w:u w:val="single"/>
        </w:rPr>
      </w:pPr>
      <w:r w:rsidRPr="00996241">
        <w:rPr>
          <w:u w:val="single"/>
        </w:rPr>
        <w:t>Coste total del proyecto</w:t>
      </w:r>
    </w:p>
    <w:p w14:paraId="3D8A13ED" w14:textId="0C96B1B1" w:rsidR="003A6684" w:rsidRPr="00CD09F4" w:rsidRDefault="003A6684" w:rsidP="003A6684">
      <w:pPr>
        <w:pStyle w:val="Heading1"/>
        <w:numPr>
          <w:ilvl w:val="0"/>
          <w:numId w:val="1"/>
        </w:numPr>
        <w:rPr>
          <w:lang w:val="es-ES"/>
        </w:rPr>
      </w:pPr>
      <w:r w:rsidRPr="00CD09F4">
        <w:rPr>
          <w:lang w:val="es-ES"/>
        </w:rPr>
        <w:t xml:space="preserve">El costo total de la etapa IV del PGEH asciende a USD 7.597.109, </w:t>
      </w:r>
      <w:r w:rsidRPr="00CD09F4">
        <w:rPr>
          <w:color w:val="000000"/>
          <w:lang w:val="es-ES"/>
        </w:rPr>
        <w:t xml:space="preserve">a USD 4,8/kg de acuerdo con lo dispuesto en </w:t>
      </w:r>
      <w:r w:rsidRPr="00CD09F4">
        <w:rPr>
          <w:lang w:val="es-ES"/>
        </w:rPr>
        <w:t>la decisión 74/50</w:t>
      </w:r>
      <w:r w:rsidR="003F6597">
        <w:rPr>
          <w:lang w:val="es-ES"/>
        </w:rPr>
        <w:t xml:space="preserve"> </w:t>
      </w:r>
      <w:r w:rsidRPr="00CD09F4">
        <w:rPr>
          <w:lang w:val="es-ES"/>
        </w:rPr>
        <w:t>c)</w:t>
      </w:r>
      <w:r w:rsidR="003F6597">
        <w:rPr>
          <w:lang w:val="es-ES"/>
        </w:rPr>
        <w:t xml:space="preserve"> </w:t>
      </w:r>
      <w:r w:rsidRPr="00CD09F4">
        <w:rPr>
          <w:lang w:val="es-ES"/>
        </w:rPr>
        <w:t xml:space="preserve">xiii), como se muestra en el cuadro 8. El financiamiento para el primer tramo se acordó en USD 3.837.477. </w:t>
      </w:r>
    </w:p>
    <w:p w14:paraId="752B38F2" w14:textId="77777777" w:rsidR="003A6684" w:rsidRPr="00CD09F4" w:rsidRDefault="003A6684" w:rsidP="003A6684">
      <w:pPr>
        <w:rPr>
          <w:b/>
          <w:bCs/>
          <w:lang w:val="es-ES"/>
        </w:rPr>
      </w:pPr>
      <w:r w:rsidRPr="00CD09F4">
        <w:rPr>
          <w:b/>
          <w:bCs/>
          <w:lang w:val="es-ES"/>
        </w:rPr>
        <w:t xml:space="preserve">Cuadro 8. </w:t>
      </w:r>
      <w:r w:rsidRPr="00CD09F4">
        <w:rPr>
          <w:b/>
          <w:lang w:val="es-ES"/>
        </w:rPr>
        <w:t xml:space="preserve">Costo total de </w:t>
      </w:r>
      <w:r w:rsidRPr="00CD09F4">
        <w:rPr>
          <w:b/>
          <w:bCs/>
          <w:lang w:val="es-ES"/>
        </w:rPr>
        <w:t xml:space="preserve">la etapa IV </w:t>
      </w:r>
      <w:r w:rsidRPr="00CD09F4">
        <w:rPr>
          <w:b/>
          <w:lang w:val="es-ES"/>
        </w:rPr>
        <w:t>del PGEH para Nigeria, según lo acordado (USD)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0"/>
        <w:gridCol w:w="1335"/>
        <w:gridCol w:w="1335"/>
      </w:tblGrid>
      <w:tr w:rsidR="003A6684" w:rsidRPr="00EB31E3" w14:paraId="7F6A5F86" w14:textId="77777777">
        <w:trPr>
          <w:trHeight w:val="283"/>
          <w:tblHeader/>
        </w:trPr>
        <w:tc>
          <w:tcPr>
            <w:tcW w:w="3572" w:type="pct"/>
            <w:vAlign w:val="center"/>
          </w:tcPr>
          <w:p w14:paraId="1634918E" w14:textId="77777777" w:rsidR="003A6684" w:rsidRPr="00996241" w:rsidRDefault="003A6684">
            <w:pPr>
              <w:spacing w:before="20" w:after="20"/>
              <w:jc w:val="center"/>
              <w:rPr>
                <w:b/>
                <w:color w:val="000000"/>
                <w:sz w:val="20"/>
              </w:rPr>
            </w:pPr>
            <w:r w:rsidRPr="00996241">
              <w:rPr>
                <w:b/>
                <w:color w:val="000000"/>
                <w:sz w:val="20"/>
              </w:rPr>
              <w:t>Actividad</w:t>
            </w:r>
          </w:p>
        </w:tc>
        <w:tc>
          <w:tcPr>
            <w:tcW w:w="714" w:type="pct"/>
            <w:vAlign w:val="center"/>
            <w:hideMark/>
          </w:tcPr>
          <w:p w14:paraId="79C0AEF4" w14:textId="77777777" w:rsidR="003A6684" w:rsidRPr="00996241" w:rsidRDefault="003A6684">
            <w:pPr>
              <w:spacing w:before="20" w:after="20"/>
              <w:jc w:val="center"/>
              <w:rPr>
                <w:b/>
                <w:color w:val="000000"/>
                <w:sz w:val="20"/>
              </w:rPr>
            </w:pPr>
            <w:r>
              <w:rPr>
                <w:b/>
                <w:color w:val="000000"/>
                <w:sz w:val="20"/>
              </w:rPr>
              <w:t>Según presentación</w:t>
            </w:r>
          </w:p>
        </w:tc>
        <w:tc>
          <w:tcPr>
            <w:tcW w:w="714" w:type="pct"/>
          </w:tcPr>
          <w:p w14:paraId="7004B395" w14:textId="77777777" w:rsidR="003A6684" w:rsidRPr="00996241" w:rsidRDefault="003A6684">
            <w:pPr>
              <w:spacing w:before="20" w:after="20"/>
              <w:jc w:val="center"/>
              <w:rPr>
                <w:b/>
                <w:color w:val="000000"/>
                <w:sz w:val="20"/>
              </w:rPr>
            </w:pPr>
            <w:r>
              <w:rPr>
                <w:b/>
                <w:color w:val="000000"/>
                <w:sz w:val="20"/>
              </w:rPr>
              <w:t>Acordado</w:t>
            </w:r>
          </w:p>
        </w:tc>
      </w:tr>
      <w:tr w:rsidR="003A6684" w:rsidRPr="00EE548B" w14:paraId="62C9E8D9" w14:textId="77777777">
        <w:tc>
          <w:tcPr>
            <w:tcW w:w="3572" w:type="pct"/>
            <w:noWrap/>
          </w:tcPr>
          <w:p w14:paraId="2EDF9663" w14:textId="77777777" w:rsidR="003A6684" w:rsidRPr="00CD09F4" w:rsidRDefault="003A6684">
            <w:pPr>
              <w:keepNext/>
              <w:spacing w:before="20" w:after="20"/>
              <w:jc w:val="left"/>
              <w:rPr>
                <w:b/>
                <w:bCs/>
                <w:i/>
                <w:iCs/>
                <w:color w:val="000000"/>
                <w:sz w:val="20"/>
                <w:lang w:val="es-ES"/>
              </w:rPr>
            </w:pPr>
            <w:r w:rsidRPr="00CD09F4">
              <w:rPr>
                <w:b/>
                <w:bCs/>
                <w:i/>
                <w:iCs/>
                <w:color w:val="000000"/>
                <w:sz w:val="20"/>
                <w:lang w:val="es-ES"/>
              </w:rPr>
              <w:t>Fortalecimiento del marco reglamentario de los HCFC (PNUD)</w:t>
            </w:r>
          </w:p>
        </w:tc>
        <w:tc>
          <w:tcPr>
            <w:tcW w:w="714" w:type="pct"/>
          </w:tcPr>
          <w:p w14:paraId="52990D6F" w14:textId="77777777" w:rsidR="003A6684" w:rsidRPr="00EE548B" w:rsidRDefault="003A6684">
            <w:pPr>
              <w:keepNext/>
              <w:spacing w:before="20" w:after="20"/>
              <w:ind w:right="35"/>
              <w:jc w:val="right"/>
              <w:rPr>
                <w:b/>
                <w:bCs/>
                <w:i/>
                <w:iCs/>
                <w:color w:val="000000"/>
                <w:sz w:val="20"/>
              </w:rPr>
            </w:pPr>
            <w:r w:rsidRPr="00EE548B">
              <w:rPr>
                <w:b/>
                <w:bCs/>
                <w:i/>
                <w:iCs/>
                <w:color w:val="000000"/>
                <w:sz w:val="20"/>
              </w:rPr>
              <w:t>191.490</w:t>
            </w:r>
          </w:p>
        </w:tc>
        <w:tc>
          <w:tcPr>
            <w:tcW w:w="714" w:type="pct"/>
          </w:tcPr>
          <w:p w14:paraId="54A54160" w14:textId="77777777" w:rsidR="003A6684" w:rsidRPr="00EE548B" w:rsidRDefault="003A6684">
            <w:pPr>
              <w:keepNext/>
              <w:spacing w:before="20" w:after="20"/>
              <w:ind w:right="35"/>
              <w:jc w:val="right"/>
              <w:rPr>
                <w:b/>
                <w:bCs/>
                <w:i/>
                <w:iCs/>
                <w:color w:val="000000"/>
                <w:sz w:val="20"/>
              </w:rPr>
            </w:pPr>
            <w:r>
              <w:rPr>
                <w:b/>
                <w:bCs/>
                <w:i/>
                <w:iCs/>
                <w:color w:val="000000"/>
                <w:sz w:val="20"/>
              </w:rPr>
              <w:t>121.584</w:t>
            </w:r>
          </w:p>
        </w:tc>
      </w:tr>
      <w:tr w:rsidR="003A6684" w:rsidRPr="00EB31E3" w14:paraId="73047E95" w14:textId="77777777">
        <w:tc>
          <w:tcPr>
            <w:tcW w:w="3572" w:type="pct"/>
            <w:noWrap/>
          </w:tcPr>
          <w:p w14:paraId="76F6B907" w14:textId="77777777" w:rsidR="003A6684" w:rsidRPr="00CD09F4" w:rsidRDefault="003A6684">
            <w:pPr>
              <w:spacing w:before="20" w:after="20"/>
              <w:ind w:left="175"/>
              <w:jc w:val="left"/>
              <w:rPr>
                <w:color w:val="000000"/>
                <w:sz w:val="20"/>
                <w:lang w:val="es-ES"/>
              </w:rPr>
            </w:pPr>
            <w:r w:rsidRPr="00CD09F4">
              <w:rPr>
                <w:sz w:val="20"/>
                <w:szCs w:val="20"/>
                <w:lang w:val="es-ES"/>
              </w:rPr>
              <w:t>Apoyo a la aplicación de las reglamentaciones de importación y a la supervisión del sistema de cuotas y licencias (reuniones, sensibilización y creación de capacidad)</w:t>
            </w:r>
          </w:p>
        </w:tc>
        <w:tc>
          <w:tcPr>
            <w:tcW w:w="714" w:type="pct"/>
          </w:tcPr>
          <w:p w14:paraId="72252678" w14:textId="2DFE7E81" w:rsidR="003A6684" w:rsidRPr="002F4B2E" w:rsidRDefault="003A6684">
            <w:pPr>
              <w:spacing w:before="20" w:after="20"/>
              <w:ind w:right="35"/>
              <w:jc w:val="right"/>
              <w:rPr>
                <w:color w:val="000000"/>
                <w:sz w:val="20"/>
              </w:rPr>
            </w:pPr>
            <w:r w:rsidRPr="005A7415">
              <w:rPr>
                <w:sz w:val="20"/>
                <w:szCs w:val="20"/>
              </w:rPr>
              <w:t>48.000</w:t>
            </w:r>
          </w:p>
        </w:tc>
        <w:tc>
          <w:tcPr>
            <w:tcW w:w="714" w:type="pct"/>
          </w:tcPr>
          <w:p w14:paraId="1641BD36" w14:textId="77777777" w:rsidR="003A6684" w:rsidRDefault="003A6684">
            <w:pPr>
              <w:spacing w:before="20" w:after="20"/>
              <w:ind w:right="35"/>
              <w:jc w:val="right"/>
              <w:rPr>
                <w:color w:val="000000"/>
                <w:sz w:val="20"/>
              </w:rPr>
            </w:pPr>
            <w:r w:rsidRPr="005A7415">
              <w:rPr>
                <w:sz w:val="20"/>
                <w:szCs w:val="20"/>
              </w:rPr>
              <w:t>48.</w:t>
            </w:r>
            <w:r>
              <w:rPr>
                <w:sz w:val="20"/>
                <w:szCs w:val="20"/>
              </w:rPr>
              <w:t>584</w:t>
            </w:r>
          </w:p>
        </w:tc>
      </w:tr>
      <w:tr w:rsidR="003A6684" w:rsidRPr="00EB31E3" w14:paraId="1D2F59BC" w14:textId="77777777">
        <w:tc>
          <w:tcPr>
            <w:tcW w:w="3572" w:type="pct"/>
            <w:noWrap/>
          </w:tcPr>
          <w:p w14:paraId="0E78FC4A" w14:textId="77777777" w:rsidR="003A6684" w:rsidRPr="00CD09F4" w:rsidRDefault="003A6684">
            <w:pPr>
              <w:spacing w:before="20" w:after="20"/>
              <w:ind w:left="175"/>
              <w:jc w:val="left"/>
              <w:rPr>
                <w:color w:val="000000"/>
                <w:sz w:val="20"/>
                <w:lang w:val="es-ES"/>
              </w:rPr>
            </w:pPr>
            <w:r w:rsidRPr="00CD09F4">
              <w:rPr>
                <w:sz w:val="20"/>
                <w:szCs w:val="20"/>
                <w:lang w:val="es-ES"/>
              </w:rPr>
              <w:t>Desarrollar una estrategia para ampliar el programa de responsabilidad ampliada del productor (EPR) de Nigeria a fin de cubrir el sector de la refrigeración y el aire acondicionado</w:t>
            </w:r>
          </w:p>
        </w:tc>
        <w:tc>
          <w:tcPr>
            <w:tcW w:w="714" w:type="pct"/>
          </w:tcPr>
          <w:p w14:paraId="5273548F" w14:textId="58798780" w:rsidR="003A6684" w:rsidRPr="002F4B2E" w:rsidRDefault="003A6684">
            <w:pPr>
              <w:spacing w:before="20" w:after="20"/>
              <w:ind w:right="35"/>
              <w:jc w:val="right"/>
              <w:rPr>
                <w:color w:val="000000"/>
                <w:sz w:val="20"/>
              </w:rPr>
            </w:pPr>
            <w:r w:rsidRPr="005A7415">
              <w:rPr>
                <w:sz w:val="20"/>
                <w:szCs w:val="20"/>
              </w:rPr>
              <w:t>30.000</w:t>
            </w:r>
          </w:p>
        </w:tc>
        <w:tc>
          <w:tcPr>
            <w:tcW w:w="714" w:type="pct"/>
          </w:tcPr>
          <w:p w14:paraId="2D7FDC33" w14:textId="77777777" w:rsidR="003A6684" w:rsidRDefault="003A6684">
            <w:pPr>
              <w:spacing w:before="20" w:after="20"/>
              <w:ind w:right="35"/>
              <w:jc w:val="right"/>
              <w:rPr>
                <w:color w:val="000000"/>
                <w:sz w:val="20"/>
              </w:rPr>
            </w:pPr>
            <w:r>
              <w:rPr>
                <w:sz w:val="20"/>
                <w:szCs w:val="20"/>
              </w:rPr>
              <w:t>0</w:t>
            </w:r>
          </w:p>
        </w:tc>
      </w:tr>
      <w:tr w:rsidR="003A6684" w:rsidRPr="00EB31E3" w14:paraId="131B3387" w14:textId="77777777">
        <w:tc>
          <w:tcPr>
            <w:tcW w:w="3572" w:type="pct"/>
            <w:noWrap/>
          </w:tcPr>
          <w:p w14:paraId="3C924688" w14:textId="77777777" w:rsidR="003A6684" w:rsidRPr="00CD09F4" w:rsidRDefault="003A6684">
            <w:pPr>
              <w:spacing w:before="20" w:after="20"/>
              <w:ind w:left="175"/>
              <w:jc w:val="left"/>
              <w:rPr>
                <w:color w:val="000000"/>
                <w:sz w:val="20"/>
                <w:lang w:val="es-ES"/>
              </w:rPr>
            </w:pPr>
            <w:r w:rsidRPr="00CD09F4">
              <w:rPr>
                <w:sz w:val="20"/>
                <w:szCs w:val="20"/>
                <w:lang w:val="es-ES"/>
              </w:rPr>
              <w:lastRenderedPageBreak/>
              <w:t>Crear una política de adquisiciones ecológicas para las instituciones gubernamentales y un programa de incentivos para personas instaladoras y distribuidoras locales</w:t>
            </w:r>
          </w:p>
        </w:tc>
        <w:tc>
          <w:tcPr>
            <w:tcW w:w="714" w:type="pct"/>
          </w:tcPr>
          <w:p w14:paraId="52A8A2F3" w14:textId="715A34C7" w:rsidR="003A6684" w:rsidRPr="002F4B2E" w:rsidRDefault="003A6684">
            <w:pPr>
              <w:spacing w:before="20" w:after="20"/>
              <w:ind w:right="35"/>
              <w:jc w:val="right"/>
              <w:rPr>
                <w:color w:val="000000"/>
                <w:sz w:val="20"/>
              </w:rPr>
            </w:pPr>
            <w:r w:rsidRPr="005A7415">
              <w:rPr>
                <w:sz w:val="20"/>
                <w:szCs w:val="20"/>
              </w:rPr>
              <w:t>20.000</w:t>
            </w:r>
          </w:p>
        </w:tc>
        <w:tc>
          <w:tcPr>
            <w:tcW w:w="714" w:type="pct"/>
          </w:tcPr>
          <w:p w14:paraId="2A80326C" w14:textId="77777777" w:rsidR="003A6684" w:rsidRDefault="003A6684">
            <w:pPr>
              <w:spacing w:before="20" w:after="20"/>
              <w:ind w:right="35"/>
              <w:jc w:val="right"/>
              <w:rPr>
                <w:color w:val="000000"/>
                <w:sz w:val="20"/>
              </w:rPr>
            </w:pPr>
            <w:r>
              <w:rPr>
                <w:sz w:val="20"/>
                <w:szCs w:val="20"/>
              </w:rPr>
              <w:t>36.500</w:t>
            </w:r>
          </w:p>
        </w:tc>
      </w:tr>
      <w:tr w:rsidR="003A6684" w:rsidRPr="00EB31E3" w14:paraId="06BAB294" w14:textId="77777777">
        <w:tc>
          <w:tcPr>
            <w:tcW w:w="3572" w:type="pct"/>
            <w:noWrap/>
          </w:tcPr>
          <w:p w14:paraId="159470CD" w14:textId="36121346" w:rsidR="003A6684" w:rsidRPr="00CD09F4" w:rsidRDefault="00ED25C8">
            <w:pPr>
              <w:spacing w:before="20" w:after="20"/>
              <w:ind w:left="175"/>
              <w:jc w:val="left"/>
              <w:rPr>
                <w:color w:val="000000"/>
                <w:sz w:val="20"/>
                <w:lang w:val="es-ES"/>
              </w:rPr>
            </w:pPr>
            <w:r w:rsidRPr="00AC0898">
              <w:rPr>
                <w:sz w:val="20"/>
                <w:szCs w:val="20"/>
                <w:lang w:val="es-ES"/>
              </w:rPr>
              <w:t>Coordinar el comité directivo de las partes interesadas para la aplicación de la prohibición de importar aparatos y sistemas RAC basados en HCFC</w:t>
            </w:r>
            <w:r w:rsidR="003A6684" w:rsidRPr="00CD09F4">
              <w:rPr>
                <w:sz w:val="20"/>
                <w:szCs w:val="20"/>
                <w:lang w:val="es-ES"/>
              </w:rPr>
              <w:t xml:space="preserve">, de conformidad con las normas mínimas de eficiencia energética </w:t>
            </w:r>
            <w:r w:rsidR="00A039EE">
              <w:rPr>
                <w:sz w:val="20"/>
                <w:szCs w:val="20"/>
                <w:lang w:val="es-ES"/>
              </w:rPr>
              <w:t>(NMEE)</w:t>
            </w:r>
          </w:p>
        </w:tc>
        <w:tc>
          <w:tcPr>
            <w:tcW w:w="714" w:type="pct"/>
          </w:tcPr>
          <w:p w14:paraId="7AB82922" w14:textId="77777777" w:rsidR="003A6684" w:rsidRPr="002F4B2E" w:rsidRDefault="003A6684">
            <w:pPr>
              <w:spacing w:before="20" w:after="20"/>
              <w:ind w:right="35"/>
              <w:jc w:val="right"/>
              <w:rPr>
                <w:color w:val="000000"/>
                <w:sz w:val="20"/>
              </w:rPr>
            </w:pPr>
            <w:r w:rsidRPr="005A7415">
              <w:rPr>
                <w:sz w:val="20"/>
                <w:szCs w:val="20"/>
              </w:rPr>
              <w:t>36.000</w:t>
            </w:r>
          </w:p>
        </w:tc>
        <w:tc>
          <w:tcPr>
            <w:tcW w:w="714" w:type="pct"/>
          </w:tcPr>
          <w:p w14:paraId="060EF431" w14:textId="77777777" w:rsidR="003A6684" w:rsidRDefault="003A6684">
            <w:pPr>
              <w:spacing w:before="20" w:after="20"/>
              <w:ind w:right="35"/>
              <w:jc w:val="right"/>
              <w:rPr>
                <w:color w:val="000000"/>
                <w:sz w:val="20"/>
              </w:rPr>
            </w:pPr>
            <w:r w:rsidRPr="005A7415">
              <w:rPr>
                <w:sz w:val="20"/>
                <w:szCs w:val="20"/>
              </w:rPr>
              <w:t>36.500</w:t>
            </w:r>
          </w:p>
        </w:tc>
      </w:tr>
      <w:tr w:rsidR="003A6684" w:rsidRPr="00EB31E3" w14:paraId="1347FCE7" w14:textId="77777777">
        <w:tc>
          <w:tcPr>
            <w:tcW w:w="3572" w:type="pct"/>
            <w:noWrap/>
          </w:tcPr>
          <w:p w14:paraId="436182C6" w14:textId="77777777" w:rsidR="003A6684" w:rsidRPr="00CD09F4" w:rsidRDefault="003A6684">
            <w:pPr>
              <w:spacing w:before="20" w:after="20"/>
              <w:ind w:left="175"/>
              <w:jc w:val="left"/>
              <w:rPr>
                <w:color w:val="000000"/>
                <w:sz w:val="20"/>
                <w:lang w:val="es-ES"/>
              </w:rPr>
            </w:pPr>
            <w:r w:rsidRPr="00CD09F4">
              <w:rPr>
                <w:sz w:val="20"/>
                <w:szCs w:val="20"/>
                <w:lang w:val="es-ES"/>
              </w:rPr>
              <w:t xml:space="preserve">Establecer procedimientos para sustituir los antiguos aparatos con HCFC por alternativas eficientes </w:t>
            </w:r>
          </w:p>
        </w:tc>
        <w:tc>
          <w:tcPr>
            <w:tcW w:w="714" w:type="pct"/>
          </w:tcPr>
          <w:p w14:paraId="0EE2C9D0" w14:textId="77777777" w:rsidR="003A6684" w:rsidRPr="005A7415" w:rsidRDefault="003A6684">
            <w:pPr>
              <w:spacing w:before="20" w:after="20"/>
              <w:ind w:right="35"/>
              <w:jc w:val="right"/>
              <w:rPr>
                <w:sz w:val="20"/>
                <w:szCs w:val="20"/>
              </w:rPr>
            </w:pPr>
            <w:r w:rsidRPr="005A7415">
              <w:rPr>
                <w:sz w:val="20"/>
                <w:szCs w:val="20"/>
              </w:rPr>
              <w:t>57.490</w:t>
            </w:r>
          </w:p>
        </w:tc>
        <w:tc>
          <w:tcPr>
            <w:tcW w:w="714" w:type="pct"/>
          </w:tcPr>
          <w:p w14:paraId="2D64E8E9" w14:textId="77777777" w:rsidR="003A6684" w:rsidRPr="005A7415" w:rsidRDefault="003A6684">
            <w:pPr>
              <w:spacing w:before="20" w:after="20"/>
              <w:ind w:right="35"/>
              <w:jc w:val="right"/>
              <w:rPr>
                <w:sz w:val="20"/>
                <w:szCs w:val="20"/>
              </w:rPr>
            </w:pPr>
            <w:r>
              <w:rPr>
                <w:sz w:val="20"/>
                <w:szCs w:val="20"/>
              </w:rPr>
              <w:t>0</w:t>
            </w:r>
          </w:p>
        </w:tc>
      </w:tr>
      <w:tr w:rsidR="003A6684" w:rsidRPr="00EE548B" w14:paraId="65FD672E" w14:textId="77777777">
        <w:tc>
          <w:tcPr>
            <w:tcW w:w="3572" w:type="pct"/>
            <w:noWrap/>
          </w:tcPr>
          <w:p w14:paraId="4BBDDD9E" w14:textId="77777777" w:rsidR="003A6684" w:rsidRPr="00CD09F4" w:rsidRDefault="003A6684">
            <w:pPr>
              <w:keepNext/>
              <w:spacing w:before="20" w:after="20"/>
              <w:jc w:val="left"/>
              <w:rPr>
                <w:b/>
                <w:bCs/>
                <w:i/>
                <w:iCs/>
                <w:color w:val="000000"/>
                <w:sz w:val="20"/>
                <w:lang w:val="es-ES"/>
              </w:rPr>
            </w:pPr>
            <w:r w:rsidRPr="00CD09F4">
              <w:rPr>
                <w:b/>
                <w:bCs/>
                <w:i/>
                <w:iCs/>
                <w:color w:val="000000"/>
                <w:sz w:val="20"/>
                <w:lang w:val="es-ES"/>
              </w:rPr>
              <w:t xml:space="preserve">Capacitación en materia de aduanas </w:t>
            </w:r>
            <w:r w:rsidRPr="00CD09F4">
              <w:rPr>
                <w:b/>
                <w:bCs/>
                <w:i/>
                <w:iCs/>
                <w:sz w:val="20"/>
                <w:szCs w:val="20"/>
                <w:lang w:val="es-ES"/>
              </w:rPr>
              <w:t xml:space="preserve">y adquisición de equipos </w:t>
            </w:r>
            <w:r w:rsidRPr="00CD09F4">
              <w:rPr>
                <w:b/>
                <w:bCs/>
                <w:i/>
                <w:iCs/>
                <w:color w:val="000000"/>
                <w:sz w:val="20"/>
                <w:lang w:val="es-ES"/>
              </w:rPr>
              <w:t>(PNUD)</w:t>
            </w:r>
          </w:p>
        </w:tc>
        <w:tc>
          <w:tcPr>
            <w:tcW w:w="714" w:type="pct"/>
          </w:tcPr>
          <w:p w14:paraId="4DEBDCFA" w14:textId="2CA7A111" w:rsidR="003A6684" w:rsidRPr="00EE548B" w:rsidRDefault="003A6684">
            <w:pPr>
              <w:keepNext/>
              <w:spacing w:before="20" w:after="20"/>
              <w:ind w:right="35"/>
              <w:jc w:val="right"/>
              <w:rPr>
                <w:b/>
                <w:bCs/>
                <w:i/>
                <w:iCs/>
                <w:color w:val="000000"/>
                <w:sz w:val="20"/>
              </w:rPr>
            </w:pPr>
            <w:r w:rsidRPr="00EE548B">
              <w:rPr>
                <w:b/>
                <w:bCs/>
                <w:i/>
                <w:iCs/>
                <w:color w:val="000000"/>
                <w:sz w:val="20"/>
              </w:rPr>
              <w:t>347.000</w:t>
            </w:r>
          </w:p>
        </w:tc>
        <w:tc>
          <w:tcPr>
            <w:tcW w:w="714" w:type="pct"/>
          </w:tcPr>
          <w:p w14:paraId="6C892FD8" w14:textId="35DADCDF" w:rsidR="003A6684" w:rsidRPr="00EE548B" w:rsidRDefault="003A6684">
            <w:pPr>
              <w:keepNext/>
              <w:spacing w:before="20" w:after="20"/>
              <w:ind w:right="35"/>
              <w:jc w:val="right"/>
              <w:rPr>
                <w:b/>
                <w:bCs/>
                <w:i/>
                <w:iCs/>
                <w:color w:val="000000"/>
                <w:sz w:val="20"/>
              </w:rPr>
            </w:pPr>
            <w:r w:rsidRPr="00EE548B">
              <w:rPr>
                <w:b/>
                <w:bCs/>
                <w:i/>
                <w:iCs/>
                <w:color w:val="000000"/>
                <w:sz w:val="20"/>
              </w:rPr>
              <w:t>299.000</w:t>
            </w:r>
          </w:p>
        </w:tc>
      </w:tr>
      <w:tr w:rsidR="003A6684" w:rsidRPr="00EB31E3" w14:paraId="6BD0D8A9" w14:textId="77777777">
        <w:tc>
          <w:tcPr>
            <w:tcW w:w="3572" w:type="pct"/>
            <w:noWrap/>
          </w:tcPr>
          <w:p w14:paraId="456C3756" w14:textId="77777777" w:rsidR="003A6684" w:rsidRPr="00CD09F4" w:rsidRDefault="003A6684">
            <w:pPr>
              <w:spacing w:before="20" w:after="20"/>
              <w:ind w:left="175"/>
              <w:jc w:val="left"/>
              <w:rPr>
                <w:color w:val="000000"/>
                <w:sz w:val="20"/>
                <w:lang w:val="es-ES"/>
              </w:rPr>
            </w:pPr>
            <w:r w:rsidRPr="00CD09F4">
              <w:rPr>
                <w:sz w:val="20"/>
                <w:szCs w:val="20"/>
                <w:lang w:val="es-ES"/>
              </w:rPr>
              <w:t>Contratación de una persona consultora nacional para coordinar los cursos de capacitación y la adquisición de equipos, y para elaborar un plan de supervisión de las importaciones de HCFC-22 y del uso de refrigerantes recuperados durante la reserva para servicio técnico</w:t>
            </w:r>
          </w:p>
        </w:tc>
        <w:tc>
          <w:tcPr>
            <w:tcW w:w="714" w:type="pct"/>
          </w:tcPr>
          <w:p w14:paraId="6393C019" w14:textId="77777777" w:rsidR="003A6684" w:rsidRPr="002F4B2E" w:rsidRDefault="003A6684">
            <w:pPr>
              <w:spacing w:before="20" w:after="20"/>
              <w:ind w:right="35"/>
              <w:jc w:val="right"/>
              <w:rPr>
                <w:color w:val="000000"/>
                <w:sz w:val="20"/>
              </w:rPr>
            </w:pPr>
            <w:r w:rsidRPr="005C494C">
              <w:rPr>
                <w:sz w:val="20"/>
                <w:szCs w:val="20"/>
              </w:rPr>
              <w:t>48.000</w:t>
            </w:r>
          </w:p>
        </w:tc>
        <w:tc>
          <w:tcPr>
            <w:tcW w:w="714" w:type="pct"/>
          </w:tcPr>
          <w:p w14:paraId="363D6177" w14:textId="77777777" w:rsidR="003A6684" w:rsidRDefault="003A6684">
            <w:pPr>
              <w:spacing w:before="20" w:after="20"/>
              <w:ind w:right="35"/>
              <w:jc w:val="right"/>
              <w:rPr>
                <w:color w:val="000000"/>
                <w:sz w:val="20"/>
              </w:rPr>
            </w:pPr>
            <w:r>
              <w:rPr>
                <w:color w:val="000000"/>
                <w:sz w:val="20"/>
              </w:rPr>
              <w:t>0</w:t>
            </w:r>
          </w:p>
        </w:tc>
      </w:tr>
      <w:tr w:rsidR="003A6684" w:rsidRPr="00EB31E3" w14:paraId="29ACCCB7" w14:textId="77777777">
        <w:tc>
          <w:tcPr>
            <w:tcW w:w="3572" w:type="pct"/>
            <w:noWrap/>
          </w:tcPr>
          <w:p w14:paraId="4614C1B5" w14:textId="77777777" w:rsidR="003A6684" w:rsidRPr="00CD09F4" w:rsidRDefault="003A6684">
            <w:pPr>
              <w:spacing w:before="20" w:after="20"/>
              <w:ind w:left="175"/>
              <w:jc w:val="left"/>
              <w:rPr>
                <w:color w:val="000000"/>
                <w:sz w:val="20"/>
                <w:lang w:val="es-ES"/>
              </w:rPr>
            </w:pPr>
            <w:r w:rsidRPr="00CD09F4">
              <w:rPr>
                <w:sz w:val="20"/>
                <w:szCs w:val="20"/>
                <w:lang w:val="es-ES"/>
              </w:rPr>
              <w:t>Desarrollar un sistema de control electrónico para que las personas importadoras y distribuidoras registren las importaciones de refrigerante, las importaciones de equipos de refrigeración y aire acondicionado, y la distribución de refrigerante</w:t>
            </w:r>
          </w:p>
        </w:tc>
        <w:tc>
          <w:tcPr>
            <w:tcW w:w="714" w:type="pct"/>
          </w:tcPr>
          <w:p w14:paraId="25580F67" w14:textId="4622E99E" w:rsidR="003A6684" w:rsidRPr="002F4B2E" w:rsidRDefault="007C2165">
            <w:pPr>
              <w:spacing w:before="20" w:after="20"/>
              <w:ind w:right="35"/>
              <w:jc w:val="right"/>
              <w:rPr>
                <w:color w:val="000000"/>
                <w:sz w:val="20"/>
              </w:rPr>
            </w:pPr>
            <w:r w:rsidRPr="00AC0898">
              <w:rPr>
                <w:sz w:val="20"/>
                <w:szCs w:val="20"/>
                <w:lang w:val="es-ES"/>
              </w:rPr>
              <w:t xml:space="preserve"> </w:t>
            </w:r>
            <w:r w:rsidR="003A6684" w:rsidRPr="00AC0898">
              <w:rPr>
                <w:sz w:val="20"/>
                <w:szCs w:val="20"/>
                <w:lang w:val="es-ES"/>
              </w:rPr>
              <w:t xml:space="preserve"> </w:t>
            </w:r>
            <w:r w:rsidR="003A6684" w:rsidRPr="005C494C">
              <w:rPr>
                <w:sz w:val="20"/>
                <w:szCs w:val="20"/>
              </w:rPr>
              <w:t>75.000</w:t>
            </w:r>
          </w:p>
        </w:tc>
        <w:tc>
          <w:tcPr>
            <w:tcW w:w="714" w:type="pct"/>
          </w:tcPr>
          <w:p w14:paraId="3E53A34E" w14:textId="1303A420" w:rsidR="003A6684" w:rsidRDefault="007C2165">
            <w:pPr>
              <w:spacing w:before="20" w:after="20"/>
              <w:ind w:right="35"/>
              <w:jc w:val="right"/>
              <w:rPr>
                <w:color w:val="000000"/>
                <w:sz w:val="20"/>
              </w:rPr>
            </w:pPr>
            <w:r>
              <w:rPr>
                <w:sz w:val="20"/>
                <w:szCs w:val="20"/>
              </w:rPr>
              <w:t xml:space="preserve"> </w:t>
            </w:r>
            <w:r w:rsidR="003A6684" w:rsidRPr="005C494C">
              <w:rPr>
                <w:sz w:val="20"/>
                <w:szCs w:val="20"/>
              </w:rPr>
              <w:t xml:space="preserve"> 75.000</w:t>
            </w:r>
          </w:p>
        </w:tc>
      </w:tr>
      <w:tr w:rsidR="003A6684" w:rsidRPr="00EB31E3" w14:paraId="18F8AE6A" w14:textId="77777777">
        <w:tc>
          <w:tcPr>
            <w:tcW w:w="3572" w:type="pct"/>
            <w:noWrap/>
          </w:tcPr>
          <w:p w14:paraId="6536591A" w14:textId="77777777" w:rsidR="003A6684" w:rsidRPr="00CD09F4" w:rsidRDefault="003A6684">
            <w:pPr>
              <w:spacing w:before="20" w:after="20"/>
              <w:ind w:left="175"/>
              <w:jc w:val="left"/>
              <w:rPr>
                <w:color w:val="000000"/>
                <w:sz w:val="20"/>
                <w:lang w:val="es-ES"/>
              </w:rPr>
            </w:pPr>
            <w:r w:rsidRPr="00CD09F4">
              <w:rPr>
                <w:sz w:val="20"/>
                <w:szCs w:val="20"/>
                <w:lang w:val="es-ES"/>
              </w:rPr>
              <w:t>Impartir ocho cursos de capacitación para formar a 160 personas funcionarias de aduanas y partes interesadas</w:t>
            </w:r>
          </w:p>
        </w:tc>
        <w:tc>
          <w:tcPr>
            <w:tcW w:w="714" w:type="pct"/>
          </w:tcPr>
          <w:p w14:paraId="7105255E" w14:textId="06AAF64A" w:rsidR="003A6684" w:rsidRPr="002F4B2E" w:rsidRDefault="007C2165">
            <w:pPr>
              <w:spacing w:before="20" w:after="20"/>
              <w:ind w:right="35"/>
              <w:jc w:val="right"/>
              <w:rPr>
                <w:color w:val="000000"/>
                <w:sz w:val="20"/>
              </w:rPr>
            </w:pPr>
            <w:r w:rsidRPr="00AC0898">
              <w:rPr>
                <w:sz w:val="20"/>
                <w:szCs w:val="20"/>
                <w:lang w:val="es-ES"/>
              </w:rPr>
              <w:t xml:space="preserve"> </w:t>
            </w:r>
            <w:r w:rsidR="003A6684" w:rsidRPr="00AC0898">
              <w:rPr>
                <w:sz w:val="20"/>
                <w:szCs w:val="20"/>
                <w:lang w:val="es-ES"/>
              </w:rPr>
              <w:t xml:space="preserve"> </w:t>
            </w:r>
            <w:r w:rsidR="003A6684" w:rsidRPr="005C494C">
              <w:rPr>
                <w:sz w:val="20"/>
                <w:szCs w:val="20"/>
              </w:rPr>
              <w:t>48.000</w:t>
            </w:r>
          </w:p>
        </w:tc>
        <w:tc>
          <w:tcPr>
            <w:tcW w:w="714" w:type="pct"/>
          </w:tcPr>
          <w:p w14:paraId="6D7768B4" w14:textId="7804698F" w:rsidR="003A6684" w:rsidRDefault="007C2165">
            <w:pPr>
              <w:spacing w:before="20" w:after="20"/>
              <w:ind w:right="35"/>
              <w:jc w:val="right"/>
              <w:rPr>
                <w:color w:val="000000"/>
                <w:sz w:val="20"/>
              </w:rPr>
            </w:pPr>
            <w:r>
              <w:rPr>
                <w:sz w:val="20"/>
                <w:szCs w:val="20"/>
              </w:rPr>
              <w:t xml:space="preserve"> </w:t>
            </w:r>
            <w:r w:rsidR="003A6684" w:rsidRPr="005C494C">
              <w:rPr>
                <w:sz w:val="20"/>
                <w:szCs w:val="20"/>
              </w:rPr>
              <w:t xml:space="preserve"> 48.000</w:t>
            </w:r>
          </w:p>
        </w:tc>
      </w:tr>
      <w:tr w:rsidR="003A6684" w:rsidRPr="00EB31E3" w14:paraId="3AC37588" w14:textId="77777777">
        <w:tc>
          <w:tcPr>
            <w:tcW w:w="3572" w:type="pct"/>
            <w:noWrap/>
          </w:tcPr>
          <w:p w14:paraId="1747D713" w14:textId="77777777" w:rsidR="003A6684" w:rsidRPr="00CD09F4" w:rsidRDefault="003A6684">
            <w:pPr>
              <w:spacing w:before="20" w:after="20"/>
              <w:ind w:left="175"/>
              <w:jc w:val="left"/>
              <w:rPr>
                <w:color w:val="000000"/>
                <w:sz w:val="20"/>
                <w:lang w:val="es-ES"/>
              </w:rPr>
            </w:pPr>
            <w:r w:rsidRPr="00CD09F4">
              <w:rPr>
                <w:sz w:val="20"/>
                <w:szCs w:val="20"/>
                <w:lang w:val="es-ES"/>
              </w:rPr>
              <w:t>Impartir ocho cursos de capacitación para formar a 160 personas agentes de aduanas, importadoras y otras personas con autoridad</w:t>
            </w:r>
          </w:p>
        </w:tc>
        <w:tc>
          <w:tcPr>
            <w:tcW w:w="714" w:type="pct"/>
          </w:tcPr>
          <w:p w14:paraId="3A12C114" w14:textId="63353B55" w:rsidR="003A6684" w:rsidRPr="002F4B2E" w:rsidRDefault="007C2165">
            <w:pPr>
              <w:spacing w:before="20" w:after="20"/>
              <w:ind w:right="35"/>
              <w:jc w:val="right"/>
              <w:rPr>
                <w:color w:val="000000"/>
                <w:sz w:val="20"/>
              </w:rPr>
            </w:pPr>
            <w:r w:rsidRPr="00AC0898">
              <w:rPr>
                <w:sz w:val="20"/>
                <w:szCs w:val="20"/>
                <w:lang w:val="es-ES"/>
              </w:rPr>
              <w:t xml:space="preserve"> </w:t>
            </w:r>
            <w:r w:rsidR="003A6684" w:rsidRPr="00AC0898">
              <w:rPr>
                <w:sz w:val="20"/>
                <w:szCs w:val="20"/>
                <w:lang w:val="es-ES"/>
              </w:rPr>
              <w:t xml:space="preserve"> </w:t>
            </w:r>
            <w:r w:rsidR="003A6684" w:rsidRPr="005C494C">
              <w:rPr>
                <w:sz w:val="20"/>
                <w:szCs w:val="20"/>
              </w:rPr>
              <w:t>48.000</w:t>
            </w:r>
          </w:p>
        </w:tc>
        <w:tc>
          <w:tcPr>
            <w:tcW w:w="714" w:type="pct"/>
          </w:tcPr>
          <w:p w14:paraId="7C85F98C" w14:textId="78653ABE" w:rsidR="003A6684" w:rsidRDefault="007C2165">
            <w:pPr>
              <w:spacing w:before="20" w:after="20"/>
              <w:ind w:right="35"/>
              <w:jc w:val="right"/>
              <w:rPr>
                <w:color w:val="000000"/>
                <w:sz w:val="20"/>
              </w:rPr>
            </w:pPr>
            <w:r>
              <w:rPr>
                <w:sz w:val="20"/>
                <w:szCs w:val="20"/>
              </w:rPr>
              <w:t xml:space="preserve"> </w:t>
            </w:r>
            <w:r w:rsidR="003A6684" w:rsidRPr="005C494C">
              <w:rPr>
                <w:sz w:val="20"/>
                <w:szCs w:val="20"/>
              </w:rPr>
              <w:t xml:space="preserve"> 48.000</w:t>
            </w:r>
          </w:p>
        </w:tc>
      </w:tr>
      <w:tr w:rsidR="003A6684" w:rsidRPr="00EB31E3" w14:paraId="29DC6571" w14:textId="77777777">
        <w:tc>
          <w:tcPr>
            <w:tcW w:w="3572" w:type="pct"/>
            <w:noWrap/>
          </w:tcPr>
          <w:p w14:paraId="7780BE0A" w14:textId="2E20D2BB" w:rsidR="003A6684" w:rsidRPr="00CD09F4" w:rsidRDefault="003A6684">
            <w:pPr>
              <w:spacing w:before="20" w:after="20"/>
              <w:ind w:left="175"/>
              <w:jc w:val="left"/>
              <w:rPr>
                <w:color w:val="000000"/>
                <w:sz w:val="20"/>
                <w:lang w:val="es-ES"/>
              </w:rPr>
            </w:pPr>
            <w:r w:rsidRPr="00CD09F4">
              <w:rPr>
                <w:sz w:val="20"/>
                <w:szCs w:val="20"/>
                <w:lang w:val="es-ES"/>
              </w:rPr>
              <w:t xml:space="preserve">Adquirir equipo de laboratorio (en </w:t>
            </w:r>
            <w:r w:rsidR="00DD2855">
              <w:rPr>
                <w:sz w:val="20"/>
                <w:szCs w:val="20"/>
                <w:lang w:val="es-ES"/>
              </w:rPr>
              <w:t>etapa</w:t>
            </w:r>
            <w:r w:rsidRPr="00CD09F4">
              <w:rPr>
                <w:sz w:val="20"/>
                <w:szCs w:val="20"/>
                <w:lang w:val="es-ES"/>
              </w:rPr>
              <w:t xml:space="preserve"> gaseosa y columnas) para los laboratorios de aduanas con el fin de garantizar la fidedignidad de los resultados de los análisis de HFC </w:t>
            </w:r>
          </w:p>
        </w:tc>
        <w:tc>
          <w:tcPr>
            <w:tcW w:w="714" w:type="pct"/>
          </w:tcPr>
          <w:p w14:paraId="21078B75" w14:textId="28FBF22B" w:rsidR="003A6684" w:rsidRPr="002F4B2E" w:rsidRDefault="007C2165">
            <w:pPr>
              <w:spacing w:before="20" w:after="20"/>
              <w:ind w:right="35"/>
              <w:jc w:val="right"/>
              <w:rPr>
                <w:color w:val="000000"/>
                <w:sz w:val="20"/>
              </w:rPr>
            </w:pPr>
            <w:r w:rsidRPr="00AC0898">
              <w:rPr>
                <w:sz w:val="20"/>
                <w:szCs w:val="20"/>
                <w:lang w:val="es-ES"/>
              </w:rPr>
              <w:t xml:space="preserve"> </w:t>
            </w:r>
            <w:r w:rsidR="003A6684" w:rsidRPr="00AC0898">
              <w:rPr>
                <w:sz w:val="20"/>
                <w:szCs w:val="20"/>
                <w:lang w:val="es-ES"/>
              </w:rPr>
              <w:t xml:space="preserve"> </w:t>
            </w:r>
            <w:r w:rsidR="003A6684" w:rsidRPr="005C494C">
              <w:rPr>
                <w:sz w:val="20"/>
                <w:szCs w:val="20"/>
              </w:rPr>
              <w:t>80.000</w:t>
            </w:r>
          </w:p>
        </w:tc>
        <w:tc>
          <w:tcPr>
            <w:tcW w:w="714" w:type="pct"/>
          </w:tcPr>
          <w:p w14:paraId="397DCADD" w14:textId="099E79FC" w:rsidR="003A6684" w:rsidRDefault="007C2165">
            <w:pPr>
              <w:spacing w:before="20" w:after="20"/>
              <w:ind w:right="35"/>
              <w:jc w:val="right"/>
              <w:rPr>
                <w:color w:val="000000"/>
                <w:sz w:val="20"/>
              </w:rPr>
            </w:pPr>
            <w:r>
              <w:rPr>
                <w:sz w:val="20"/>
                <w:szCs w:val="20"/>
              </w:rPr>
              <w:t xml:space="preserve"> </w:t>
            </w:r>
            <w:r w:rsidR="003A6684" w:rsidRPr="005C494C">
              <w:rPr>
                <w:sz w:val="20"/>
                <w:szCs w:val="20"/>
              </w:rPr>
              <w:t xml:space="preserve"> 80.000</w:t>
            </w:r>
          </w:p>
        </w:tc>
      </w:tr>
      <w:tr w:rsidR="003A6684" w:rsidRPr="00EB31E3" w14:paraId="325BCB8B" w14:textId="77777777">
        <w:tc>
          <w:tcPr>
            <w:tcW w:w="3572" w:type="pct"/>
            <w:noWrap/>
          </w:tcPr>
          <w:p w14:paraId="072C5BC6" w14:textId="77777777" w:rsidR="003A6684" w:rsidRPr="00CD09F4" w:rsidRDefault="003A6684">
            <w:pPr>
              <w:spacing w:before="20" w:after="20"/>
              <w:ind w:left="175"/>
              <w:jc w:val="left"/>
              <w:rPr>
                <w:color w:val="000000"/>
                <w:sz w:val="20"/>
                <w:lang w:val="es-ES"/>
              </w:rPr>
            </w:pPr>
            <w:r w:rsidRPr="00CD09F4">
              <w:rPr>
                <w:sz w:val="20"/>
                <w:szCs w:val="20"/>
                <w:lang w:val="es-ES"/>
              </w:rPr>
              <w:t>Adquisición de ocho identificadores de refrigerantes de amplia gama para las aduanas</w:t>
            </w:r>
          </w:p>
        </w:tc>
        <w:tc>
          <w:tcPr>
            <w:tcW w:w="714" w:type="pct"/>
          </w:tcPr>
          <w:p w14:paraId="4BC9657D" w14:textId="4F7B4095" w:rsidR="003A6684" w:rsidRPr="002F4B2E" w:rsidRDefault="007C2165">
            <w:pPr>
              <w:spacing w:before="20" w:after="20"/>
              <w:ind w:right="35"/>
              <w:jc w:val="right"/>
              <w:rPr>
                <w:color w:val="000000"/>
                <w:sz w:val="20"/>
              </w:rPr>
            </w:pPr>
            <w:r w:rsidRPr="00AC0898">
              <w:rPr>
                <w:sz w:val="20"/>
                <w:szCs w:val="20"/>
                <w:lang w:val="es-ES"/>
              </w:rPr>
              <w:t xml:space="preserve"> </w:t>
            </w:r>
            <w:r w:rsidR="003A6684" w:rsidRPr="00AC0898">
              <w:rPr>
                <w:sz w:val="20"/>
                <w:szCs w:val="20"/>
                <w:lang w:val="es-ES"/>
              </w:rPr>
              <w:t xml:space="preserve"> </w:t>
            </w:r>
            <w:r w:rsidR="003A6684" w:rsidRPr="005C494C">
              <w:rPr>
                <w:sz w:val="20"/>
                <w:szCs w:val="20"/>
              </w:rPr>
              <w:t>48.000</w:t>
            </w:r>
          </w:p>
        </w:tc>
        <w:tc>
          <w:tcPr>
            <w:tcW w:w="714" w:type="pct"/>
          </w:tcPr>
          <w:p w14:paraId="08474CD9" w14:textId="5592B5EE" w:rsidR="003A6684" w:rsidRDefault="007C2165">
            <w:pPr>
              <w:spacing w:before="20" w:after="20"/>
              <w:ind w:right="35"/>
              <w:jc w:val="right"/>
              <w:rPr>
                <w:color w:val="000000"/>
                <w:sz w:val="20"/>
              </w:rPr>
            </w:pPr>
            <w:r>
              <w:rPr>
                <w:sz w:val="20"/>
                <w:szCs w:val="20"/>
              </w:rPr>
              <w:t xml:space="preserve"> </w:t>
            </w:r>
            <w:r w:rsidR="003A6684" w:rsidRPr="005C494C">
              <w:rPr>
                <w:sz w:val="20"/>
                <w:szCs w:val="20"/>
              </w:rPr>
              <w:t xml:space="preserve"> 48.000</w:t>
            </w:r>
          </w:p>
        </w:tc>
      </w:tr>
      <w:tr w:rsidR="003A6684" w:rsidRPr="00EE548B" w14:paraId="4195FE06" w14:textId="77777777">
        <w:tc>
          <w:tcPr>
            <w:tcW w:w="3572" w:type="pct"/>
            <w:noWrap/>
          </w:tcPr>
          <w:p w14:paraId="069C5B82" w14:textId="77777777" w:rsidR="003A6684" w:rsidRPr="00CD09F4" w:rsidRDefault="003A6684">
            <w:pPr>
              <w:keepNext/>
              <w:spacing w:before="20" w:after="20"/>
              <w:jc w:val="left"/>
              <w:rPr>
                <w:b/>
                <w:bCs/>
                <w:i/>
                <w:iCs/>
                <w:color w:val="000000"/>
                <w:sz w:val="20"/>
                <w:lang w:val="es-ES"/>
              </w:rPr>
            </w:pPr>
            <w:r w:rsidRPr="00CD09F4">
              <w:rPr>
                <w:b/>
                <w:bCs/>
                <w:i/>
                <w:iCs/>
                <w:color w:val="000000"/>
                <w:sz w:val="20"/>
                <w:lang w:val="es-ES"/>
              </w:rPr>
              <w:t>Marco QCR para las personas profesionales del sector de la refrigeración y el aire acondicionado (Reino Unido)</w:t>
            </w:r>
          </w:p>
        </w:tc>
        <w:tc>
          <w:tcPr>
            <w:tcW w:w="714" w:type="pct"/>
          </w:tcPr>
          <w:p w14:paraId="376F2CB2" w14:textId="77777777" w:rsidR="003A6684" w:rsidRPr="00EE548B" w:rsidRDefault="003A6684">
            <w:pPr>
              <w:keepNext/>
              <w:spacing w:before="20" w:after="20"/>
              <w:ind w:right="35"/>
              <w:jc w:val="right"/>
              <w:rPr>
                <w:b/>
                <w:bCs/>
                <w:i/>
                <w:iCs/>
                <w:color w:val="000000"/>
                <w:sz w:val="20"/>
              </w:rPr>
            </w:pPr>
            <w:r w:rsidRPr="00EE548B">
              <w:rPr>
                <w:b/>
                <w:bCs/>
                <w:i/>
                <w:iCs/>
                <w:color w:val="000000"/>
                <w:sz w:val="20"/>
              </w:rPr>
              <w:t>1.031.000</w:t>
            </w:r>
          </w:p>
        </w:tc>
        <w:tc>
          <w:tcPr>
            <w:tcW w:w="714" w:type="pct"/>
          </w:tcPr>
          <w:p w14:paraId="3F12716B" w14:textId="77777777" w:rsidR="003A6684" w:rsidRPr="00EE548B" w:rsidRDefault="003A6684">
            <w:pPr>
              <w:keepNext/>
              <w:spacing w:before="20" w:after="20"/>
              <w:ind w:right="35"/>
              <w:jc w:val="right"/>
              <w:rPr>
                <w:b/>
                <w:bCs/>
                <w:i/>
                <w:iCs/>
                <w:color w:val="000000"/>
                <w:sz w:val="20"/>
              </w:rPr>
            </w:pPr>
            <w:r w:rsidRPr="00EE548B">
              <w:rPr>
                <w:b/>
                <w:bCs/>
                <w:i/>
                <w:iCs/>
                <w:color w:val="000000"/>
                <w:sz w:val="20"/>
              </w:rPr>
              <w:t>601.400</w:t>
            </w:r>
          </w:p>
        </w:tc>
      </w:tr>
      <w:tr w:rsidR="003A6684" w:rsidRPr="00EB31E3" w14:paraId="4C44AE85" w14:textId="77777777">
        <w:tc>
          <w:tcPr>
            <w:tcW w:w="3572" w:type="pct"/>
            <w:noWrap/>
          </w:tcPr>
          <w:p w14:paraId="323EF217" w14:textId="77777777" w:rsidR="003A6684" w:rsidRPr="00CD09F4" w:rsidRDefault="003A6684">
            <w:pPr>
              <w:spacing w:before="20" w:after="20"/>
              <w:ind w:left="175"/>
              <w:jc w:val="left"/>
              <w:rPr>
                <w:sz w:val="20"/>
                <w:szCs w:val="20"/>
                <w:lang w:val="es-ES"/>
              </w:rPr>
            </w:pPr>
            <w:r w:rsidRPr="00CD09F4">
              <w:rPr>
                <w:sz w:val="20"/>
                <w:szCs w:val="20"/>
                <w:lang w:val="es-ES"/>
              </w:rPr>
              <w:t>Establecer normas profesionales nacionales de normalización:</w:t>
            </w:r>
          </w:p>
          <w:p w14:paraId="33DA21E4" w14:textId="77777777" w:rsidR="003A6684" w:rsidRPr="00CD09F4" w:rsidRDefault="003A6684" w:rsidP="000B4FD8">
            <w:pPr>
              <w:pStyle w:val="ListParagraph"/>
              <w:numPr>
                <w:ilvl w:val="0"/>
                <w:numId w:val="18"/>
              </w:numPr>
              <w:shd w:val="clear" w:color="auto" w:fill="FFFFFF" w:themeFill="background1"/>
              <w:spacing w:before="20" w:after="20"/>
              <w:ind w:left="458" w:hanging="206"/>
              <w:jc w:val="left"/>
              <w:rPr>
                <w:sz w:val="20"/>
                <w:szCs w:val="20"/>
                <w:lang w:val="es-ES"/>
              </w:rPr>
            </w:pPr>
            <w:r w:rsidRPr="00CD09F4">
              <w:rPr>
                <w:sz w:val="20"/>
                <w:szCs w:val="20"/>
                <w:lang w:val="es-ES"/>
              </w:rPr>
              <w:t>Celebrar al menos una reunión de consulta con contrapartes y cuatro reuniones del comité técnico (USD 25.000)</w:t>
            </w:r>
          </w:p>
          <w:p w14:paraId="5252F0E2" w14:textId="77777777" w:rsidR="003A6684" w:rsidRPr="00CD09F4" w:rsidRDefault="003A6684" w:rsidP="000B4FD8">
            <w:pPr>
              <w:pStyle w:val="ListParagraph"/>
              <w:numPr>
                <w:ilvl w:val="0"/>
                <w:numId w:val="18"/>
              </w:numPr>
              <w:shd w:val="clear" w:color="auto" w:fill="FFFFFF" w:themeFill="background1"/>
              <w:spacing w:before="20" w:after="20"/>
              <w:ind w:left="458" w:hanging="206"/>
              <w:jc w:val="left"/>
              <w:rPr>
                <w:color w:val="000000"/>
                <w:sz w:val="20"/>
                <w:lang w:val="es-ES"/>
              </w:rPr>
            </w:pPr>
            <w:r w:rsidRPr="00CD09F4">
              <w:rPr>
                <w:sz w:val="20"/>
                <w:szCs w:val="20"/>
                <w:lang w:val="es-ES"/>
              </w:rPr>
              <w:t>Redactar y obtener la aprobación de las normas a través del Consejo Administrativo (USD 30.000)</w:t>
            </w:r>
          </w:p>
        </w:tc>
        <w:tc>
          <w:tcPr>
            <w:tcW w:w="714" w:type="pct"/>
          </w:tcPr>
          <w:p w14:paraId="52EFEBC3" w14:textId="77777777" w:rsidR="003A6684" w:rsidRPr="00606F8E" w:rsidRDefault="003A6684">
            <w:pPr>
              <w:spacing w:before="20" w:after="20"/>
              <w:ind w:right="35"/>
              <w:jc w:val="right"/>
              <w:rPr>
                <w:color w:val="000000"/>
                <w:sz w:val="20"/>
              </w:rPr>
            </w:pPr>
            <w:r w:rsidRPr="002E4A8F">
              <w:rPr>
                <w:sz w:val="20"/>
                <w:szCs w:val="20"/>
              </w:rPr>
              <w:t>60.000</w:t>
            </w:r>
          </w:p>
        </w:tc>
        <w:tc>
          <w:tcPr>
            <w:tcW w:w="714" w:type="pct"/>
          </w:tcPr>
          <w:p w14:paraId="593473A0" w14:textId="77777777" w:rsidR="003A6684" w:rsidRDefault="003A6684">
            <w:pPr>
              <w:spacing w:before="20" w:after="20"/>
              <w:ind w:right="35"/>
              <w:jc w:val="right"/>
              <w:rPr>
                <w:color w:val="000000"/>
                <w:sz w:val="20"/>
              </w:rPr>
            </w:pPr>
            <w:r>
              <w:rPr>
                <w:sz w:val="20"/>
                <w:szCs w:val="20"/>
              </w:rPr>
              <w:t>55</w:t>
            </w:r>
            <w:r w:rsidRPr="002E4A8F">
              <w:rPr>
                <w:sz w:val="20"/>
                <w:szCs w:val="20"/>
              </w:rPr>
              <w:t>.000</w:t>
            </w:r>
          </w:p>
        </w:tc>
      </w:tr>
      <w:tr w:rsidR="003A6684" w:rsidRPr="00EB31E3" w14:paraId="4D6297D9" w14:textId="77777777">
        <w:tc>
          <w:tcPr>
            <w:tcW w:w="3572" w:type="pct"/>
            <w:noWrap/>
          </w:tcPr>
          <w:p w14:paraId="01E805A7" w14:textId="77777777" w:rsidR="003A6684" w:rsidRPr="00CD09F4" w:rsidRDefault="003A6684">
            <w:pPr>
              <w:spacing w:before="20" w:after="20"/>
              <w:ind w:left="175"/>
              <w:jc w:val="left"/>
              <w:rPr>
                <w:sz w:val="20"/>
                <w:szCs w:val="20"/>
                <w:lang w:val="es-ES"/>
              </w:rPr>
            </w:pPr>
            <w:r w:rsidRPr="00CD09F4">
              <w:rPr>
                <w:sz w:val="20"/>
                <w:szCs w:val="20"/>
                <w:lang w:val="es-ES"/>
              </w:rPr>
              <w:t>Evaluar y actualizar los planes de estudios de capacitación:</w:t>
            </w:r>
          </w:p>
          <w:p w14:paraId="3D2D8945" w14:textId="77777777" w:rsidR="003A6684" w:rsidRPr="00CD09F4" w:rsidRDefault="003A6684" w:rsidP="000B4FD8">
            <w:pPr>
              <w:pStyle w:val="ListParagraph"/>
              <w:numPr>
                <w:ilvl w:val="0"/>
                <w:numId w:val="18"/>
              </w:numPr>
              <w:shd w:val="clear" w:color="auto" w:fill="FFFFFF" w:themeFill="background1"/>
              <w:spacing w:before="20" w:after="20"/>
              <w:ind w:left="458" w:hanging="206"/>
              <w:jc w:val="left"/>
              <w:rPr>
                <w:sz w:val="20"/>
                <w:szCs w:val="20"/>
                <w:lang w:val="es-ES"/>
              </w:rPr>
            </w:pPr>
            <w:r w:rsidRPr="00CD09F4">
              <w:rPr>
                <w:sz w:val="20"/>
                <w:szCs w:val="20"/>
                <w:lang w:val="es-ES"/>
              </w:rPr>
              <w:t>Evaluar y actualizar el plan de estudios de capacitación en RAC y los módulos de evaluación en 28 instituciones (USD 110.000)</w:t>
            </w:r>
          </w:p>
          <w:p w14:paraId="16F7FF5A" w14:textId="77777777" w:rsidR="003A6684" w:rsidRPr="00CD09F4" w:rsidRDefault="003A6684" w:rsidP="000B4FD8">
            <w:pPr>
              <w:pStyle w:val="ListParagraph"/>
              <w:numPr>
                <w:ilvl w:val="0"/>
                <w:numId w:val="18"/>
              </w:numPr>
              <w:shd w:val="clear" w:color="auto" w:fill="FFFFFF" w:themeFill="background1"/>
              <w:spacing w:before="20" w:after="20"/>
              <w:ind w:left="458" w:hanging="206"/>
              <w:jc w:val="left"/>
              <w:rPr>
                <w:sz w:val="20"/>
                <w:szCs w:val="20"/>
                <w:lang w:val="es-ES"/>
              </w:rPr>
            </w:pPr>
            <w:r w:rsidRPr="00CD09F4">
              <w:rPr>
                <w:sz w:val="20"/>
                <w:szCs w:val="20"/>
                <w:lang w:val="es-ES"/>
              </w:rPr>
              <w:t>Aprobación y puesta a prueba a través de la Junta Nacional de Educación Técnica y Profesional (NBTE) (USD 30.000)</w:t>
            </w:r>
          </w:p>
          <w:p w14:paraId="430BDDA9" w14:textId="77777777" w:rsidR="003A6684" w:rsidRPr="00CD09F4" w:rsidRDefault="003A6684" w:rsidP="000B4FD8">
            <w:pPr>
              <w:pStyle w:val="ListParagraph"/>
              <w:numPr>
                <w:ilvl w:val="0"/>
                <w:numId w:val="18"/>
              </w:numPr>
              <w:shd w:val="clear" w:color="auto" w:fill="FFFFFF" w:themeFill="background1"/>
              <w:spacing w:before="20" w:after="20"/>
              <w:ind w:left="458" w:hanging="206"/>
              <w:jc w:val="left"/>
              <w:rPr>
                <w:color w:val="000000"/>
                <w:sz w:val="20"/>
                <w:lang w:val="es-ES"/>
              </w:rPr>
            </w:pPr>
            <w:r w:rsidRPr="00CD09F4">
              <w:rPr>
                <w:sz w:val="20"/>
                <w:szCs w:val="20"/>
                <w:lang w:val="es-ES"/>
              </w:rPr>
              <w:t>Elaborar guías para personas formadoras, material didáctico y un manual para personas estudiantes (USD 45.000)</w:t>
            </w:r>
          </w:p>
        </w:tc>
        <w:tc>
          <w:tcPr>
            <w:tcW w:w="714" w:type="pct"/>
          </w:tcPr>
          <w:p w14:paraId="39437E8D" w14:textId="77777777" w:rsidR="003A6684" w:rsidRPr="00606F8E" w:rsidRDefault="003A6684">
            <w:pPr>
              <w:spacing w:before="20" w:after="20"/>
              <w:ind w:right="35"/>
              <w:jc w:val="right"/>
              <w:rPr>
                <w:color w:val="000000"/>
                <w:sz w:val="20"/>
              </w:rPr>
            </w:pPr>
            <w:r w:rsidRPr="002E4A8F">
              <w:rPr>
                <w:sz w:val="20"/>
                <w:szCs w:val="20"/>
              </w:rPr>
              <w:t>205.000</w:t>
            </w:r>
          </w:p>
        </w:tc>
        <w:tc>
          <w:tcPr>
            <w:tcW w:w="714" w:type="pct"/>
          </w:tcPr>
          <w:p w14:paraId="6D5ABF1C" w14:textId="59B8D3FB" w:rsidR="003A6684" w:rsidRDefault="007C2165">
            <w:pPr>
              <w:spacing w:before="20" w:after="20"/>
              <w:ind w:right="35"/>
              <w:jc w:val="right"/>
              <w:rPr>
                <w:color w:val="000000"/>
                <w:sz w:val="20"/>
              </w:rPr>
            </w:pPr>
            <w:r>
              <w:rPr>
                <w:sz w:val="20"/>
                <w:szCs w:val="20"/>
              </w:rPr>
              <w:t xml:space="preserve"> </w:t>
            </w:r>
            <w:r w:rsidR="003A6684" w:rsidRPr="002E4A8F">
              <w:rPr>
                <w:sz w:val="20"/>
                <w:szCs w:val="20"/>
              </w:rPr>
              <w:t xml:space="preserve"> 185.000</w:t>
            </w:r>
          </w:p>
        </w:tc>
      </w:tr>
      <w:tr w:rsidR="003A6684" w:rsidRPr="00EB31E3" w14:paraId="5C2458BE" w14:textId="77777777">
        <w:tc>
          <w:tcPr>
            <w:tcW w:w="3572" w:type="pct"/>
            <w:noWrap/>
          </w:tcPr>
          <w:p w14:paraId="5A683147" w14:textId="77777777" w:rsidR="003A6684" w:rsidRPr="00CD09F4" w:rsidRDefault="003A6684">
            <w:pPr>
              <w:spacing w:before="20" w:after="20"/>
              <w:ind w:left="175"/>
              <w:jc w:val="left"/>
              <w:rPr>
                <w:sz w:val="20"/>
                <w:szCs w:val="20"/>
                <w:lang w:val="es-ES"/>
              </w:rPr>
            </w:pPr>
            <w:r w:rsidRPr="00CD09F4">
              <w:rPr>
                <w:sz w:val="20"/>
                <w:szCs w:val="20"/>
                <w:lang w:val="es-ES"/>
              </w:rPr>
              <w:t>Crear cinco Centros de Excelencia:</w:t>
            </w:r>
          </w:p>
          <w:p w14:paraId="6A375BA3" w14:textId="231F5B4F" w:rsidR="003A6684" w:rsidRPr="00CD09F4" w:rsidRDefault="003A6684" w:rsidP="000B4FD8">
            <w:pPr>
              <w:pStyle w:val="ListParagraph"/>
              <w:numPr>
                <w:ilvl w:val="0"/>
                <w:numId w:val="18"/>
              </w:numPr>
              <w:shd w:val="clear" w:color="auto" w:fill="FFFFFF" w:themeFill="background1"/>
              <w:spacing w:before="20" w:after="20"/>
              <w:ind w:left="458" w:hanging="206"/>
              <w:jc w:val="left"/>
              <w:rPr>
                <w:sz w:val="20"/>
                <w:szCs w:val="20"/>
                <w:lang w:val="es-ES"/>
              </w:rPr>
            </w:pPr>
            <w:r w:rsidRPr="00CD09F4">
              <w:rPr>
                <w:sz w:val="20"/>
                <w:szCs w:val="20"/>
                <w:lang w:val="es-ES"/>
              </w:rPr>
              <w:t>Formar a 10 personas formadoras principales en los niveles básico, intermedio y avanzado de RAC, y que dos de ellas reciban capacitación adicional a nivel de diplomatura, además de completar un curso sobre manejo de sistemas</w:t>
            </w:r>
            <w:r w:rsidR="00296245">
              <w:rPr>
                <w:sz w:val="20"/>
                <w:szCs w:val="20"/>
                <w:lang w:val="es-ES"/>
              </w:rPr>
              <w:t xml:space="preserve"> de </w:t>
            </w:r>
            <w:r w:rsidR="00296245" w:rsidRPr="00296245">
              <w:rPr>
                <w:sz w:val="20"/>
                <w:szCs w:val="20"/>
                <w:lang w:val="es-ES"/>
              </w:rPr>
              <w:t>CO₂</w:t>
            </w:r>
            <w:r w:rsidR="00296245">
              <w:rPr>
                <w:sz w:val="20"/>
                <w:szCs w:val="20"/>
                <w:lang w:val="es-ES"/>
              </w:rPr>
              <w:t xml:space="preserve"> </w:t>
            </w:r>
            <w:r w:rsidRPr="00CD09F4">
              <w:rPr>
                <w:sz w:val="20"/>
                <w:szCs w:val="20"/>
                <w:lang w:val="es-ES"/>
              </w:rPr>
              <w:t>(USD 174.000)</w:t>
            </w:r>
          </w:p>
          <w:p w14:paraId="68C37D2A" w14:textId="77777777" w:rsidR="003A6684" w:rsidRPr="00CD09F4" w:rsidRDefault="003A6684" w:rsidP="000B4FD8">
            <w:pPr>
              <w:pStyle w:val="ListParagraph"/>
              <w:numPr>
                <w:ilvl w:val="0"/>
                <w:numId w:val="18"/>
              </w:numPr>
              <w:shd w:val="clear" w:color="auto" w:fill="FFFFFF" w:themeFill="background1"/>
              <w:spacing w:before="20" w:after="20"/>
              <w:ind w:left="458" w:hanging="206"/>
              <w:jc w:val="left"/>
              <w:rPr>
                <w:sz w:val="20"/>
                <w:szCs w:val="20"/>
                <w:lang w:val="es-ES"/>
              </w:rPr>
            </w:pPr>
            <w:r w:rsidRPr="00CD09F4">
              <w:rPr>
                <w:sz w:val="20"/>
                <w:szCs w:val="20"/>
                <w:lang w:val="es-ES"/>
              </w:rPr>
              <w:t>Formar al menos a 68 personas formadoras a cargo de las personas formadoras expertas a través de los programas nacionales de capacitación de personas formadoras (USD 37.400)</w:t>
            </w:r>
          </w:p>
          <w:p w14:paraId="2EA5A540" w14:textId="77777777" w:rsidR="003A6684" w:rsidRPr="00CD09F4" w:rsidRDefault="003A6684" w:rsidP="000B4FD8">
            <w:pPr>
              <w:pStyle w:val="ListParagraph"/>
              <w:numPr>
                <w:ilvl w:val="0"/>
                <w:numId w:val="18"/>
              </w:numPr>
              <w:shd w:val="clear" w:color="auto" w:fill="FFFFFF" w:themeFill="background1"/>
              <w:spacing w:before="20" w:after="20"/>
              <w:ind w:left="458" w:hanging="206"/>
              <w:jc w:val="left"/>
              <w:rPr>
                <w:color w:val="000000"/>
                <w:sz w:val="20"/>
                <w:lang w:val="es-ES"/>
              </w:rPr>
            </w:pPr>
            <w:r w:rsidRPr="00CD09F4">
              <w:rPr>
                <w:sz w:val="20"/>
                <w:szCs w:val="20"/>
                <w:lang w:val="es-ES"/>
              </w:rPr>
              <w:t>Proporcionar cinco conjuntos de equipos de capacitación a dos de los cinco Centros de Excelencia (10 conjuntos en total) (USD 150.000)</w:t>
            </w:r>
          </w:p>
        </w:tc>
        <w:tc>
          <w:tcPr>
            <w:tcW w:w="714" w:type="pct"/>
          </w:tcPr>
          <w:p w14:paraId="23C15ECB" w14:textId="77777777" w:rsidR="003A6684" w:rsidRPr="00606F8E" w:rsidRDefault="003A6684">
            <w:pPr>
              <w:spacing w:before="20" w:after="20"/>
              <w:ind w:right="35"/>
              <w:jc w:val="right"/>
              <w:rPr>
                <w:color w:val="000000"/>
                <w:sz w:val="20"/>
              </w:rPr>
            </w:pPr>
            <w:r w:rsidRPr="002E4A8F">
              <w:rPr>
                <w:sz w:val="20"/>
                <w:szCs w:val="20"/>
              </w:rPr>
              <w:t>636.000</w:t>
            </w:r>
          </w:p>
        </w:tc>
        <w:tc>
          <w:tcPr>
            <w:tcW w:w="714" w:type="pct"/>
          </w:tcPr>
          <w:p w14:paraId="4C5E63B8" w14:textId="77777777" w:rsidR="003A6684" w:rsidRDefault="003A6684">
            <w:pPr>
              <w:spacing w:before="20" w:after="20"/>
              <w:ind w:right="35"/>
              <w:jc w:val="right"/>
              <w:rPr>
                <w:color w:val="000000"/>
                <w:sz w:val="20"/>
              </w:rPr>
            </w:pPr>
            <w:r>
              <w:rPr>
                <w:sz w:val="20"/>
                <w:szCs w:val="20"/>
              </w:rPr>
              <w:t>361</w:t>
            </w:r>
            <w:r w:rsidRPr="002E4A8F">
              <w:rPr>
                <w:sz w:val="20"/>
                <w:szCs w:val="20"/>
              </w:rPr>
              <w:t>.400</w:t>
            </w:r>
          </w:p>
        </w:tc>
      </w:tr>
      <w:tr w:rsidR="003A6684" w:rsidRPr="00EB31E3" w14:paraId="6BCD25A4" w14:textId="77777777">
        <w:tc>
          <w:tcPr>
            <w:tcW w:w="3572" w:type="pct"/>
            <w:noWrap/>
          </w:tcPr>
          <w:p w14:paraId="796D5520" w14:textId="77777777" w:rsidR="003A6684" w:rsidRPr="00CD09F4" w:rsidRDefault="003A6684">
            <w:pPr>
              <w:spacing w:before="20" w:after="20"/>
              <w:ind w:left="175"/>
              <w:jc w:val="left"/>
              <w:rPr>
                <w:color w:val="000000"/>
                <w:sz w:val="20"/>
                <w:lang w:val="es-ES"/>
              </w:rPr>
            </w:pPr>
            <w:r w:rsidRPr="00CD09F4">
              <w:rPr>
                <w:sz w:val="20"/>
                <w:szCs w:val="20"/>
                <w:lang w:val="es-ES"/>
              </w:rPr>
              <w:t>Establecer un sistema de reconocimiento de la aprendizaje previo</w:t>
            </w:r>
          </w:p>
        </w:tc>
        <w:tc>
          <w:tcPr>
            <w:tcW w:w="714" w:type="pct"/>
          </w:tcPr>
          <w:p w14:paraId="7267A03D" w14:textId="4C5944B5" w:rsidR="003A6684" w:rsidRPr="00606F8E" w:rsidRDefault="007C2165">
            <w:pPr>
              <w:spacing w:before="20" w:after="20"/>
              <w:ind w:right="35"/>
              <w:jc w:val="right"/>
              <w:rPr>
                <w:color w:val="000000"/>
                <w:sz w:val="20"/>
              </w:rPr>
            </w:pPr>
            <w:r w:rsidRPr="00C22641">
              <w:rPr>
                <w:sz w:val="20"/>
                <w:szCs w:val="20"/>
                <w:lang w:val="es-ES"/>
              </w:rPr>
              <w:t xml:space="preserve"> </w:t>
            </w:r>
            <w:r w:rsidR="003A6684" w:rsidRPr="00C22641">
              <w:rPr>
                <w:sz w:val="20"/>
                <w:szCs w:val="20"/>
                <w:lang w:val="es-ES"/>
              </w:rPr>
              <w:t xml:space="preserve"> </w:t>
            </w:r>
            <w:r w:rsidR="003A6684" w:rsidRPr="002E4A8F">
              <w:rPr>
                <w:sz w:val="20"/>
                <w:szCs w:val="20"/>
              </w:rPr>
              <w:t>100.000</w:t>
            </w:r>
          </w:p>
        </w:tc>
        <w:tc>
          <w:tcPr>
            <w:tcW w:w="714" w:type="pct"/>
          </w:tcPr>
          <w:p w14:paraId="0C7B287E" w14:textId="77777777" w:rsidR="003A6684" w:rsidRDefault="003A6684">
            <w:pPr>
              <w:spacing w:before="20" w:after="20"/>
              <w:ind w:right="35"/>
              <w:jc w:val="right"/>
              <w:rPr>
                <w:color w:val="000000"/>
                <w:sz w:val="20"/>
              </w:rPr>
            </w:pPr>
            <w:r>
              <w:rPr>
                <w:sz w:val="20"/>
                <w:szCs w:val="20"/>
              </w:rPr>
              <w:t>0</w:t>
            </w:r>
          </w:p>
        </w:tc>
      </w:tr>
      <w:tr w:rsidR="003A6684" w:rsidRPr="00EB31E3" w14:paraId="3478FD0F" w14:textId="77777777">
        <w:tc>
          <w:tcPr>
            <w:tcW w:w="3572" w:type="pct"/>
            <w:noWrap/>
          </w:tcPr>
          <w:p w14:paraId="3829E370" w14:textId="77777777" w:rsidR="003A6684" w:rsidRPr="00CD09F4" w:rsidRDefault="003A6684">
            <w:pPr>
              <w:spacing w:before="20" w:after="20"/>
              <w:ind w:left="175"/>
              <w:jc w:val="left"/>
              <w:rPr>
                <w:color w:val="000000"/>
                <w:sz w:val="20"/>
                <w:lang w:val="es-ES"/>
              </w:rPr>
            </w:pPr>
            <w:r w:rsidRPr="00CD09F4">
              <w:rPr>
                <w:sz w:val="20"/>
                <w:szCs w:val="20"/>
                <w:lang w:val="es-ES"/>
              </w:rPr>
              <w:t>Establecer un sistema de registro de personas técnicas</w:t>
            </w:r>
          </w:p>
        </w:tc>
        <w:tc>
          <w:tcPr>
            <w:tcW w:w="714" w:type="pct"/>
          </w:tcPr>
          <w:p w14:paraId="3A071807" w14:textId="77777777" w:rsidR="003A6684" w:rsidRPr="00606F8E" w:rsidRDefault="003A6684">
            <w:pPr>
              <w:spacing w:before="20" w:after="20"/>
              <w:ind w:right="35"/>
              <w:jc w:val="right"/>
              <w:rPr>
                <w:color w:val="000000"/>
                <w:sz w:val="20"/>
              </w:rPr>
            </w:pPr>
            <w:r w:rsidRPr="002E4A8F">
              <w:rPr>
                <w:sz w:val="20"/>
                <w:szCs w:val="20"/>
              </w:rPr>
              <w:t>30.000</w:t>
            </w:r>
          </w:p>
        </w:tc>
        <w:tc>
          <w:tcPr>
            <w:tcW w:w="714" w:type="pct"/>
          </w:tcPr>
          <w:p w14:paraId="3D31A44D" w14:textId="77777777" w:rsidR="003A6684" w:rsidRDefault="003A6684">
            <w:pPr>
              <w:spacing w:before="20" w:after="20"/>
              <w:ind w:right="35"/>
              <w:jc w:val="right"/>
              <w:rPr>
                <w:color w:val="000000"/>
                <w:sz w:val="20"/>
              </w:rPr>
            </w:pPr>
            <w:r>
              <w:rPr>
                <w:sz w:val="20"/>
                <w:szCs w:val="20"/>
              </w:rPr>
              <w:t>0</w:t>
            </w:r>
          </w:p>
        </w:tc>
      </w:tr>
      <w:tr w:rsidR="003A6684" w:rsidRPr="00857804" w14:paraId="54C6337D" w14:textId="77777777">
        <w:tc>
          <w:tcPr>
            <w:tcW w:w="3572" w:type="pct"/>
            <w:noWrap/>
          </w:tcPr>
          <w:p w14:paraId="2090EF2F" w14:textId="77777777" w:rsidR="003A6684" w:rsidRPr="00CD09F4" w:rsidRDefault="003A6684">
            <w:pPr>
              <w:keepNext/>
              <w:spacing w:before="20" w:after="20"/>
              <w:jc w:val="left"/>
              <w:rPr>
                <w:b/>
                <w:bCs/>
                <w:i/>
                <w:iCs/>
                <w:color w:val="000000"/>
                <w:sz w:val="20"/>
                <w:lang w:val="es-ES"/>
              </w:rPr>
            </w:pPr>
            <w:r w:rsidRPr="00CD09F4">
              <w:rPr>
                <w:b/>
                <w:bCs/>
                <w:i/>
                <w:iCs/>
                <w:color w:val="000000"/>
                <w:sz w:val="20"/>
                <w:lang w:val="es-ES"/>
              </w:rPr>
              <w:lastRenderedPageBreak/>
              <w:t xml:space="preserve">Capacitación de personas técnicas de refrigeración </w:t>
            </w:r>
            <w:r w:rsidRPr="00CD09F4">
              <w:rPr>
                <w:b/>
                <w:bCs/>
                <w:i/>
                <w:iCs/>
                <w:sz w:val="20"/>
                <w:szCs w:val="20"/>
                <w:lang w:val="es-ES"/>
              </w:rPr>
              <w:t xml:space="preserve">y aire acondicionado y adquisición de equipos </w:t>
            </w:r>
            <w:r w:rsidRPr="00CD09F4">
              <w:rPr>
                <w:b/>
                <w:bCs/>
                <w:i/>
                <w:iCs/>
                <w:color w:val="000000"/>
                <w:sz w:val="20"/>
                <w:lang w:val="es-ES"/>
              </w:rPr>
              <w:t>(PNUD)</w:t>
            </w:r>
          </w:p>
        </w:tc>
        <w:tc>
          <w:tcPr>
            <w:tcW w:w="714" w:type="pct"/>
          </w:tcPr>
          <w:p w14:paraId="7334A388" w14:textId="77777777" w:rsidR="003A6684" w:rsidRPr="00857804" w:rsidRDefault="003A6684">
            <w:pPr>
              <w:keepNext/>
              <w:spacing w:before="20" w:after="20"/>
              <w:ind w:right="35"/>
              <w:jc w:val="right"/>
              <w:rPr>
                <w:b/>
                <w:bCs/>
                <w:i/>
                <w:iCs/>
                <w:color w:val="000000"/>
                <w:sz w:val="20"/>
              </w:rPr>
            </w:pPr>
            <w:r w:rsidRPr="00857804">
              <w:rPr>
                <w:b/>
                <w:bCs/>
                <w:i/>
                <w:iCs/>
                <w:color w:val="000000"/>
                <w:sz w:val="20"/>
              </w:rPr>
              <w:t>4.113.000</w:t>
            </w:r>
          </w:p>
        </w:tc>
        <w:tc>
          <w:tcPr>
            <w:tcW w:w="714" w:type="pct"/>
          </w:tcPr>
          <w:p w14:paraId="457280DB" w14:textId="77777777" w:rsidR="003A6684" w:rsidRPr="00857804" w:rsidRDefault="003A6684">
            <w:pPr>
              <w:keepNext/>
              <w:spacing w:before="20" w:after="20"/>
              <w:ind w:right="35"/>
              <w:jc w:val="right"/>
              <w:rPr>
                <w:b/>
                <w:bCs/>
                <w:i/>
                <w:iCs/>
                <w:color w:val="000000"/>
                <w:sz w:val="20"/>
              </w:rPr>
            </w:pPr>
            <w:r w:rsidRPr="00857804">
              <w:rPr>
                <w:b/>
                <w:bCs/>
                <w:i/>
                <w:iCs/>
                <w:color w:val="000000"/>
                <w:sz w:val="20"/>
              </w:rPr>
              <w:t>4.347.250</w:t>
            </w:r>
          </w:p>
        </w:tc>
      </w:tr>
      <w:tr w:rsidR="003A6684" w:rsidRPr="00EB31E3" w14:paraId="0D2EA2D4" w14:textId="77777777">
        <w:tc>
          <w:tcPr>
            <w:tcW w:w="3572" w:type="pct"/>
            <w:noWrap/>
          </w:tcPr>
          <w:p w14:paraId="52B22BC2" w14:textId="77777777" w:rsidR="003A6684" w:rsidRPr="00CD09F4" w:rsidRDefault="003A6684">
            <w:pPr>
              <w:spacing w:before="20" w:after="20"/>
              <w:ind w:left="175"/>
              <w:jc w:val="left"/>
              <w:rPr>
                <w:color w:val="000000"/>
                <w:sz w:val="20"/>
                <w:lang w:val="es-ES"/>
              </w:rPr>
            </w:pPr>
            <w:r w:rsidRPr="00CD09F4">
              <w:rPr>
                <w:sz w:val="20"/>
                <w:szCs w:val="20"/>
                <w:lang w:val="es-ES"/>
              </w:rPr>
              <w:t>Impartir 80 cursos de capacitación para formar a 1.200 personas técnicas (al menos 250 mujeres)</w:t>
            </w:r>
          </w:p>
        </w:tc>
        <w:tc>
          <w:tcPr>
            <w:tcW w:w="714" w:type="pct"/>
          </w:tcPr>
          <w:p w14:paraId="18459A27" w14:textId="77777777" w:rsidR="003A6684" w:rsidRPr="002F4B2E" w:rsidRDefault="003A6684">
            <w:pPr>
              <w:spacing w:before="20" w:after="20"/>
              <w:ind w:right="35"/>
              <w:jc w:val="right"/>
              <w:rPr>
                <w:color w:val="000000"/>
                <w:sz w:val="20"/>
              </w:rPr>
            </w:pPr>
            <w:r w:rsidRPr="005856DD">
              <w:rPr>
                <w:sz w:val="20"/>
                <w:szCs w:val="20"/>
              </w:rPr>
              <w:t>375.000</w:t>
            </w:r>
          </w:p>
        </w:tc>
        <w:tc>
          <w:tcPr>
            <w:tcW w:w="714" w:type="pct"/>
          </w:tcPr>
          <w:p w14:paraId="41379A7E" w14:textId="77777777" w:rsidR="003A6684" w:rsidRDefault="003A6684">
            <w:pPr>
              <w:spacing w:before="20" w:after="20"/>
              <w:ind w:right="35"/>
              <w:jc w:val="right"/>
              <w:rPr>
                <w:color w:val="000000"/>
                <w:sz w:val="20"/>
              </w:rPr>
            </w:pPr>
            <w:r>
              <w:rPr>
                <w:color w:val="000000"/>
                <w:sz w:val="20"/>
              </w:rPr>
              <w:t>400.000</w:t>
            </w:r>
          </w:p>
        </w:tc>
      </w:tr>
      <w:tr w:rsidR="003A6684" w:rsidRPr="00EB31E3" w14:paraId="2AF111BD" w14:textId="77777777">
        <w:tc>
          <w:tcPr>
            <w:tcW w:w="3572" w:type="pct"/>
            <w:noWrap/>
          </w:tcPr>
          <w:p w14:paraId="51294454" w14:textId="77777777" w:rsidR="003A6684" w:rsidRPr="00CD09F4" w:rsidRDefault="003A6684">
            <w:pPr>
              <w:spacing w:before="20" w:after="20"/>
              <w:ind w:left="175"/>
              <w:jc w:val="left"/>
              <w:rPr>
                <w:color w:val="000000"/>
                <w:sz w:val="20"/>
                <w:lang w:val="es-ES"/>
              </w:rPr>
            </w:pPr>
            <w:r w:rsidRPr="00CD09F4">
              <w:rPr>
                <w:sz w:val="20"/>
                <w:szCs w:val="20"/>
                <w:lang w:val="es-ES"/>
              </w:rPr>
              <w:t>Cubrir los gastos de certificación de 430 personas técnicas capacitadas (al menos 200 personas)</w:t>
            </w:r>
          </w:p>
        </w:tc>
        <w:tc>
          <w:tcPr>
            <w:tcW w:w="714" w:type="pct"/>
          </w:tcPr>
          <w:p w14:paraId="372F35E4" w14:textId="39DF4F9F" w:rsidR="003A6684" w:rsidRPr="002F4B2E" w:rsidRDefault="007C2165">
            <w:pPr>
              <w:spacing w:before="20" w:after="20"/>
              <w:ind w:right="35"/>
              <w:jc w:val="right"/>
              <w:rPr>
                <w:color w:val="000000"/>
                <w:sz w:val="20"/>
              </w:rPr>
            </w:pPr>
            <w:r w:rsidRPr="00AC0898">
              <w:rPr>
                <w:sz w:val="20"/>
                <w:szCs w:val="20"/>
                <w:lang w:val="es-ES"/>
              </w:rPr>
              <w:t xml:space="preserve"> </w:t>
            </w:r>
            <w:r w:rsidR="003A6684" w:rsidRPr="00AC0898">
              <w:rPr>
                <w:sz w:val="20"/>
                <w:szCs w:val="20"/>
                <w:lang w:val="es-ES"/>
              </w:rPr>
              <w:t xml:space="preserve"> </w:t>
            </w:r>
            <w:r w:rsidR="003A6684" w:rsidRPr="005856DD">
              <w:rPr>
                <w:sz w:val="20"/>
                <w:szCs w:val="20"/>
              </w:rPr>
              <w:t>200.000</w:t>
            </w:r>
          </w:p>
        </w:tc>
        <w:tc>
          <w:tcPr>
            <w:tcW w:w="714" w:type="pct"/>
          </w:tcPr>
          <w:p w14:paraId="29332A78" w14:textId="77777777" w:rsidR="003A6684" w:rsidRDefault="003A6684">
            <w:pPr>
              <w:spacing w:before="20" w:after="20"/>
              <w:ind w:right="35"/>
              <w:jc w:val="right"/>
              <w:rPr>
                <w:color w:val="000000"/>
                <w:sz w:val="20"/>
              </w:rPr>
            </w:pPr>
            <w:r>
              <w:rPr>
                <w:sz w:val="20"/>
                <w:szCs w:val="20"/>
              </w:rPr>
              <w:t>215.000</w:t>
            </w:r>
          </w:p>
        </w:tc>
      </w:tr>
      <w:tr w:rsidR="003A6684" w:rsidRPr="00EB31E3" w14:paraId="45390939" w14:textId="77777777">
        <w:tc>
          <w:tcPr>
            <w:tcW w:w="3572" w:type="pct"/>
            <w:noWrap/>
          </w:tcPr>
          <w:p w14:paraId="7D4258D2" w14:textId="77777777" w:rsidR="003A6684" w:rsidRPr="00CD09F4" w:rsidRDefault="003A6684">
            <w:pPr>
              <w:spacing w:before="20" w:after="20"/>
              <w:ind w:left="175"/>
              <w:jc w:val="left"/>
              <w:rPr>
                <w:color w:val="000000"/>
                <w:sz w:val="20"/>
                <w:lang w:val="es-ES"/>
              </w:rPr>
            </w:pPr>
            <w:r w:rsidRPr="00CD09F4">
              <w:rPr>
                <w:sz w:val="20"/>
                <w:szCs w:val="20"/>
                <w:lang w:val="es-ES"/>
              </w:rPr>
              <w:t>Adquirir equipos de refrigeración y aire acondicionado para 24 centros de capacitación</w:t>
            </w:r>
          </w:p>
        </w:tc>
        <w:tc>
          <w:tcPr>
            <w:tcW w:w="714" w:type="pct"/>
          </w:tcPr>
          <w:p w14:paraId="75567655" w14:textId="77777777" w:rsidR="003A6684" w:rsidRPr="002F4B2E" w:rsidRDefault="003A6684">
            <w:pPr>
              <w:spacing w:before="20" w:after="20"/>
              <w:ind w:right="35"/>
              <w:jc w:val="right"/>
              <w:rPr>
                <w:color w:val="000000"/>
                <w:sz w:val="20"/>
              </w:rPr>
            </w:pPr>
            <w:r w:rsidRPr="005856DD">
              <w:rPr>
                <w:sz w:val="20"/>
                <w:szCs w:val="20"/>
              </w:rPr>
              <w:t>1.569.000</w:t>
            </w:r>
          </w:p>
        </w:tc>
        <w:tc>
          <w:tcPr>
            <w:tcW w:w="714" w:type="pct"/>
          </w:tcPr>
          <w:p w14:paraId="11069970" w14:textId="77777777" w:rsidR="003A6684" w:rsidRDefault="003A6684">
            <w:pPr>
              <w:spacing w:before="20" w:after="20"/>
              <w:ind w:right="35"/>
              <w:jc w:val="right"/>
              <w:rPr>
                <w:color w:val="000000"/>
                <w:sz w:val="20"/>
              </w:rPr>
            </w:pPr>
            <w:r w:rsidRPr="005856DD">
              <w:rPr>
                <w:sz w:val="20"/>
                <w:szCs w:val="20"/>
              </w:rPr>
              <w:t>1.569.000</w:t>
            </w:r>
          </w:p>
        </w:tc>
      </w:tr>
      <w:tr w:rsidR="003A6684" w:rsidRPr="00EB31E3" w14:paraId="057A0AE1" w14:textId="77777777">
        <w:tc>
          <w:tcPr>
            <w:tcW w:w="3572" w:type="pct"/>
            <w:noWrap/>
          </w:tcPr>
          <w:p w14:paraId="382397A4" w14:textId="72985CEF" w:rsidR="003A6684" w:rsidRPr="00CD09F4" w:rsidRDefault="003A6684">
            <w:pPr>
              <w:spacing w:before="20" w:after="20"/>
              <w:ind w:left="175"/>
              <w:jc w:val="left"/>
              <w:rPr>
                <w:color w:val="000000"/>
                <w:sz w:val="20"/>
                <w:lang w:val="es-ES"/>
              </w:rPr>
            </w:pPr>
            <w:r w:rsidRPr="00CD09F4">
              <w:rPr>
                <w:sz w:val="20"/>
                <w:szCs w:val="20"/>
                <w:lang w:val="es-ES"/>
              </w:rPr>
              <w:t>Adquisición del módulo de capacitación sobre refrigeración y aire acondicionado</w:t>
            </w:r>
            <w:r w:rsidR="00296245">
              <w:rPr>
                <w:sz w:val="20"/>
                <w:szCs w:val="20"/>
                <w:lang w:val="es-ES"/>
              </w:rPr>
              <w:t xml:space="preserve"> con </w:t>
            </w:r>
            <w:r w:rsidRPr="00CD09F4">
              <w:rPr>
                <w:sz w:val="20"/>
                <w:szCs w:val="20"/>
                <w:lang w:val="es-ES"/>
              </w:rPr>
              <w:t>CO</w:t>
            </w:r>
            <w:r w:rsidRPr="00CD09F4">
              <w:rPr>
                <w:sz w:val="20"/>
                <w:szCs w:val="20"/>
                <w:vertAlign w:val="subscript"/>
                <w:lang w:val="es-ES"/>
              </w:rPr>
              <w:t>₂</w:t>
            </w:r>
            <w:r w:rsidR="00ED0B49">
              <w:rPr>
                <w:sz w:val="20"/>
                <w:szCs w:val="20"/>
                <w:vertAlign w:val="subscript"/>
                <w:lang w:val="es-ES"/>
              </w:rPr>
              <w:t xml:space="preserve"> </w:t>
            </w:r>
            <w:r w:rsidRPr="00CD09F4">
              <w:rPr>
                <w:sz w:val="20"/>
                <w:szCs w:val="20"/>
                <w:lang w:val="es-ES"/>
              </w:rPr>
              <w:t>para cinco Centros de Excelencia</w:t>
            </w:r>
          </w:p>
        </w:tc>
        <w:tc>
          <w:tcPr>
            <w:tcW w:w="714" w:type="pct"/>
          </w:tcPr>
          <w:p w14:paraId="487D3071" w14:textId="24B36950" w:rsidR="003A6684" w:rsidRPr="002F4B2E" w:rsidRDefault="007C2165">
            <w:pPr>
              <w:spacing w:before="20" w:after="20"/>
              <w:ind w:right="35"/>
              <w:jc w:val="right"/>
              <w:rPr>
                <w:color w:val="000000"/>
                <w:sz w:val="20"/>
              </w:rPr>
            </w:pPr>
            <w:r w:rsidRPr="00AC0898">
              <w:rPr>
                <w:sz w:val="20"/>
                <w:szCs w:val="20"/>
                <w:lang w:val="es-ES"/>
              </w:rPr>
              <w:t xml:space="preserve"> </w:t>
            </w:r>
            <w:r w:rsidR="003A6684" w:rsidRPr="00AC0898">
              <w:rPr>
                <w:sz w:val="20"/>
                <w:szCs w:val="20"/>
                <w:lang w:val="es-ES"/>
              </w:rPr>
              <w:t xml:space="preserve"> </w:t>
            </w:r>
            <w:r w:rsidR="003A6684" w:rsidRPr="005856DD">
              <w:rPr>
                <w:sz w:val="20"/>
                <w:szCs w:val="20"/>
              </w:rPr>
              <w:t>415.000</w:t>
            </w:r>
          </w:p>
        </w:tc>
        <w:tc>
          <w:tcPr>
            <w:tcW w:w="714" w:type="pct"/>
          </w:tcPr>
          <w:p w14:paraId="05B82BEE" w14:textId="3D44F6A5" w:rsidR="003A6684" w:rsidRDefault="007C2165">
            <w:pPr>
              <w:spacing w:before="20" w:after="20"/>
              <w:ind w:right="35"/>
              <w:jc w:val="right"/>
              <w:rPr>
                <w:color w:val="000000"/>
                <w:sz w:val="20"/>
              </w:rPr>
            </w:pPr>
            <w:r>
              <w:rPr>
                <w:sz w:val="20"/>
                <w:szCs w:val="20"/>
              </w:rPr>
              <w:t xml:space="preserve"> </w:t>
            </w:r>
            <w:r w:rsidR="003A6684" w:rsidRPr="005856DD">
              <w:rPr>
                <w:sz w:val="20"/>
                <w:szCs w:val="20"/>
              </w:rPr>
              <w:t xml:space="preserve"> 415.000</w:t>
            </w:r>
          </w:p>
        </w:tc>
      </w:tr>
      <w:tr w:rsidR="003A6684" w:rsidRPr="00EB31E3" w14:paraId="148CD946" w14:textId="77777777">
        <w:tc>
          <w:tcPr>
            <w:tcW w:w="3572" w:type="pct"/>
            <w:noWrap/>
          </w:tcPr>
          <w:p w14:paraId="35FFFCCE" w14:textId="77777777" w:rsidR="003A6684" w:rsidRPr="00CD09F4" w:rsidRDefault="003A6684">
            <w:pPr>
              <w:spacing w:before="20" w:after="20"/>
              <w:ind w:left="175"/>
              <w:jc w:val="left"/>
              <w:rPr>
                <w:color w:val="000000"/>
                <w:sz w:val="20"/>
                <w:lang w:val="es-ES"/>
              </w:rPr>
            </w:pPr>
            <w:r w:rsidRPr="00CD09F4">
              <w:rPr>
                <w:sz w:val="20"/>
                <w:szCs w:val="20"/>
                <w:lang w:val="es-ES"/>
              </w:rPr>
              <w:t>Suministro de juegos de herramientas a 450 personas técnicas capacitadas (al menos 100 mujeres)</w:t>
            </w:r>
          </w:p>
        </w:tc>
        <w:tc>
          <w:tcPr>
            <w:tcW w:w="714" w:type="pct"/>
          </w:tcPr>
          <w:p w14:paraId="389244FA" w14:textId="77777777" w:rsidR="003A6684" w:rsidRPr="002F4B2E" w:rsidRDefault="003A6684">
            <w:pPr>
              <w:spacing w:before="20" w:after="20"/>
              <w:ind w:right="35"/>
              <w:jc w:val="right"/>
              <w:rPr>
                <w:color w:val="000000"/>
                <w:sz w:val="20"/>
              </w:rPr>
            </w:pPr>
            <w:r w:rsidRPr="005856DD">
              <w:rPr>
                <w:sz w:val="20"/>
                <w:szCs w:val="20"/>
              </w:rPr>
              <w:t>1.554.000</w:t>
            </w:r>
          </w:p>
        </w:tc>
        <w:tc>
          <w:tcPr>
            <w:tcW w:w="714" w:type="pct"/>
          </w:tcPr>
          <w:p w14:paraId="5E6CF200" w14:textId="77777777" w:rsidR="003A6684" w:rsidRDefault="003A6684">
            <w:pPr>
              <w:spacing w:before="20" w:after="20"/>
              <w:ind w:right="35"/>
              <w:jc w:val="right"/>
              <w:rPr>
                <w:color w:val="000000"/>
                <w:sz w:val="20"/>
              </w:rPr>
            </w:pPr>
            <w:r>
              <w:rPr>
                <w:color w:val="000000"/>
                <w:sz w:val="20"/>
              </w:rPr>
              <w:t>1.748.250</w:t>
            </w:r>
          </w:p>
        </w:tc>
      </w:tr>
      <w:tr w:rsidR="003A6684" w:rsidRPr="00857804" w14:paraId="001F2DA2" w14:textId="77777777">
        <w:tc>
          <w:tcPr>
            <w:tcW w:w="3572" w:type="pct"/>
            <w:noWrap/>
          </w:tcPr>
          <w:p w14:paraId="7A77FBC9" w14:textId="77777777" w:rsidR="003A6684" w:rsidRPr="00857804" w:rsidRDefault="003A6684">
            <w:pPr>
              <w:keepNext/>
              <w:spacing w:before="20" w:after="20"/>
              <w:jc w:val="left"/>
              <w:rPr>
                <w:b/>
                <w:bCs/>
                <w:i/>
                <w:iCs/>
                <w:color w:val="000000"/>
                <w:sz w:val="20"/>
              </w:rPr>
            </w:pPr>
            <w:r w:rsidRPr="00857804">
              <w:rPr>
                <w:b/>
                <w:bCs/>
                <w:i/>
                <w:iCs/>
                <w:color w:val="000000"/>
                <w:sz w:val="20"/>
              </w:rPr>
              <w:t>Fortalecimiento de RRRR (PNUD)</w:t>
            </w:r>
          </w:p>
        </w:tc>
        <w:tc>
          <w:tcPr>
            <w:tcW w:w="714" w:type="pct"/>
          </w:tcPr>
          <w:p w14:paraId="68035869" w14:textId="77777777" w:rsidR="003A6684" w:rsidRPr="00857804" w:rsidRDefault="003A6684">
            <w:pPr>
              <w:keepNext/>
              <w:spacing w:before="20" w:after="20"/>
              <w:ind w:right="35"/>
              <w:jc w:val="right"/>
              <w:rPr>
                <w:b/>
                <w:bCs/>
                <w:i/>
                <w:iCs/>
                <w:color w:val="000000"/>
                <w:sz w:val="20"/>
              </w:rPr>
            </w:pPr>
            <w:r w:rsidRPr="00857804">
              <w:rPr>
                <w:b/>
                <w:bCs/>
                <w:i/>
                <w:iCs/>
                <w:color w:val="000000"/>
                <w:sz w:val="20"/>
              </w:rPr>
              <w:t>655.910</w:t>
            </w:r>
          </w:p>
        </w:tc>
        <w:tc>
          <w:tcPr>
            <w:tcW w:w="714" w:type="pct"/>
          </w:tcPr>
          <w:p w14:paraId="6363A0DD" w14:textId="77777777" w:rsidR="003A6684" w:rsidRPr="00857804" w:rsidRDefault="003A6684">
            <w:pPr>
              <w:keepNext/>
              <w:spacing w:before="20" w:after="20"/>
              <w:ind w:right="35"/>
              <w:jc w:val="right"/>
              <w:rPr>
                <w:b/>
                <w:bCs/>
                <w:i/>
                <w:iCs/>
                <w:color w:val="000000"/>
                <w:sz w:val="20"/>
              </w:rPr>
            </w:pPr>
            <w:r w:rsidRPr="00857804">
              <w:rPr>
                <w:b/>
                <w:bCs/>
                <w:i/>
                <w:iCs/>
                <w:color w:val="000000"/>
                <w:sz w:val="20"/>
              </w:rPr>
              <w:t>538.922</w:t>
            </w:r>
          </w:p>
        </w:tc>
      </w:tr>
      <w:tr w:rsidR="003A6684" w:rsidRPr="00EB31E3" w14:paraId="40E53AE5" w14:textId="77777777">
        <w:tc>
          <w:tcPr>
            <w:tcW w:w="3572" w:type="pct"/>
            <w:noWrap/>
          </w:tcPr>
          <w:p w14:paraId="4726502E" w14:textId="77777777" w:rsidR="003A6684" w:rsidRPr="00CD09F4" w:rsidRDefault="003A6684">
            <w:pPr>
              <w:spacing w:before="20" w:after="20"/>
              <w:ind w:left="175"/>
              <w:jc w:val="left"/>
              <w:rPr>
                <w:color w:val="000000"/>
                <w:sz w:val="20"/>
                <w:lang w:val="es-ES"/>
              </w:rPr>
            </w:pPr>
            <w:r w:rsidRPr="00CD09F4">
              <w:rPr>
                <w:sz w:val="20"/>
                <w:szCs w:val="20"/>
                <w:lang w:val="es-ES"/>
              </w:rPr>
              <w:t>Contratación de una persona consultora nacional para diseñar y coordinar el proyecto de instalación del RRR, incluyendo la instalación, la capacitación y las actividades de sensibilización</w:t>
            </w:r>
          </w:p>
        </w:tc>
        <w:tc>
          <w:tcPr>
            <w:tcW w:w="714" w:type="pct"/>
          </w:tcPr>
          <w:p w14:paraId="23DED49F" w14:textId="7B14E6F8" w:rsidR="003A6684" w:rsidRPr="002F4B2E" w:rsidRDefault="007C2165">
            <w:pPr>
              <w:spacing w:before="20" w:after="20"/>
              <w:ind w:right="35"/>
              <w:jc w:val="right"/>
              <w:rPr>
                <w:color w:val="000000"/>
                <w:sz w:val="20"/>
              </w:rPr>
            </w:pPr>
            <w:r w:rsidRPr="00AC0898">
              <w:rPr>
                <w:sz w:val="20"/>
                <w:szCs w:val="20"/>
                <w:lang w:val="es-ES"/>
              </w:rPr>
              <w:t xml:space="preserve"> </w:t>
            </w:r>
            <w:r w:rsidR="003A6684" w:rsidRPr="00AC0898">
              <w:rPr>
                <w:sz w:val="20"/>
                <w:szCs w:val="20"/>
                <w:lang w:val="es-ES"/>
              </w:rPr>
              <w:t xml:space="preserve"> </w:t>
            </w:r>
            <w:r w:rsidR="003A6684" w:rsidRPr="00A8624A">
              <w:rPr>
                <w:sz w:val="20"/>
                <w:szCs w:val="20"/>
              </w:rPr>
              <w:t>15.000</w:t>
            </w:r>
          </w:p>
        </w:tc>
        <w:tc>
          <w:tcPr>
            <w:tcW w:w="714" w:type="pct"/>
          </w:tcPr>
          <w:p w14:paraId="368FACCE" w14:textId="1A385966" w:rsidR="003A6684" w:rsidRDefault="007C2165">
            <w:pPr>
              <w:spacing w:before="20" w:after="20"/>
              <w:ind w:right="35"/>
              <w:jc w:val="right"/>
              <w:rPr>
                <w:color w:val="000000"/>
                <w:sz w:val="20"/>
              </w:rPr>
            </w:pPr>
            <w:r>
              <w:rPr>
                <w:sz w:val="20"/>
                <w:szCs w:val="20"/>
              </w:rPr>
              <w:t xml:space="preserve"> </w:t>
            </w:r>
            <w:r w:rsidR="003A6684" w:rsidRPr="00A8624A">
              <w:rPr>
                <w:sz w:val="20"/>
                <w:szCs w:val="20"/>
              </w:rPr>
              <w:t xml:space="preserve"> 15.000</w:t>
            </w:r>
          </w:p>
        </w:tc>
      </w:tr>
      <w:tr w:rsidR="003A6684" w:rsidRPr="00EB31E3" w14:paraId="1DEBBEA4" w14:textId="77777777">
        <w:tc>
          <w:tcPr>
            <w:tcW w:w="3572" w:type="pct"/>
            <w:noWrap/>
          </w:tcPr>
          <w:p w14:paraId="351137C9" w14:textId="77777777" w:rsidR="003A6684" w:rsidRPr="00CD09F4" w:rsidRDefault="003A6684">
            <w:pPr>
              <w:spacing w:before="20" w:after="20"/>
              <w:ind w:left="175"/>
              <w:jc w:val="left"/>
              <w:rPr>
                <w:color w:val="000000"/>
                <w:sz w:val="20"/>
                <w:lang w:val="es-ES"/>
              </w:rPr>
            </w:pPr>
            <w:r w:rsidRPr="00CD09F4">
              <w:rPr>
                <w:sz w:val="20"/>
                <w:szCs w:val="20"/>
                <w:lang w:val="es-ES"/>
              </w:rPr>
              <w:t>Establecer un centro de RRR con un laboratorio certificado según la norma AHRI 700, incluyendo la adquisición e instalación de equipos de RRR, las certificaciones del laboratorio y la capacitación especializada del personal del laboratorio</w:t>
            </w:r>
          </w:p>
        </w:tc>
        <w:tc>
          <w:tcPr>
            <w:tcW w:w="714" w:type="pct"/>
          </w:tcPr>
          <w:p w14:paraId="7095F6A1" w14:textId="77777777" w:rsidR="003A6684" w:rsidRPr="002F4B2E" w:rsidRDefault="003A6684">
            <w:pPr>
              <w:spacing w:before="20" w:after="20"/>
              <w:ind w:right="35"/>
              <w:jc w:val="right"/>
              <w:rPr>
                <w:color w:val="000000"/>
                <w:sz w:val="20"/>
              </w:rPr>
            </w:pPr>
            <w:r w:rsidRPr="00A8624A">
              <w:rPr>
                <w:sz w:val="20"/>
                <w:szCs w:val="20"/>
              </w:rPr>
              <w:t>195.970</w:t>
            </w:r>
          </w:p>
        </w:tc>
        <w:tc>
          <w:tcPr>
            <w:tcW w:w="714" w:type="pct"/>
          </w:tcPr>
          <w:p w14:paraId="44236BCF" w14:textId="77777777" w:rsidR="003A6684" w:rsidRDefault="003A6684">
            <w:pPr>
              <w:spacing w:before="20" w:after="20"/>
              <w:ind w:right="35"/>
              <w:jc w:val="right"/>
              <w:rPr>
                <w:color w:val="000000"/>
                <w:sz w:val="20"/>
              </w:rPr>
            </w:pPr>
            <w:r>
              <w:rPr>
                <w:color w:val="000000"/>
                <w:sz w:val="20"/>
              </w:rPr>
              <w:t>174.970</w:t>
            </w:r>
          </w:p>
        </w:tc>
      </w:tr>
      <w:tr w:rsidR="003A6684" w:rsidRPr="00EB31E3" w14:paraId="528A15AF" w14:textId="77777777">
        <w:tc>
          <w:tcPr>
            <w:tcW w:w="3572" w:type="pct"/>
            <w:noWrap/>
          </w:tcPr>
          <w:p w14:paraId="77FD5644" w14:textId="77777777" w:rsidR="003A6684" w:rsidRPr="00CD09F4" w:rsidRDefault="003A6684">
            <w:pPr>
              <w:spacing w:before="20" w:after="20"/>
              <w:ind w:left="175"/>
              <w:jc w:val="left"/>
              <w:rPr>
                <w:color w:val="000000"/>
                <w:sz w:val="20"/>
                <w:lang w:val="es-ES"/>
              </w:rPr>
            </w:pPr>
            <w:r w:rsidRPr="00CD09F4">
              <w:rPr>
                <w:sz w:val="20"/>
                <w:szCs w:val="20"/>
                <w:lang w:val="es-ES"/>
              </w:rPr>
              <w:t>Establecer ocho centros de recuperación</w:t>
            </w:r>
          </w:p>
        </w:tc>
        <w:tc>
          <w:tcPr>
            <w:tcW w:w="714" w:type="pct"/>
          </w:tcPr>
          <w:p w14:paraId="4CE373DA" w14:textId="77777777" w:rsidR="003A6684" w:rsidRPr="002F4B2E" w:rsidRDefault="003A6684">
            <w:pPr>
              <w:spacing w:before="20" w:after="20"/>
              <w:ind w:right="35"/>
              <w:jc w:val="right"/>
              <w:rPr>
                <w:color w:val="000000"/>
                <w:sz w:val="20"/>
              </w:rPr>
            </w:pPr>
            <w:r w:rsidRPr="00A8624A">
              <w:rPr>
                <w:sz w:val="20"/>
                <w:szCs w:val="20"/>
              </w:rPr>
              <w:t>302.880</w:t>
            </w:r>
          </w:p>
        </w:tc>
        <w:tc>
          <w:tcPr>
            <w:tcW w:w="714" w:type="pct"/>
          </w:tcPr>
          <w:p w14:paraId="4CE0437E" w14:textId="77777777" w:rsidR="003A6684" w:rsidRDefault="003A6684">
            <w:pPr>
              <w:spacing w:before="20" w:after="20"/>
              <w:ind w:right="35"/>
              <w:jc w:val="right"/>
              <w:rPr>
                <w:color w:val="000000"/>
                <w:sz w:val="20"/>
              </w:rPr>
            </w:pPr>
            <w:r>
              <w:rPr>
                <w:color w:val="000000"/>
                <w:sz w:val="20"/>
              </w:rPr>
              <w:t>206.880</w:t>
            </w:r>
          </w:p>
        </w:tc>
      </w:tr>
      <w:tr w:rsidR="003A6684" w:rsidRPr="00EB31E3" w14:paraId="7A6D2A00" w14:textId="77777777">
        <w:tc>
          <w:tcPr>
            <w:tcW w:w="3572" w:type="pct"/>
            <w:noWrap/>
          </w:tcPr>
          <w:p w14:paraId="166EBD68" w14:textId="77777777" w:rsidR="003A6684" w:rsidRPr="00CD09F4" w:rsidRDefault="003A6684">
            <w:pPr>
              <w:spacing w:before="20" w:after="20"/>
              <w:ind w:left="175"/>
              <w:jc w:val="left"/>
              <w:rPr>
                <w:color w:val="000000"/>
                <w:sz w:val="20"/>
                <w:lang w:val="es-ES"/>
              </w:rPr>
            </w:pPr>
            <w:r w:rsidRPr="00CD09F4">
              <w:rPr>
                <w:sz w:val="20"/>
                <w:szCs w:val="20"/>
                <w:lang w:val="es-ES"/>
              </w:rPr>
              <w:t>Adquirir 24 equipos y herramientas para los equipos de recuperación de refrigerantes</w:t>
            </w:r>
          </w:p>
        </w:tc>
        <w:tc>
          <w:tcPr>
            <w:tcW w:w="714" w:type="pct"/>
          </w:tcPr>
          <w:p w14:paraId="316508A9" w14:textId="77777777" w:rsidR="003A6684" w:rsidRPr="002F4B2E" w:rsidRDefault="003A6684">
            <w:pPr>
              <w:spacing w:before="20" w:after="20"/>
              <w:ind w:right="35"/>
              <w:jc w:val="right"/>
              <w:rPr>
                <w:color w:val="000000"/>
                <w:sz w:val="20"/>
              </w:rPr>
            </w:pPr>
            <w:r w:rsidRPr="00A8624A">
              <w:rPr>
                <w:sz w:val="20"/>
                <w:szCs w:val="20"/>
              </w:rPr>
              <w:t>81.</w:t>
            </w:r>
            <w:r w:rsidRPr="00100D99">
              <w:rPr>
                <w:sz w:val="20"/>
                <w:szCs w:val="20"/>
              </w:rPr>
              <w:t>060</w:t>
            </w:r>
          </w:p>
        </w:tc>
        <w:tc>
          <w:tcPr>
            <w:tcW w:w="714" w:type="pct"/>
          </w:tcPr>
          <w:p w14:paraId="0C0A18FC" w14:textId="77777777" w:rsidR="003A6684" w:rsidRDefault="003A6684">
            <w:pPr>
              <w:spacing w:before="20" w:after="20"/>
              <w:ind w:right="35"/>
              <w:jc w:val="right"/>
              <w:rPr>
                <w:color w:val="000000"/>
                <w:sz w:val="20"/>
              </w:rPr>
            </w:pPr>
            <w:r>
              <w:rPr>
                <w:color w:val="000000"/>
                <w:sz w:val="20"/>
              </w:rPr>
              <w:t>81.072</w:t>
            </w:r>
          </w:p>
        </w:tc>
      </w:tr>
      <w:tr w:rsidR="003A6684" w:rsidRPr="00EB31E3" w14:paraId="275128C4" w14:textId="77777777">
        <w:tc>
          <w:tcPr>
            <w:tcW w:w="3572" w:type="pct"/>
            <w:noWrap/>
          </w:tcPr>
          <w:p w14:paraId="48F13384" w14:textId="77777777" w:rsidR="003A6684" w:rsidRPr="00CD09F4" w:rsidRDefault="003A6684">
            <w:pPr>
              <w:spacing w:before="20" w:after="20"/>
              <w:ind w:left="175"/>
              <w:jc w:val="left"/>
              <w:rPr>
                <w:color w:val="000000"/>
                <w:sz w:val="20"/>
                <w:lang w:val="es-ES"/>
              </w:rPr>
            </w:pPr>
            <w:r w:rsidRPr="00CD09F4">
              <w:rPr>
                <w:sz w:val="20"/>
                <w:szCs w:val="20"/>
                <w:lang w:val="es-ES"/>
              </w:rPr>
              <w:t xml:space="preserve">Seis talleres de capacitación para formar a 120 personas técnicas en la gestión de equipos de RRR y la recuperación de refrigerantes </w:t>
            </w:r>
          </w:p>
        </w:tc>
        <w:tc>
          <w:tcPr>
            <w:tcW w:w="714" w:type="pct"/>
          </w:tcPr>
          <w:p w14:paraId="68522FFC" w14:textId="77777777" w:rsidR="003A6684" w:rsidRPr="002F4B2E" w:rsidRDefault="003A6684">
            <w:pPr>
              <w:spacing w:before="20" w:after="20"/>
              <w:ind w:right="35"/>
              <w:jc w:val="right"/>
              <w:rPr>
                <w:color w:val="000000"/>
                <w:sz w:val="20"/>
              </w:rPr>
            </w:pPr>
            <w:r w:rsidRPr="00A8624A">
              <w:rPr>
                <w:sz w:val="20"/>
                <w:szCs w:val="20"/>
              </w:rPr>
              <w:t>21.000</w:t>
            </w:r>
          </w:p>
        </w:tc>
        <w:tc>
          <w:tcPr>
            <w:tcW w:w="714" w:type="pct"/>
          </w:tcPr>
          <w:p w14:paraId="3407B901" w14:textId="77777777" w:rsidR="003A6684" w:rsidRDefault="003A6684">
            <w:pPr>
              <w:spacing w:before="20" w:after="20"/>
              <w:ind w:right="35"/>
              <w:jc w:val="right"/>
              <w:rPr>
                <w:color w:val="000000"/>
                <w:sz w:val="20"/>
              </w:rPr>
            </w:pPr>
            <w:r>
              <w:rPr>
                <w:color w:val="000000"/>
                <w:sz w:val="20"/>
              </w:rPr>
              <w:t>21.000</w:t>
            </w:r>
          </w:p>
        </w:tc>
      </w:tr>
      <w:tr w:rsidR="003A6684" w:rsidRPr="00EB31E3" w14:paraId="3A3FE2C5" w14:textId="77777777">
        <w:tc>
          <w:tcPr>
            <w:tcW w:w="3572" w:type="pct"/>
            <w:noWrap/>
          </w:tcPr>
          <w:p w14:paraId="6F95B307" w14:textId="77777777" w:rsidR="003A6684" w:rsidRPr="00CD09F4" w:rsidRDefault="003A6684">
            <w:pPr>
              <w:spacing w:before="20" w:after="20"/>
              <w:ind w:left="175"/>
              <w:jc w:val="left"/>
              <w:rPr>
                <w:color w:val="000000"/>
                <w:sz w:val="20"/>
                <w:lang w:val="es-ES"/>
              </w:rPr>
            </w:pPr>
            <w:r w:rsidRPr="00CD09F4">
              <w:rPr>
                <w:sz w:val="20"/>
                <w:szCs w:val="20"/>
                <w:lang w:val="es-ES"/>
              </w:rPr>
              <w:t>Desarrollar un sistema de control electrónico de las actividades de recuperación y reciclaje y un modelo de mercado para los refrigerantes recuperados</w:t>
            </w:r>
          </w:p>
        </w:tc>
        <w:tc>
          <w:tcPr>
            <w:tcW w:w="714" w:type="pct"/>
          </w:tcPr>
          <w:p w14:paraId="5D020CDA" w14:textId="36B73143" w:rsidR="003A6684" w:rsidRPr="002F4B2E" w:rsidRDefault="007C2165">
            <w:pPr>
              <w:spacing w:before="20" w:after="20"/>
              <w:ind w:right="35"/>
              <w:jc w:val="right"/>
              <w:rPr>
                <w:color w:val="000000"/>
                <w:sz w:val="20"/>
              </w:rPr>
            </w:pPr>
            <w:r w:rsidRPr="00AC0898">
              <w:rPr>
                <w:sz w:val="20"/>
                <w:szCs w:val="20"/>
                <w:lang w:val="es-ES"/>
              </w:rPr>
              <w:t xml:space="preserve"> </w:t>
            </w:r>
            <w:r w:rsidR="003A6684" w:rsidRPr="00AC0898">
              <w:rPr>
                <w:sz w:val="20"/>
                <w:szCs w:val="20"/>
                <w:lang w:val="es-ES"/>
              </w:rPr>
              <w:t xml:space="preserve"> </w:t>
            </w:r>
            <w:r w:rsidR="003A6684" w:rsidRPr="00A8624A">
              <w:rPr>
                <w:sz w:val="20"/>
                <w:szCs w:val="20"/>
              </w:rPr>
              <w:t>25.000</w:t>
            </w:r>
          </w:p>
        </w:tc>
        <w:tc>
          <w:tcPr>
            <w:tcW w:w="714" w:type="pct"/>
          </w:tcPr>
          <w:p w14:paraId="32B3E408" w14:textId="1CD47CA9" w:rsidR="003A6684" w:rsidRDefault="007C2165">
            <w:pPr>
              <w:spacing w:before="20" w:after="20"/>
              <w:ind w:right="35"/>
              <w:jc w:val="right"/>
              <w:rPr>
                <w:color w:val="000000"/>
                <w:sz w:val="20"/>
              </w:rPr>
            </w:pPr>
            <w:r>
              <w:rPr>
                <w:color w:val="000000"/>
                <w:sz w:val="20"/>
              </w:rPr>
              <w:t xml:space="preserve"> </w:t>
            </w:r>
            <w:r w:rsidR="003A6684">
              <w:rPr>
                <w:color w:val="000000"/>
                <w:sz w:val="20"/>
              </w:rPr>
              <w:t xml:space="preserve"> 25.000</w:t>
            </w:r>
          </w:p>
        </w:tc>
      </w:tr>
      <w:tr w:rsidR="003A6684" w:rsidRPr="00EB31E3" w14:paraId="743E5A97" w14:textId="77777777">
        <w:tc>
          <w:tcPr>
            <w:tcW w:w="3572" w:type="pct"/>
            <w:noWrap/>
          </w:tcPr>
          <w:p w14:paraId="3FEB6D91" w14:textId="77777777" w:rsidR="003A6684" w:rsidRPr="00CD09F4" w:rsidRDefault="003A6684">
            <w:pPr>
              <w:spacing w:before="20" w:after="20"/>
              <w:ind w:left="175"/>
              <w:jc w:val="left"/>
              <w:rPr>
                <w:color w:val="000000"/>
                <w:sz w:val="20"/>
                <w:lang w:val="es-ES"/>
              </w:rPr>
            </w:pPr>
            <w:r w:rsidRPr="00CD09F4">
              <w:rPr>
                <w:sz w:val="20"/>
                <w:szCs w:val="20"/>
                <w:lang w:val="es-ES"/>
              </w:rPr>
              <w:t>Llevar a cabo una campaña de sensibilización pública para incentivar el programa RRRR</w:t>
            </w:r>
          </w:p>
        </w:tc>
        <w:tc>
          <w:tcPr>
            <w:tcW w:w="714" w:type="pct"/>
          </w:tcPr>
          <w:p w14:paraId="45D730E3" w14:textId="2593EC0B" w:rsidR="003A6684" w:rsidRPr="002F4B2E" w:rsidRDefault="007C2165">
            <w:pPr>
              <w:spacing w:before="20" w:after="20"/>
              <w:ind w:right="35"/>
              <w:jc w:val="right"/>
              <w:rPr>
                <w:color w:val="000000"/>
                <w:sz w:val="20"/>
              </w:rPr>
            </w:pPr>
            <w:r w:rsidRPr="00AC0898">
              <w:rPr>
                <w:sz w:val="20"/>
                <w:szCs w:val="20"/>
                <w:lang w:val="es-ES"/>
              </w:rPr>
              <w:t xml:space="preserve"> </w:t>
            </w:r>
            <w:r w:rsidR="003A6684" w:rsidRPr="00AC0898">
              <w:rPr>
                <w:sz w:val="20"/>
                <w:szCs w:val="20"/>
                <w:lang w:val="es-ES"/>
              </w:rPr>
              <w:t xml:space="preserve"> </w:t>
            </w:r>
            <w:r w:rsidR="003A6684" w:rsidRPr="00A8624A">
              <w:rPr>
                <w:sz w:val="20"/>
                <w:szCs w:val="20"/>
              </w:rPr>
              <w:t>15.000</w:t>
            </w:r>
          </w:p>
        </w:tc>
        <w:tc>
          <w:tcPr>
            <w:tcW w:w="714" w:type="pct"/>
          </w:tcPr>
          <w:p w14:paraId="6B7B4CCE" w14:textId="5FDC5BB9" w:rsidR="003A6684" w:rsidRDefault="007C2165">
            <w:pPr>
              <w:spacing w:before="20" w:after="20"/>
              <w:ind w:right="35"/>
              <w:jc w:val="right"/>
              <w:rPr>
                <w:color w:val="000000"/>
                <w:sz w:val="20"/>
              </w:rPr>
            </w:pPr>
            <w:r>
              <w:rPr>
                <w:color w:val="000000"/>
                <w:sz w:val="20"/>
              </w:rPr>
              <w:t xml:space="preserve"> </w:t>
            </w:r>
            <w:r w:rsidR="003A6684">
              <w:rPr>
                <w:color w:val="000000"/>
                <w:sz w:val="20"/>
              </w:rPr>
              <w:t xml:space="preserve"> 15.000</w:t>
            </w:r>
          </w:p>
        </w:tc>
      </w:tr>
      <w:tr w:rsidR="003A6684" w:rsidRPr="00857804" w14:paraId="3FEA8B62" w14:textId="77777777">
        <w:tc>
          <w:tcPr>
            <w:tcW w:w="3572" w:type="pct"/>
            <w:noWrap/>
          </w:tcPr>
          <w:p w14:paraId="17265875" w14:textId="77777777" w:rsidR="003A6684" w:rsidRPr="00CD09F4" w:rsidRDefault="003A6684">
            <w:pPr>
              <w:keepNext/>
              <w:spacing w:before="20" w:after="20"/>
              <w:jc w:val="left"/>
              <w:rPr>
                <w:b/>
                <w:bCs/>
                <w:i/>
                <w:iCs/>
                <w:color w:val="000000"/>
                <w:sz w:val="20"/>
                <w:lang w:val="es-ES"/>
              </w:rPr>
            </w:pPr>
            <w:r w:rsidRPr="00CD09F4">
              <w:rPr>
                <w:b/>
                <w:bCs/>
                <w:i/>
                <w:iCs/>
                <w:color w:val="000000"/>
                <w:sz w:val="20"/>
                <w:lang w:val="es-ES"/>
              </w:rPr>
              <w:t>Promoción de tecnologías alternativas: cámaras frigoríficas (PNUD)</w:t>
            </w:r>
          </w:p>
        </w:tc>
        <w:tc>
          <w:tcPr>
            <w:tcW w:w="714" w:type="pct"/>
          </w:tcPr>
          <w:p w14:paraId="351C2EE3" w14:textId="5AF8082E" w:rsidR="003A6684" w:rsidRPr="00857804" w:rsidRDefault="007C2165">
            <w:pPr>
              <w:keepNext/>
              <w:spacing w:before="20" w:after="20"/>
              <w:ind w:right="35"/>
              <w:jc w:val="right"/>
              <w:rPr>
                <w:b/>
                <w:bCs/>
                <w:i/>
                <w:iCs/>
                <w:color w:val="000000"/>
                <w:sz w:val="20"/>
              </w:rPr>
            </w:pPr>
            <w:r w:rsidRPr="00AC0898">
              <w:rPr>
                <w:b/>
                <w:bCs/>
                <w:i/>
                <w:iCs/>
                <w:color w:val="000000"/>
                <w:sz w:val="20"/>
                <w:lang w:val="es-ES"/>
              </w:rPr>
              <w:t xml:space="preserve"> </w:t>
            </w:r>
            <w:r w:rsidR="003A6684" w:rsidRPr="00AC0898">
              <w:rPr>
                <w:b/>
                <w:bCs/>
                <w:i/>
                <w:iCs/>
                <w:color w:val="000000"/>
                <w:sz w:val="20"/>
                <w:lang w:val="es-ES"/>
              </w:rPr>
              <w:t xml:space="preserve"> </w:t>
            </w:r>
            <w:r w:rsidR="003A6684" w:rsidRPr="00857804">
              <w:rPr>
                <w:b/>
                <w:bCs/>
                <w:i/>
                <w:iCs/>
                <w:color w:val="000000"/>
                <w:sz w:val="20"/>
              </w:rPr>
              <w:t>968.000</w:t>
            </w:r>
          </w:p>
        </w:tc>
        <w:tc>
          <w:tcPr>
            <w:tcW w:w="714" w:type="pct"/>
          </w:tcPr>
          <w:p w14:paraId="153F7EA7" w14:textId="77777777" w:rsidR="003A6684" w:rsidRPr="00857804" w:rsidRDefault="003A6684">
            <w:pPr>
              <w:keepNext/>
              <w:spacing w:before="20" w:after="20"/>
              <w:ind w:right="35"/>
              <w:jc w:val="right"/>
              <w:rPr>
                <w:b/>
                <w:bCs/>
                <w:i/>
                <w:iCs/>
                <w:color w:val="000000"/>
                <w:sz w:val="20"/>
              </w:rPr>
            </w:pPr>
            <w:r>
              <w:rPr>
                <w:b/>
                <w:bCs/>
                <w:i/>
                <w:iCs/>
                <w:color w:val="000000"/>
                <w:sz w:val="20"/>
              </w:rPr>
              <w:t>961</w:t>
            </w:r>
            <w:r w:rsidRPr="00857804">
              <w:rPr>
                <w:b/>
                <w:bCs/>
                <w:i/>
                <w:iCs/>
                <w:color w:val="000000"/>
                <w:sz w:val="20"/>
              </w:rPr>
              <w:t>.</w:t>
            </w:r>
            <w:r>
              <w:rPr>
                <w:b/>
                <w:bCs/>
                <w:i/>
                <w:iCs/>
                <w:color w:val="000000"/>
                <w:sz w:val="20"/>
              </w:rPr>
              <w:t>828</w:t>
            </w:r>
          </w:p>
        </w:tc>
      </w:tr>
      <w:tr w:rsidR="003A6684" w:rsidRPr="00EB31E3" w14:paraId="19B40142" w14:textId="77777777">
        <w:tc>
          <w:tcPr>
            <w:tcW w:w="3572" w:type="pct"/>
            <w:noWrap/>
          </w:tcPr>
          <w:p w14:paraId="23F209B7" w14:textId="77777777" w:rsidR="003A6684" w:rsidRPr="00CD09F4" w:rsidRDefault="003A6684">
            <w:pPr>
              <w:spacing w:before="20" w:after="20"/>
              <w:ind w:left="175"/>
              <w:jc w:val="left"/>
              <w:rPr>
                <w:color w:val="000000"/>
                <w:sz w:val="20"/>
                <w:lang w:val="es-ES"/>
              </w:rPr>
            </w:pPr>
            <w:r w:rsidRPr="00CD09F4">
              <w:rPr>
                <w:sz w:val="20"/>
                <w:szCs w:val="20"/>
                <w:lang w:val="es-ES"/>
              </w:rPr>
              <w:t>Desarrollo de una estrategia para sustituir el almacenamiento en frío que utiliza HCFC por tecnología con alta eficiencia energética basada en R-290, centrándose en las regiones rurales</w:t>
            </w:r>
          </w:p>
        </w:tc>
        <w:tc>
          <w:tcPr>
            <w:tcW w:w="714" w:type="pct"/>
          </w:tcPr>
          <w:p w14:paraId="176B8687" w14:textId="16E14EAC" w:rsidR="003A6684" w:rsidRPr="002F4B2E" w:rsidRDefault="007C2165">
            <w:pPr>
              <w:spacing w:before="20" w:after="20"/>
              <w:ind w:right="35"/>
              <w:jc w:val="right"/>
              <w:rPr>
                <w:color w:val="000000"/>
                <w:sz w:val="20"/>
              </w:rPr>
            </w:pPr>
            <w:r w:rsidRPr="00AC0898">
              <w:rPr>
                <w:sz w:val="20"/>
                <w:szCs w:val="20"/>
                <w:lang w:val="es-ES"/>
              </w:rPr>
              <w:t xml:space="preserve"> </w:t>
            </w:r>
            <w:r w:rsidR="003A6684" w:rsidRPr="00AC0898">
              <w:rPr>
                <w:sz w:val="20"/>
                <w:szCs w:val="20"/>
                <w:lang w:val="es-ES"/>
              </w:rPr>
              <w:t xml:space="preserve"> </w:t>
            </w:r>
            <w:r w:rsidR="003A6684" w:rsidRPr="0094318D">
              <w:rPr>
                <w:sz w:val="20"/>
                <w:szCs w:val="20"/>
              </w:rPr>
              <w:t>40.000</w:t>
            </w:r>
          </w:p>
        </w:tc>
        <w:tc>
          <w:tcPr>
            <w:tcW w:w="714" w:type="pct"/>
          </w:tcPr>
          <w:p w14:paraId="1314A2BE" w14:textId="77777777" w:rsidR="003A6684" w:rsidRDefault="003A6684">
            <w:pPr>
              <w:spacing w:before="20" w:after="20"/>
              <w:ind w:right="35"/>
              <w:jc w:val="right"/>
              <w:rPr>
                <w:color w:val="000000"/>
                <w:sz w:val="20"/>
              </w:rPr>
            </w:pPr>
            <w:r>
              <w:rPr>
                <w:sz w:val="20"/>
                <w:szCs w:val="20"/>
              </w:rPr>
              <w:t>33.828</w:t>
            </w:r>
          </w:p>
        </w:tc>
      </w:tr>
      <w:tr w:rsidR="003A6684" w:rsidRPr="00EB31E3" w14:paraId="4AF0395E" w14:textId="77777777">
        <w:tc>
          <w:tcPr>
            <w:tcW w:w="3572" w:type="pct"/>
            <w:noWrap/>
          </w:tcPr>
          <w:p w14:paraId="29A0F73A" w14:textId="77777777" w:rsidR="003A6684" w:rsidRPr="00CD09F4" w:rsidRDefault="003A6684">
            <w:pPr>
              <w:spacing w:before="20" w:after="20"/>
              <w:ind w:left="175"/>
              <w:jc w:val="left"/>
              <w:rPr>
                <w:color w:val="000000"/>
                <w:sz w:val="20"/>
                <w:lang w:val="es-ES"/>
              </w:rPr>
            </w:pPr>
            <w:r w:rsidRPr="00CD09F4">
              <w:rPr>
                <w:sz w:val="20"/>
                <w:szCs w:val="20"/>
                <w:lang w:val="es-ES"/>
              </w:rPr>
              <w:t>Organizar un taller inicial para personas usuarias y personal técnico de cámaras frigoríficas en cada una de las cinco regiones con el fin de presentar el proyecto y recabar información sobre los sistemas existentes</w:t>
            </w:r>
          </w:p>
        </w:tc>
        <w:tc>
          <w:tcPr>
            <w:tcW w:w="714" w:type="pct"/>
          </w:tcPr>
          <w:p w14:paraId="1F393308" w14:textId="77777777" w:rsidR="003A6684" w:rsidRPr="002F4B2E" w:rsidRDefault="003A6684">
            <w:pPr>
              <w:spacing w:before="20" w:after="20"/>
              <w:ind w:right="35"/>
              <w:jc w:val="right"/>
              <w:rPr>
                <w:color w:val="000000"/>
                <w:sz w:val="20"/>
              </w:rPr>
            </w:pPr>
            <w:r>
              <w:rPr>
                <w:sz w:val="20"/>
                <w:szCs w:val="20"/>
              </w:rPr>
              <w:t>37</w:t>
            </w:r>
            <w:r w:rsidRPr="0094318D">
              <w:rPr>
                <w:sz w:val="20"/>
                <w:szCs w:val="20"/>
              </w:rPr>
              <w:t>.500</w:t>
            </w:r>
          </w:p>
        </w:tc>
        <w:tc>
          <w:tcPr>
            <w:tcW w:w="714" w:type="pct"/>
          </w:tcPr>
          <w:p w14:paraId="70676DE7" w14:textId="77777777" w:rsidR="003A6684" w:rsidRDefault="003A6684">
            <w:pPr>
              <w:spacing w:before="20" w:after="20"/>
              <w:ind w:right="35"/>
              <w:jc w:val="right"/>
              <w:rPr>
                <w:color w:val="000000"/>
                <w:sz w:val="20"/>
              </w:rPr>
            </w:pPr>
            <w:r>
              <w:rPr>
                <w:sz w:val="20"/>
                <w:szCs w:val="20"/>
              </w:rPr>
              <w:t>37</w:t>
            </w:r>
            <w:r w:rsidRPr="0094318D">
              <w:rPr>
                <w:sz w:val="20"/>
                <w:szCs w:val="20"/>
              </w:rPr>
              <w:t>.500</w:t>
            </w:r>
          </w:p>
        </w:tc>
      </w:tr>
      <w:tr w:rsidR="003A6684" w:rsidRPr="00EB31E3" w14:paraId="1A245548" w14:textId="77777777">
        <w:tc>
          <w:tcPr>
            <w:tcW w:w="3572" w:type="pct"/>
            <w:noWrap/>
          </w:tcPr>
          <w:p w14:paraId="7CD5AE20" w14:textId="77777777" w:rsidR="003A6684" w:rsidRPr="00CD09F4" w:rsidRDefault="003A6684">
            <w:pPr>
              <w:spacing w:before="20" w:after="20"/>
              <w:ind w:left="175"/>
              <w:jc w:val="left"/>
              <w:rPr>
                <w:color w:val="000000"/>
                <w:sz w:val="20"/>
                <w:lang w:val="es-ES"/>
              </w:rPr>
            </w:pPr>
            <w:r w:rsidRPr="00CD09F4">
              <w:rPr>
                <w:sz w:val="20"/>
                <w:szCs w:val="20"/>
                <w:lang w:val="es-ES"/>
              </w:rPr>
              <w:t xml:space="preserve">Adquirir e instalar 20 cámaras frigoríficas de tamaño medio que utilicen R-290 y cuenten con sistemas de detección de fugas en cinco regiones del país </w:t>
            </w:r>
          </w:p>
        </w:tc>
        <w:tc>
          <w:tcPr>
            <w:tcW w:w="714" w:type="pct"/>
          </w:tcPr>
          <w:p w14:paraId="2C85FFCE" w14:textId="638CB0DB" w:rsidR="003A6684" w:rsidRPr="002F4B2E" w:rsidRDefault="007C2165">
            <w:pPr>
              <w:spacing w:before="20" w:after="20"/>
              <w:ind w:right="35"/>
              <w:jc w:val="right"/>
              <w:rPr>
                <w:color w:val="000000"/>
                <w:sz w:val="20"/>
              </w:rPr>
            </w:pPr>
            <w:r w:rsidRPr="00AC0898">
              <w:rPr>
                <w:sz w:val="20"/>
                <w:szCs w:val="20"/>
                <w:lang w:val="es-ES"/>
              </w:rPr>
              <w:t xml:space="preserve"> </w:t>
            </w:r>
            <w:r w:rsidR="003A6684" w:rsidRPr="00AC0898">
              <w:rPr>
                <w:sz w:val="20"/>
                <w:szCs w:val="20"/>
                <w:lang w:val="es-ES"/>
              </w:rPr>
              <w:t xml:space="preserve"> </w:t>
            </w:r>
            <w:r w:rsidR="003A6684">
              <w:rPr>
                <w:sz w:val="20"/>
                <w:szCs w:val="20"/>
              </w:rPr>
              <w:t>800</w:t>
            </w:r>
            <w:r w:rsidR="003A6684" w:rsidRPr="0094318D">
              <w:rPr>
                <w:sz w:val="20"/>
                <w:szCs w:val="20"/>
              </w:rPr>
              <w:t>.000</w:t>
            </w:r>
          </w:p>
        </w:tc>
        <w:tc>
          <w:tcPr>
            <w:tcW w:w="714" w:type="pct"/>
          </w:tcPr>
          <w:p w14:paraId="2BB3572E" w14:textId="1D583D3E" w:rsidR="003A6684" w:rsidRDefault="007C2165">
            <w:pPr>
              <w:spacing w:before="20" w:after="20"/>
              <w:ind w:right="35"/>
              <w:jc w:val="right"/>
              <w:rPr>
                <w:color w:val="000000"/>
                <w:sz w:val="20"/>
              </w:rPr>
            </w:pPr>
            <w:r>
              <w:rPr>
                <w:sz w:val="20"/>
                <w:szCs w:val="20"/>
              </w:rPr>
              <w:t xml:space="preserve"> </w:t>
            </w:r>
            <w:r w:rsidR="003A6684">
              <w:rPr>
                <w:sz w:val="20"/>
                <w:szCs w:val="20"/>
              </w:rPr>
              <w:t xml:space="preserve"> 800</w:t>
            </w:r>
            <w:r w:rsidR="003A6684" w:rsidRPr="0094318D">
              <w:rPr>
                <w:sz w:val="20"/>
                <w:szCs w:val="20"/>
              </w:rPr>
              <w:t>.000</w:t>
            </w:r>
          </w:p>
        </w:tc>
      </w:tr>
      <w:tr w:rsidR="003A6684" w:rsidRPr="00EB31E3" w14:paraId="4E5931C7" w14:textId="77777777">
        <w:tc>
          <w:tcPr>
            <w:tcW w:w="3572" w:type="pct"/>
            <w:noWrap/>
          </w:tcPr>
          <w:p w14:paraId="7EE86F43" w14:textId="77777777" w:rsidR="003A6684" w:rsidRPr="00CD09F4" w:rsidRDefault="003A6684">
            <w:pPr>
              <w:spacing w:before="20" w:after="20"/>
              <w:ind w:left="175"/>
              <w:jc w:val="left"/>
              <w:rPr>
                <w:color w:val="000000"/>
                <w:sz w:val="20"/>
                <w:lang w:val="es-ES"/>
              </w:rPr>
            </w:pPr>
            <w:r w:rsidRPr="00CD09F4">
              <w:rPr>
                <w:sz w:val="20"/>
                <w:szCs w:val="20"/>
                <w:lang w:val="es-ES"/>
              </w:rPr>
              <w:t>Organizar tres talleres de capacitación para formar a 40–60 personas técnicas en el mantenimiento de la tecnología de cámaras frigoríficas inflamables (al menos dos personas técnicas por cámara frigorífica)</w:t>
            </w:r>
          </w:p>
        </w:tc>
        <w:tc>
          <w:tcPr>
            <w:tcW w:w="714" w:type="pct"/>
          </w:tcPr>
          <w:p w14:paraId="360161D0" w14:textId="6842BA58" w:rsidR="003A6684" w:rsidRPr="002F4B2E" w:rsidRDefault="007C2165">
            <w:pPr>
              <w:spacing w:before="20" w:after="20"/>
              <w:ind w:right="35"/>
              <w:jc w:val="right"/>
              <w:rPr>
                <w:color w:val="000000"/>
                <w:sz w:val="20"/>
              </w:rPr>
            </w:pPr>
            <w:r w:rsidRPr="00AC0898">
              <w:rPr>
                <w:sz w:val="20"/>
                <w:szCs w:val="20"/>
                <w:lang w:val="es-ES"/>
              </w:rPr>
              <w:t xml:space="preserve"> </w:t>
            </w:r>
            <w:r w:rsidR="003A6684" w:rsidRPr="00AC0898">
              <w:rPr>
                <w:sz w:val="20"/>
                <w:szCs w:val="20"/>
                <w:lang w:val="es-ES"/>
              </w:rPr>
              <w:t xml:space="preserve"> </w:t>
            </w:r>
            <w:r w:rsidR="003A6684" w:rsidRPr="0094318D">
              <w:rPr>
                <w:sz w:val="20"/>
                <w:szCs w:val="20"/>
              </w:rPr>
              <w:t>18.000</w:t>
            </w:r>
          </w:p>
        </w:tc>
        <w:tc>
          <w:tcPr>
            <w:tcW w:w="714" w:type="pct"/>
          </w:tcPr>
          <w:p w14:paraId="6E1247CB" w14:textId="36FDA240" w:rsidR="003A6684" w:rsidRDefault="007C2165">
            <w:pPr>
              <w:spacing w:before="20" w:after="20"/>
              <w:ind w:right="35"/>
              <w:jc w:val="right"/>
              <w:rPr>
                <w:color w:val="000000"/>
                <w:sz w:val="20"/>
              </w:rPr>
            </w:pPr>
            <w:r>
              <w:rPr>
                <w:sz w:val="20"/>
                <w:szCs w:val="20"/>
              </w:rPr>
              <w:t xml:space="preserve"> </w:t>
            </w:r>
            <w:r w:rsidR="003A6684" w:rsidRPr="0094318D">
              <w:rPr>
                <w:sz w:val="20"/>
                <w:szCs w:val="20"/>
              </w:rPr>
              <w:t xml:space="preserve"> 18.000</w:t>
            </w:r>
          </w:p>
        </w:tc>
      </w:tr>
      <w:tr w:rsidR="003A6684" w:rsidRPr="00EB31E3" w14:paraId="59648407" w14:textId="77777777">
        <w:tc>
          <w:tcPr>
            <w:tcW w:w="3572" w:type="pct"/>
            <w:noWrap/>
          </w:tcPr>
          <w:p w14:paraId="4ED78306" w14:textId="77777777" w:rsidR="003A6684" w:rsidRPr="00CD09F4" w:rsidRDefault="003A6684">
            <w:pPr>
              <w:spacing w:before="20" w:after="20"/>
              <w:ind w:left="175"/>
              <w:jc w:val="left"/>
              <w:rPr>
                <w:color w:val="000000"/>
                <w:sz w:val="20"/>
                <w:lang w:val="es-ES"/>
              </w:rPr>
            </w:pPr>
            <w:r w:rsidRPr="00CD09F4">
              <w:rPr>
                <w:sz w:val="20"/>
                <w:szCs w:val="20"/>
                <w:lang w:val="es-ES"/>
              </w:rPr>
              <w:t xml:space="preserve">Supervisar y mantener los sistemas durante la ejecución de proyectos (al menos dos años) </w:t>
            </w:r>
          </w:p>
        </w:tc>
        <w:tc>
          <w:tcPr>
            <w:tcW w:w="714" w:type="pct"/>
          </w:tcPr>
          <w:p w14:paraId="3CCA4DF4" w14:textId="129EC453" w:rsidR="003A6684" w:rsidRPr="002F4B2E" w:rsidRDefault="007C2165">
            <w:pPr>
              <w:spacing w:before="20" w:after="20"/>
              <w:ind w:right="35"/>
              <w:jc w:val="right"/>
              <w:rPr>
                <w:color w:val="000000"/>
                <w:sz w:val="20"/>
              </w:rPr>
            </w:pPr>
            <w:r w:rsidRPr="00AC0898">
              <w:rPr>
                <w:sz w:val="20"/>
                <w:szCs w:val="20"/>
                <w:lang w:val="es-ES"/>
              </w:rPr>
              <w:t xml:space="preserve"> </w:t>
            </w:r>
            <w:r w:rsidR="003A6684" w:rsidRPr="00AC0898">
              <w:rPr>
                <w:sz w:val="20"/>
                <w:szCs w:val="20"/>
                <w:lang w:val="es-ES"/>
              </w:rPr>
              <w:t xml:space="preserve"> </w:t>
            </w:r>
            <w:r w:rsidR="003A6684" w:rsidRPr="0094318D">
              <w:rPr>
                <w:sz w:val="20"/>
                <w:szCs w:val="20"/>
              </w:rPr>
              <w:t>35.000</w:t>
            </w:r>
          </w:p>
        </w:tc>
        <w:tc>
          <w:tcPr>
            <w:tcW w:w="714" w:type="pct"/>
          </w:tcPr>
          <w:p w14:paraId="381D5C23" w14:textId="40308906" w:rsidR="003A6684" w:rsidRDefault="007C2165">
            <w:pPr>
              <w:spacing w:before="20" w:after="20"/>
              <w:ind w:right="35"/>
              <w:jc w:val="right"/>
              <w:rPr>
                <w:color w:val="000000"/>
                <w:sz w:val="20"/>
              </w:rPr>
            </w:pPr>
            <w:r>
              <w:rPr>
                <w:sz w:val="20"/>
                <w:szCs w:val="20"/>
              </w:rPr>
              <w:t xml:space="preserve"> </w:t>
            </w:r>
            <w:r w:rsidR="003A6684" w:rsidRPr="0094318D">
              <w:rPr>
                <w:sz w:val="20"/>
                <w:szCs w:val="20"/>
              </w:rPr>
              <w:t xml:space="preserve"> 35.000</w:t>
            </w:r>
          </w:p>
        </w:tc>
      </w:tr>
      <w:tr w:rsidR="003A6684" w:rsidRPr="00EB31E3" w14:paraId="0713D36F" w14:textId="77777777">
        <w:tc>
          <w:tcPr>
            <w:tcW w:w="3572" w:type="pct"/>
            <w:noWrap/>
          </w:tcPr>
          <w:p w14:paraId="0029EE2B" w14:textId="77777777" w:rsidR="003A6684" w:rsidRPr="00CD09F4" w:rsidRDefault="003A6684">
            <w:pPr>
              <w:spacing w:before="20" w:after="20"/>
              <w:ind w:left="175"/>
              <w:jc w:val="left"/>
              <w:rPr>
                <w:color w:val="000000"/>
                <w:sz w:val="20"/>
                <w:lang w:val="es-ES"/>
              </w:rPr>
            </w:pPr>
            <w:r w:rsidRPr="00CD09F4">
              <w:rPr>
                <w:sz w:val="20"/>
                <w:szCs w:val="20"/>
                <w:lang w:val="es-ES"/>
              </w:rPr>
              <w:t>Organizar cinco talleres para difundir los resultados entre las personas interesadas</w:t>
            </w:r>
          </w:p>
        </w:tc>
        <w:tc>
          <w:tcPr>
            <w:tcW w:w="714" w:type="pct"/>
          </w:tcPr>
          <w:p w14:paraId="63A29121" w14:textId="77777777" w:rsidR="003A6684" w:rsidRPr="002F4B2E" w:rsidRDefault="003A6684">
            <w:pPr>
              <w:spacing w:before="20" w:after="20"/>
              <w:ind w:right="35"/>
              <w:jc w:val="right"/>
              <w:rPr>
                <w:color w:val="000000"/>
                <w:sz w:val="20"/>
              </w:rPr>
            </w:pPr>
            <w:r>
              <w:rPr>
                <w:sz w:val="20"/>
                <w:szCs w:val="20"/>
              </w:rPr>
              <w:t>37.</w:t>
            </w:r>
            <w:r w:rsidRPr="0094318D">
              <w:rPr>
                <w:sz w:val="20"/>
                <w:szCs w:val="20"/>
              </w:rPr>
              <w:t>500</w:t>
            </w:r>
          </w:p>
        </w:tc>
        <w:tc>
          <w:tcPr>
            <w:tcW w:w="714" w:type="pct"/>
          </w:tcPr>
          <w:p w14:paraId="6EA690F4" w14:textId="77777777" w:rsidR="003A6684" w:rsidRDefault="003A6684">
            <w:pPr>
              <w:spacing w:before="20" w:after="20"/>
              <w:ind w:right="35"/>
              <w:jc w:val="right"/>
              <w:rPr>
                <w:color w:val="000000"/>
                <w:sz w:val="20"/>
              </w:rPr>
            </w:pPr>
            <w:r>
              <w:rPr>
                <w:sz w:val="20"/>
                <w:szCs w:val="20"/>
              </w:rPr>
              <w:t>37.</w:t>
            </w:r>
            <w:r w:rsidRPr="0094318D">
              <w:rPr>
                <w:sz w:val="20"/>
                <w:szCs w:val="20"/>
              </w:rPr>
              <w:t>500</w:t>
            </w:r>
          </w:p>
        </w:tc>
      </w:tr>
      <w:tr w:rsidR="003A6684" w:rsidRPr="00122F88" w14:paraId="0B8F3012" w14:textId="77777777">
        <w:tc>
          <w:tcPr>
            <w:tcW w:w="3572" w:type="pct"/>
            <w:noWrap/>
          </w:tcPr>
          <w:p w14:paraId="1EA3074B" w14:textId="77777777" w:rsidR="003A6684" w:rsidRPr="00CD09F4" w:rsidRDefault="003A6684">
            <w:pPr>
              <w:spacing w:before="20" w:after="20"/>
              <w:jc w:val="left"/>
              <w:rPr>
                <w:b/>
                <w:bCs/>
                <w:i/>
                <w:iCs/>
                <w:color w:val="000000"/>
                <w:sz w:val="20"/>
                <w:lang w:val="es-ES"/>
              </w:rPr>
            </w:pPr>
            <w:r w:rsidRPr="00CD09F4">
              <w:rPr>
                <w:b/>
                <w:bCs/>
                <w:i/>
                <w:iCs/>
                <w:color w:val="000000"/>
                <w:sz w:val="20"/>
                <w:lang w:val="es-ES"/>
              </w:rPr>
              <w:t>Promoción de tecnologías alternativas: sustitución de sistemas de aire acondicionado para habitaciones en instituciones públicas (PNUD)</w:t>
            </w:r>
          </w:p>
        </w:tc>
        <w:tc>
          <w:tcPr>
            <w:tcW w:w="714" w:type="pct"/>
          </w:tcPr>
          <w:p w14:paraId="6F5B8409" w14:textId="77777777" w:rsidR="003A6684" w:rsidRPr="00122F88" w:rsidRDefault="003A6684">
            <w:pPr>
              <w:spacing w:before="20" w:after="20"/>
              <w:ind w:right="35"/>
              <w:jc w:val="right"/>
              <w:rPr>
                <w:b/>
                <w:bCs/>
                <w:i/>
                <w:iCs/>
                <w:color w:val="000000"/>
                <w:sz w:val="20"/>
              </w:rPr>
            </w:pPr>
            <w:r w:rsidRPr="00122F88">
              <w:rPr>
                <w:b/>
                <w:bCs/>
                <w:i/>
                <w:iCs/>
                <w:color w:val="000000"/>
                <w:sz w:val="20"/>
              </w:rPr>
              <w:t>268.000</w:t>
            </w:r>
          </w:p>
        </w:tc>
        <w:tc>
          <w:tcPr>
            <w:tcW w:w="714" w:type="pct"/>
          </w:tcPr>
          <w:p w14:paraId="24E54B87" w14:textId="77777777" w:rsidR="003A6684" w:rsidRPr="00122F88" w:rsidRDefault="003A6684">
            <w:pPr>
              <w:spacing w:before="20" w:after="20"/>
              <w:ind w:right="35"/>
              <w:jc w:val="right"/>
              <w:rPr>
                <w:b/>
                <w:bCs/>
                <w:i/>
                <w:iCs/>
                <w:color w:val="000000"/>
                <w:sz w:val="20"/>
              </w:rPr>
            </w:pPr>
            <w:r w:rsidRPr="00122F88">
              <w:rPr>
                <w:b/>
                <w:bCs/>
                <w:i/>
                <w:iCs/>
                <w:color w:val="000000"/>
                <w:sz w:val="20"/>
              </w:rPr>
              <w:t>0</w:t>
            </w:r>
          </w:p>
        </w:tc>
      </w:tr>
      <w:tr w:rsidR="003A6684" w:rsidRPr="00122F88" w14:paraId="780595D3" w14:textId="77777777">
        <w:tc>
          <w:tcPr>
            <w:tcW w:w="3572" w:type="pct"/>
            <w:noWrap/>
          </w:tcPr>
          <w:p w14:paraId="0F33D498" w14:textId="77777777" w:rsidR="003A6684" w:rsidRPr="00CD09F4" w:rsidRDefault="003A6684">
            <w:pPr>
              <w:spacing w:before="20" w:after="20"/>
              <w:jc w:val="left"/>
              <w:rPr>
                <w:b/>
                <w:bCs/>
                <w:i/>
                <w:iCs/>
                <w:color w:val="000000"/>
                <w:sz w:val="20"/>
                <w:lang w:val="es-ES"/>
              </w:rPr>
            </w:pPr>
            <w:r w:rsidRPr="00CD09F4">
              <w:rPr>
                <w:b/>
                <w:bCs/>
                <w:i/>
                <w:iCs/>
                <w:color w:val="000000"/>
                <w:sz w:val="20"/>
                <w:lang w:val="es-ES"/>
              </w:rPr>
              <w:t>Incorporación de la perspectiva de género (PNUD)</w:t>
            </w:r>
          </w:p>
        </w:tc>
        <w:tc>
          <w:tcPr>
            <w:tcW w:w="714" w:type="pct"/>
          </w:tcPr>
          <w:p w14:paraId="526F8B95" w14:textId="77777777" w:rsidR="003A6684" w:rsidRPr="00122F88" w:rsidRDefault="003A6684">
            <w:pPr>
              <w:spacing w:before="20" w:after="20"/>
              <w:ind w:right="35"/>
              <w:jc w:val="right"/>
              <w:rPr>
                <w:b/>
                <w:bCs/>
                <w:i/>
                <w:iCs/>
                <w:color w:val="000000"/>
                <w:sz w:val="20"/>
              </w:rPr>
            </w:pPr>
            <w:r w:rsidRPr="00122F88">
              <w:rPr>
                <w:b/>
                <w:bCs/>
                <w:i/>
                <w:iCs/>
                <w:color w:val="000000"/>
                <w:sz w:val="20"/>
              </w:rPr>
              <w:t>313.000</w:t>
            </w:r>
          </w:p>
        </w:tc>
        <w:tc>
          <w:tcPr>
            <w:tcW w:w="714" w:type="pct"/>
          </w:tcPr>
          <w:p w14:paraId="1C4AAE18" w14:textId="77777777" w:rsidR="003A6684" w:rsidRPr="00122F88" w:rsidRDefault="003A6684">
            <w:pPr>
              <w:spacing w:before="20" w:after="20"/>
              <w:ind w:right="35"/>
              <w:jc w:val="right"/>
              <w:rPr>
                <w:b/>
                <w:bCs/>
                <w:i/>
                <w:iCs/>
                <w:color w:val="000000"/>
                <w:sz w:val="20"/>
              </w:rPr>
            </w:pPr>
            <w:r w:rsidRPr="00122F88">
              <w:rPr>
                <w:b/>
                <w:bCs/>
                <w:i/>
                <w:iCs/>
                <w:color w:val="000000"/>
                <w:sz w:val="20"/>
              </w:rPr>
              <w:t>0</w:t>
            </w:r>
          </w:p>
        </w:tc>
      </w:tr>
      <w:tr w:rsidR="003A6684" w:rsidRPr="00122F88" w14:paraId="2C122232" w14:textId="77777777">
        <w:tc>
          <w:tcPr>
            <w:tcW w:w="3572" w:type="pct"/>
            <w:noWrap/>
          </w:tcPr>
          <w:p w14:paraId="0951A7F5" w14:textId="77777777" w:rsidR="003A6684" w:rsidRPr="00122F88" w:rsidRDefault="003A6684">
            <w:pPr>
              <w:keepNext/>
              <w:spacing w:before="20" w:after="20"/>
              <w:jc w:val="left"/>
              <w:rPr>
                <w:b/>
                <w:bCs/>
                <w:i/>
                <w:iCs/>
                <w:color w:val="000000"/>
                <w:sz w:val="20"/>
              </w:rPr>
            </w:pPr>
            <w:r w:rsidRPr="00122F88">
              <w:rPr>
                <w:b/>
                <w:bCs/>
                <w:i/>
                <w:iCs/>
                <w:color w:val="000000"/>
                <w:sz w:val="20"/>
              </w:rPr>
              <w:lastRenderedPageBreak/>
              <w:t xml:space="preserve">Sensibilización </w:t>
            </w:r>
            <w:r w:rsidRPr="00B173DC">
              <w:rPr>
                <w:b/>
                <w:bCs/>
                <w:i/>
                <w:iCs/>
                <w:color w:val="000000"/>
                <w:sz w:val="20"/>
              </w:rPr>
              <w:t>(PNUD)</w:t>
            </w:r>
          </w:p>
        </w:tc>
        <w:tc>
          <w:tcPr>
            <w:tcW w:w="714" w:type="pct"/>
          </w:tcPr>
          <w:p w14:paraId="1CA50F7D" w14:textId="77777777" w:rsidR="003A6684" w:rsidRPr="00122F88" w:rsidRDefault="003A6684">
            <w:pPr>
              <w:keepNext/>
              <w:spacing w:before="20" w:after="20"/>
              <w:ind w:right="35"/>
              <w:jc w:val="right"/>
              <w:rPr>
                <w:b/>
                <w:bCs/>
                <w:i/>
                <w:iCs/>
                <w:color w:val="000000"/>
                <w:sz w:val="20"/>
              </w:rPr>
            </w:pPr>
            <w:r w:rsidRPr="00122F88">
              <w:rPr>
                <w:b/>
                <w:bCs/>
                <w:i/>
                <w:iCs/>
                <w:color w:val="000000"/>
                <w:sz w:val="20"/>
              </w:rPr>
              <w:t>335.000</w:t>
            </w:r>
          </w:p>
        </w:tc>
        <w:tc>
          <w:tcPr>
            <w:tcW w:w="714" w:type="pct"/>
          </w:tcPr>
          <w:p w14:paraId="034FEBB5" w14:textId="77777777" w:rsidR="003A6684" w:rsidRPr="00122F88" w:rsidRDefault="003A6684">
            <w:pPr>
              <w:keepNext/>
              <w:spacing w:before="20" w:after="20"/>
              <w:ind w:right="35"/>
              <w:jc w:val="right"/>
              <w:rPr>
                <w:b/>
                <w:bCs/>
                <w:i/>
                <w:iCs/>
                <w:color w:val="000000"/>
                <w:sz w:val="20"/>
              </w:rPr>
            </w:pPr>
            <w:r>
              <w:rPr>
                <w:b/>
                <w:bCs/>
                <w:i/>
                <w:iCs/>
                <w:color w:val="000000"/>
                <w:sz w:val="20"/>
              </w:rPr>
              <w:t>222.000</w:t>
            </w:r>
          </w:p>
        </w:tc>
      </w:tr>
      <w:tr w:rsidR="003A6684" w:rsidRPr="00EB31E3" w14:paraId="0E420156" w14:textId="77777777">
        <w:tc>
          <w:tcPr>
            <w:tcW w:w="3572" w:type="pct"/>
            <w:noWrap/>
          </w:tcPr>
          <w:p w14:paraId="4EB6AEC8" w14:textId="77777777" w:rsidR="003A6684" w:rsidRPr="00CD09F4" w:rsidRDefault="003A6684">
            <w:pPr>
              <w:spacing w:before="20" w:after="20"/>
              <w:ind w:left="175"/>
              <w:jc w:val="left"/>
              <w:rPr>
                <w:color w:val="000000"/>
                <w:sz w:val="20"/>
                <w:lang w:val="es-ES"/>
              </w:rPr>
            </w:pPr>
            <w:r w:rsidRPr="00CD09F4">
              <w:rPr>
                <w:sz w:val="20"/>
                <w:szCs w:val="20"/>
                <w:lang w:val="es-ES"/>
              </w:rPr>
              <w:t>Diseño de una campaña integral en los medios de comunicación</w:t>
            </w:r>
          </w:p>
        </w:tc>
        <w:tc>
          <w:tcPr>
            <w:tcW w:w="714" w:type="pct"/>
          </w:tcPr>
          <w:p w14:paraId="515C1E99" w14:textId="2D6464A1" w:rsidR="003A6684" w:rsidRPr="002F4B2E" w:rsidRDefault="007C2165">
            <w:pPr>
              <w:spacing w:before="20" w:after="20"/>
              <w:ind w:right="35"/>
              <w:jc w:val="right"/>
              <w:rPr>
                <w:color w:val="000000"/>
                <w:sz w:val="20"/>
              </w:rPr>
            </w:pPr>
            <w:r w:rsidRPr="00AC0898">
              <w:rPr>
                <w:sz w:val="20"/>
                <w:szCs w:val="20"/>
                <w:lang w:val="es-ES"/>
              </w:rPr>
              <w:t xml:space="preserve"> </w:t>
            </w:r>
            <w:r w:rsidR="003A6684" w:rsidRPr="00AC0898">
              <w:rPr>
                <w:sz w:val="20"/>
                <w:szCs w:val="20"/>
                <w:lang w:val="es-ES"/>
              </w:rPr>
              <w:t xml:space="preserve"> </w:t>
            </w:r>
            <w:r w:rsidR="003A6684" w:rsidRPr="009172BA">
              <w:rPr>
                <w:sz w:val="20"/>
                <w:szCs w:val="20"/>
              </w:rPr>
              <w:t>40.000</w:t>
            </w:r>
          </w:p>
        </w:tc>
        <w:tc>
          <w:tcPr>
            <w:tcW w:w="714" w:type="pct"/>
          </w:tcPr>
          <w:p w14:paraId="560EBBA8" w14:textId="77777777" w:rsidR="003A6684" w:rsidRDefault="003A6684">
            <w:pPr>
              <w:spacing w:before="20" w:after="20"/>
              <w:ind w:right="35"/>
              <w:jc w:val="right"/>
              <w:rPr>
                <w:color w:val="000000"/>
                <w:sz w:val="20"/>
              </w:rPr>
            </w:pPr>
            <w:r>
              <w:rPr>
                <w:sz w:val="20"/>
                <w:szCs w:val="20"/>
              </w:rPr>
              <w:t>50</w:t>
            </w:r>
            <w:r w:rsidRPr="009172BA">
              <w:rPr>
                <w:sz w:val="20"/>
                <w:szCs w:val="20"/>
              </w:rPr>
              <w:t>.000</w:t>
            </w:r>
          </w:p>
        </w:tc>
      </w:tr>
      <w:tr w:rsidR="003A6684" w:rsidRPr="00EB31E3" w14:paraId="579B7A49" w14:textId="77777777">
        <w:tc>
          <w:tcPr>
            <w:tcW w:w="3572" w:type="pct"/>
            <w:noWrap/>
          </w:tcPr>
          <w:p w14:paraId="153A09E6" w14:textId="77777777" w:rsidR="003A6684" w:rsidRPr="00CD09F4" w:rsidRDefault="003A6684">
            <w:pPr>
              <w:spacing w:before="20" w:after="20"/>
              <w:ind w:left="175"/>
              <w:jc w:val="left"/>
              <w:rPr>
                <w:color w:val="000000"/>
                <w:sz w:val="20"/>
                <w:lang w:val="es-ES"/>
              </w:rPr>
            </w:pPr>
            <w:r w:rsidRPr="00CD09F4">
              <w:rPr>
                <w:sz w:val="20"/>
                <w:szCs w:val="20"/>
                <w:lang w:val="es-ES"/>
              </w:rPr>
              <w:t>Llevar a cabo una campaña mediática integral</w:t>
            </w:r>
          </w:p>
        </w:tc>
        <w:tc>
          <w:tcPr>
            <w:tcW w:w="714" w:type="pct"/>
          </w:tcPr>
          <w:p w14:paraId="6E9A853C" w14:textId="693D7FF9" w:rsidR="003A6684" w:rsidRPr="002F4B2E" w:rsidRDefault="007C2165">
            <w:pPr>
              <w:spacing w:before="20" w:after="20"/>
              <w:ind w:right="35"/>
              <w:jc w:val="right"/>
              <w:rPr>
                <w:color w:val="000000"/>
                <w:sz w:val="20"/>
              </w:rPr>
            </w:pPr>
            <w:r w:rsidRPr="00AC0898">
              <w:rPr>
                <w:sz w:val="20"/>
                <w:szCs w:val="20"/>
                <w:lang w:val="es-ES"/>
              </w:rPr>
              <w:t xml:space="preserve"> </w:t>
            </w:r>
            <w:r w:rsidR="003A6684" w:rsidRPr="00AC0898">
              <w:rPr>
                <w:sz w:val="20"/>
                <w:szCs w:val="20"/>
                <w:lang w:val="es-ES"/>
              </w:rPr>
              <w:t xml:space="preserve"> </w:t>
            </w:r>
            <w:r w:rsidR="003A6684" w:rsidRPr="009172BA">
              <w:rPr>
                <w:sz w:val="20"/>
                <w:szCs w:val="20"/>
              </w:rPr>
              <w:t>250.000</w:t>
            </w:r>
          </w:p>
        </w:tc>
        <w:tc>
          <w:tcPr>
            <w:tcW w:w="714" w:type="pct"/>
          </w:tcPr>
          <w:p w14:paraId="38F62FFB" w14:textId="3A5C4E78" w:rsidR="003A6684" w:rsidRDefault="007C2165">
            <w:pPr>
              <w:spacing w:before="20" w:after="20"/>
              <w:ind w:right="35"/>
              <w:jc w:val="right"/>
              <w:rPr>
                <w:color w:val="000000"/>
                <w:sz w:val="20"/>
              </w:rPr>
            </w:pPr>
            <w:r>
              <w:rPr>
                <w:color w:val="000000"/>
                <w:sz w:val="20"/>
              </w:rPr>
              <w:t xml:space="preserve"> </w:t>
            </w:r>
            <w:r w:rsidR="003A6684">
              <w:rPr>
                <w:color w:val="000000"/>
                <w:sz w:val="20"/>
              </w:rPr>
              <w:t xml:space="preserve"> 130.000</w:t>
            </w:r>
          </w:p>
        </w:tc>
      </w:tr>
      <w:tr w:rsidR="003A6684" w:rsidRPr="00EB31E3" w14:paraId="1EA7D31D" w14:textId="77777777">
        <w:tc>
          <w:tcPr>
            <w:tcW w:w="3572" w:type="pct"/>
            <w:noWrap/>
          </w:tcPr>
          <w:p w14:paraId="02AF3504" w14:textId="77777777" w:rsidR="003A6684" w:rsidRPr="00CD09F4" w:rsidRDefault="003A6684">
            <w:pPr>
              <w:spacing w:before="20" w:after="20"/>
              <w:ind w:left="175"/>
              <w:jc w:val="left"/>
              <w:rPr>
                <w:color w:val="000000"/>
                <w:sz w:val="20"/>
                <w:lang w:val="es-ES"/>
              </w:rPr>
            </w:pPr>
            <w:r w:rsidRPr="00CD09F4">
              <w:rPr>
                <w:sz w:val="20"/>
                <w:szCs w:val="20"/>
                <w:lang w:val="es-ES"/>
              </w:rPr>
              <w:t>Organizar seis talleres informativos para personas importadoras, personas distribuidoras y personas usuarias finales sobre tecnologías alternativas</w:t>
            </w:r>
          </w:p>
        </w:tc>
        <w:tc>
          <w:tcPr>
            <w:tcW w:w="714" w:type="pct"/>
          </w:tcPr>
          <w:p w14:paraId="16917C8C" w14:textId="307A2FF7" w:rsidR="003A6684" w:rsidRPr="002F4B2E" w:rsidRDefault="007C2165">
            <w:pPr>
              <w:spacing w:before="20" w:after="20"/>
              <w:ind w:right="35"/>
              <w:jc w:val="right"/>
              <w:rPr>
                <w:color w:val="000000"/>
                <w:sz w:val="20"/>
              </w:rPr>
            </w:pPr>
            <w:r w:rsidRPr="00AC0898">
              <w:rPr>
                <w:sz w:val="20"/>
                <w:szCs w:val="20"/>
                <w:lang w:val="es-ES"/>
              </w:rPr>
              <w:t xml:space="preserve"> </w:t>
            </w:r>
            <w:r w:rsidR="003A6684" w:rsidRPr="00AC0898">
              <w:rPr>
                <w:sz w:val="20"/>
                <w:szCs w:val="20"/>
                <w:lang w:val="es-ES"/>
              </w:rPr>
              <w:t xml:space="preserve"> </w:t>
            </w:r>
            <w:r w:rsidR="003A6684" w:rsidRPr="009172BA">
              <w:rPr>
                <w:sz w:val="20"/>
                <w:szCs w:val="20"/>
              </w:rPr>
              <w:t>45.000</w:t>
            </w:r>
          </w:p>
        </w:tc>
        <w:tc>
          <w:tcPr>
            <w:tcW w:w="714" w:type="pct"/>
          </w:tcPr>
          <w:p w14:paraId="6663D323" w14:textId="4D543759" w:rsidR="003A6684" w:rsidRDefault="007C2165">
            <w:pPr>
              <w:spacing w:before="20" w:after="20"/>
              <w:ind w:right="35"/>
              <w:jc w:val="right"/>
              <w:rPr>
                <w:color w:val="000000"/>
                <w:sz w:val="20"/>
              </w:rPr>
            </w:pPr>
            <w:r>
              <w:rPr>
                <w:sz w:val="20"/>
                <w:szCs w:val="20"/>
              </w:rPr>
              <w:t xml:space="preserve"> </w:t>
            </w:r>
            <w:r w:rsidR="003A6684">
              <w:rPr>
                <w:sz w:val="20"/>
                <w:szCs w:val="20"/>
              </w:rPr>
              <w:t xml:space="preserve"> 42</w:t>
            </w:r>
            <w:r w:rsidR="003A6684" w:rsidRPr="009172BA">
              <w:rPr>
                <w:sz w:val="20"/>
                <w:szCs w:val="20"/>
              </w:rPr>
              <w:t>.000</w:t>
            </w:r>
          </w:p>
        </w:tc>
      </w:tr>
      <w:tr w:rsidR="003A6684" w:rsidRPr="00857804" w14:paraId="701566EF" w14:textId="77777777">
        <w:tc>
          <w:tcPr>
            <w:tcW w:w="3572" w:type="pct"/>
            <w:noWrap/>
          </w:tcPr>
          <w:p w14:paraId="275ABA81" w14:textId="77777777" w:rsidR="003A6684" w:rsidRPr="00CD09F4" w:rsidRDefault="003A6684">
            <w:pPr>
              <w:keepNext/>
              <w:spacing w:before="20" w:after="20"/>
              <w:jc w:val="left"/>
              <w:rPr>
                <w:b/>
                <w:bCs/>
                <w:i/>
                <w:iCs/>
                <w:color w:val="000000"/>
                <w:sz w:val="20"/>
                <w:lang w:val="es-ES"/>
              </w:rPr>
            </w:pPr>
            <w:r w:rsidRPr="00CD09F4">
              <w:rPr>
                <w:b/>
                <w:bCs/>
                <w:i/>
                <w:iCs/>
                <w:color w:val="000000"/>
                <w:sz w:val="20"/>
                <w:lang w:val="es-ES"/>
              </w:rPr>
              <w:t>Ejecución y supervisión de proyectos (PNUD)</w:t>
            </w:r>
          </w:p>
        </w:tc>
        <w:tc>
          <w:tcPr>
            <w:tcW w:w="714" w:type="pct"/>
          </w:tcPr>
          <w:p w14:paraId="5EB1BED4" w14:textId="77777777" w:rsidR="003A6684" w:rsidRPr="00857804" w:rsidRDefault="003A6684">
            <w:pPr>
              <w:keepNext/>
              <w:spacing w:before="20" w:after="20"/>
              <w:ind w:right="35"/>
              <w:jc w:val="right"/>
              <w:rPr>
                <w:b/>
                <w:bCs/>
                <w:i/>
                <w:iCs/>
                <w:color w:val="000000"/>
                <w:sz w:val="20"/>
              </w:rPr>
            </w:pPr>
            <w:r w:rsidRPr="00857804">
              <w:rPr>
                <w:b/>
                <w:bCs/>
                <w:i/>
                <w:iCs/>
                <w:color w:val="000000"/>
                <w:sz w:val="20"/>
              </w:rPr>
              <w:t>740.016</w:t>
            </w:r>
          </w:p>
        </w:tc>
        <w:tc>
          <w:tcPr>
            <w:tcW w:w="714" w:type="pct"/>
          </w:tcPr>
          <w:p w14:paraId="63F2AE4B" w14:textId="77777777" w:rsidR="003A6684" w:rsidRPr="00857804" w:rsidRDefault="003A6684">
            <w:pPr>
              <w:keepNext/>
              <w:spacing w:before="20" w:after="20"/>
              <w:ind w:right="35"/>
              <w:jc w:val="right"/>
              <w:rPr>
                <w:b/>
                <w:bCs/>
                <w:i/>
                <w:iCs/>
                <w:color w:val="000000"/>
                <w:sz w:val="20"/>
              </w:rPr>
            </w:pPr>
            <w:r>
              <w:rPr>
                <w:b/>
                <w:bCs/>
                <w:i/>
                <w:iCs/>
                <w:color w:val="000000"/>
                <w:sz w:val="20"/>
              </w:rPr>
              <w:t>505.125</w:t>
            </w:r>
          </w:p>
        </w:tc>
      </w:tr>
      <w:tr w:rsidR="003A6684" w:rsidRPr="00EB31E3" w14:paraId="4E84CE3D" w14:textId="77777777">
        <w:tc>
          <w:tcPr>
            <w:tcW w:w="3572" w:type="pct"/>
            <w:noWrap/>
          </w:tcPr>
          <w:p w14:paraId="001ACA0D" w14:textId="77777777" w:rsidR="003A6684" w:rsidRPr="00CD09F4" w:rsidRDefault="003A6684">
            <w:pPr>
              <w:spacing w:before="20" w:after="20"/>
              <w:ind w:left="175"/>
              <w:jc w:val="left"/>
              <w:rPr>
                <w:color w:val="000000"/>
                <w:sz w:val="20"/>
                <w:lang w:val="es-ES"/>
              </w:rPr>
            </w:pPr>
            <w:r w:rsidRPr="00CD09F4">
              <w:rPr>
                <w:color w:val="000000"/>
                <w:sz w:val="20"/>
                <w:lang w:val="es-ES"/>
              </w:rPr>
              <w:t>OGP: persona consultora nacional (USD 250.000), persona consultora internacional (USD 80.000), reuniones de coordinación y presentación de informes (USD 50.000) y gastos de viaje para la supervisión (USD 125.125)</w:t>
            </w:r>
          </w:p>
        </w:tc>
        <w:tc>
          <w:tcPr>
            <w:tcW w:w="714" w:type="pct"/>
          </w:tcPr>
          <w:p w14:paraId="1EC60581" w14:textId="77777777" w:rsidR="003A6684" w:rsidRPr="00606F8E" w:rsidRDefault="003A6684">
            <w:pPr>
              <w:spacing w:before="20" w:after="20"/>
              <w:ind w:right="35"/>
              <w:jc w:val="right"/>
              <w:rPr>
                <w:color w:val="000000"/>
                <w:sz w:val="20"/>
              </w:rPr>
            </w:pPr>
            <w:r w:rsidRPr="00606F8E">
              <w:rPr>
                <w:color w:val="000000"/>
                <w:sz w:val="20"/>
              </w:rPr>
              <w:t>740.016</w:t>
            </w:r>
          </w:p>
        </w:tc>
        <w:tc>
          <w:tcPr>
            <w:tcW w:w="714" w:type="pct"/>
          </w:tcPr>
          <w:p w14:paraId="2DCDE2DC" w14:textId="77777777" w:rsidR="003A6684" w:rsidRDefault="003A6684">
            <w:pPr>
              <w:spacing w:before="20" w:after="20"/>
              <w:ind w:right="35"/>
              <w:jc w:val="right"/>
              <w:rPr>
                <w:color w:val="000000"/>
                <w:sz w:val="20"/>
              </w:rPr>
            </w:pPr>
            <w:r>
              <w:rPr>
                <w:color w:val="000000"/>
                <w:sz w:val="20"/>
              </w:rPr>
              <w:t>505.125</w:t>
            </w:r>
          </w:p>
        </w:tc>
      </w:tr>
      <w:tr w:rsidR="003A6684" w:rsidRPr="00EB31E3" w14:paraId="2408C684" w14:textId="77777777">
        <w:trPr>
          <w:trHeight w:val="283"/>
        </w:trPr>
        <w:tc>
          <w:tcPr>
            <w:tcW w:w="3572" w:type="pct"/>
            <w:noWrap/>
          </w:tcPr>
          <w:p w14:paraId="57E8DC77" w14:textId="77777777" w:rsidR="003A6684" w:rsidRPr="00F40186" w:rsidRDefault="003A6684">
            <w:pPr>
              <w:keepNext/>
              <w:spacing w:before="20" w:after="20"/>
              <w:jc w:val="left"/>
              <w:rPr>
                <w:color w:val="000000"/>
                <w:sz w:val="20"/>
              </w:rPr>
            </w:pPr>
            <w:r w:rsidRPr="003A353F">
              <w:rPr>
                <w:b/>
                <w:bCs/>
                <w:sz w:val="20"/>
                <w:szCs w:val="20"/>
              </w:rPr>
              <w:t>Subtotal para el PNUD</w:t>
            </w:r>
          </w:p>
        </w:tc>
        <w:tc>
          <w:tcPr>
            <w:tcW w:w="714" w:type="pct"/>
          </w:tcPr>
          <w:p w14:paraId="1B5EA710" w14:textId="77777777" w:rsidR="003A6684" w:rsidRPr="00606F8E" w:rsidRDefault="003A6684">
            <w:pPr>
              <w:keepNext/>
              <w:spacing w:before="20" w:after="20"/>
              <w:ind w:right="35"/>
              <w:jc w:val="right"/>
              <w:rPr>
                <w:color w:val="000000"/>
                <w:sz w:val="20"/>
              </w:rPr>
            </w:pPr>
            <w:r>
              <w:rPr>
                <w:b/>
                <w:bCs/>
                <w:sz w:val="20"/>
                <w:szCs w:val="20"/>
              </w:rPr>
              <w:t>7.931.416</w:t>
            </w:r>
          </w:p>
        </w:tc>
        <w:tc>
          <w:tcPr>
            <w:tcW w:w="714" w:type="pct"/>
          </w:tcPr>
          <w:p w14:paraId="193BBE85" w14:textId="77777777" w:rsidR="003A6684" w:rsidRPr="0096213C" w:rsidRDefault="003A6684">
            <w:pPr>
              <w:keepNext/>
              <w:spacing w:before="20" w:after="20"/>
              <w:ind w:right="35"/>
              <w:jc w:val="right"/>
              <w:rPr>
                <w:b/>
                <w:bCs/>
                <w:sz w:val="20"/>
                <w:szCs w:val="20"/>
              </w:rPr>
            </w:pPr>
            <w:r w:rsidRPr="0096213C">
              <w:rPr>
                <w:b/>
                <w:bCs/>
                <w:sz w:val="20"/>
                <w:szCs w:val="20"/>
              </w:rPr>
              <w:t>6.995.709</w:t>
            </w:r>
          </w:p>
        </w:tc>
      </w:tr>
      <w:tr w:rsidR="003A6684" w:rsidRPr="00EB31E3" w14:paraId="0B63C597" w14:textId="77777777">
        <w:trPr>
          <w:trHeight w:val="283"/>
        </w:trPr>
        <w:tc>
          <w:tcPr>
            <w:tcW w:w="3572" w:type="pct"/>
            <w:noWrap/>
          </w:tcPr>
          <w:p w14:paraId="7FB47364" w14:textId="77777777" w:rsidR="003A6684" w:rsidRPr="00CD09F4" w:rsidRDefault="003A6684">
            <w:pPr>
              <w:keepNext/>
              <w:spacing w:before="20" w:after="20"/>
              <w:jc w:val="left"/>
              <w:rPr>
                <w:color w:val="000000"/>
                <w:sz w:val="20"/>
                <w:lang w:val="es-ES"/>
              </w:rPr>
            </w:pPr>
            <w:r w:rsidRPr="00CD09F4">
              <w:rPr>
                <w:b/>
                <w:bCs/>
                <w:sz w:val="20"/>
                <w:szCs w:val="20"/>
                <w:lang w:val="es-ES"/>
              </w:rPr>
              <w:t>Subtotal para el Reino Unido</w:t>
            </w:r>
          </w:p>
        </w:tc>
        <w:tc>
          <w:tcPr>
            <w:tcW w:w="714" w:type="pct"/>
          </w:tcPr>
          <w:p w14:paraId="48BBC16F" w14:textId="77777777" w:rsidR="003A6684" w:rsidRPr="00606F8E" w:rsidRDefault="003A6684">
            <w:pPr>
              <w:keepNext/>
              <w:spacing w:before="20" w:after="20"/>
              <w:ind w:right="35"/>
              <w:jc w:val="right"/>
              <w:rPr>
                <w:color w:val="000000"/>
                <w:sz w:val="20"/>
              </w:rPr>
            </w:pPr>
            <w:r>
              <w:rPr>
                <w:b/>
                <w:bCs/>
                <w:sz w:val="20"/>
                <w:szCs w:val="20"/>
              </w:rPr>
              <w:t>1.031.000</w:t>
            </w:r>
          </w:p>
        </w:tc>
        <w:tc>
          <w:tcPr>
            <w:tcW w:w="714" w:type="pct"/>
          </w:tcPr>
          <w:p w14:paraId="65F88DC6" w14:textId="77777777" w:rsidR="003A6684" w:rsidRPr="0096213C" w:rsidRDefault="003A6684">
            <w:pPr>
              <w:keepNext/>
              <w:spacing w:before="20" w:after="20"/>
              <w:ind w:right="35"/>
              <w:jc w:val="right"/>
              <w:rPr>
                <w:b/>
                <w:bCs/>
                <w:sz w:val="20"/>
                <w:szCs w:val="20"/>
              </w:rPr>
            </w:pPr>
            <w:r w:rsidRPr="0096213C">
              <w:rPr>
                <w:b/>
                <w:bCs/>
                <w:color w:val="000000"/>
                <w:sz w:val="20"/>
              </w:rPr>
              <w:t>601.400</w:t>
            </w:r>
          </w:p>
        </w:tc>
      </w:tr>
      <w:tr w:rsidR="003A6684" w:rsidRPr="00EB31E3" w14:paraId="1CD0DF1C" w14:textId="77777777">
        <w:trPr>
          <w:trHeight w:val="283"/>
        </w:trPr>
        <w:tc>
          <w:tcPr>
            <w:tcW w:w="3572" w:type="pct"/>
            <w:noWrap/>
          </w:tcPr>
          <w:p w14:paraId="0D9FF179" w14:textId="77777777" w:rsidR="003A6684" w:rsidRPr="00F40186" w:rsidRDefault="003A6684">
            <w:pPr>
              <w:spacing w:before="20" w:after="20"/>
              <w:jc w:val="left"/>
              <w:rPr>
                <w:b/>
                <w:color w:val="000000"/>
                <w:sz w:val="20"/>
              </w:rPr>
            </w:pPr>
            <w:r w:rsidRPr="009931F4">
              <w:rPr>
                <w:b/>
                <w:color w:val="000000"/>
                <w:sz w:val="20"/>
              </w:rPr>
              <w:t>Total</w:t>
            </w:r>
          </w:p>
        </w:tc>
        <w:tc>
          <w:tcPr>
            <w:tcW w:w="714" w:type="pct"/>
          </w:tcPr>
          <w:p w14:paraId="4BFF6A99" w14:textId="77777777" w:rsidR="003A6684" w:rsidRPr="00F7503B" w:rsidRDefault="003A6684">
            <w:pPr>
              <w:spacing w:before="20" w:after="20"/>
              <w:ind w:right="35"/>
              <w:jc w:val="right"/>
              <w:rPr>
                <w:b/>
                <w:color w:val="000000"/>
                <w:sz w:val="20"/>
              </w:rPr>
            </w:pPr>
            <w:r w:rsidRPr="00606F8E">
              <w:rPr>
                <w:b/>
                <w:color w:val="000000"/>
                <w:sz w:val="20"/>
              </w:rPr>
              <w:t>8.962.416</w:t>
            </w:r>
          </w:p>
        </w:tc>
        <w:tc>
          <w:tcPr>
            <w:tcW w:w="714" w:type="pct"/>
          </w:tcPr>
          <w:p w14:paraId="20A95FE7" w14:textId="77777777" w:rsidR="003A6684" w:rsidRPr="0096213C" w:rsidRDefault="003A6684">
            <w:pPr>
              <w:spacing w:before="20" w:after="20"/>
              <w:ind w:right="35"/>
              <w:jc w:val="right"/>
              <w:rPr>
                <w:b/>
                <w:color w:val="000000"/>
                <w:sz w:val="20"/>
              </w:rPr>
            </w:pPr>
            <w:r w:rsidRPr="0096213C">
              <w:rPr>
                <w:b/>
                <w:bCs/>
                <w:sz w:val="20"/>
                <w:szCs w:val="20"/>
              </w:rPr>
              <w:t>7.597.109</w:t>
            </w:r>
          </w:p>
        </w:tc>
      </w:tr>
    </w:tbl>
    <w:p w14:paraId="140C05DF" w14:textId="77777777" w:rsidR="003A6684" w:rsidRPr="00CD09F4" w:rsidRDefault="003A6684" w:rsidP="003A6684">
      <w:pPr>
        <w:keepNext/>
        <w:spacing w:before="240" w:after="240"/>
        <w:rPr>
          <w:lang w:val="es-ES"/>
        </w:rPr>
      </w:pPr>
      <w:r w:rsidRPr="00CD09F4">
        <w:rPr>
          <w:u w:val="single"/>
          <w:lang w:val="es-ES"/>
        </w:rPr>
        <w:t>Plan de ejecución acordado para el primer tramo de la etapa IV del plan de gestión de eliminación de los HCFC</w:t>
      </w:r>
    </w:p>
    <w:p w14:paraId="2C4A078A" w14:textId="77777777" w:rsidR="003A6684" w:rsidRPr="00CD09F4" w:rsidRDefault="003A6684" w:rsidP="003A6684">
      <w:pPr>
        <w:pStyle w:val="Heading1"/>
        <w:numPr>
          <w:ilvl w:val="0"/>
          <w:numId w:val="1"/>
        </w:numPr>
        <w:rPr>
          <w:lang w:val="es-ES"/>
        </w:rPr>
      </w:pPr>
      <w:r w:rsidRPr="00CD09F4">
        <w:rPr>
          <w:lang w:val="es-ES"/>
        </w:rPr>
        <w:t>El plan de acción acordado para el primer tramo asciende a un total de USD 3.837.477, incluidos USD 3.318.477 para el PNUD y USD 519.000 para el Reino Unido, tal y como se muestra en el cuadro 9.</w:t>
      </w:r>
    </w:p>
    <w:p w14:paraId="2F101692" w14:textId="77777777" w:rsidR="003A6684" w:rsidRPr="00CD09F4" w:rsidRDefault="003A6684" w:rsidP="003A6684">
      <w:pPr>
        <w:keepNext/>
        <w:shd w:val="clear" w:color="auto" w:fill="FFFFFF" w:themeFill="background1"/>
        <w:rPr>
          <w:sz w:val="24"/>
          <w:szCs w:val="24"/>
          <w:lang w:val="es-ES"/>
        </w:rPr>
      </w:pPr>
      <w:r w:rsidRPr="00CD09F4">
        <w:rPr>
          <w:b/>
          <w:bCs/>
          <w:lang w:val="es-ES"/>
        </w:rPr>
        <w:t xml:space="preserve">Cuadro 9. Actividades del sector de servicio y mantenimiento y sus costos en el marco del primer tramo de la etapa </w:t>
      </w:r>
      <w:r w:rsidRPr="00CD09F4">
        <w:rPr>
          <w:b/>
          <w:lang w:val="es-ES"/>
        </w:rPr>
        <w:t xml:space="preserve">IV </w:t>
      </w:r>
      <w:r w:rsidRPr="00CD09F4">
        <w:rPr>
          <w:b/>
          <w:bCs/>
          <w:lang w:val="es-ES"/>
        </w:rPr>
        <w:t>del PGEH para Nigeria, según lo acordado</w:t>
      </w:r>
    </w:p>
    <w:tbl>
      <w:tblPr>
        <w:tblStyle w:val="TableGrid"/>
        <w:tblW w:w="5000" w:type="pct"/>
        <w:tblLayout w:type="fixed"/>
        <w:tblLook w:val="04A0" w:firstRow="1" w:lastRow="0" w:firstColumn="1" w:lastColumn="0" w:noHBand="0" w:noVBand="1"/>
      </w:tblPr>
      <w:tblGrid>
        <w:gridCol w:w="7650"/>
        <w:gridCol w:w="1700"/>
      </w:tblGrid>
      <w:tr w:rsidR="003A6684" w:rsidRPr="00AB42F1" w14:paraId="3DDA2C32" w14:textId="77777777">
        <w:trPr>
          <w:trHeight w:val="283"/>
          <w:tblHeader/>
        </w:trPr>
        <w:tc>
          <w:tcPr>
            <w:tcW w:w="4091" w:type="pct"/>
            <w:vAlign w:val="center"/>
          </w:tcPr>
          <w:p w14:paraId="173EA5ED" w14:textId="77777777" w:rsidR="003A6684" w:rsidRPr="003A353F" w:rsidRDefault="003A6684">
            <w:pPr>
              <w:keepNext/>
              <w:spacing w:before="20" w:after="20"/>
              <w:jc w:val="center"/>
              <w:rPr>
                <w:b/>
                <w:bCs/>
                <w:sz w:val="20"/>
                <w:szCs w:val="20"/>
              </w:rPr>
            </w:pPr>
            <w:r w:rsidRPr="00AB42F1">
              <w:rPr>
                <w:b/>
                <w:bCs/>
                <w:sz w:val="20"/>
                <w:szCs w:val="20"/>
              </w:rPr>
              <w:t>Actividad</w:t>
            </w:r>
          </w:p>
        </w:tc>
        <w:tc>
          <w:tcPr>
            <w:tcW w:w="909" w:type="pct"/>
            <w:vAlign w:val="center"/>
          </w:tcPr>
          <w:p w14:paraId="59702221" w14:textId="77777777" w:rsidR="003A6684" w:rsidRPr="0022134D" w:rsidRDefault="003A6684">
            <w:pPr>
              <w:keepNext/>
              <w:shd w:val="clear" w:color="auto" w:fill="FFFFFF" w:themeFill="background1"/>
              <w:spacing w:before="20" w:after="20"/>
              <w:jc w:val="center"/>
              <w:rPr>
                <w:b/>
                <w:bCs/>
                <w:sz w:val="20"/>
                <w:szCs w:val="20"/>
              </w:rPr>
            </w:pPr>
            <w:r w:rsidRPr="0022134D">
              <w:rPr>
                <w:b/>
                <w:bCs/>
                <w:sz w:val="20"/>
                <w:szCs w:val="20"/>
              </w:rPr>
              <w:t xml:space="preserve">Coste </w:t>
            </w:r>
            <w:r w:rsidRPr="0022134D">
              <w:rPr>
                <w:b/>
                <w:bCs/>
              </w:rPr>
              <w:t>(</w:t>
            </w:r>
            <w:r w:rsidRPr="0022134D">
              <w:rPr>
                <w:b/>
                <w:bCs/>
                <w:sz w:val="20"/>
                <w:szCs w:val="20"/>
              </w:rPr>
              <w:t>USD)</w:t>
            </w:r>
          </w:p>
        </w:tc>
      </w:tr>
      <w:tr w:rsidR="003A6684" w:rsidRPr="00D549EB" w14:paraId="2F103A21" w14:textId="77777777">
        <w:trPr>
          <w:trHeight w:val="283"/>
        </w:trPr>
        <w:tc>
          <w:tcPr>
            <w:tcW w:w="4091" w:type="pct"/>
            <w:vAlign w:val="center"/>
          </w:tcPr>
          <w:p w14:paraId="75DE5CB1" w14:textId="77777777" w:rsidR="003A6684" w:rsidRPr="00CD09F4" w:rsidRDefault="003A6684">
            <w:pPr>
              <w:keepNext/>
              <w:spacing w:before="20" w:after="20"/>
              <w:jc w:val="left"/>
              <w:rPr>
                <w:b/>
                <w:bCs/>
                <w:sz w:val="20"/>
                <w:szCs w:val="20"/>
                <w:lang w:val="es-ES"/>
              </w:rPr>
            </w:pPr>
            <w:r w:rsidRPr="00CD09F4">
              <w:rPr>
                <w:b/>
                <w:bCs/>
                <w:sz w:val="20"/>
                <w:szCs w:val="20"/>
                <w:lang w:val="es-ES"/>
              </w:rPr>
              <w:t>Fortalecimiento del marco reglamentario de los HCFC (PNUD)</w:t>
            </w:r>
          </w:p>
        </w:tc>
        <w:tc>
          <w:tcPr>
            <w:tcW w:w="909" w:type="pct"/>
            <w:vAlign w:val="center"/>
          </w:tcPr>
          <w:p w14:paraId="6E96ED08" w14:textId="77777777" w:rsidR="003A6684" w:rsidRPr="00D549EB" w:rsidRDefault="003A6684">
            <w:pPr>
              <w:keepNext/>
              <w:shd w:val="clear" w:color="auto" w:fill="FFFFFF" w:themeFill="background1"/>
              <w:spacing w:before="20" w:after="20"/>
              <w:jc w:val="right"/>
              <w:rPr>
                <w:b/>
                <w:bCs/>
                <w:sz w:val="20"/>
                <w:szCs w:val="20"/>
              </w:rPr>
            </w:pPr>
            <w:r>
              <w:rPr>
                <w:b/>
                <w:bCs/>
                <w:sz w:val="20"/>
                <w:szCs w:val="20"/>
              </w:rPr>
              <w:t>67</w:t>
            </w:r>
            <w:r w:rsidRPr="00014D9D">
              <w:rPr>
                <w:b/>
                <w:bCs/>
                <w:sz w:val="20"/>
                <w:szCs w:val="20"/>
              </w:rPr>
              <w:t>.100</w:t>
            </w:r>
          </w:p>
        </w:tc>
      </w:tr>
      <w:tr w:rsidR="003A6684" w:rsidRPr="00AB42F1" w14:paraId="5EC3D15F" w14:textId="77777777">
        <w:trPr>
          <w:trHeight w:val="217"/>
        </w:trPr>
        <w:tc>
          <w:tcPr>
            <w:tcW w:w="4091" w:type="pct"/>
          </w:tcPr>
          <w:p w14:paraId="1C92BEF6" w14:textId="77777777" w:rsidR="003A6684" w:rsidRPr="00CD09F4" w:rsidRDefault="003A6684">
            <w:pPr>
              <w:shd w:val="clear" w:color="auto" w:fill="FFFFFF" w:themeFill="background1"/>
              <w:spacing w:before="10" w:after="10"/>
              <w:ind w:left="175"/>
              <w:jc w:val="left"/>
              <w:rPr>
                <w:sz w:val="20"/>
                <w:szCs w:val="20"/>
                <w:lang w:val="es-ES"/>
              </w:rPr>
            </w:pPr>
            <w:r w:rsidRPr="00CD09F4">
              <w:rPr>
                <w:sz w:val="20"/>
                <w:szCs w:val="20"/>
                <w:lang w:val="es-ES"/>
              </w:rPr>
              <w:t>Apoyo a la aplicación de las reglamentaciones de importación y a la supervisión del sistema de concesión de licencias y cupos de importación (reuniones, sensibilización y creación de capacidad)</w:t>
            </w:r>
          </w:p>
        </w:tc>
        <w:tc>
          <w:tcPr>
            <w:tcW w:w="909" w:type="pct"/>
          </w:tcPr>
          <w:p w14:paraId="44B494F8" w14:textId="06B524E3" w:rsidR="003A6684" w:rsidRPr="00FA711B" w:rsidRDefault="007C2165">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Pr>
                <w:sz w:val="20"/>
                <w:szCs w:val="20"/>
              </w:rPr>
              <w:t>16</w:t>
            </w:r>
            <w:r w:rsidR="003A6684" w:rsidRPr="005A7415">
              <w:rPr>
                <w:sz w:val="20"/>
                <w:szCs w:val="20"/>
              </w:rPr>
              <w:t>.000</w:t>
            </w:r>
          </w:p>
        </w:tc>
      </w:tr>
      <w:tr w:rsidR="003A6684" w:rsidRPr="00AB42F1" w14:paraId="41BF54D1" w14:textId="77777777">
        <w:trPr>
          <w:trHeight w:val="217"/>
        </w:trPr>
        <w:tc>
          <w:tcPr>
            <w:tcW w:w="4091" w:type="pct"/>
          </w:tcPr>
          <w:p w14:paraId="19441D34" w14:textId="77777777" w:rsidR="003A6684" w:rsidRPr="00CD09F4" w:rsidRDefault="003A6684">
            <w:pPr>
              <w:shd w:val="clear" w:color="auto" w:fill="FFFFFF" w:themeFill="background1"/>
              <w:spacing w:before="10" w:after="10"/>
              <w:ind w:left="175"/>
              <w:jc w:val="left"/>
              <w:rPr>
                <w:sz w:val="20"/>
                <w:szCs w:val="20"/>
                <w:lang w:val="es-ES"/>
              </w:rPr>
            </w:pPr>
            <w:r w:rsidRPr="00CD09F4">
              <w:rPr>
                <w:sz w:val="20"/>
                <w:szCs w:val="20"/>
                <w:lang w:val="es-ES"/>
              </w:rPr>
              <w:t>Crear una política de adquisiciones ecológicas para las instituciones gubernamentales y un programa de incentivos para personas instaladoras y distribuidoras locales</w:t>
            </w:r>
          </w:p>
        </w:tc>
        <w:tc>
          <w:tcPr>
            <w:tcW w:w="909" w:type="pct"/>
          </w:tcPr>
          <w:p w14:paraId="652118BF" w14:textId="77777777" w:rsidR="003A6684" w:rsidRPr="00FA711B" w:rsidRDefault="003A6684">
            <w:pPr>
              <w:shd w:val="clear" w:color="auto" w:fill="FFFFFF" w:themeFill="background1"/>
              <w:spacing w:before="10" w:after="10"/>
              <w:jc w:val="right"/>
              <w:rPr>
                <w:sz w:val="20"/>
                <w:szCs w:val="20"/>
              </w:rPr>
            </w:pPr>
            <w:r>
              <w:rPr>
                <w:sz w:val="20"/>
                <w:szCs w:val="20"/>
              </w:rPr>
              <w:t>36.500</w:t>
            </w:r>
          </w:p>
        </w:tc>
      </w:tr>
      <w:tr w:rsidR="003A6684" w:rsidRPr="00AB42F1" w14:paraId="66C5520C" w14:textId="77777777">
        <w:trPr>
          <w:trHeight w:val="217"/>
        </w:trPr>
        <w:tc>
          <w:tcPr>
            <w:tcW w:w="4091" w:type="pct"/>
          </w:tcPr>
          <w:p w14:paraId="6425B24F" w14:textId="5A138ECF" w:rsidR="003A6684" w:rsidRPr="00CD09F4" w:rsidRDefault="003A6684">
            <w:pPr>
              <w:shd w:val="clear" w:color="auto" w:fill="FFFFFF" w:themeFill="background1"/>
              <w:spacing w:before="10" w:after="10"/>
              <w:ind w:left="175"/>
              <w:jc w:val="left"/>
              <w:rPr>
                <w:sz w:val="20"/>
                <w:szCs w:val="20"/>
                <w:lang w:val="es-ES"/>
              </w:rPr>
            </w:pPr>
            <w:r w:rsidRPr="00CD09F4">
              <w:rPr>
                <w:sz w:val="20"/>
                <w:szCs w:val="20"/>
                <w:lang w:val="es-ES"/>
              </w:rPr>
              <w:t xml:space="preserve">Coordinar el comité directivo de las partes interesadas para la prohibición de las importaciones de aparatos y sistemas de refrigeración y aire acondicionado que utilicen HCFC, de conformidad con las normas mínimas de eficiencia energética </w:t>
            </w:r>
            <w:r w:rsidR="00A039EE">
              <w:rPr>
                <w:sz w:val="20"/>
                <w:szCs w:val="20"/>
                <w:lang w:val="es-ES"/>
              </w:rPr>
              <w:t>(NMEE)</w:t>
            </w:r>
          </w:p>
        </w:tc>
        <w:tc>
          <w:tcPr>
            <w:tcW w:w="909" w:type="pct"/>
          </w:tcPr>
          <w:p w14:paraId="15367F7B" w14:textId="77777777" w:rsidR="003A6684" w:rsidRPr="00FA711B" w:rsidRDefault="003A6684">
            <w:pPr>
              <w:shd w:val="clear" w:color="auto" w:fill="FFFFFF" w:themeFill="background1"/>
              <w:spacing w:before="10" w:after="10"/>
              <w:jc w:val="right"/>
              <w:rPr>
                <w:sz w:val="20"/>
                <w:szCs w:val="20"/>
              </w:rPr>
            </w:pPr>
            <w:r>
              <w:rPr>
                <w:sz w:val="20"/>
                <w:szCs w:val="20"/>
              </w:rPr>
              <w:t>14</w:t>
            </w:r>
            <w:r w:rsidRPr="005A7415">
              <w:rPr>
                <w:sz w:val="20"/>
                <w:szCs w:val="20"/>
              </w:rPr>
              <w:t>.600</w:t>
            </w:r>
          </w:p>
        </w:tc>
      </w:tr>
      <w:tr w:rsidR="003A6684" w:rsidRPr="00D549EB" w14:paraId="1A208048" w14:textId="77777777">
        <w:trPr>
          <w:trHeight w:val="283"/>
        </w:trPr>
        <w:tc>
          <w:tcPr>
            <w:tcW w:w="4091" w:type="pct"/>
            <w:vAlign w:val="center"/>
          </w:tcPr>
          <w:p w14:paraId="3AE97153" w14:textId="77777777" w:rsidR="003A6684" w:rsidRPr="00CD09F4" w:rsidRDefault="003A6684">
            <w:pPr>
              <w:keepNext/>
              <w:spacing w:before="20" w:after="20"/>
              <w:jc w:val="left"/>
              <w:rPr>
                <w:b/>
                <w:bCs/>
                <w:sz w:val="20"/>
                <w:szCs w:val="20"/>
                <w:lang w:val="es-ES"/>
              </w:rPr>
            </w:pPr>
            <w:r w:rsidRPr="00CD09F4">
              <w:rPr>
                <w:b/>
                <w:bCs/>
                <w:sz w:val="20"/>
                <w:szCs w:val="20"/>
                <w:lang w:val="es-ES"/>
              </w:rPr>
              <w:t>Capacitación en materia de aduanas y adquisición de equipos (PNUD)</w:t>
            </w:r>
          </w:p>
        </w:tc>
        <w:tc>
          <w:tcPr>
            <w:tcW w:w="909" w:type="pct"/>
            <w:vAlign w:val="center"/>
          </w:tcPr>
          <w:p w14:paraId="28AD4443" w14:textId="77777777" w:rsidR="003A6684" w:rsidRPr="00D549EB" w:rsidRDefault="003A6684">
            <w:pPr>
              <w:keepNext/>
              <w:shd w:val="clear" w:color="auto" w:fill="FFFFFF" w:themeFill="background1"/>
              <w:spacing w:before="20" w:after="20"/>
              <w:jc w:val="right"/>
              <w:rPr>
                <w:b/>
                <w:bCs/>
                <w:sz w:val="20"/>
                <w:szCs w:val="20"/>
              </w:rPr>
            </w:pPr>
            <w:r>
              <w:rPr>
                <w:b/>
                <w:bCs/>
                <w:sz w:val="20"/>
                <w:szCs w:val="20"/>
              </w:rPr>
              <w:t>197.</w:t>
            </w:r>
            <w:r w:rsidRPr="00014D9D">
              <w:rPr>
                <w:b/>
                <w:bCs/>
                <w:sz w:val="20"/>
                <w:szCs w:val="20"/>
              </w:rPr>
              <w:t>000</w:t>
            </w:r>
          </w:p>
        </w:tc>
      </w:tr>
      <w:tr w:rsidR="003A6684" w:rsidRPr="00AB42F1" w14:paraId="498633F7" w14:textId="77777777">
        <w:trPr>
          <w:trHeight w:val="225"/>
        </w:trPr>
        <w:tc>
          <w:tcPr>
            <w:tcW w:w="4091" w:type="pct"/>
          </w:tcPr>
          <w:p w14:paraId="6BE5F7A3" w14:textId="77777777" w:rsidR="003A6684" w:rsidRPr="00CD09F4" w:rsidRDefault="003A6684">
            <w:pPr>
              <w:shd w:val="clear" w:color="auto" w:fill="FFFFFF" w:themeFill="background1"/>
              <w:spacing w:before="10" w:after="10"/>
              <w:ind w:left="175"/>
              <w:jc w:val="left"/>
              <w:rPr>
                <w:sz w:val="20"/>
                <w:szCs w:val="20"/>
                <w:lang w:val="es-ES"/>
              </w:rPr>
            </w:pPr>
            <w:r w:rsidRPr="00CD09F4">
              <w:rPr>
                <w:sz w:val="20"/>
                <w:szCs w:val="20"/>
                <w:lang w:val="es-ES"/>
              </w:rPr>
              <w:t>Desarrollar un sistema de control electrónico para que las personas importadoras y distribuidoras registren las importaciones de refrigerantes, las importaciones de equipos de refrigeración y aire acondicionado, y la distribución de refrigerantes</w:t>
            </w:r>
          </w:p>
        </w:tc>
        <w:tc>
          <w:tcPr>
            <w:tcW w:w="909" w:type="pct"/>
          </w:tcPr>
          <w:p w14:paraId="705A0BDE" w14:textId="45F87008" w:rsidR="003A6684" w:rsidRPr="00B73E0F" w:rsidRDefault="007C2165">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Pr>
                <w:sz w:val="20"/>
                <w:szCs w:val="20"/>
              </w:rPr>
              <w:t>45</w:t>
            </w:r>
            <w:r w:rsidR="003A6684" w:rsidRPr="00B73E0F">
              <w:rPr>
                <w:sz w:val="20"/>
                <w:szCs w:val="20"/>
              </w:rPr>
              <w:t>.000</w:t>
            </w:r>
          </w:p>
        </w:tc>
      </w:tr>
      <w:tr w:rsidR="003A6684" w:rsidRPr="00AB42F1" w14:paraId="0290DDC4" w14:textId="77777777">
        <w:trPr>
          <w:trHeight w:val="225"/>
        </w:trPr>
        <w:tc>
          <w:tcPr>
            <w:tcW w:w="4091" w:type="pct"/>
          </w:tcPr>
          <w:p w14:paraId="3C846F5C" w14:textId="77777777" w:rsidR="003A6684" w:rsidRPr="00CD09F4" w:rsidRDefault="003A6684">
            <w:pPr>
              <w:shd w:val="clear" w:color="auto" w:fill="FFFFFF" w:themeFill="background1"/>
              <w:spacing w:before="10" w:after="10"/>
              <w:ind w:left="175"/>
              <w:jc w:val="left"/>
              <w:rPr>
                <w:sz w:val="20"/>
                <w:szCs w:val="20"/>
                <w:lang w:val="es-ES"/>
              </w:rPr>
            </w:pPr>
            <w:r w:rsidRPr="00CD09F4">
              <w:rPr>
                <w:sz w:val="20"/>
                <w:szCs w:val="20"/>
                <w:lang w:val="es-ES"/>
              </w:rPr>
              <w:t>Impartir dos cursos de capacitación para formar a 40 personas funcionarias de aduanas y partes interesadas</w:t>
            </w:r>
          </w:p>
        </w:tc>
        <w:tc>
          <w:tcPr>
            <w:tcW w:w="909" w:type="pct"/>
          </w:tcPr>
          <w:p w14:paraId="3FB0F417" w14:textId="38FAB65A" w:rsidR="003A6684" w:rsidRPr="000558A3" w:rsidRDefault="007C2165">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0558A3">
              <w:rPr>
                <w:sz w:val="20"/>
                <w:szCs w:val="20"/>
              </w:rPr>
              <w:t>12.000</w:t>
            </w:r>
          </w:p>
        </w:tc>
      </w:tr>
      <w:tr w:rsidR="003A6684" w:rsidRPr="00AB42F1" w14:paraId="448A01B1" w14:textId="77777777">
        <w:trPr>
          <w:trHeight w:val="225"/>
        </w:trPr>
        <w:tc>
          <w:tcPr>
            <w:tcW w:w="4091" w:type="pct"/>
          </w:tcPr>
          <w:p w14:paraId="0A985FA7" w14:textId="77777777" w:rsidR="003A6684" w:rsidRPr="00CD09F4" w:rsidRDefault="003A6684">
            <w:pPr>
              <w:shd w:val="clear" w:color="auto" w:fill="FFFFFF" w:themeFill="background1"/>
              <w:spacing w:before="10" w:after="10"/>
              <w:ind w:left="175"/>
              <w:jc w:val="left"/>
              <w:rPr>
                <w:sz w:val="20"/>
                <w:szCs w:val="20"/>
                <w:lang w:val="es-ES"/>
              </w:rPr>
            </w:pPr>
            <w:r w:rsidRPr="00CD09F4">
              <w:rPr>
                <w:sz w:val="20"/>
                <w:szCs w:val="20"/>
                <w:lang w:val="es-ES"/>
              </w:rPr>
              <w:t>Impartir dos cursos de capacitación para formar a 40 personas agentes de aduanas, personas importadoras y otras autoridades</w:t>
            </w:r>
          </w:p>
        </w:tc>
        <w:tc>
          <w:tcPr>
            <w:tcW w:w="909" w:type="pct"/>
          </w:tcPr>
          <w:p w14:paraId="129A4D09" w14:textId="7B712027" w:rsidR="003A6684" w:rsidRPr="000558A3" w:rsidRDefault="007C2165">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0558A3">
              <w:rPr>
                <w:sz w:val="20"/>
                <w:szCs w:val="20"/>
              </w:rPr>
              <w:t>12.000</w:t>
            </w:r>
          </w:p>
        </w:tc>
      </w:tr>
      <w:tr w:rsidR="003A6684" w:rsidRPr="00AB42F1" w14:paraId="3D1158AE" w14:textId="77777777">
        <w:trPr>
          <w:trHeight w:val="225"/>
        </w:trPr>
        <w:tc>
          <w:tcPr>
            <w:tcW w:w="4091" w:type="pct"/>
          </w:tcPr>
          <w:p w14:paraId="7D6FAD10" w14:textId="2A84E742" w:rsidR="003A6684" w:rsidRPr="00CD09F4" w:rsidRDefault="003A6684">
            <w:pPr>
              <w:shd w:val="clear" w:color="auto" w:fill="FFFFFF" w:themeFill="background1"/>
              <w:spacing w:before="10" w:after="10"/>
              <w:ind w:left="175"/>
              <w:jc w:val="left"/>
              <w:rPr>
                <w:sz w:val="20"/>
                <w:szCs w:val="20"/>
                <w:lang w:val="es-ES"/>
              </w:rPr>
            </w:pPr>
            <w:r w:rsidRPr="00CD09F4">
              <w:rPr>
                <w:sz w:val="20"/>
                <w:szCs w:val="20"/>
                <w:lang w:val="es-ES"/>
              </w:rPr>
              <w:t xml:space="preserve">Adquirir equipo de laboratorio (en </w:t>
            </w:r>
            <w:r w:rsidR="00DD2855">
              <w:rPr>
                <w:sz w:val="20"/>
                <w:szCs w:val="20"/>
                <w:lang w:val="es-ES"/>
              </w:rPr>
              <w:t>etapa</w:t>
            </w:r>
            <w:r w:rsidRPr="00CD09F4">
              <w:rPr>
                <w:sz w:val="20"/>
                <w:szCs w:val="20"/>
                <w:lang w:val="es-ES"/>
              </w:rPr>
              <w:t xml:space="preserve"> gaseosa y columnas) para los laboratorios de aduanas con el fin de garantizar la fidedignidad de los resultados de los análisis de CO₂ </w:t>
            </w:r>
          </w:p>
        </w:tc>
        <w:tc>
          <w:tcPr>
            <w:tcW w:w="909" w:type="pct"/>
          </w:tcPr>
          <w:p w14:paraId="404F4B87" w14:textId="0EDCF605" w:rsidR="003A6684" w:rsidRPr="000558A3" w:rsidRDefault="007C2165">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0558A3">
              <w:rPr>
                <w:sz w:val="20"/>
                <w:szCs w:val="20"/>
              </w:rPr>
              <w:t>80.000</w:t>
            </w:r>
          </w:p>
        </w:tc>
      </w:tr>
      <w:tr w:rsidR="003A6684" w:rsidRPr="00AB42F1" w14:paraId="1F667BFE" w14:textId="77777777">
        <w:trPr>
          <w:trHeight w:val="225"/>
        </w:trPr>
        <w:tc>
          <w:tcPr>
            <w:tcW w:w="4091" w:type="pct"/>
          </w:tcPr>
          <w:p w14:paraId="5D83CE7F" w14:textId="77777777" w:rsidR="003A6684" w:rsidRPr="00CD09F4" w:rsidRDefault="003A6684">
            <w:pPr>
              <w:shd w:val="clear" w:color="auto" w:fill="FFFFFF" w:themeFill="background1"/>
              <w:spacing w:before="10" w:after="10"/>
              <w:ind w:left="175"/>
              <w:jc w:val="left"/>
              <w:rPr>
                <w:sz w:val="20"/>
                <w:szCs w:val="20"/>
                <w:lang w:val="es-ES"/>
              </w:rPr>
            </w:pPr>
            <w:r w:rsidRPr="00CD09F4">
              <w:rPr>
                <w:sz w:val="20"/>
                <w:szCs w:val="20"/>
                <w:lang w:val="es-ES"/>
              </w:rPr>
              <w:t>Adquirir ocho identificadores de refrigerantes de amplio espectro para la aduana</w:t>
            </w:r>
          </w:p>
        </w:tc>
        <w:tc>
          <w:tcPr>
            <w:tcW w:w="909" w:type="pct"/>
          </w:tcPr>
          <w:p w14:paraId="2495BC53" w14:textId="4886DE3F" w:rsidR="003A6684" w:rsidRPr="000558A3" w:rsidRDefault="007C2165">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0558A3">
              <w:rPr>
                <w:sz w:val="20"/>
                <w:szCs w:val="20"/>
              </w:rPr>
              <w:t>48.000</w:t>
            </w:r>
          </w:p>
        </w:tc>
      </w:tr>
      <w:tr w:rsidR="003A6684" w:rsidRPr="00341CB7" w14:paraId="2845E334" w14:textId="77777777">
        <w:trPr>
          <w:trHeight w:val="283"/>
        </w:trPr>
        <w:tc>
          <w:tcPr>
            <w:tcW w:w="4091" w:type="pct"/>
          </w:tcPr>
          <w:p w14:paraId="39AF8FD2" w14:textId="77777777" w:rsidR="003A6684" w:rsidRPr="00CD09F4" w:rsidRDefault="003A6684">
            <w:pPr>
              <w:keepNext/>
              <w:shd w:val="clear" w:color="auto" w:fill="FFFFFF" w:themeFill="background1"/>
              <w:spacing w:before="20" w:after="20"/>
              <w:jc w:val="left"/>
              <w:rPr>
                <w:b/>
                <w:bCs/>
                <w:sz w:val="20"/>
                <w:szCs w:val="20"/>
                <w:lang w:val="es-ES"/>
              </w:rPr>
            </w:pPr>
            <w:r w:rsidRPr="00CD09F4">
              <w:rPr>
                <w:b/>
                <w:bCs/>
                <w:sz w:val="20"/>
                <w:szCs w:val="20"/>
                <w:lang w:val="es-ES"/>
              </w:rPr>
              <w:t>Desarrollo de un marco QCR para las personas profesionales del sector de la refrigeración y el aire acondicionado (Reino Unido)</w:t>
            </w:r>
          </w:p>
        </w:tc>
        <w:tc>
          <w:tcPr>
            <w:tcW w:w="909" w:type="pct"/>
          </w:tcPr>
          <w:p w14:paraId="1F2D4F3F" w14:textId="67B1799C" w:rsidR="003A6684" w:rsidRPr="00341CB7" w:rsidRDefault="007C2165">
            <w:pPr>
              <w:keepNext/>
              <w:shd w:val="clear" w:color="auto" w:fill="FFFFFF" w:themeFill="background1"/>
              <w:spacing w:before="20" w:after="20"/>
              <w:jc w:val="right"/>
              <w:rPr>
                <w:b/>
                <w:bCs/>
                <w:sz w:val="20"/>
                <w:szCs w:val="20"/>
              </w:rPr>
            </w:pPr>
            <w:r w:rsidRPr="00AC0898">
              <w:rPr>
                <w:b/>
                <w:bCs/>
                <w:sz w:val="20"/>
                <w:szCs w:val="20"/>
                <w:lang w:val="es-ES"/>
              </w:rPr>
              <w:t xml:space="preserve"> </w:t>
            </w:r>
            <w:r w:rsidR="003A6684" w:rsidRPr="00AC0898">
              <w:rPr>
                <w:b/>
                <w:bCs/>
                <w:sz w:val="20"/>
                <w:szCs w:val="20"/>
                <w:lang w:val="es-ES"/>
              </w:rPr>
              <w:t xml:space="preserve"> </w:t>
            </w:r>
            <w:r w:rsidR="003A6684">
              <w:rPr>
                <w:b/>
                <w:bCs/>
                <w:sz w:val="20"/>
                <w:szCs w:val="20"/>
              </w:rPr>
              <w:t>519.000</w:t>
            </w:r>
          </w:p>
        </w:tc>
      </w:tr>
      <w:tr w:rsidR="003A6684" w:rsidRPr="00AB42F1" w14:paraId="1D7FED53" w14:textId="77777777">
        <w:trPr>
          <w:cantSplit/>
          <w:trHeight w:val="225"/>
        </w:trPr>
        <w:tc>
          <w:tcPr>
            <w:tcW w:w="4091" w:type="pct"/>
          </w:tcPr>
          <w:p w14:paraId="1C2A0807" w14:textId="77777777" w:rsidR="003A6684" w:rsidRPr="00CD09F4" w:rsidRDefault="003A6684">
            <w:pPr>
              <w:spacing w:before="20" w:after="20"/>
              <w:ind w:left="176"/>
              <w:jc w:val="left"/>
              <w:rPr>
                <w:sz w:val="20"/>
                <w:szCs w:val="20"/>
                <w:lang w:val="es-ES"/>
              </w:rPr>
            </w:pPr>
            <w:r w:rsidRPr="00CD09F4">
              <w:rPr>
                <w:sz w:val="20"/>
                <w:szCs w:val="20"/>
                <w:lang w:val="es-ES"/>
              </w:rPr>
              <w:t>Establecer normas profesionales nacionales de normalización:</w:t>
            </w:r>
          </w:p>
          <w:p w14:paraId="1382A89F" w14:textId="77777777" w:rsidR="003A6684" w:rsidRPr="00CD09F4" w:rsidRDefault="003A6684" w:rsidP="000B4FD8">
            <w:pPr>
              <w:pStyle w:val="ListParagraph"/>
              <w:numPr>
                <w:ilvl w:val="0"/>
                <w:numId w:val="18"/>
              </w:numPr>
              <w:shd w:val="clear" w:color="auto" w:fill="FFFFFF" w:themeFill="background1"/>
              <w:spacing w:before="20" w:after="20"/>
              <w:ind w:left="459" w:hanging="206"/>
              <w:jc w:val="left"/>
              <w:rPr>
                <w:sz w:val="20"/>
                <w:szCs w:val="20"/>
                <w:lang w:val="es-ES"/>
              </w:rPr>
            </w:pPr>
            <w:r w:rsidRPr="00CD09F4">
              <w:rPr>
                <w:sz w:val="20"/>
                <w:szCs w:val="20"/>
                <w:lang w:val="es-ES"/>
              </w:rPr>
              <w:t>Celebrar al menos una reunión de consulta con contrapartes y cuatro reuniones del comité técnico (USD 25.000)</w:t>
            </w:r>
          </w:p>
          <w:p w14:paraId="168B9875" w14:textId="77777777" w:rsidR="003A6684" w:rsidRPr="00CD09F4" w:rsidRDefault="003A6684" w:rsidP="000B4FD8">
            <w:pPr>
              <w:pStyle w:val="ListParagraph"/>
              <w:numPr>
                <w:ilvl w:val="0"/>
                <w:numId w:val="18"/>
              </w:numPr>
              <w:shd w:val="clear" w:color="auto" w:fill="FFFFFF" w:themeFill="background1"/>
              <w:spacing w:before="20" w:after="20"/>
              <w:ind w:left="459" w:hanging="206"/>
              <w:jc w:val="left"/>
              <w:rPr>
                <w:sz w:val="20"/>
                <w:szCs w:val="20"/>
                <w:lang w:val="es-ES"/>
              </w:rPr>
            </w:pPr>
            <w:r w:rsidRPr="00CD09F4">
              <w:rPr>
                <w:sz w:val="20"/>
                <w:szCs w:val="20"/>
                <w:lang w:val="es-ES"/>
              </w:rPr>
              <w:t>Redactar y obtener la aprobación de las normas a través del Consejo Administrativo (USD 30.000)</w:t>
            </w:r>
          </w:p>
        </w:tc>
        <w:tc>
          <w:tcPr>
            <w:tcW w:w="909" w:type="pct"/>
          </w:tcPr>
          <w:p w14:paraId="046478EE" w14:textId="77777777" w:rsidR="003A6684" w:rsidRPr="00FA711B" w:rsidRDefault="003A6684">
            <w:pPr>
              <w:shd w:val="clear" w:color="auto" w:fill="FFFFFF" w:themeFill="background1"/>
              <w:spacing w:before="20" w:after="20"/>
              <w:jc w:val="right"/>
              <w:rPr>
                <w:sz w:val="20"/>
                <w:szCs w:val="20"/>
              </w:rPr>
            </w:pPr>
            <w:r>
              <w:rPr>
                <w:sz w:val="20"/>
                <w:szCs w:val="20"/>
              </w:rPr>
              <w:t>55</w:t>
            </w:r>
            <w:r w:rsidRPr="002E4A8F">
              <w:rPr>
                <w:sz w:val="20"/>
                <w:szCs w:val="20"/>
              </w:rPr>
              <w:t>.000</w:t>
            </w:r>
          </w:p>
        </w:tc>
      </w:tr>
      <w:tr w:rsidR="003A6684" w:rsidRPr="00AB42F1" w14:paraId="389ED5F4" w14:textId="77777777">
        <w:trPr>
          <w:trHeight w:val="225"/>
        </w:trPr>
        <w:tc>
          <w:tcPr>
            <w:tcW w:w="4091" w:type="pct"/>
          </w:tcPr>
          <w:p w14:paraId="4FC038BB" w14:textId="77777777" w:rsidR="003A6684" w:rsidRPr="00CD09F4" w:rsidRDefault="003A6684">
            <w:pPr>
              <w:spacing w:before="20" w:after="20"/>
              <w:ind w:left="176"/>
              <w:jc w:val="left"/>
              <w:rPr>
                <w:sz w:val="20"/>
                <w:szCs w:val="20"/>
                <w:lang w:val="es-ES"/>
              </w:rPr>
            </w:pPr>
            <w:r w:rsidRPr="00CD09F4">
              <w:rPr>
                <w:sz w:val="20"/>
                <w:szCs w:val="20"/>
                <w:lang w:val="es-ES"/>
              </w:rPr>
              <w:t>Evaluar y actualizar los planes de estudios de capacitación:</w:t>
            </w:r>
          </w:p>
          <w:p w14:paraId="1C4D44E3" w14:textId="77777777" w:rsidR="003A6684" w:rsidRPr="00CD09F4" w:rsidRDefault="003A6684" w:rsidP="000B4FD8">
            <w:pPr>
              <w:pStyle w:val="ListParagraph"/>
              <w:numPr>
                <w:ilvl w:val="0"/>
                <w:numId w:val="18"/>
              </w:numPr>
              <w:shd w:val="clear" w:color="auto" w:fill="FFFFFF" w:themeFill="background1"/>
              <w:spacing w:before="20" w:after="20"/>
              <w:ind w:left="459" w:hanging="206"/>
              <w:jc w:val="left"/>
              <w:rPr>
                <w:sz w:val="20"/>
                <w:szCs w:val="20"/>
                <w:lang w:val="es-ES"/>
              </w:rPr>
            </w:pPr>
            <w:r w:rsidRPr="00CD09F4">
              <w:rPr>
                <w:sz w:val="20"/>
                <w:szCs w:val="20"/>
                <w:lang w:val="es-ES"/>
              </w:rPr>
              <w:lastRenderedPageBreak/>
              <w:t>Iniciar la evaluación y actualización del plan de estudios de capacitación del RAC y los módulos de evaluación en 28 instituciones (USD 110.000)</w:t>
            </w:r>
          </w:p>
          <w:p w14:paraId="5B5881F8" w14:textId="77777777" w:rsidR="003A6684" w:rsidRPr="00CD09F4" w:rsidRDefault="003A6684" w:rsidP="000B4FD8">
            <w:pPr>
              <w:pStyle w:val="ListParagraph"/>
              <w:numPr>
                <w:ilvl w:val="0"/>
                <w:numId w:val="18"/>
              </w:numPr>
              <w:shd w:val="clear" w:color="auto" w:fill="FFFFFF" w:themeFill="background1"/>
              <w:spacing w:before="20" w:after="20"/>
              <w:ind w:left="459" w:hanging="206"/>
              <w:jc w:val="left"/>
              <w:rPr>
                <w:sz w:val="20"/>
                <w:szCs w:val="20"/>
                <w:lang w:val="es-ES"/>
              </w:rPr>
            </w:pPr>
            <w:r w:rsidRPr="00CD09F4">
              <w:rPr>
                <w:sz w:val="20"/>
                <w:szCs w:val="20"/>
                <w:lang w:val="es-ES"/>
              </w:rPr>
              <w:t>Aprobación y puesta a prueba a través de la NBTE (USD 30.000)</w:t>
            </w:r>
          </w:p>
        </w:tc>
        <w:tc>
          <w:tcPr>
            <w:tcW w:w="909" w:type="pct"/>
          </w:tcPr>
          <w:p w14:paraId="6D7EE833" w14:textId="77777777" w:rsidR="003A6684" w:rsidRPr="00FA711B" w:rsidRDefault="003A6684">
            <w:pPr>
              <w:shd w:val="clear" w:color="auto" w:fill="FFFFFF" w:themeFill="background1"/>
              <w:spacing w:before="20" w:after="20"/>
              <w:jc w:val="right"/>
              <w:rPr>
                <w:sz w:val="20"/>
                <w:szCs w:val="20"/>
              </w:rPr>
            </w:pPr>
            <w:r w:rsidRPr="002E4A8F">
              <w:rPr>
                <w:sz w:val="20"/>
                <w:szCs w:val="20"/>
              </w:rPr>
              <w:lastRenderedPageBreak/>
              <w:t>140.000</w:t>
            </w:r>
          </w:p>
        </w:tc>
      </w:tr>
      <w:tr w:rsidR="003A6684" w:rsidRPr="00AB42F1" w14:paraId="6DA4B5CE" w14:textId="77777777">
        <w:trPr>
          <w:cantSplit/>
          <w:trHeight w:val="225"/>
        </w:trPr>
        <w:tc>
          <w:tcPr>
            <w:tcW w:w="4091" w:type="pct"/>
          </w:tcPr>
          <w:p w14:paraId="4082BAFF" w14:textId="77777777" w:rsidR="003A6684" w:rsidRPr="00CD09F4" w:rsidRDefault="003A6684">
            <w:pPr>
              <w:spacing w:before="20" w:after="20"/>
              <w:ind w:left="176"/>
              <w:jc w:val="left"/>
              <w:rPr>
                <w:sz w:val="20"/>
                <w:szCs w:val="20"/>
                <w:lang w:val="es-ES"/>
              </w:rPr>
            </w:pPr>
            <w:r w:rsidRPr="00CD09F4">
              <w:rPr>
                <w:sz w:val="20"/>
                <w:szCs w:val="20"/>
                <w:lang w:val="es-ES"/>
              </w:rPr>
              <w:t>Crear cinco Centros de Excelencia:</w:t>
            </w:r>
          </w:p>
          <w:p w14:paraId="724C9BCE" w14:textId="610718FF" w:rsidR="003A6684" w:rsidRPr="00CD09F4" w:rsidRDefault="003A6684" w:rsidP="000B4FD8">
            <w:pPr>
              <w:pStyle w:val="ListParagraph"/>
              <w:numPr>
                <w:ilvl w:val="0"/>
                <w:numId w:val="18"/>
              </w:numPr>
              <w:shd w:val="clear" w:color="auto" w:fill="FFFFFF" w:themeFill="background1"/>
              <w:spacing w:before="20" w:after="20"/>
              <w:ind w:left="459" w:hanging="206"/>
              <w:jc w:val="left"/>
              <w:rPr>
                <w:sz w:val="20"/>
                <w:szCs w:val="20"/>
                <w:lang w:val="es-ES"/>
              </w:rPr>
            </w:pPr>
            <w:r w:rsidRPr="00CD09F4">
              <w:rPr>
                <w:sz w:val="20"/>
                <w:szCs w:val="20"/>
                <w:lang w:val="es-ES"/>
              </w:rPr>
              <w:t>Formar a 10 personas formadoras principales en los niveles básico, intermedio y avanzado de RAC, y impartir capacitación adicional a dos de ellas a nivel de diplomatura, además de completar un curso sobre manejo de sistemas</w:t>
            </w:r>
            <w:r w:rsidR="00296245">
              <w:rPr>
                <w:sz w:val="20"/>
                <w:szCs w:val="20"/>
                <w:lang w:val="es-ES"/>
              </w:rPr>
              <w:t xml:space="preserve"> de </w:t>
            </w:r>
            <w:r w:rsidR="00296245" w:rsidRPr="00296245">
              <w:rPr>
                <w:sz w:val="20"/>
                <w:szCs w:val="20"/>
                <w:lang w:val="es-ES"/>
              </w:rPr>
              <w:t>CO₂</w:t>
            </w:r>
            <w:r w:rsidR="00296245">
              <w:rPr>
                <w:sz w:val="20"/>
                <w:szCs w:val="20"/>
                <w:lang w:val="es-ES"/>
              </w:rPr>
              <w:t xml:space="preserve"> </w:t>
            </w:r>
            <w:r w:rsidRPr="00CD09F4">
              <w:rPr>
                <w:sz w:val="20"/>
                <w:szCs w:val="20"/>
                <w:lang w:val="es-ES"/>
              </w:rPr>
              <w:t>(USD</w:t>
            </w:r>
            <w:r w:rsidR="003F3A60">
              <w:rPr>
                <w:sz w:val="20"/>
                <w:szCs w:val="20"/>
                <w:lang w:val="es-ES"/>
              </w:rPr>
              <w:t> </w:t>
            </w:r>
            <w:r w:rsidRPr="00CD09F4">
              <w:rPr>
                <w:sz w:val="20"/>
                <w:szCs w:val="20"/>
                <w:lang w:val="es-ES"/>
              </w:rPr>
              <w:t>174.000)</w:t>
            </w:r>
          </w:p>
          <w:p w14:paraId="00021F82" w14:textId="77777777" w:rsidR="003A6684" w:rsidRPr="00CD09F4" w:rsidRDefault="003A6684" w:rsidP="000B4FD8">
            <w:pPr>
              <w:pStyle w:val="ListParagraph"/>
              <w:numPr>
                <w:ilvl w:val="0"/>
                <w:numId w:val="18"/>
              </w:numPr>
              <w:shd w:val="clear" w:color="auto" w:fill="FFFFFF" w:themeFill="background1"/>
              <w:spacing w:before="20" w:after="20"/>
              <w:ind w:left="459" w:hanging="206"/>
              <w:jc w:val="left"/>
              <w:rPr>
                <w:sz w:val="20"/>
                <w:szCs w:val="20"/>
                <w:lang w:val="es-ES"/>
              </w:rPr>
            </w:pPr>
            <w:r w:rsidRPr="00CD09F4">
              <w:rPr>
                <w:sz w:val="20"/>
                <w:szCs w:val="20"/>
                <w:lang w:val="es-ES"/>
              </w:rPr>
              <w:t>Suministrar cinco conjuntos de equipos de capacitación a dos de los cinco Centros de Excelencia (10 conjuntos en total) (USD 150.000)</w:t>
            </w:r>
          </w:p>
        </w:tc>
        <w:tc>
          <w:tcPr>
            <w:tcW w:w="909" w:type="pct"/>
          </w:tcPr>
          <w:p w14:paraId="6C7F6077" w14:textId="77777777" w:rsidR="003A6684" w:rsidRPr="00FA711B" w:rsidRDefault="003A6684">
            <w:pPr>
              <w:shd w:val="clear" w:color="auto" w:fill="FFFFFF" w:themeFill="background1"/>
              <w:spacing w:before="20" w:after="20"/>
              <w:jc w:val="right"/>
              <w:rPr>
                <w:sz w:val="20"/>
                <w:szCs w:val="20"/>
              </w:rPr>
            </w:pPr>
            <w:r>
              <w:rPr>
                <w:sz w:val="20"/>
                <w:szCs w:val="20"/>
              </w:rPr>
              <w:t>324</w:t>
            </w:r>
            <w:r w:rsidRPr="002E4A8F">
              <w:rPr>
                <w:sz w:val="20"/>
                <w:szCs w:val="20"/>
              </w:rPr>
              <w:t>.000</w:t>
            </w:r>
          </w:p>
        </w:tc>
      </w:tr>
      <w:tr w:rsidR="003A6684" w:rsidRPr="00D549EB" w14:paraId="1649DF52" w14:textId="77777777">
        <w:trPr>
          <w:trHeight w:val="283"/>
        </w:trPr>
        <w:tc>
          <w:tcPr>
            <w:tcW w:w="4091" w:type="pct"/>
            <w:vAlign w:val="center"/>
          </w:tcPr>
          <w:p w14:paraId="62DFA249" w14:textId="77777777" w:rsidR="003A6684" w:rsidRPr="00CD09F4" w:rsidRDefault="003A6684">
            <w:pPr>
              <w:keepNext/>
              <w:spacing w:before="20" w:after="20"/>
              <w:jc w:val="left"/>
              <w:rPr>
                <w:b/>
                <w:bCs/>
                <w:sz w:val="20"/>
                <w:szCs w:val="20"/>
                <w:lang w:val="es-ES"/>
              </w:rPr>
            </w:pPr>
            <w:r w:rsidRPr="00CD09F4">
              <w:rPr>
                <w:b/>
                <w:bCs/>
                <w:sz w:val="20"/>
                <w:szCs w:val="20"/>
                <w:lang w:val="es-ES"/>
              </w:rPr>
              <w:t>Capacitación de personas técnicas de refrigeración y aire acondicionado y adquisición de equipos (PNUD)</w:t>
            </w:r>
          </w:p>
        </w:tc>
        <w:tc>
          <w:tcPr>
            <w:tcW w:w="909" w:type="pct"/>
            <w:vAlign w:val="center"/>
          </w:tcPr>
          <w:p w14:paraId="3861AD80" w14:textId="77777777" w:rsidR="003A6684" w:rsidRPr="00D549EB" w:rsidRDefault="003A6684">
            <w:pPr>
              <w:keepNext/>
              <w:shd w:val="clear" w:color="auto" w:fill="FFFFFF" w:themeFill="background1"/>
              <w:spacing w:before="20" w:after="20"/>
              <w:jc w:val="right"/>
              <w:rPr>
                <w:b/>
                <w:bCs/>
                <w:sz w:val="20"/>
                <w:szCs w:val="20"/>
              </w:rPr>
            </w:pPr>
            <w:r w:rsidRPr="00D9204D">
              <w:rPr>
                <w:b/>
                <w:bCs/>
                <w:sz w:val="20"/>
                <w:szCs w:val="20"/>
              </w:rPr>
              <w:t>2.324.110</w:t>
            </w:r>
          </w:p>
        </w:tc>
      </w:tr>
      <w:tr w:rsidR="003A6684" w:rsidRPr="00AB42F1" w14:paraId="735324D2" w14:textId="77777777">
        <w:trPr>
          <w:trHeight w:val="225"/>
        </w:trPr>
        <w:tc>
          <w:tcPr>
            <w:tcW w:w="4091" w:type="pct"/>
          </w:tcPr>
          <w:p w14:paraId="2B08FBC5" w14:textId="77777777" w:rsidR="003A6684" w:rsidRPr="00CD09F4" w:rsidRDefault="003A6684">
            <w:pPr>
              <w:shd w:val="clear" w:color="auto" w:fill="FFFFFF" w:themeFill="background1"/>
              <w:spacing w:before="10" w:after="10"/>
              <w:ind w:left="176"/>
              <w:jc w:val="left"/>
              <w:rPr>
                <w:sz w:val="20"/>
                <w:szCs w:val="20"/>
                <w:lang w:val="es-ES"/>
              </w:rPr>
            </w:pPr>
            <w:r w:rsidRPr="00CD09F4">
              <w:rPr>
                <w:sz w:val="20"/>
                <w:szCs w:val="20"/>
                <w:lang w:val="es-ES"/>
              </w:rPr>
              <w:t>Impartir 35 cursos de capacitación para formar a 525 personas técnicas</w:t>
            </w:r>
          </w:p>
        </w:tc>
        <w:tc>
          <w:tcPr>
            <w:tcW w:w="909" w:type="pct"/>
          </w:tcPr>
          <w:p w14:paraId="12AF8A23" w14:textId="72A01C77" w:rsidR="003A6684" w:rsidRPr="00FA711B" w:rsidRDefault="007C2165">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Pr>
                <w:sz w:val="20"/>
                <w:szCs w:val="20"/>
              </w:rPr>
              <w:t>175</w:t>
            </w:r>
            <w:r w:rsidR="003A6684" w:rsidRPr="005856DD">
              <w:rPr>
                <w:sz w:val="20"/>
                <w:szCs w:val="20"/>
              </w:rPr>
              <w:t>.000</w:t>
            </w:r>
          </w:p>
        </w:tc>
      </w:tr>
      <w:tr w:rsidR="003A6684" w:rsidRPr="00AB42F1" w14:paraId="4B237592" w14:textId="77777777">
        <w:trPr>
          <w:trHeight w:val="225"/>
        </w:trPr>
        <w:tc>
          <w:tcPr>
            <w:tcW w:w="4091" w:type="pct"/>
          </w:tcPr>
          <w:p w14:paraId="57B890C3" w14:textId="77777777" w:rsidR="003A6684" w:rsidRPr="00CD09F4" w:rsidRDefault="003A6684">
            <w:pPr>
              <w:shd w:val="clear" w:color="auto" w:fill="FFFFFF" w:themeFill="background1"/>
              <w:spacing w:before="10" w:after="10"/>
              <w:ind w:left="176"/>
              <w:jc w:val="left"/>
              <w:rPr>
                <w:sz w:val="20"/>
                <w:szCs w:val="20"/>
                <w:lang w:val="es-ES"/>
              </w:rPr>
            </w:pPr>
            <w:r w:rsidRPr="00CD09F4">
              <w:rPr>
                <w:sz w:val="20"/>
                <w:szCs w:val="20"/>
                <w:lang w:val="es-ES"/>
              </w:rPr>
              <w:t>Cubrir los gastos de certificación de 26 personas técnicas capacitadas</w:t>
            </w:r>
          </w:p>
        </w:tc>
        <w:tc>
          <w:tcPr>
            <w:tcW w:w="909" w:type="pct"/>
          </w:tcPr>
          <w:p w14:paraId="5E966812" w14:textId="4860F6CD" w:rsidR="003A6684" w:rsidRPr="00FA711B" w:rsidRDefault="007C2165">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sidRPr="005856DD">
              <w:rPr>
                <w:sz w:val="20"/>
                <w:szCs w:val="20"/>
              </w:rPr>
              <w:t>12.900</w:t>
            </w:r>
          </w:p>
        </w:tc>
      </w:tr>
      <w:tr w:rsidR="003A6684" w:rsidRPr="00AB42F1" w14:paraId="34CB7352" w14:textId="77777777">
        <w:trPr>
          <w:trHeight w:val="225"/>
        </w:trPr>
        <w:tc>
          <w:tcPr>
            <w:tcW w:w="4091" w:type="pct"/>
          </w:tcPr>
          <w:p w14:paraId="2A62459F" w14:textId="77777777" w:rsidR="003A6684" w:rsidRPr="00CD09F4" w:rsidRDefault="003A6684">
            <w:pPr>
              <w:shd w:val="clear" w:color="auto" w:fill="FFFFFF" w:themeFill="background1"/>
              <w:spacing w:before="10" w:after="10"/>
              <w:ind w:left="176"/>
              <w:jc w:val="left"/>
              <w:rPr>
                <w:sz w:val="20"/>
                <w:szCs w:val="20"/>
                <w:lang w:val="es-ES"/>
              </w:rPr>
            </w:pPr>
            <w:r w:rsidRPr="00CD09F4">
              <w:rPr>
                <w:sz w:val="20"/>
                <w:szCs w:val="20"/>
                <w:lang w:val="es-ES"/>
              </w:rPr>
              <w:t>Adquirir equipos de refrigeración y aire acondicionado para 24 centros de capacitación</w:t>
            </w:r>
          </w:p>
        </w:tc>
        <w:tc>
          <w:tcPr>
            <w:tcW w:w="909" w:type="pct"/>
          </w:tcPr>
          <w:p w14:paraId="1715A79A" w14:textId="77777777" w:rsidR="003A6684" w:rsidRPr="00FA711B" w:rsidRDefault="003A6684">
            <w:pPr>
              <w:shd w:val="clear" w:color="auto" w:fill="FFFFFF" w:themeFill="background1"/>
              <w:spacing w:before="10" w:after="10"/>
              <w:jc w:val="right"/>
              <w:rPr>
                <w:sz w:val="20"/>
                <w:szCs w:val="20"/>
              </w:rPr>
            </w:pPr>
            <w:r w:rsidRPr="005856DD">
              <w:rPr>
                <w:sz w:val="20"/>
                <w:szCs w:val="20"/>
              </w:rPr>
              <w:t>1.569.000</w:t>
            </w:r>
          </w:p>
        </w:tc>
      </w:tr>
      <w:tr w:rsidR="003A6684" w:rsidRPr="00AB42F1" w14:paraId="56229A37" w14:textId="77777777">
        <w:trPr>
          <w:trHeight w:val="225"/>
        </w:trPr>
        <w:tc>
          <w:tcPr>
            <w:tcW w:w="4091" w:type="pct"/>
          </w:tcPr>
          <w:p w14:paraId="7C13E95A" w14:textId="77777777" w:rsidR="003A6684" w:rsidRPr="00CD09F4" w:rsidRDefault="003A6684">
            <w:pPr>
              <w:shd w:val="clear" w:color="auto" w:fill="FFFFFF" w:themeFill="background1"/>
              <w:spacing w:before="10" w:after="10"/>
              <w:ind w:left="176"/>
              <w:jc w:val="left"/>
              <w:rPr>
                <w:sz w:val="20"/>
                <w:szCs w:val="20"/>
                <w:lang w:val="es-ES"/>
              </w:rPr>
            </w:pPr>
            <w:r w:rsidRPr="00CD09F4">
              <w:rPr>
                <w:sz w:val="20"/>
                <w:szCs w:val="20"/>
                <w:lang w:val="es-ES"/>
              </w:rPr>
              <w:t>Suministro de juegos de herramientas a 150 personas técnicas capacitadas</w:t>
            </w:r>
          </w:p>
        </w:tc>
        <w:tc>
          <w:tcPr>
            <w:tcW w:w="909" w:type="pct"/>
          </w:tcPr>
          <w:p w14:paraId="22EC165C" w14:textId="77777777" w:rsidR="003A6684" w:rsidRPr="00FA711B" w:rsidRDefault="003A6684">
            <w:pPr>
              <w:shd w:val="clear" w:color="auto" w:fill="FFFFFF" w:themeFill="background1"/>
              <w:spacing w:before="10" w:after="10"/>
              <w:jc w:val="right"/>
              <w:rPr>
                <w:sz w:val="20"/>
                <w:szCs w:val="20"/>
              </w:rPr>
            </w:pPr>
            <w:r>
              <w:rPr>
                <w:sz w:val="20"/>
                <w:szCs w:val="20"/>
              </w:rPr>
              <w:t>567.210</w:t>
            </w:r>
          </w:p>
        </w:tc>
      </w:tr>
      <w:tr w:rsidR="003A6684" w:rsidRPr="00D549EB" w14:paraId="6B0A46D9" w14:textId="77777777">
        <w:trPr>
          <w:trHeight w:val="283"/>
        </w:trPr>
        <w:tc>
          <w:tcPr>
            <w:tcW w:w="4091" w:type="pct"/>
            <w:vAlign w:val="center"/>
          </w:tcPr>
          <w:p w14:paraId="0883252C" w14:textId="77777777" w:rsidR="003A6684" w:rsidRPr="00CD09F4" w:rsidRDefault="003A6684">
            <w:pPr>
              <w:keepNext/>
              <w:spacing w:before="20" w:after="20"/>
              <w:jc w:val="left"/>
              <w:rPr>
                <w:b/>
                <w:bCs/>
                <w:sz w:val="20"/>
                <w:szCs w:val="20"/>
                <w:lang w:val="es-ES"/>
              </w:rPr>
            </w:pPr>
            <w:r w:rsidRPr="00CD09F4">
              <w:rPr>
                <w:b/>
                <w:bCs/>
                <w:sz w:val="20"/>
                <w:szCs w:val="20"/>
                <w:lang w:val="es-ES"/>
              </w:rPr>
              <w:t>Fortalecimiento de la RRRR (PNUD)</w:t>
            </w:r>
          </w:p>
        </w:tc>
        <w:tc>
          <w:tcPr>
            <w:tcW w:w="909" w:type="pct"/>
            <w:vAlign w:val="center"/>
          </w:tcPr>
          <w:p w14:paraId="2A35BFC2" w14:textId="77777777" w:rsidR="003A6684" w:rsidRPr="00D549EB" w:rsidRDefault="003A6684">
            <w:pPr>
              <w:keepNext/>
              <w:shd w:val="clear" w:color="auto" w:fill="FFFFFF" w:themeFill="background1"/>
              <w:spacing w:before="20" w:after="20"/>
              <w:jc w:val="right"/>
              <w:rPr>
                <w:b/>
                <w:bCs/>
                <w:sz w:val="20"/>
                <w:szCs w:val="20"/>
              </w:rPr>
            </w:pPr>
            <w:r w:rsidRPr="00F07376">
              <w:rPr>
                <w:b/>
                <w:bCs/>
                <w:sz w:val="20"/>
                <w:szCs w:val="20"/>
              </w:rPr>
              <w:t>361.946</w:t>
            </w:r>
          </w:p>
        </w:tc>
      </w:tr>
      <w:tr w:rsidR="003A6684" w:rsidRPr="00AB42F1" w14:paraId="326E8924" w14:textId="77777777">
        <w:trPr>
          <w:trHeight w:val="225"/>
        </w:trPr>
        <w:tc>
          <w:tcPr>
            <w:tcW w:w="4091" w:type="pct"/>
          </w:tcPr>
          <w:p w14:paraId="044CD6B7" w14:textId="77777777" w:rsidR="003A6684" w:rsidRPr="00CD09F4" w:rsidRDefault="003A6684">
            <w:pPr>
              <w:shd w:val="clear" w:color="auto" w:fill="FFFFFF" w:themeFill="background1"/>
              <w:spacing w:before="10" w:after="10"/>
              <w:ind w:left="176"/>
              <w:jc w:val="left"/>
              <w:rPr>
                <w:sz w:val="20"/>
                <w:szCs w:val="20"/>
                <w:lang w:val="es-ES"/>
              </w:rPr>
            </w:pPr>
            <w:r w:rsidRPr="00CD09F4">
              <w:rPr>
                <w:sz w:val="20"/>
                <w:szCs w:val="20"/>
                <w:lang w:val="es-ES"/>
              </w:rPr>
              <w:t>Contratación de una persona consultora nacional para diseñar y coordinar el proyecto de instalación de RRR</w:t>
            </w:r>
          </w:p>
        </w:tc>
        <w:tc>
          <w:tcPr>
            <w:tcW w:w="909" w:type="pct"/>
          </w:tcPr>
          <w:p w14:paraId="12D5E2E8" w14:textId="6640D442" w:rsidR="003A6684" w:rsidRPr="00FA711B" w:rsidRDefault="007C2165">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Pr>
                <w:sz w:val="20"/>
                <w:szCs w:val="20"/>
              </w:rPr>
              <w:t>10</w:t>
            </w:r>
            <w:r w:rsidR="003A6684" w:rsidRPr="00A8624A">
              <w:rPr>
                <w:sz w:val="20"/>
                <w:szCs w:val="20"/>
              </w:rPr>
              <w:t>.000</w:t>
            </w:r>
          </w:p>
        </w:tc>
      </w:tr>
      <w:tr w:rsidR="003A6684" w:rsidRPr="00AB42F1" w14:paraId="73D39D11" w14:textId="77777777">
        <w:trPr>
          <w:trHeight w:val="225"/>
        </w:trPr>
        <w:tc>
          <w:tcPr>
            <w:tcW w:w="4091" w:type="pct"/>
          </w:tcPr>
          <w:p w14:paraId="55900005" w14:textId="77777777" w:rsidR="003A6684" w:rsidRPr="00CD09F4" w:rsidRDefault="003A6684">
            <w:pPr>
              <w:shd w:val="clear" w:color="auto" w:fill="FFFFFF" w:themeFill="background1"/>
              <w:spacing w:before="10" w:after="10"/>
              <w:ind w:left="176"/>
              <w:jc w:val="left"/>
              <w:rPr>
                <w:sz w:val="20"/>
                <w:szCs w:val="20"/>
                <w:lang w:val="es-ES"/>
              </w:rPr>
            </w:pPr>
            <w:r w:rsidRPr="00CD09F4">
              <w:rPr>
                <w:sz w:val="20"/>
                <w:szCs w:val="20"/>
                <w:lang w:val="es-ES"/>
              </w:rPr>
              <w:t>Creación de un centro de RRR con un laboratorio certificado según la norma AHRI 700, incluyendo la adquisición e instalación de equipos de RRR, las certificaciones de laboratorio y la capacitación especializada</w:t>
            </w:r>
          </w:p>
        </w:tc>
        <w:tc>
          <w:tcPr>
            <w:tcW w:w="909" w:type="pct"/>
          </w:tcPr>
          <w:p w14:paraId="105DA6C5" w14:textId="77777777" w:rsidR="003A6684" w:rsidRPr="00FA711B" w:rsidRDefault="003A6684">
            <w:pPr>
              <w:shd w:val="clear" w:color="auto" w:fill="FFFFFF" w:themeFill="background1"/>
              <w:spacing w:before="10" w:after="10"/>
              <w:jc w:val="right"/>
              <w:rPr>
                <w:sz w:val="20"/>
                <w:szCs w:val="20"/>
              </w:rPr>
            </w:pPr>
            <w:r>
              <w:rPr>
                <w:sz w:val="20"/>
                <w:szCs w:val="20"/>
              </w:rPr>
              <w:t>174</w:t>
            </w:r>
            <w:r w:rsidRPr="00A8624A">
              <w:rPr>
                <w:sz w:val="20"/>
                <w:szCs w:val="20"/>
              </w:rPr>
              <w:t>.970</w:t>
            </w:r>
          </w:p>
        </w:tc>
      </w:tr>
      <w:tr w:rsidR="003A6684" w:rsidRPr="00AB42F1" w14:paraId="7684926D" w14:textId="77777777">
        <w:trPr>
          <w:trHeight w:val="225"/>
        </w:trPr>
        <w:tc>
          <w:tcPr>
            <w:tcW w:w="4091" w:type="pct"/>
          </w:tcPr>
          <w:p w14:paraId="183D9CA6" w14:textId="77777777" w:rsidR="003A6684" w:rsidRPr="00CD09F4" w:rsidRDefault="003A6684">
            <w:pPr>
              <w:shd w:val="clear" w:color="auto" w:fill="FFFFFF" w:themeFill="background1"/>
              <w:spacing w:before="10" w:after="10"/>
              <w:ind w:left="176"/>
              <w:jc w:val="left"/>
              <w:rPr>
                <w:sz w:val="20"/>
                <w:szCs w:val="20"/>
                <w:lang w:val="es-ES"/>
              </w:rPr>
            </w:pPr>
            <w:r w:rsidRPr="00CD09F4">
              <w:rPr>
                <w:sz w:val="20"/>
                <w:szCs w:val="20"/>
                <w:lang w:val="es-ES"/>
              </w:rPr>
              <w:t>Establecer cuatro centros de recuperación</w:t>
            </w:r>
          </w:p>
        </w:tc>
        <w:tc>
          <w:tcPr>
            <w:tcW w:w="909" w:type="pct"/>
          </w:tcPr>
          <w:p w14:paraId="0EAF4F5E" w14:textId="77777777" w:rsidR="003A6684" w:rsidRPr="00FA711B" w:rsidRDefault="003A6684">
            <w:pPr>
              <w:shd w:val="clear" w:color="auto" w:fill="FFFFFF" w:themeFill="background1"/>
              <w:spacing w:before="10" w:after="10"/>
              <w:jc w:val="right"/>
              <w:rPr>
                <w:sz w:val="20"/>
                <w:szCs w:val="20"/>
              </w:rPr>
            </w:pPr>
            <w:r>
              <w:rPr>
                <w:sz w:val="20"/>
                <w:szCs w:val="20"/>
              </w:rPr>
              <w:t>103</w:t>
            </w:r>
            <w:r w:rsidRPr="00A8624A">
              <w:rPr>
                <w:sz w:val="20"/>
                <w:szCs w:val="20"/>
              </w:rPr>
              <w:t>.440</w:t>
            </w:r>
          </w:p>
        </w:tc>
      </w:tr>
      <w:tr w:rsidR="003A6684" w:rsidRPr="00AB42F1" w14:paraId="1FC2B59A" w14:textId="77777777">
        <w:trPr>
          <w:trHeight w:val="225"/>
        </w:trPr>
        <w:tc>
          <w:tcPr>
            <w:tcW w:w="4091" w:type="pct"/>
          </w:tcPr>
          <w:p w14:paraId="56F25229" w14:textId="77777777" w:rsidR="003A6684" w:rsidRPr="00CD09F4" w:rsidRDefault="003A6684">
            <w:pPr>
              <w:shd w:val="clear" w:color="auto" w:fill="FFFFFF" w:themeFill="background1"/>
              <w:spacing w:before="10" w:after="10"/>
              <w:ind w:left="176"/>
              <w:jc w:val="left"/>
              <w:rPr>
                <w:sz w:val="20"/>
                <w:szCs w:val="20"/>
                <w:lang w:val="es-ES"/>
              </w:rPr>
            </w:pPr>
            <w:r w:rsidRPr="00CD09F4">
              <w:rPr>
                <w:sz w:val="20"/>
                <w:szCs w:val="20"/>
                <w:lang w:val="es-ES"/>
              </w:rPr>
              <w:t>Adquirir 12 conjuntos de equipos y herramientas para los equipos de recuperación de refrigerantes</w:t>
            </w:r>
          </w:p>
        </w:tc>
        <w:tc>
          <w:tcPr>
            <w:tcW w:w="909" w:type="pct"/>
          </w:tcPr>
          <w:p w14:paraId="2946E4C2" w14:textId="77777777" w:rsidR="003A6684" w:rsidRPr="00FA711B" w:rsidRDefault="003A6684">
            <w:pPr>
              <w:shd w:val="clear" w:color="auto" w:fill="FFFFFF" w:themeFill="background1"/>
              <w:spacing w:before="10" w:after="10"/>
              <w:jc w:val="right"/>
              <w:rPr>
                <w:sz w:val="20"/>
                <w:szCs w:val="20"/>
              </w:rPr>
            </w:pPr>
            <w:r w:rsidRPr="00A8624A">
              <w:rPr>
                <w:sz w:val="20"/>
                <w:szCs w:val="20"/>
              </w:rPr>
              <w:t>40.</w:t>
            </w:r>
            <w:r>
              <w:rPr>
                <w:sz w:val="20"/>
                <w:szCs w:val="20"/>
              </w:rPr>
              <w:t>536</w:t>
            </w:r>
          </w:p>
        </w:tc>
      </w:tr>
      <w:tr w:rsidR="003A6684" w:rsidRPr="00AB42F1" w14:paraId="125C7831" w14:textId="77777777">
        <w:trPr>
          <w:trHeight w:val="225"/>
        </w:trPr>
        <w:tc>
          <w:tcPr>
            <w:tcW w:w="4091" w:type="pct"/>
          </w:tcPr>
          <w:p w14:paraId="0BBDA798" w14:textId="77777777" w:rsidR="003A6684" w:rsidRPr="00CD09F4" w:rsidRDefault="003A6684">
            <w:pPr>
              <w:shd w:val="clear" w:color="auto" w:fill="FFFFFF" w:themeFill="background1"/>
              <w:spacing w:before="10" w:after="10"/>
              <w:ind w:left="176"/>
              <w:jc w:val="left"/>
              <w:rPr>
                <w:sz w:val="20"/>
                <w:szCs w:val="20"/>
                <w:lang w:val="es-ES"/>
              </w:rPr>
            </w:pPr>
            <w:r w:rsidRPr="00CD09F4">
              <w:rPr>
                <w:sz w:val="20"/>
                <w:szCs w:val="20"/>
                <w:lang w:val="es-ES"/>
              </w:rPr>
              <w:t>Tres talleres de capacitación para formar a 60 personas técnicas en la gestión de equipos de RRR y formar a equipos técnicos en la recuperación de refrigerantes</w:t>
            </w:r>
          </w:p>
        </w:tc>
        <w:tc>
          <w:tcPr>
            <w:tcW w:w="909" w:type="pct"/>
          </w:tcPr>
          <w:p w14:paraId="05D3331C" w14:textId="77777777" w:rsidR="003A6684" w:rsidRPr="00FA711B" w:rsidRDefault="003A6684">
            <w:pPr>
              <w:shd w:val="clear" w:color="auto" w:fill="FFFFFF" w:themeFill="background1"/>
              <w:spacing w:before="10" w:after="10"/>
              <w:jc w:val="right"/>
              <w:rPr>
                <w:sz w:val="20"/>
                <w:szCs w:val="20"/>
              </w:rPr>
            </w:pPr>
            <w:r w:rsidRPr="00A8624A">
              <w:rPr>
                <w:sz w:val="20"/>
                <w:szCs w:val="20"/>
              </w:rPr>
              <w:t>10.500</w:t>
            </w:r>
          </w:p>
        </w:tc>
      </w:tr>
      <w:tr w:rsidR="003A6684" w:rsidRPr="00AB42F1" w14:paraId="37974A12" w14:textId="77777777">
        <w:trPr>
          <w:trHeight w:val="225"/>
        </w:trPr>
        <w:tc>
          <w:tcPr>
            <w:tcW w:w="4091" w:type="pct"/>
          </w:tcPr>
          <w:p w14:paraId="007B9A11" w14:textId="77777777" w:rsidR="003A6684" w:rsidRPr="00CD09F4" w:rsidRDefault="003A6684">
            <w:pPr>
              <w:shd w:val="clear" w:color="auto" w:fill="FFFFFF" w:themeFill="background1"/>
              <w:spacing w:before="10" w:after="10"/>
              <w:ind w:left="176"/>
              <w:jc w:val="left"/>
              <w:rPr>
                <w:sz w:val="20"/>
                <w:szCs w:val="20"/>
                <w:lang w:val="es-ES"/>
              </w:rPr>
            </w:pPr>
            <w:r w:rsidRPr="00CD09F4">
              <w:rPr>
                <w:sz w:val="20"/>
                <w:szCs w:val="20"/>
                <w:lang w:val="es-ES"/>
              </w:rPr>
              <w:t>Desarrollar un sistema de control electrónico para las actividades de recuperación y reciclaje y un modelo de mercado para los refrigerantes recuperados y reciclados</w:t>
            </w:r>
          </w:p>
        </w:tc>
        <w:tc>
          <w:tcPr>
            <w:tcW w:w="909" w:type="pct"/>
          </w:tcPr>
          <w:p w14:paraId="20D21C60" w14:textId="258DCD97" w:rsidR="003A6684" w:rsidRPr="00FA711B" w:rsidRDefault="007C2165">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Pr>
                <w:sz w:val="20"/>
                <w:szCs w:val="20"/>
              </w:rPr>
              <w:t>12.</w:t>
            </w:r>
            <w:r w:rsidR="003A6684" w:rsidRPr="00A8624A">
              <w:rPr>
                <w:sz w:val="20"/>
                <w:szCs w:val="20"/>
              </w:rPr>
              <w:t>500</w:t>
            </w:r>
          </w:p>
        </w:tc>
      </w:tr>
      <w:tr w:rsidR="003A6684" w:rsidRPr="00AB42F1" w14:paraId="73140A64" w14:textId="77777777">
        <w:trPr>
          <w:trHeight w:val="225"/>
        </w:trPr>
        <w:tc>
          <w:tcPr>
            <w:tcW w:w="4091" w:type="pct"/>
          </w:tcPr>
          <w:p w14:paraId="4201668C" w14:textId="77777777" w:rsidR="003A6684" w:rsidRPr="00CD09F4" w:rsidRDefault="003A6684">
            <w:pPr>
              <w:shd w:val="clear" w:color="auto" w:fill="FFFFFF" w:themeFill="background1"/>
              <w:spacing w:before="10" w:after="10"/>
              <w:ind w:left="176"/>
              <w:jc w:val="left"/>
              <w:rPr>
                <w:sz w:val="20"/>
                <w:szCs w:val="20"/>
                <w:lang w:val="es-ES"/>
              </w:rPr>
            </w:pPr>
            <w:r w:rsidRPr="00CD09F4">
              <w:rPr>
                <w:sz w:val="20"/>
                <w:szCs w:val="20"/>
                <w:lang w:val="es-ES"/>
              </w:rPr>
              <w:t>Llevar a cabo una campaña de sensibilización pública para promover el programa de RRR</w:t>
            </w:r>
          </w:p>
        </w:tc>
        <w:tc>
          <w:tcPr>
            <w:tcW w:w="909" w:type="pct"/>
          </w:tcPr>
          <w:p w14:paraId="4AC7EE76" w14:textId="56385A7D" w:rsidR="003A6684" w:rsidRPr="00FA711B" w:rsidRDefault="007C2165">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Pr>
                <w:sz w:val="20"/>
                <w:szCs w:val="20"/>
              </w:rPr>
              <w:t>10</w:t>
            </w:r>
            <w:r w:rsidR="003A6684" w:rsidRPr="00A8624A">
              <w:rPr>
                <w:sz w:val="20"/>
                <w:szCs w:val="20"/>
              </w:rPr>
              <w:t>.000</w:t>
            </w:r>
          </w:p>
        </w:tc>
      </w:tr>
      <w:tr w:rsidR="003A6684" w:rsidRPr="00D549EB" w14:paraId="22443C83" w14:textId="77777777">
        <w:trPr>
          <w:trHeight w:val="283"/>
        </w:trPr>
        <w:tc>
          <w:tcPr>
            <w:tcW w:w="4091" w:type="pct"/>
            <w:vAlign w:val="center"/>
          </w:tcPr>
          <w:p w14:paraId="62DFA340" w14:textId="77777777" w:rsidR="003A6684" w:rsidRPr="00CD09F4" w:rsidRDefault="003A6684">
            <w:pPr>
              <w:keepNext/>
              <w:spacing w:before="20" w:after="20"/>
              <w:jc w:val="left"/>
              <w:rPr>
                <w:b/>
                <w:bCs/>
                <w:sz w:val="20"/>
                <w:szCs w:val="20"/>
                <w:lang w:val="es-ES"/>
              </w:rPr>
            </w:pPr>
            <w:r w:rsidRPr="00CD09F4">
              <w:rPr>
                <w:b/>
                <w:bCs/>
                <w:sz w:val="20"/>
                <w:szCs w:val="20"/>
                <w:lang w:val="es-ES"/>
              </w:rPr>
              <w:t>Promoción de tecnologías alternativas: sustitución de HCFC en cámaras frigoríficas (PNUD)</w:t>
            </w:r>
          </w:p>
        </w:tc>
        <w:tc>
          <w:tcPr>
            <w:tcW w:w="909" w:type="pct"/>
            <w:vAlign w:val="center"/>
          </w:tcPr>
          <w:p w14:paraId="3886B115" w14:textId="77777777" w:rsidR="003A6684" w:rsidRPr="00D549EB" w:rsidRDefault="003A6684">
            <w:pPr>
              <w:keepNext/>
              <w:shd w:val="clear" w:color="auto" w:fill="FFFFFF" w:themeFill="background1"/>
              <w:spacing w:before="20" w:after="20"/>
              <w:jc w:val="right"/>
              <w:rPr>
                <w:b/>
                <w:bCs/>
                <w:sz w:val="20"/>
                <w:szCs w:val="20"/>
              </w:rPr>
            </w:pPr>
            <w:r>
              <w:rPr>
                <w:b/>
                <w:bCs/>
                <w:sz w:val="20"/>
                <w:szCs w:val="20"/>
              </w:rPr>
              <w:t>90</w:t>
            </w:r>
            <w:r w:rsidRPr="00F07376">
              <w:rPr>
                <w:b/>
                <w:bCs/>
                <w:sz w:val="20"/>
                <w:szCs w:val="20"/>
              </w:rPr>
              <w:t>.</w:t>
            </w:r>
            <w:r>
              <w:rPr>
                <w:b/>
                <w:bCs/>
                <w:sz w:val="20"/>
                <w:szCs w:val="20"/>
              </w:rPr>
              <w:t>078</w:t>
            </w:r>
          </w:p>
        </w:tc>
      </w:tr>
      <w:tr w:rsidR="003A6684" w:rsidRPr="00AB42F1" w14:paraId="45A9BEC1" w14:textId="77777777">
        <w:trPr>
          <w:trHeight w:val="225"/>
        </w:trPr>
        <w:tc>
          <w:tcPr>
            <w:tcW w:w="4091" w:type="pct"/>
          </w:tcPr>
          <w:p w14:paraId="2ED224D0" w14:textId="77777777" w:rsidR="003A6684" w:rsidRPr="00CD09F4" w:rsidRDefault="003A6684">
            <w:pPr>
              <w:shd w:val="clear" w:color="auto" w:fill="FFFFFF" w:themeFill="background1"/>
              <w:spacing w:before="10" w:after="10"/>
              <w:ind w:left="176"/>
              <w:jc w:val="left"/>
              <w:rPr>
                <w:sz w:val="20"/>
                <w:szCs w:val="20"/>
                <w:lang w:val="es-ES"/>
              </w:rPr>
            </w:pPr>
            <w:r w:rsidRPr="00CD09F4">
              <w:rPr>
                <w:sz w:val="20"/>
                <w:szCs w:val="20"/>
                <w:lang w:val="es-ES"/>
              </w:rPr>
              <w:t>Desarrollar una estrategia para sustituir el almacenamiento en frío que utiliza HCFC por tecnología con alta eficiencia energética basada en R-290, centrándose en las regiones rurales</w:t>
            </w:r>
          </w:p>
        </w:tc>
        <w:tc>
          <w:tcPr>
            <w:tcW w:w="909" w:type="pct"/>
          </w:tcPr>
          <w:p w14:paraId="4EDB1461" w14:textId="77777777" w:rsidR="003A6684" w:rsidRPr="00FA711B" w:rsidRDefault="003A6684">
            <w:pPr>
              <w:shd w:val="clear" w:color="auto" w:fill="FFFFFF" w:themeFill="background1"/>
              <w:spacing w:before="10" w:after="10"/>
              <w:jc w:val="right"/>
              <w:rPr>
                <w:sz w:val="20"/>
                <w:szCs w:val="20"/>
              </w:rPr>
            </w:pPr>
            <w:r>
              <w:rPr>
                <w:sz w:val="20"/>
                <w:szCs w:val="20"/>
              </w:rPr>
              <w:t>33.828</w:t>
            </w:r>
          </w:p>
        </w:tc>
      </w:tr>
      <w:tr w:rsidR="003A6684" w:rsidRPr="00AB42F1" w14:paraId="74B41F10" w14:textId="77777777">
        <w:trPr>
          <w:trHeight w:val="225"/>
        </w:trPr>
        <w:tc>
          <w:tcPr>
            <w:tcW w:w="4091" w:type="pct"/>
          </w:tcPr>
          <w:p w14:paraId="1C07D313" w14:textId="77777777" w:rsidR="003A6684" w:rsidRPr="00CD09F4" w:rsidRDefault="003A6684">
            <w:pPr>
              <w:shd w:val="clear" w:color="auto" w:fill="FFFFFF" w:themeFill="background1"/>
              <w:spacing w:before="10" w:after="10"/>
              <w:ind w:left="176"/>
              <w:jc w:val="left"/>
              <w:rPr>
                <w:sz w:val="20"/>
                <w:szCs w:val="20"/>
                <w:lang w:val="es-ES"/>
              </w:rPr>
            </w:pPr>
            <w:r w:rsidRPr="00CD09F4">
              <w:rPr>
                <w:sz w:val="20"/>
                <w:szCs w:val="20"/>
                <w:lang w:val="es-ES"/>
              </w:rPr>
              <w:t>Organizar un taller inicial para personas usuarias y personal técnico de cámaras frigoríficas en cada una de las cinco regiones con el fin de presentar el proyecto y recabar información sobre los sistemas existentes</w:t>
            </w:r>
          </w:p>
        </w:tc>
        <w:tc>
          <w:tcPr>
            <w:tcW w:w="909" w:type="pct"/>
          </w:tcPr>
          <w:p w14:paraId="73393506" w14:textId="77777777" w:rsidR="003A6684" w:rsidRPr="00FA711B" w:rsidRDefault="003A6684">
            <w:pPr>
              <w:shd w:val="clear" w:color="auto" w:fill="FFFFFF" w:themeFill="background1"/>
              <w:spacing w:before="10" w:after="10"/>
              <w:jc w:val="right"/>
              <w:rPr>
                <w:sz w:val="20"/>
                <w:szCs w:val="20"/>
              </w:rPr>
            </w:pPr>
            <w:r>
              <w:rPr>
                <w:sz w:val="20"/>
                <w:szCs w:val="20"/>
              </w:rPr>
              <w:t>37</w:t>
            </w:r>
            <w:r w:rsidRPr="0094318D">
              <w:rPr>
                <w:sz w:val="20"/>
                <w:szCs w:val="20"/>
              </w:rPr>
              <w:t>.500</w:t>
            </w:r>
          </w:p>
        </w:tc>
      </w:tr>
      <w:tr w:rsidR="003A6684" w:rsidRPr="00AB42F1" w14:paraId="7C28A9E0" w14:textId="77777777">
        <w:trPr>
          <w:trHeight w:val="225"/>
        </w:trPr>
        <w:tc>
          <w:tcPr>
            <w:tcW w:w="4091" w:type="pct"/>
          </w:tcPr>
          <w:p w14:paraId="3D189AA1" w14:textId="77777777" w:rsidR="003A6684" w:rsidRPr="00CD09F4" w:rsidRDefault="003A6684">
            <w:pPr>
              <w:shd w:val="clear" w:color="auto" w:fill="FFFFFF" w:themeFill="background1"/>
              <w:spacing w:before="10" w:after="10"/>
              <w:ind w:left="176"/>
              <w:jc w:val="left"/>
              <w:rPr>
                <w:sz w:val="20"/>
                <w:szCs w:val="20"/>
                <w:lang w:val="es-ES"/>
              </w:rPr>
            </w:pPr>
            <w:r w:rsidRPr="00CD09F4">
              <w:rPr>
                <w:sz w:val="20"/>
                <w:szCs w:val="20"/>
                <w:lang w:val="es-ES"/>
              </w:rPr>
              <w:t>Organizar 2–3 talleres para difundir los resultados entre las personas interesadas</w:t>
            </w:r>
          </w:p>
        </w:tc>
        <w:tc>
          <w:tcPr>
            <w:tcW w:w="909" w:type="pct"/>
          </w:tcPr>
          <w:p w14:paraId="73F0E907" w14:textId="77777777" w:rsidR="003A6684" w:rsidRPr="00FA711B" w:rsidRDefault="003A6684">
            <w:pPr>
              <w:shd w:val="clear" w:color="auto" w:fill="FFFFFF" w:themeFill="background1"/>
              <w:spacing w:before="10" w:after="10"/>
              <w:jc w:val="right"/>
              <w:rPr>
                <w:sz w:val="20"/>
                <w:szCs w:val="20"/>
              </w:rPr>
            </w:pPr>
            <w:r>
              <w:rPr>
                <w:sz w:val="20"/>
                <w:szCs w:val="20"/>
              </w:rPr>
              <w:t>18.750</w:t>
            </w:r>
          </w:p>
        </w:tc>
      </w:tr>
      <w:tr w:rsidR="003A6684" w:rsidRPr="00341CB7" w14:paraId="0485BAB2" w14:textId="77777777">
        <w:trPr>
          <w:trHeight w:val="283"/>
        </w:trPr>
        <w:tc>
          <w:tcPr>
            <w:tcW w:w="4091" w:type="pct"/>
            <w:vAlign w:val="center"/>
          </w:tcPr>
          <w:p w14:paraId="3F09EBCA" w14:textId="77777777" w:rsidR="003A6684" w:rsidRPr="00341CB7" w:rsidRDefault="003A6684">
            <w:pPr>
              <w:keepNext/>
              <w:spacing w:before="20" w:after="20"/>
              <w:jc w:val="left"/>
              <w:rPr>
                <w:b/>
                <w:bCs/>
                <w:sz w:val="20"/>
                <w:szCs w:val="20"/>
              </w:rPr>
            </w:pPr>
            <w:r w:rsidRPr="00341CB7">
              <w:rPr>
                <w:b/>
                <w:bCs/>
                <w:sz w:val="20"/>
                <w:szCs w:val="20"/>
              </w:rPr>
              <w:t xml:space="preserve">Sensibilización </w:t>
            </w:r>
            <w:r w:rsidRPr="00F85F24">
              <w:rPr>
                <w:b/>
                <w:bCs/>
                <w:sz w:val="20"/>
                <w:szCs w:val="20"/>
              </w:rPr>
              <w:t>(PNUD</w:t>
            </w:r>
            <w:r>
              <w:rPr>
                <w:b/>
                <w:bCs/>
                <w:sz w:val="20"/>
                <w:szCs w:val="20"/>
              </w:rPr>
              <w:t>)</w:t>
            </w:r>
          </w:p>
        </w:tc>
        <w:tc>
          <w:tcPr>
            <w:tcW w:w="909" w:type="pct"/>
            <w:vAlign w:val="center"/>
          </w:tcPr>
          <w:p w14:paraId="7AA77022" w14:textId="77777777" w:rsidR="003A6684" w:rsidRPr="00341CB7" w:rsidRDefault="003A6684">
            <w:pPr>
              <w:keepNext/>
              <w:shd w:val="clear" w:color="auto" w:fill="FFFFFF" w:themeFill="background1"/>
              <w:spacing w:before="20" w:after="20"/>
              <w:jc w:val="right"/>
              <w:rPr>
                <w:b/>
                <w:bCs/>
                <w:sz w:val="20"/>
                <w:szCs w:val="20"/>
              </w:rPr>
            </w:pPr>
            <w:r w:rsidRPr="00FA089D">
              <w:rPr>
                <w:b/>
                <w:bCs/>
                <w:sz w:val="20"/>
                <w:szCs w:val="20"/>
              </w:rPr>
              <w:t>106.500</w:t>
            </w:r>
          </w:p>
        </w:tc>
      </w:tr>
      <w:tr w:rsidR="003A6684" w:rsidRPr="00AB42F1" w14:paraId="60E9F4A4" w14:textId="77777777">
        <w:trPr>
          <w:trHeight w:val="225"/>
        </w:trPr>
        <w:tc>
          <w:tcPr>
            <w:tcW w:w="4091" w:type="pct"/>
          </w:tcPr>
          <w:p w14:paraId="1957F956" w14:textId="77777777" w:rsidR="003A6684" w:rsidRPr="00CD09F4" w:rsidRDefault="003A6684">
            <w:pPr>
              <w:shd w:val="clear" w:color="auto" w:fill="FFFFFF" w:themeFill="background1"/>
              <w:spacing w:before="10" w:after="10"/>
              <w:ind w:left="176"/>
              <w:jc w:val="left"/>
              <w:rPr>
                <w:sz w:val="20"/>
                <w:szCs w:val="20"/>
                <w:lang w:val="es-ES"/>
              </w:rPr>
            </w:pPr>
            <w:r w:rsidRPr="00CD09F4">
              <w:rPr>
                <w:sz w:val="20"/>
                <w:szCs w:val="20"/>
                <w:lang w:val="es-ES"/>
              </w:rPr>
              <w:t>Diseñar una campaña mediática integral</w:t>
            </w:r>
          </w:p>
        </w:tc>
        <w:tc>
          <w:tcPr>
            <w:tcW w:w="909" w:type="pct"/>
          </w:tcPr>
          <w:p w14:paraId="5F051455" w14:textId="192A4ABE" w:rsidR="003A6684" w:rsidRPr="00FA711B" w:rsidRDefault="007C2165">
            <w:pPr>
              <w:shd w:val="clear" w:color="auto" w:fill="FFFFFF" w:themeFill="background1"/>
              <w:spacing w:before="10" w:after="10"/>
              <w:jc w:val="right"/>
              <w:rPr>
                <w:sz w:val="20"/>
                <w:szCs w:val="20"/>
              </w:rPr>
            </w:pPr>
            <w:r w:rsidRPr="00AC0898">
              <w:rPr>
                <w:sz w:val="20"/>
                <w:szCs w:val="20"/>
                <w:lang w:val="es-ES"/>
              </w:rPr>
              <w:t xml:space="preserve"> </w:t>
            </w:r>
            <w:r w:rsidR="003A6684" w:rsidRPr="00AC0898">
              <w:rPr>
                <w:sz w:val="20"/>
                <w:szCs w:val="20"/>
                <w:lang w:val="es-ES"/>
              </w:rPr>
              <w:t xml:space="preserve"> </w:t>
            </w:r>
            <w:r w:rsidR="003A6684">
              <w:rPr>
                <w:sz w:val="20"/>
                <w:szCs w:val="20"/>
              </w:rPr>
              <w:t>25</w:t>
            </w:r>
            <w:r w:rsidR="003A6684" w:rsidRPr="009172BA">
              <w:rPr>
                <w:sz w:val="20"/>
                <w:szCs w:val="20"/>
              </w:rPr>
              <w:t>.000</w:t>
            </w:r>
          </w:p>
        </w:tc>
      </w:tr>
      <w:tr w:rsidR="003A6684" w:rsidRPr="00AB42F1" w14:paraId="486AA75A" w14:textId="77777777">
        <w:trPr>
          <w:trHeight w:val="225"/>
        </w:trPr>
        <w:tc>
          <w:tcPr>
            <w:tcW w:w="4091" w:type="pct"/>
          </w:tcPr>
          <w:p w14:paraId="0A5B29C6" w14:textId="77777777" w:rsidR="003A6684" w:rsidRPr="00CD09F4" w:rsidRDefault="003A6684">
            <w:pPr>
              <w:shd w:val="clear" w:color="auto" w:fill="FFFFFF" w:themeFill="background1"/>
              <w:spacing w:before="10" w:after="10"/>
              <w:ind w:left="176"/>
              <w:jc w:val="left"/>
              <w:rPr>
                <w:sz w:val="20"/>
                <w:szCs w:val="20"/>
                <w:lang w:val="es-ES"/>
              </w:rPr>
            </w:pPr>
            <w:r w:rsidRPr="00CD09F4">
              <w:rPr>
                <w:sz w:val="20"/>
                <w:szCs w:val="20"/>
                <w:lang w:val="es-ES"/>
              </w:rPr>
              <w:t>Llevar a cabo una campaña integral en los medios de comunicación</w:t>
            </w:r>
          </w:p>
        </w:tc>
        <w:tc>
          <w:tcPr>
            <w:tcW w:w="909" w:type="pct"/>
          </w:tcPr>
          <w:p w14:paraId="665E3D83" w14:textId="77777777" w:rsidR="003A6684" w:rsidRPr="00FA711B" w:rsidRDefault="003A6684">
            <w:pPr>
              <w:shd w:val="clear" w:color="auto" w:fill="FFFFFF" w:themeFill="background1"/>
              <w:spacing w:before="10" w:after="10"/>
              <w:jc w:val="right"/>
              <w:rPr>
                <w:sz w:val="20"/>
                <w:szCs w:val="20"/>
              </w:rPr>
            </w:pPr>
            <w:r>
              <w:rPr>
                <w:sz w:val="20"/>
                <w:szCs w:val="20"/>
              </w:rPr>
              <w:t>60.</w:t>
            </w:r>
            <w:r w:rsidRPr="009172BA">
              <w:rPr>
                <w:sz w:val="20"/>
                <w:szCs w:val="20"/>
              </w:rPr>
              <w:t>500</w:t>
            </w:r>
          </w:p>
        </w:tc>
      </w:tr>
      <w:tr w:rsidR="003A6684" w:rsidRPr="00AB42F1" w14:paraId="400299A8" w14:textId="77777777">
        <w:trPr>
          <w:trHeight w:val="225"/>
        </w:trPr>
        <w:tc>
          <w:tcPr>
            <w:tcW w:w="4091" w:type="pct"/>
          </w:tcPr>
          <w:p w14:paraId="3EA2FC97" w14:textId="77777777" w:rsidR="003A6684" w:rsidRPr="00CD09F4" w:rsidRDefault="003A6684">
            <w:pPr>
              <w:shd w:val="clear" w:color="auto" w:fill="FFFFFF" w:themeFill="background1"/>
              <w:spacing w:before="10" w:after="10"/>
              <w:ind w:left="176"/>
              <w:jc w:val="left"/>
              <w:rPr>
                <w:sz w:val="20"/>
                <w:szCs w:val="20"/>
                <w:lang w:val="es-ES"/>
              </w:rPr>
            </w:pPr>
            <w:r w:rsidRPr="00CD09F4">
              <w:rPr>
                <w:sz w:val="20"/>
                <w:szCs w:val="20"/>
                <w:lang w:val="es-ES"/>
              </w:rPr>
              <w:t>Impartir seis talleres informativos dirigidos a personas importadoras, personas distribuidoras y personas usuarias finales para promover tecnologías alternativas</w:t>
            </w:r>
          </w:p>
        </w:tc>
        <w:tc>
          <w:tcPr>
            <w:tcW w:w="909" w:type="pct"/>
          </w:tcPr>
          <w:p w14:paraId="0DC0FEFB" w14:textId="77777777" w:rsidR="003A6684" w:rsidRPr="00FA711B" w:rsidRDefault="003A6684">
            <w:pPr>
              <w:shd w:val="clear" w:color="auto" w:fill="FFFFFF" w:themeFill="background1"/>
              <w:spacing w:before="10" w:after="10"/>
              <w:jc w:val="right"/>
              <w:rPr>
                <w:sz w:val="20"/>
                <w:szCs w:val="20"/>
              </w:rPr>
            </w:pPr>
            <w:r>
              <w:rPr>
                <w:sz w:val="20"/>
                <w:szCs w:val="20"/>
              </w:rPr>
              <w:t>21.</w:t>
            </w:r>
            <w:r w:rsidRPr="009172BA">
              <w:rPr>
                <w:sz w:val="20"/>
                <w:szCs w:val="20"/>
              </w:rPr>
              <w:t>000</w:t>
            </w:r>
          </w:p>
        </w:tc>
      </w:tr>
      <w:tr w:rsidR="003A6684" w:rsidRPr="00341CB7" w14:paraId="3925BD03" w14:textId="77777777">
        <w:trPr>
          <w:trHeight w:val="283"/>
        </w:trPr>
        <w:tc>
          <w:tcPr>
            <w:tcW w:w="4091" w:type="pct"/>
            <w:vAlign w:val="center"/>
          </w:tcPr>
          <w:p w14:paraId="3ECD9DE5" w14:textId="77777777" w:rsidR="003A6684" w:rsidRPr="00341CB7" w:rsidRDefault="003A6684">
            <w:pPr>
              <w:keepNext/>
              <w:spacing w:before="20" w:after="20"/>
              <w:jc w:val="left"/>
              <w:rPr>
                <w:b/>
                <w:bCs/>
                <w:sz w:val="20"/>
                <w:szCs w:val="20"/>
              </w:rPr>
            </w:pPr>
            <w:r>
              <w:rPr>
                <w:b/>
                <w:bCs/>
                <w:sz w:val="20"/>
                <w:szCs w:val="20"/>
              </w:rPr>
              <w:t xml:space="preserve">OGP </w:t>
            </w:r>
            <w:r w:rsidRPr="00F85F24">
              <w:rPr>
                <w:b/>
                <w:bCs/>
                <w:sz w:val="20"/>
                <w:szCs w:val="20"/>
              </w:rPr>
              <w:t>(PNUD</w:t>
            </w:r>
            <w:r>
              <w:rPr>
                <w:b/>
                <w:bCs/>
                <w:sz w:val="20"/>
                <w:szCs w:val="20"/>
              </w:rPr>
              <w:t>)</w:t>
            </w:r>
          </w:p>
        </w:tc>
        <w:tc>
          <w:tcPr>
            <w:tcW w:w="909" w:type="pct"/>
            <w:vAlign w:val="center"/>
          </w:tcPr>
          <w:p w14:paraId="712F2830" w14:textId="77777777" w:rsidR="003A6684" w:rsidRPr="00341CB7" w:rsidRDefault="003A6684">
            <w:pPr>
              <w:keepNext/>
              <w:spacing w:before="20" w:after="20"/>
              <w:jc w:val="right"/>
              <w:rPr>
                <w:b/>
                <w:bCs/>
                <w:sz w:val="20"/>
                <w:szCs w:val="20"/>
              </w:rPr>
            </w:pPr>
            <w:r>
              <w:rPr>
                <w:b/>
                <w:bCs/>
                <w:sz w:val="20"/>
                <w:szCs w:val="20"/>
              </w:rPr>
              <w:t>171.743</w:t>
            </w:r>
          </w:p>
        </w:tc>
      </w:tr>
      <w:tr w:rsidR="003A6684" w:rsidRPr="00341CB7" w14:paraId="33881514" w14:textId="77777777">
        <w:trPr>
          <w:trHeight w:val="227"/>
        </w:trPr>
        <w:tc>
          <w:tcPr>
            <w:tcW w:w="4091" w:type="pct"/>
          </w:tcPr>
          <w:p w14:paraId="77D0F46D" w14:textId="65A8F2BB" w:rsidR="003A6684" w:rsidRPr="00CD09F4" w:rsidRDefault="003A6684">
            <w:pPr>
              <w:shd w:val="clear" w:color="auto" w:fill="FFFFFF" w:themeFill="background1"/>
              <w:spacing w:before="10" w:after="10"/>
              <w:ind w:left="176"/>
              <w:jc w:val="left"/>
              <w:rPr>
                <w:sz w:val="20"/>
                <w:szCs w:val="20"/>
                <w:lang w:val="es-ES"/>
              </w:rPr>
            </w:pPr>
            <w:r w:rsidRPr="00CD09F4">
              <w:rPr>
                <w:color w:val="000000"/>
                <w:sz w:val="20"/>
                <w:lang w:val="es-ES"/>
              </w:rPr>
              <w:t>OGP: persona experta nacional (USD</w:t>
            </w:r>
            <w:r w:rsidRPr="00CD09F4">
              <w:rPr>
                <w:sz w:val="20"/>
                <w:szCs w:val="20"/>
                <w:lang w:val="es-ES"/>
              </w:rPr>
              <w:t xml:space="preserve"> 97.893</w:t>
            </w:r>
            <w:r w:rsidRPr="00CD09F4">
              <w:rPr>
                <w:color w:val="000000"/>
                <w:sz w:val="20"/>
                <w:lang w:val="es-ES"/>
              </w:rPr>
              <w:t>), persona experta internacional (USD</w:t>
            </w:r>
            <w:r w:rsidR="003F3A60">
              <w:rPr>
                <w:sz w:val="20"/>
                <w:szCs w:val="20"/>
                <w:lang w:val="es-ES"/>
              </w:rPr>
              <w:t> </w:t>
            </w:r>
            <w:r w:rsidRPr="00CD09F4">
              <w:rPr>
                <w:sz w:val="20"/>
                <w:szCs w:val="20"/>
                <w:lang w:val="es-ES"/>
              </w:rPr>
              <w:t>30.914</w:t>
            </w:r>
            <w:r w:rsidRPr="00CD09F4">
              <w:rPr>
                <w:color w:val="000000"/>
                <w:sz w:val="20"/>
                <w:lang w:val="es-ES"/>
              </w:rPr>
              <w:t>), reuniones de coordinación y presentación de informes (USD</w:t>
            </w:r>
            <w:r w:rsidRPr="00CD09F4">
              <w:rPr>
                <w:sz w:val="20"/>
                <w:szCs w:val="20"/>
                <w:lang w:val="es-ES"/>
              </w:rPr>
              <w:t xml:space="preserve"> 17.175</w:t>
            </w:r>
            <w:r w:rsidRPr="00CD09F4">
              <w:rPr>
                <w:color w:val="000000"/>
                <w:sz w:val="20"/>
                <w:lang w:val="es-ES"/>
              </w:rPr>
              <w:t>) y viajes de supervisión (USD</w:t>
            </w:r>
            <w:r w:rsidRPr="00CD09F4">
              <w:rPr>
                <w:sz w:val="20"/>
                <w:szCs w:val="20"/>
                <w:lang w:val="es-ES"/>
              </w:rPr>
              <w:t xml:space="preserve"> 25.761</w:t>
            </w:r>
            <w:r w:rsidRPr="00CD09F4">
              <w:rPr>
                <w:color w:val="000000"/>
                <w:sz w:val="20"/>
                <w:lang w:val="es-ES"/>
              </w:rPr>
              <w:t>)</w:t>
            </w:r>
          </w:p>
        </w:tc>
        <w:tc>
          <w:tcPr>
            <w:tcW w:w="909" w:type="pct"/>
          </w:tcPr>
          <w:p w14:paraId="263DFFB9" w14:textId="7DC26D88" w:rsidR="003A6684" w:rsidRDefault="00964AC7">
            <w:pPr>
              <w:spacing w:before="10" w:after="10"/>
              <w:jc w:val="right"/>
              <w:rPr>
                <w:sz w:val="20"/>
                <w:szCs w:val="20"/>
              </w:rPr>
            </w:pPr>
            <w:r>
              <w:rPr>
                <w:sz w:val="20"/>
                <w:szCs w:val="20"/>
              </w:rPr>
              <w:t>171.743</w:t>
            </w:r>
          </w:p>
        </w:tc>
      </w:tr>
      <w:tr w:rsidR="003A6684" w:rsidRPr="00AB42F1" w14:paraId="32C9D09E" w14:textId="77777777">
        <w:trPr>
          <w:trHeight w:val="283"/>
        </w:trPr>
        <w:tc>
          <w:tcPr>
            <w:tcW w:w="4091" w:type="pct"/>
            <w:vAlign w:val="center"/>
          </w:tcPr>
          <w:p w14:paraId="069D74F0" w14:textId="77777777" w:rsidR="003A6684" w:rsidRPr="009E0F71" w:rsidRDefault="003A6684">
            <w:pPr>
              <w:keepNext/>
              <w:spacing w:before="20" w:after="20"/>
              <w:jc w:val="left"/>
              <w:rPr>
                <w:b/>
                <w:bCs/>
                <w:sz w:val="20"/>
                <w:szCs w:val="20"/>
              </w:rPr>
            </w:pPr>
            <w:r w:rsidRPr="003A353F">
              <w:rPr>
                <w:b/>
                <w:bCs/>
                <w:sz w:val="20"/>
                <w:szCs w:val="20"/>
              </w:rPr>
              <w:t>Subtotal para el PNUD</w:t>
            </w:r>
          </w:p>
        </w:tc>
        <w:tc>
          <w:tcPr>
            <w:tcW w:w="909" w:type="pct"/>
            <w:vAlign w:val="center"/>
          </w:tcPr>
          <w:p w14:paraId="619BD867" w14:textId="77777777" w:rsidR="003A6684" w:rsidRPr="003A353F" w:rsidRDefault="003A6684">
            <w:pPr>
              <w:keepNext/>
              <w:spacing w:before="20" w:after="20"/>
              <w:jc w:val="right"/>
              <w:rPr>
                <w:b/>
                <w:bCs/>
                <w:sz w:val="20"/>
                <w:szCs w:val="20"/>
              </w:rPr>
            </w:pPr>
            <w:r w:rsidRPr="009A443C">
              <w:rPr>
                <w:b/>
                <w:bCs/>
                <w:sz w:val="20"/>
                <w:szCs w:val="20"/>
              </w:rPr>
              <w:t>3.318.477</w:t>
            </w:r>
          </w:p>
        </w:tc>
      </w:tr>
      <w:tr w:rsidR="003A6684" w:rsidRPr="00AB42F1" w14:paraId="789BCB75" w14:textId="77777777" w:rsidTr="001065A0">
        <w:trPr>
          <w:trHeight w:val="283"/>
        </w:trPr>
        <w:tc>
          <w:tcPr>
            <w:tcW w:w="4091" w:type="pct"/>
            <w:tcBorders>
              <w:bottom w:val="single" w:sz="4" w:space="0" w:color="auto"/>
            </w:tcBorders>
          </w:tcPr>
          <w:p w14:paraId="03551824" w14:textId="77777777" w:rsidR="003A6684" w:rsidRPr="00CD09F4" w:rsidRDefault="003A6684">
            <w:pPr>
              <w:keepNext/>
              <w:spacing w:before="20" w:after="20"/>
              <w:jc w:val="left"/>
              <w:rPr>
                <w:b/>
                <w:bCs/>
                <w:sz w:val="20"/>
                <w:szCs w:val="20"/>
                <w:lang w:val="es-ES"/>
              </w:rPr>
            </w:pPr>
            <w:r w:rsidRPr="00CD09F4">
              <w:rPr>
                <w:b/>
                <w:bCs/>
                <w:sz w:val="20"/>
                <w:szCs w:val="20"/>
                <w:lang w:val="es-ES"/>
              </w:rPr>
              <w:t>Subtotal para el Reino Unido</w:t>
            </w:r>
          </w:p>
        </w:tc>
        <w:tc>
          <w:tcPr>
            <w:tcW w:w="909" w:type="pct"/>
            <w:tcBorders>
              <w:bottom w:val="single" w:sz="4" w:space="0" w:color="auto"/>
            </w:tcBorders>
          </w:tcPr>
          <w:p w14:paraId="728BCF47" w14:textId="13529B12" w:rsidR="003A6684" w:rsidRDefault="007C2165">
            <w:pPr>
              <w:keepNext/>
              <w:spacing w:before="20" w:after="20"/>
              <w:jc w:val="right"/>
              <w:rPr>
                <w:b/>
                <w:bCs/>
                <w:sz w:val="20"/>
                <w:szCs w:val="20"/>
              </w:rPr>
            </w:pPr>
            <w:r w:rsidRPr="00AC0898">
              <w:rPr>
                <w:b/>
                <w:bCs/>
                <w:sz w:val="20"/>
                <w:szCs w:val="20"/>
                <w:lang w:val="es-ES"/>
              </w:rPr>
              <w:t xml:space="preserve"> </w:t>
            </w:r>
            <w:r w:rsidR="003A6684" w:rsidRPr="00AC0898">
              <w:rPr>
                <w:b/>
                <w:bCs/>
                <w:sz w:val="20"/>
                <w:szCs w:val="20"/>
                <w:lang w:val="es-ES"/>
              </w:rPr>
              <w:t xml:space="preserve"> </w:t>
            </w:r>
            <w:r w:rsidR="003A6684">
              <w:rPr>
                <w:b/>
                <w:bCs/>
                <w:sz w:val="20"/>
                <w:szCs w:val="20"/>
              </w:rPr>
              <w:t>519.000</w:t>
            </w:r>
          </w:p>
        </w:tc>
      </w:tr>
      <w:tr w:rsidR="003A6684" w:rsidRPr="00AB42F1" w14:paraId="5BE843A8" w14:textId="77777777" w:rsidTr="001065A0">
        <w:trPr>
          <w:trHeight w:val="283"/>
        </w:trPr>
        <w:tc>
          <w:tcPr>
            <w:tcW w:w="4091" w:type="pct"/>
            <w:tcBorders>
              <w:bottom w:val="single" w:sz="4" w:space="0" w:color="auto"/>
            </w:tcBorders>
          </w:tcPr>
          <w:p w14:paraId="0BD9313B" w14:textId="77777777" w:rsidR="003A6684" w:rsidRDefault="003A6684">
            <w:pPr>
              <w:spacing w:before="20" w:after="20"/>
              <w:jc w:val="left"/>
              <w:rPr>
                <w:b/>
                <w:bCs/>
                <w:sz w:val="20"/>
                <w:szCs w:val="20"/>
              </w:rPr>
            </w:pPr>
            <w:r>
              <w:rPr>
                <w:b/>
                <w:bCs/>
                <w:sz w:val="20"/>
                <w:szCs w:val="20"/>
              </w:rPr>
              <w:t>Total</w:t>
            </w:r>
          </w:p>
        </w:tc>
        <w:tc>
          <w:tcPr>
            <w:tcW w:w="909" w:type="pct"/>
            <w:tcBorders>
              <w:bottom w:val="single" w:sz="4" w:space="0" w:color="auto"/>
            </w:tcBorders>
          </w:tcPr>
          <w:p w14:paraId="2642634D" w14:textId="77777777" w:rsidR="003A6684" w:rsidRDefault="003A6684">
            <w:pPr>
              <w:spacing w:before="20" w:after="20"/>
              <w:jc w:val="right"/>
              <w:rPr>
                <w:b/>
                <w:bCs/>
                <w:sz w:val="20"/>
                <w:szCs w:val="20"/>
              </w:rPr>
            </w:pPr>
            <w:r w:rsidRPr="009A443C">
              <w:rPr>
                <w:b/>
                <w:bCs/>
                <w:sz w:val="20"/>
                <w:szCs w:val="20"/>
              </w:rPr>
              <w:t>3.837.477</w:t>
            </w:r>
          </w:p>
        </w:tc>
      </w:tr>
    </w:tbl>
    <w:p w14:paraId="78787731" w14:textId="77777777" w:rsidR="003A6684" w:rsidRPr="009854AA" w:rsidRDefault="003A6684" w:rsidP="003A6684">
      <w:pPr>
        <w:keepNext/>
        <w:shd w:val="clear" w:color="auto" w:fill="FFFFFF" w:themeFill="background1"/>
        <w:spacing w:before="240" w:after="240"/>
        <w:outlineLvl w:val="0"/>
        <w:rPr>
          <w:bCs/>
          <w:u w:val="single"/>
        </w:rPr>
      </w:pPr>
      <w:r w:rsidRPr="009854AA">
        <w:rPr>
          <w:bCs/>
          <w:u w:val="single"/>
        </w:rPr>
        <w:lastRenderedPageBreak/>
        <w:t>Cofinanciación</w:t>
      </w:r>
    </w:p>
    <w:p w14:paraId="408199F9" w14:textId="77777777" w:rsidR="003A6684" w:rsidRPr="00CD09F4" w:rsidRDefault="003A6684" w:rsidP="003A6684">
      <w:pPr>
        <w:pStyle w:val="Heading1"/>
        <w:numPr>
          <w:ilvl w:val="0"/>
          <w:numId w:val="1"/>
        </w:numPr>
        <w:shd w:val="clear" w:color="auto" w:fill="FFFFFF" w:themeFill="background1"/>
        <w:rPr>
          <w:lang w:val="es-ES"/>
        </w:rPr>
      </w:pPr>
      <w:r w:rsidRPr="00CD09F4">
        <w:rPr>
          <w:lang w:val="es-ES"/>
        </w:rPr>
        <w:t>El Gobierno y las principales partes interesadas de Nigeria apoyarán la ejecución del PGEH aportando sus competencias técnicas y capacidades logísticas. La cofinanciación del Gobierno se proporcionará en bienes y servicios mediante oficinas, instalaciones de almacenamiento, servicios de comunicación e Internet, y apoyo administrativo. Además, la unidad de comunicaciones del Ministerio del Medio Ambiente prestará asistencia en la realización de actividades de sensibilización en el marco del proyecto, utilizando todos los canales de divulgación disponibles. Las personas beneficiarias del proyecto de demostración de cámaras frigoríficas también aportarán contribuciones en especie, que abarcarán las obras de ingeniería civil, las mejoras eléctricas y de ventilación para la seguridad, así como el mantenimiento rutinario y el seguimiento de la eficiencia energética, estimadas en un 20 % del costo del proyecto.</w:t>
      </w:r>
    </w:p>
    <w:p w14:paraId="46FCB302" w14:textId="77777777" w:rsidR="003A6684" w:rsidRPr="00CD09F4" w:rsidRDefault="003A6684" w:rsidP="003A6684">
      <w:pPr>
        <w:keepNext/>
        <w:spacing w:after="240"/>
        <w:outlineLvl w:val="0"/>
        <w:rPr>
          <w:bCs/>
          <w:u w:val="single"/>
          <w:lang w:val="es-ES"/>
        </w:rPr>
      </w:pPr>
      <w:r w:rsidRPr="00CD09F4">
        <w:rPr>
          <w:bCs/>
          <w:u w:val="single"/>
          <w:lang w:val="es-ES"/>
        </w:rPr>
        <w:t>Proyecto de plan administrativo del Fondo Multilateral para el período 2026–2028</w:t>
      </w:r>
    </w:p>
    <w:p w14:paraId="676C2D7D" w14:textId="3F77AA92" w:rsidR="003A6684" w:rsidRPr="00CD09F4" w:rsidRDefault="003A6684" w:rsidP="003A6684">
      <w:pPr>
        <w:pStyle w:val="Heading1"/>
        <w:numPr>
          <w:ilvl w:val="0"/>
          <w:numId w:val="1"/>
        </w:numPr>
        <w:rPr>
          <w:lang w:val="es-ES"/>
        </w:rPr>
      </w:pPr>
      <w:r w:rsidRPr="00CD09F4">
        <w:rPr>
          <w:lang w:val="es-ES"/>
        </w:rPr>
        <w:t>El PNUD y el Gobierno del Reino Unido de Gran Bretaña e Irlanda del Norte solicitan USD</w:t>
      </w:r>
      <w:r w:rsidR="0060032A">
        <w:rPr>
          <w:lang w:val="es-ES"/>
        </w:rPr>
        <w:t> </w:t>
      </w:r>
      <w:r w:rsidRPr="00CD09F4">
        <w:rPr>
          <w:lang w:val="es-ES"/>
        </w:rPr>
        <w:t>7.597.109, más los gastos de apoyo del organismo, para la ejecución de la etapa IV del PGEH de Nigeria. El total solicitado de USD 7.350.132, inclusive los gastos de apoyo al organismo para el período 2026–2028, está USD 2.027.868 por debajo del monto que figura en el plan administrativo.</w:t>
      </w:r>
    </w:p>
    <w:p w14:paraId="3C1A057A" w14:textId="77777777" w:rsidR="003A6684" w:rsidRPr="009854AA" w:rsidRDefault="003A6684" w:rsidP="003A6684">
      <w:pPr>
        <w:keepNext/>
        <w:spacing w:after="240"/>
        <w:rPr>
          <w:iCs/>
          <w:u w:val="single"/>
        </w:rPr>
      </w:pPr>
      <w:r w:rsidRPr="009854AA">
        <w:rPr>
          <w:iCs/>
          <w:u w:val="single"/>
        </w:rPr>
        <w:t>Aplicación de políticas de género</w:t>
      </w:r>
    </w:p>
    <w:p w14:paraId="4D50F6D5" w14:textId="77777777" w:rsidR="003A6684" w:rsidRPr="00CD09F4" w:rsidRDefault="003A6684" w:rsidP="003A6684">
      <w:pPr>
        <w:pStyle w:val="Heading1"/>
        <w:numPr>
          <w:ilvl w:val="0"/>
          <w:numId w:val="1"/>
        </w:numPr>
        <w:rPr>
          <w:lang w:val="es-ES"/>
        </w:rPr>
      </w:pPr>
      <w:r w:rsidRPr="00CD09F4">
        <w:rPr>
          <w:lang w:val="es-ES"/>
        </w:rPr>
        <w:t xml:space="preserve">La política de género del Fondo Multilateral se aplicará a lo largo de la etapa IV, centrándose en el empoderamiento de las personas y en ampliar el acceso de estas a puestos técnicos y de liderazgo en el sector de la refrigeración y el aire acondicionado. Nigeria tiene como objetivo aumentar el número de personas técnicas de refrigeración y aire acondicionado hasta al menos 500 y reforzar la participación de las personas en puestos técnicos, de gestión y de toma de decisiones. Más concretamente, se incorporaron los siguientes objetivos a la etapa IV: proporcionar capacitación a un mínimo de 250 personas técnicas, certificar al menos a 200 personas técnicas y proporcionar herramientas a un mínimo de 100 personas técnicas certificadas. El plan de trabajo de la etapa IV incluye hitos e incorpora indicadores de representación y promoción, entre los que se encuentran el seguimiento de la proporción de mujeres entre personas consultoras, personas en formación, solicitantes, miembros de los comités de selección y puestos de liderazgo; garantizar que los términos de referencia incentiven a las mujeres a presentar su candidatura; crear una base de datos de expertas cualificadas; y confirmar que los entornos de los proyectos tengan en cuenta la participación de las mujeres. </w:t>
      </w:r>
    </w:p>
    <w:p w14:paraId="361A173B" w14:textId="77777777" w:rsidR="003A6684" w:rsidRPr="00CD09F4" w:rsidRDefault="003A6684" w:rsidP="003A6684">
      <w:pPr>
        <w:keepNext/>
        <w:spacing w:after="240"/>
        <w:rPr>
          <w:u w:val="single"/>
          <w:lang w:val="es-ES"/>
        </w:rPr>
      </w:pPr>
      <w:r w:rsidRPr="00CD09F4">
        <w:rPr>
          <w:u w:val="single"/>
          <w:lang w:val="es-ES"/>
        </w:rPr>
        <w:t>Sostenibilidad de la eliminación de los HCFC y evaluación de riesgos</w:t>
      </w:r>
    </w:p>
    <w:p w14:paraId="6319D913" w14:textId="0F95734F" w:rsidR="00ED25C8" w:rsidRPr="00AC0898" w:rsidRDefault="00ED25C8" w:rsidP="00ED25C8">
      <w:pPr>
        <w:pStyle w:val="Heading1"/>
        <w:rPr>
          <w:lang w:val="es-ES"/>
        </w:rPr>
      </w:pPr>
      <w:r w:rsidRPr="00C22641">
        <w:rPr>
          <w:lang w:val="es-ES"/>
        </w:rPr>
        <w:t>Nigeria está aplicando un sistema de licencias y cuotas y ha establecido prohibiciones sobre las importaciones de HCFC</w:t>
      </w:r>
      <w:r w:rsidRPr="00C22641">
        <w:rPr>
          <w:lang w:val="es-ES"/>
        </w:rPr>
        <w:noBreakHyphen/>
        <w:t>141b en el sector de espumas y sobre los equipos basados en HCFC, cuya aplicación está prevista para 2027. El consumo de HCFC está disminuyendo, lo que indica que Nigeria avanza conforme a sus obligaciones de reducción. No obstante, persiste un riesgo significativo para la sostenibilidad: la gran base instalada de equipos con HCFC</w:t>
      </w:r>
      <w:r w:rsidRPr="00C22641">
        <w:rPr>
          <w:lang w:val="es-ES"/>
        </w:rPr>
        <w:noBreakHyphen/>
        <w:t xml:space="preserve">22 podría generar una demanda que supere la oferta legítima, provocando aumentos de precios y un mayor riesgo de comercio ilegal. </w:t>
      </w:r>
      <w:r w:rsidRPr="00AC0898">
        <w:rPr>
          <w:lang w:val="es-ES"/>
        </w:rPr>
        <w:t>Para abordar esta situación, el Gobierno, con la asistencia del PNUD, reforzará la aplicación de la prohibición de importar equipos basados en HCFC, promoverá la recuperación y regeneración de refrigerantes y apoyará la transición hacia tecnologías de bajo PCA para reducir la demanda de HCFC. Otras medidas incluyen el fortalecimiento de la NOU para el seguimiento del proyecto, el refuerzo de la aplicación aduanera, el mantenimiento de un sistema sólido de cuotas de importación de HCFC y la impartición de programas integrales de capacitación para técnicos de RAC, a fin de contar con una fuerza laboral calificada capaz de manejar refrigerantes inflamables.</w:t>
      </w:r>
    </w:p>
    <w:p w14:paraId="0F205D57" w14:textId="0EFEE167" w:rsidR="003A6684" w:rsidRPr="00ED25C8" w:rsidRDefault="003A6684" w:rsidP="003A6684">
      <w:pPr>
        <w:keepNext/>
        <w:spacing w:after="240"/>
        <w:rPr>
          <w:u w:val="single"/>
          <w:lang w:val="fr-FR"/>
        </w:rPr>
      </w:pPr>
      <w:r w:rsidRPr="00ED25C8">
        <w:rPr>
          <w:u w:val="single"/>
          <w:lang w:val="fr-FR"/>
        </w:rPr>
        <w:lastRenderedPageBreak/>
        <w:t>Impacto en el clima</w:t>
      </w:r>
    </w:p>
    <w:p w14:paraId="67A98B40" w14:textId="69F0187D" w:rsidR="003A6684" w:rsidRPr="00CD09F4" w:rsidRDefault="003A6684" w:rsidP="003A6684">
      <w:pPr>
        <w:pStyle w:val="Heading1"/>
        <w:numPr>
          <w:ilvl w:val="0"/>
          <w:numId w:val="1"/>
        </w:numPr>
        <w:rPr>
          <w:lang w:val="es-ES"/>
        </w:rPr>
      </w:pPr>
      <w:r w:rsidRPr="00CD09F4">
        <w:rPr>
          <w:lang w:val="es-ES"/>
        </w:rPr>
        <w:t>Las actividades propuestas en el sector de servicio y mantenimiento, incluida una mejor contención de los refrigerantes mediante la capacitación y el suministro de equipos, reducirán el uso de HCFC-22 en el servicio y mantenimiento. Cada kilogramo de HCFC-22 no emitido como consecuencia de unas mejores prácticas de refrigeración genera unos ahorros de aproximadamente 1,8 toneladas equivalentes de</w:t>
      </w:r>
      <w:r w:rsidR="00296245">
        <w:rPr>
          <w:lang w:val="es-ES"/>
        </w:rPr>
        <w:t xml:space="preserve"> </w:t>
      </w:r>
      <w:r w:rsidR="00296245" w:rsidRPr="00296245">
        <w:rPr>
          <w:lang w:val="es-ES"/>
        </w:rPr>
        <w:t>CO₂</w:t>
      </w:r>
      <w:r w:rsidRPr="00CD09F4">
        <w:rPr>
          <w:lang w:val="es-ES"/>
        </w:rPr>
        <w:t>. En el PGEH se proporcionó un cálculo de los efectos sobre el clima. Las actividades previstas por Nigeria, incluidos sus esfuerzos por promover alternativas de bajo PCA, así como la reducción de la RRR de refrigerantes, indican que la aplicación del PGEH reducirá las emisiones de refrigerantes a la atmósfera, lo que reportará beneficios climáticos.</w:t>
      </w:r>
    </w:p>
    <w:p w14:paraId="6E4FFC60" w14:textId="77777777" w:rsidR="003A6684" w:rsidRPr="00DC2B3A" w:rsidRDefault="003A6684" w:rsidP="003A6684">
      <w:pPr>
        <w:spacing w:after="240"/>
        <w:outlineLvl w:val="0"/>
        <w:rPr>
          <w:bCs/>
          <w:u w:val="single"/>
        </w:rPr>
      </w:pPr>
      <w:r w:rsidRPr="00DC2B3A">
        <w:rPr>
          <w:bCs/>
          <w:u w:val="single"/>
        </w:rPr>
        <w:t>Proyecto de Acuerdo</w:t>
      </w:r>
    </w:p>
    <w:p w14:paraId="0D91DED2" w14:textId="77777777" w:rsidR="003A6684" w:rsidRPr="00CD09F4" w:rsidRDefault="003A6684" w:rsidP="003A6684">
      <w:pPr>
        <w:pStyle w:val="Heading1"/>
        <w:numPr>
          <w:ilvl w:val="0"/>
          <w:numId w:val="1"/>
        </w:numPr>
        <w:rPr>
          <w:lang w:val="es-ES"/>
        </w:rPr>
      </w:pPr>
      <w:r w:rsidRPr="00CD09F4">
        <w:rPr>
          <w:lang w:val="es-ES"/>
        </w:rPr>
        <w:t>En el anexo I del presente documento figura un proyecto de Acuerdo entre el Gobierno de Nigeria y el Comité Ejecutivo para la etapa IV del PGEH.</w:t>
      </w:r>
    </w:p>
    <w:p w14:paraId="301DE027" w14:textId="77777777" w:rsidR="003A6684" w:rsidRPr="00996241" w:rsidRDefault="003A6684" w:rsidP="003A6684">
      <w:pPr>
        <w:keepNext/>
        <w:autoSpaceDE w:val="0"/>
        <w:autoSpaceDN w:val="0"/>
        <w:adjustRightInd w:val="0"/>
        <w:spacing w:before="360" w:after="240"/>
        <w:outlineLvl w:val="0"/>
        <w:rPr>
          <w:b/>
        </w:rPr>
      </w:pPr>
      <w:r w:rsidRPr="00996241">
        <w:rPr>
          <w:b/>
        </w:rPr>
        <w:t>RECOMENDACIÓN</w:t>
      </w:r>
    </w:p>
    <w:p w14:paraId="052D050C" w14:textId="77777777" w:rsidR="003A6684" w:rsidRPr="00CD09F4" w:rsidRDefault="003A6684" w:rsidP="003A6684">
      <w:pPr>
        <w:pStyle w:val="Heading1"/>
        <w:keepNext/>
        <w:numPr>
          <w:ilvl w:val="0"/>
          <w:numId w:val="1"/>
        </w:numPr>
        <w:rPr>
          <w:lang w:val="es-ES"/>
        </w:rPr>
      </w:pPr>
      <w:r w:rsidRPr="00CD09F4">
        <w:rPr>
          <w:lang w:val="es-ES"/>
        </w:rPr>
        <w:t>El Comité Ejecutivo podría decidir contemplar lo siguiente:</w:t>
      </w:r>
    </w:p>
    <w:p w14:paraId="2B275EC6" w14:textId="77777777" w:rsidR="003A6684" w:rsidRPr="00CD09F4" w:rsidRDefault="003A6684" w:rsidP="00ED25C8">
      <w:pPr>
        <w:numPr>
          <w:ilvl w:val="1"/>
          <w:numId w:val="1"/>
        </w:numPr>
        <w:spacing w:after="120"/>
        <w:outlineLvl w:val="1"/>
        <w:rPr>
          <w:lang w:val="es-ES"/>
        </w:rPr>
      </w:pPr>
      <w:r w:rsidRPr="00CD09F4">
        <w:rPr>
          <w:lang w:val="es-ES"/>
        </w:rPr>
        <w:t>Aprobar, en principio, la etapa IV del Plan de gestión para la eliminación de los HCFC (PGEH) de Nigeria para el período comprendido entre 2026–2030, con el fin de eliminar por completo el consumo de HCFC, por un importe de USD 8.162.962, que comprende USD 6.995.709, más gastos de apoyo del organismo por valor de USD 489.699 para el PNUD y USD 601.400, más gastos de apoyo del organismo por valor de USD 76.154, para el Gobierno del Reino Unido de Gran Bretaña e Irlanda del Norte, en el entendimiento de que no se proporcionará más financiamiento del Fondo Multilateral para la eliminación de los HCFC;</w:t>
      </w:r>
    </w:p>
    <w:p w14:paraId="206B9B5D" w14:textId="77777777" w:rsidR="003A6684" w:rsidRPr="00CD09F4" w:rsidRDefault="003A6684" w:rsidP="00ED25C8">
      <w:pPr>
        <w:numPr>
          <w:ilvl w:val="1"/>
          <w:numId w:val="1"/>
        </w:numPr>
        <w:spacing w:after="120"/>
        <w:outlineLvl w:val="1"/>
        <w:rPr>
          <w:lang w:val="es-ES"/>
        </w:rPr>
      </w:pPr>
      <w:r w:rsidRPr="00CD09F4">
        <w:rPr>
          <w:lang w:val="es-ES"/>
        </w:rPr>
        <w:t>Tomando nota del compromiso del Gobierno de Nigeria de realizar la eliminación completa de los HCFC antes del 1 de enero de 2030 y de que no se importarán HCFC después de esa fecha, a excepción de los permitidos para remanente de servicio y mantenimiento entre 2030 y 2040, si es necesario, conforme a las disposiciones del Protocolo de Montreal;</w:t>
      </w:r>
    </w:p>
    <w:p w14:paraId="5B33F28F" w14:textId="77777777" w:rsidR="003A6684" w:rsidRPr="00CD09F4" w:rsidRDefault="003A6684" w:rsidP="00ED25C8">
      <w:pPr>
        <w:numPr>
          <w:ilvl w:val="1"/>
          <w:numId w:val="1"/>
        </w:numPr>
        <w:spacing w:after="120"/>
        <w:outlineLvl w:val="1"/>
        <w:rPr>
          <w:lang w:val="es-ES"/>
        </w:rPr>
      </w:pPr>
      <w:r w:rsidRPr="00CD09F4">
        <w:rPr>
          <w:lang w:val="es-ES"/>
        </w:rPr>
        <w:t>Deducir 97,21 toneladas PAO de HCFC del consumo remanente de HCFC admisible para su financiación;</w:t>
      </w:r>
    </w:p>
    <w:p w14:paraId="72ED457E" w14:textId="77777777" w:rsidR="003A6684" w:rsidRPr="00CD09F4" w:rsidRDefault="003A6684" w:rsidP="00ED25C8">
      <w:pPr>
        <w:numPr>
          <w:ilvl w:val="1"/>
          <w:numId w:val="1"/>
        </w:numPr>
        <w:spacing w:after="120"/>
        <w:outlineLvl w:val="1"/>
        <w:rPr>
          <w:lang w:val="es-ES"/>
        </w:rPr>
      </w:pPr>
      <w:r w:rsidRPr="00CD09F4">
        <w:rPr>
          <w:lang w:val="es-ES"/>
        </w:rPr>
        <w:t>Aprobar el proyecto de Acuerdo entre el Gobierno de Nigeria y el Comité Ejecutivo para la reducción del consumo de los HCFC, de conformidad con la etapa IV del PGEH, incluido en el anexo I del presente documento;</w:t>
      </w:r>
    </w:p>
    <w:p w14:paraId="138FE20C" w14:textId="2B8C752B" w:rsidR="003A6684" w:rsidRPr="00CD09F4" w:rsidRDefault="003A6684" w:rsidP="00ED25C8">
      <w:pPr>
        <w:pStyle w:val="Heading2"/>
        <w:widowControl/>
        <w:numPr>
          <w:ilvl w:val="1"/>
          <w:numId w:val="1"/>
        </w:numPr>
        <w:spacing w:after="120"/>
        <w:rPr>
          <w:lang w:val="es-ES"/>
        </w:rPr>
      </w:pPr>
      <w:r w:rsidRPr="00CD09F4">
        <w:rPr>
          <w:lang w:val="es-ES"/>
        </w:rPr>
        <w:t xml:space="preserve">Que, conforme a lo dispuesto en la decisión 92/36 g), al término de los proyectos de usuarios finales contemplados en la </w:t>
      </w:r>
      <w:r w:rsidR="00DD2855">
        <w:rPr>
          <w:lang w:val="es-ES"/>
        </w:rPr>
        <w:t>etapa</w:t>
      </w:r>
      <w:r w:rsidRPr="00CD09F4">
        <w:rPr>
          <w:lang w:val="es-ES"/>
        </w:rPr>
        <w:t xml:space="preserve"> IV del PGEH, el PNUD presentará un informe final de ejecución que incluirá la eliminación de HCFC y los logros alcanzados en materia de eficiencia energética;</w:t>
      </w:r>
    </w:p>
    <w:p w14:paraId="11DF8FCC" w14:textId="77777777" w:rsidR="003A6684" w:rsidRPr="00CD09F4" w:rsidRDefault="003A6684" w:rsidP="00ED25C8">
      <w:pPr>
        <w:pStyle w:val="Heading2"/>
        <w:widowControl/>
        <w:numPr>
          <w:ilvl w:val="1"/>
          <w:numId w:val="1"/>
        </w:numPr>
        <w:spacing w:after="120"/>
        <w:rPr>
          <w:lang w:val="es-ES"/>
        </w:rPr>
      </w:pPr>
      <w:r w:rsidRPr="00CD09F4">
        <w:rPr>
          <w:lang w:val="es-ES"/>
        </w:rPr>
        <w:t>Que, para permitir la consideración del último tramo de su PGEH, el Gobierno de Nigeria deberá presentar:</w:t>
      </w:r>
    </w:p>
    <w:p w14:paraId="489C49BE" w14:textId="4F4FDC80" w:rsidR="003A6684" w:rsidRPr="00CD09F4" w:rsidRDefault="003A6684" w:rsidP="00ED25C8">
      <w:pPr>
        <w:numPr>
          <w:ilvl w:val="2"/>
          <w:numId w:val="1"/>
        </w:numPr>
        <w:spacing w:after="120"/>
        <w:outlineLvl w:val="2"/>
        <w:rPr>
          <w:lang w:val="es-ES"/>
        </w:rPr>
      </w:pPr>
      <w:r w:rsidRPr="00CD09F4">
        <w:rPr>
          <w:lang w:val="es-ES"/>
        </w:rPr>
        <w:t>Una descripción detallada del marco normativo y de políticas sectoriales que regula las medidas orientadas a garantizar que el consumo de HCFC en el período 2030–2040 cumpla con lo dispuesto en el párrafo 8 ter e) i) del artículo 5 del Protocolo</w:t>
      </w:r>
      <w:r w:rsidR="0060032A">
        <w:rPr>
          <w:lang w:val="es-ES"/>
        </w:rPr>
        <w:t> </w:t>
      </w:r>
      <w:r w:rsidRPr="00CD09F4">
        <w:rPr>
          <w:lang w:val="es-ES"/>
        </w:rPr>
        <w:t>de</w:t>
      </w:r>
      <w:r w:rsidR="0060032A">
        <w:rPr>
          <w:lang w:val="es-ES"/>
        </w:rPr>
        <w:t> </w:t>
      </w:r>
      <w:r w:rsidRPr="00CD09F4">
        <w:rPr>
          <w:lang w:val="es-ES"/>
        </w:rPr>
        <w:t>Montreal;</w:t>
      </w:r>
      <w:r w:rsidRPr="00CD09F4">
        <w:rPr>
          <w:lang w:val="es-ES"/>
        </w:rPr>
        <w:br/>
      </w:r>
    </w:p>
    <w:p w14:paraId="2EC5E68D" w14:textId="77777777" w:rsidR="003A6684" w:rsidRPr="00CD09F4" w:rsidRDefault="003A6684" w:rsidP="003A6684">
      <w:pPr>
        <w:pStyle w:val="Heading3"/>
        <w:widowControl/>
        <w:numPr>
          <w:ilvl w:val="2"/>
          <w:numId w:val="1"/>
        </w:numPr>
        <w:rPr>
          <w:lang w:val="es-ES"/>
        </w:rPr>
      </w:pPr>
      <w:r w:rsidRPr="00CD09F4">
        <w:rPr>
          <w:lang w:val="es-ES"/>
        </w:rPr>
        <w:lastRenderedPageBreak/>
        <w:t>En el caso de que Nigeria tenga previsto tener consumo durante el período 2030–2040, en línea con el párrafo 8 ter e) i) del Artículo 5 del Protocolo de Montreal, las modificaciones propuestas a su Acuerdo con el Comité Ejecutivo para el período más allá de 2030; y</w:t>
      </w:r>
    </w:p>
    <w:p w14:paraId="792A719B" w14:textId="77777777" w:rsidR="003A6684" w:rsidRPr="00CD09F4" w:rsidRDefault="003A6684" w:rsidP="003A6684">
      <w:pPr>
        <w:numPr>
          <w:ilvl w:val="1"/>
          <w:numId w:val="1"/>
        </w:numPr>
        <w:spacing w:after="240"/>
        <w:outlineLvl w:val="1"/>
        <w:rPr>
          <w:lang w:val="es-ES"/>
        </w:rPr>
      </w:pPr>
      <w:r w:rsidRPr="00CD09F4">
        <w:rPr>
          <w:lang w:val="es-ES"/>
        </w:rPr>
        <w:t>Aprobar el primer tramo de la etapa IV del PGEH para Nigeria, y el correspondiente plan de ejecución del tramo, por un importe de USD 4.135.490, compuesto por USD 3.318.477, más los gastos de apoyo del organismo de USD 232.293, para el PNUD, y USD 519.000, más gastos de apoyo del organismo por valor de USD 65.720, para el Gobierno del Reino Unido de Gran Bretaña e Irlanda del Norte.</w:t>
      </w:r>
    </w:p>
    <w:p w14:paraId="3997773A" w14:textId="77777777" w:rsidR="003A6684" w:rsidRPr="00CD09F4" w:rsidRDefault="003A6684" w:rsidP="003A6684">
      <w:pPr>
        <w:spacing w:before="240" w:after="240"/>
        <w:rPr>
          <w:lang w:val="es-ES"/>
        </w:rPr>
        <w:sectPr w:rsidR="003A6684" w:rsidRPr="00CD09F4" w:rsidSect="00711B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9B74865" w14:textId="77777777" w:rsidR="00711BE6" w:rsidRPr="00CD09F4" w:rsidRDefault="00711BE6" w:rsidP="00F078A2">
      <w:pPr>
        <w:spacing w:before="120" w:after="120"/>
        <w:jc w:val="center"/>
        <w:rPr>
          <w:b/>
          <w:lang w:val="es-ES"/>
        </w:rPr>
      </w:pPr>
      <w:r w:rsidRPr="00CD09F4">
        <w:rPr>
          <w:b/>
          <w:lang w:val="es-ES"/>
        </w:rPr>
        <w:lastRenderedPageBreak/>
        <w:t>HOJA DE EVALUACIÓN - PROYECTOS PLURIANUALES</w:t>
      </w:r>
    </w:p>
    <w:p w14:paraId="7761213B" w14:textId="50735517" w:rsidR="00711BE6" w:rsidRPr="00CD09F4" w:rsidRDefault="008A1531" w:rsidP="00F078A2">
      <w:pPr>
        <w:spacing w:after="200"/>
        <w:jc w:val="center"/>
        <w:rPr>
          <w:b/>
          <w:lang w:val="es-ES"/>
        </w:rPr>
      </w:pPr>
      <w:r w:rsidRPr="00CD09F4">
        <w:rPr>
          <w:b/>
          <w:lang w:val="es-ES"/>
        </w:rPr>
        <w:t>Nigeria</w:t>
      </w:r>
    </w:p>
    <w:tbl>
      <w:tblPr>
        <w:tblStyle w:val="TableGrid"/>
        <w:tblW w:w="5360" w:type="pct"/>
        <w:jc w:val="center"/>
        <w:tblLayout w:type="fixed"/>
        <w:tblLook w:val="04A0" w:firstRow="1" w:lastRow="0" w:firstColumn="1" w:lastColumn="0" w:noHBand="0" w:noVBand="1"/>
      </w:tblPr>
      <w:tblGrid>
        <w:gridCol w:w="5011"/>
        <w:gridCol w:w="5012"/>
      </w:tblGrid>
      <w:tr w:rsidR="00711BE6" w:rsidRPr="0060032A" w14:paraId="7A9D2913" w14:textId="77777777" w:rsidTr="00A022CD">
        <w:trPr>
          <w:jc w:val="center"/>
        </w:trPr>
        <w:tc>
          <w:tcPr>
            <w:tcW w:w="2500" w:type="pct"/>
          </w:tcPr>
          <w:p w14:paraId="6444CCC4" w14:textId="4BBFF68C" w:rsidR="00711BE6" w:rsidRPr="0060032A" w:rsidRDefault="0060032A" w:rsidP="00F078A2">
            <w:pPr>
              <w:spacing w:before="20" w:after="20"/>
              <w:jc w:val="center"/>
              <w:rPr>
                <w:b/>
                <w:sz w:val="18"/>
                <w:szCs w:val="18"/>
              </w:rPr>
            </w:pPr>
            <w:r w:rsidRPr="0060032A">
              <w:rPr>
                <w:b/>
                <w:sz w:val="18"/>
                <w:szCs w:val="18"/>
              </w:rPr>
              <w:t>PROYECTO</w:t>
            </w:r>
          </w:p>
        </w:tc>
        <w:tc>
          <w:tcPr>
            <w:tcW w:w="2500" w:type="pct"/>
          </w:tcPr>
          <w:p w14:paraId="3E70709E" w14:textId="77777777" w:rsidR="00711BE6" w:rsidRPr="0060032A" w:rsidRDefault="00711BE6" w:rsidP="00F078A2">
            <w:pPr>
              <w:spacing w:before="20" w:after="20"/>
              <w:jc w:val="center"/>
              <w:rPr>
                <w:b/>
                <w:sz w:val="18"/>
                <w:szCs w:val="18"/>
              </w:rPr>
            </w:pPr>
            <w:r w:rsidRPr="0060032A">
              <w:rPr>
                <w:b/>
                <w:sz w:val="18"/>
                <w:szCs w:val="18"/>
              </w:rPr>
              <w:t>ORGANISMO</w:t>
            </w:r>
          </w:p>
        </w:tc>
      </w:tr>
      <w:tr w:rsidR="00711BE6" w:rsidRPr="00AC0898" w14:paraId="0259A16B" w14:textId="77777777" w:rsidTr="00A022CD">
        <w:trPr>
          <w:jc w:val="center"/>
        </w:trPr>
        <w:tc>
          <w:tcPr>
            <w:tcW w:w="2500" w:type="pct"/>
            <w:vAlign w:val="center"/>
          </w:tcPr>
          <w:p w14:paraId="7A3DA945" w14:textId="0B469FA4" w:rsidR="00711BE6" w:rsidRPr="0060032A" w:rsidRDefault="00711BE6" w:rsidP="00F078A2">
            <w:pPr>
              <w:spacing w:before="20" w:after="20"/>
              <w:jc w:val="center"/>
              <w:rPr>
                <w:color w:val="000000" w:themeColor="text1"/>
                <w:sz w:val="18"/>
                <w:szCs w:val="18"/>
                <w:lang w:val="es-ES"/>
              </w:rPr>
            </w:pPr>
            <w:r w:rsidRPr="0060032A">
              <w:rPr>
                <w:color w:val="000000" w:themeColor="text1"/>
                <w:sz w:val="18"/>
                <w:szCs w:val="18"/>
                <w:lang w:val="es-ES"/>
              </w:rPr>
              <w:t>Plan de ejecución de Kigali para los HFC (etapa I)</w:t>
            </w:r>
          </w:p>
        </w:tc>
        <w:tc>
          <w:tcPr>
            <w:tcW w:w="2500" w:type="pct"/>
            <w:vAlign w:val="center"/>
          </w:tcPr>
          <w:p w14:paraId="2A93C782" w14:textId="22D6EA11" w:rsidR="00711BE6" w:rsidRPr="0060032A" w:rsidRDefault="00FE0E25" w:rsidP="00F078A2">
            <w:pPr>
              <w:spacing w:before="20" w:after="20"/>
              <w:jc w:val="center"/>
              <w:rPr>
                <w:color w:val="000000" w:themeColor="text1"/>
                <w:sz w:val="18"/>
                <w:szCs w:val="18"/>
                <w:lang w:val="es-ES"/>
              </w:rPr>
            </w:pPr>
            <w:r w:rsidRPr="0060032A">
              <w:rPr>
                <w:color w:val="000000" w:themeColor="text1"/>
                <w:sz w:val="18"/>
                <w:szCs w:val="18"/>
                <w:lang w:val="es-ES"/>
              </w:rPr>
              <w:t xml:space="preserve">PNUD </w:t>
            </w:r>
            <w:r w:rsidR="00711BE6" w:rsidRPr="0060032A">
              <w:rPr>
                <w:color w:val="000000" w:themeColor="text1"/>
                <w:sz w:val="18"/>
                <w:szCs w:val="18"/>
                <w:lang w:val="es-ES"/>
              </w:rPr>
              <w:t xml:space="preserve">(principal), </w:t>
            </w:r>
            <w:r w:rsidRPr="0060032A">
              <w:rPr>
                <w:color w:val="000000" w:themeColor="text1"/>
                <w:sz w:val="18"/>
                <w:szCs w:val="18"/>
                <w:lang w:val="es-ES"/>
              </w:rPr>
              <w:t xml:space="preserve">ONUDI, </w:t>
            </w:r>
            <w:r w:rsidR="00380DAF" w:rsidRPr="0060032A">
              <w:rPr>
                <w:color w:val="000000" w:themeColor="text1"/>
                <w:sz w:val="18"/>
                <w:szCs w:val="18"/>
                <w:lang w:val="es-ES"/>
              </w:rPr>
              <w:t xml:space="preserve">PNUMA, </w:t>
            </w:r>
            <w:r w:rsidR="00343A2B" w:rsidRPr="0060032A">
              <w:rPr>
                <w:color w:val="000000" w:themeColor="text1"/>
                <w:sz w:val="18"/>
                <w:szCs w:val="18"/>
                <w:lang w:val="es-ES"/>
              </w:rPr>
              <w:t xml:space="preserve">Gobierno de </w:t>
            </w:r>
            <w:r w:rsidR="0092134E" w:rsidRPr="0060032A">
              <w:rPr>
                <w:color w:val="000000" w:themeColor="text1"/>
                <w:sz w:val="18"/>
                <w:szCs w:val="18"/>
                <w:lang w:val="es-ES"/>
              </w:rPr>
              <w:t>Italia</w:t>
            </w:r>
          </w:p>
        </w:tc>
      </w:tr>
    </w:tbl>
    <w:p w14:paraId="43923B85" w14:textId="77777777" w:rsidR="00711BE6" w:rsidRPr="0060032A" w:rsidRDefault="00711BE6" w:rsidP="00F078A2">
      <w:pPr>
        <w:ind w:left="-284" w:right="-279"/>
        <w:jc w:val="center"/>
        <w:rPr>
          <w:sz w:val="18"/>
          <w:szCs w:val="18"/>
          <w:lang w:val="es-ES"/>
        </w:rPr>
      </w:pPr>
    </w:p>
    <w:tbl>
      <w:tblPr>
        <w:tblStyle w:val="TableGrid"/>
        <w:tblW w:w="5360" w:type="pct"/>
        <w:jc w:val="center"/>
        <w:tblLayout w:type="fixed"/>
        <w:tblLook w:val="04A0" w:firstRow="1" w:lastRow="0" w:firstColumn="1" w:lastColumn="0" w:noHBand="0" w:noVBand="1"/>
      </w:tblPr>
      <w:tblGrid>
        <w:gridCol w:w="3955"/>
        <w:gridCol w:w="1800"/>
        <w:gridCol w:w="1612"/>
        <w:gridCol w:w="2656"/>
      </w:tblGrid>
      <w:tr w:rsidR="00711BE6" w:rsidRPr="0060032A" w14:paraId="09702AF0" w14:textId="77777777" w:rsidTr="0060032A">
        <w:trPr>
          <w:trHeight w:val="283"/>
          <w:jc w:val="center"/>
        </w:trPr>
        <w:tc>
          <w:tcPr>
            <w:tcW w:w="1973" w:type="pct"/>
          </w:tcPr>
          <w:p w14:paraId="5C023941" w14:textId="77777777" w:rsidR="00711BE6" w:rsidRPr="0060032A" w:rsidRDefault="00711BE6" w:rsidP="00F078A2">
            <w:pPr>
              <w:spacing w:before="20" w:after="20"/>
              <w:rPr>
                <w:b/>
                <w:sz w:val="18"/>
                <w:szCs w:val="18"/>
                <w:lang w:val="es-ES"/>
              </w:rPr>
            </w:pPr>
            <w:r w:rsidRPr="0060032A">
              <w:rPr>
                <w:b/>
                <w:sz w:val="18"/>
                <w:szCs w:val="18"/>
                <w:lang w:val="es-ES"/>
              </w:rPr>
              <w:t>DATOS CON ARREGLO AL ARTÍCULO 7 (Anexo F)</w:t>
            </w:r>
          </w:p>
        </w:tc>
        <w:tc>
          <w:tcPr>
            <w:tcW w:w="898" w:type="pct"/>
          </w:tcPr>
          <w:p w14:paraId="5C5B5E95" w14:textId="5764011E" w:rsidR="00711BE6" w:rsidRPr="0060032A" w:rsidRDefault="00711BE6" w:rsidP="00F078A2">
            <w:pPr>
              <w:spacing w:before="20" w:after="20"/>
              <w:ind w:right="-247"/>
              <w:jc w:val="left"/>
              <w:rPr>
                <w:sz w:val="18"/>
                <w:szCs w:val="18"/>
              </w:rPr>
            </w:pPr>
            <w:r w:rsidRPr="0060032A">
              <w:rPr>
                <w:b/>
                <w:bCs/>
                <w:sz w:val="18"/>
                <w:szCs w:val="18"/>
              </w:rPr>
              <w:t>A</w:t>
            </w:r>
            <w:r w:rsidR="00D01103" w:rsidRPr="0060032A">
              <w:rPr>
                <w:b/>
                <w:bCs/>
                <w:color w:val="000000" w:themeColor="text1"/>
                <w:sz w:val="18"/>
                <w:szCs w:val="18"/>
              </w:rPr>
              <w:t>ño</w:t>
            </w:r>
            <w:r w:rsidRPr="0060032A">
              <w:rPr>
                <w:b/>
                <w:bCs/>
                <w:sz w:val="18"/>
                <w:szCs w:val="18"/>
              </w:rPr>
              <w:t>:</w:t>
            </w:r>
            <w:r w:rsidR="0060032A" w:rsidRPr="0060032A">
              <w:rPr>
                <w:b/>
                <w:bCs/>
                <w:sz w:val="18"/>
                <w:szCs w:val="18"/>
              </w:rPr>
              <w:t xml:space="preserve"> 2024</w:t>
            </w:r>
          </w:p>
        </w:tc>
        <w:tc>
          <w:tcPr>
            <w:tcW w:w="804" w:type="pct"/>
          </w:tcPr>
          <w:p w14:paraId="38487084" w14:textId="7496D2D9" w:rsidR="00711BE6" w:rsidRPr="0060032A" w:rsidRDefault="00CB5FC5" w:rsidP="00F078A2">
            <w:pPr>
              <w:spacing w:before="20" w:after="20"/>
              <w:ind w:left="-109"/>
              <w:jc w:val="right"/>
              <w:rPr>
                <w:sz w:val="18"/>
                <w:szCs w:val="18"/>
              </w:rPr>
            </w:pPr>
            <w:r w:rsidRPr="0060032A">
              <w:rPr>
                <w:color w:val="000000" w:themeColor="text1"/>
                <w:sz w:val="18"/>
                <w:szCs w:val="18"/>
              </w:rPr>
              <w:t xml:space="preserve">14.762,19 </w:t>
            </w:r>
            <w:r w:rsidR="00711BE6" w:rsidRPr="0060032A">
              <w:rPr>
                <w:sz w:val="18"/>
                <w:szCs w:val="18"/>
              </w:rPr>
              <w:t>t</w:t>
            </w:r>
          </w:p>
        </w:tc>
        <w:tc>
          <w:tcPr>
            <w:tcW w:w="1325" w:type="pct"/>
          </w:tcPr>
          <w:p w14:paraId="4E11517E" w14:textId="36F29B90" w:rsidR="00711BE6" w:rsidRPr="0060032A" w:rsidRDefault="007749FB" w:rsidP="00F078A2">
            <w:pPr>
              <w:spacing w:before="20" w:after="20"/>
              <w:ind w:left="38" w:right="33"/>
              <w:jc w:val="right"/>
              <w:rPr>
                <w:sz w:val="18"/>
                <w:szCs w:val="18"/>
              </w:rPr>
            </w:pPr>
            <w:r w:rsidRPr="0060032A">
              <w:rPr>
                <w:color w:val="000000" w:themeColor="text1"/>
                <w:sz w:val="18"/>
                <w:szCs w:val="18"/>
              </w:rPr>
              <w:t>24.</w:t>
            </w:r>
            <w:r w:rsidR="00014777" w:rsidRPr="0060032A">
              <w:rPr>
                <w:color w:val="000000" w:themeColor="text1"/>
                <w:sz w:val="18"/>
                <w:szCs w:val="18"/>
              </w:rPr>
              <w:t>024</w:t>
            </w:r>
            <w:r w:rsidRPr="0060032A">
              <w:rPr>
                <w:color w:val="000000" w:themeColor="text1"/>
                <w:sz w:val="18"/>
                <w:szCs w:val="18"/>
              </w:rPr>
              <w:t>.</w:t>
            </w:r>
            <w:r w:rsidR="00E414DC" w:rsidRPr="0060032A">
              <w:rPr>
                <w:color w:val="000000" w:themeColor="text1"/>
                <w:sz w:val="18"/>
                <w:szCs w:val="18"/>
              </w:rPr>
              <w:t xml:space="preserve">976 </w:t>
            </w:r>
            <w:r w:rsidR="00657B61" w:rsidRPr="0060032A">
              <w:rPr>
                <w:sz w:val="18"/>
                <w:szCs w:val="18"/>
              </w:rPr>
              <w:t>tons. de CO₂ eq.</w:t>
            </w:r>
          </w:p>
        </w:tc>
      </w:tr>
    </w:tbl>
    <w:p w14:paraId="2F2BFCB3" w14:textId="77777777" w:rsidR="00711BE6" w:rsidRPr="0060032A" w:rsidRDefault="00711BE6" w:rsidP="00F078A2">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1074"/>
        <w:gridCol w:w="900"/>
        <w:gridCol w:w="900"/>
        <w:gridCol w:w="990"/>
        <w:gridCol w:w="1261"/>
        <w:gridCol w:w="900"/>
        <w:gridCol w:w="810"/>
        <w:gridCol w:w="1530"/>
        <w:gridCol w:w="988"/>
        <w:gridCol w:w="670"/>
      </w:tblGrid>
      <w:tr w:rsidR="0040599A" w:rsidRPr="0060032A" w14:paraId="341CF474" w14:textId="77777777" w:rsidTr="0060032A">
        <w:trPr>
          <w:jc w:val="center"/>
        </w:trPr>
        <w:tc>
          <w:tcPr>
            <w:tcW w:w="4173" w:type="pct"/>
            <w:gridSpan w:val="8"/>
            <w:tcBorders>
              <w:right w:val="single" w:sz="4" w:space="0" w:color="auto"/>
            </w:tcBorders>
          </w:tcPr>
          <w:p w14:paraId="458A2BC1" w14:textId="18756D9F" w:rsidR="0040599A" w:rsidRPr="0060032A" w:rsidRDefault="0040599A" w:rsidP="00F078A2">
            <w:pPr>
              <w:spacing w:before="20" w:after="20"/>
              <w:ind w:right="33"/>
              <w:jc w:val="left"/>
              <w:rPr>
                <w:b/>
                <w:sz w:val="18"/>
                <w:szCs w:val="18"/>
                <w:highlight w:val="cyan"/>
                <w:lang w:val="es-ES"/>
              </w:rPr>
            </w:pPr>
            <w:r w:rsidRPr="0060032A">
              <w:rPr>
                <w:b/>
                <w:sz w:val="18"/>
                <w:szCs w:val="18"/>
                <w:lang w:val="es-ES"/>
              </w:rPr>
              <w:t>DATOS SECTORIALES DEL PROGRAMA DE PAÍS (</w:t>
            </w:r>
            <w:r w:rsidR="00657B61" w:rsidRPr="0060032A">
              <w:rPr>
                <w:b/>
                <w:sz w:val="18"/>
                <w:szCs w:val="18"/>
                <w:lang w:val="es-ES"/>
              </w:rPr>
              <w:t>tons. de CO₂ eq.</w:t>
            </w:r>
            <w:r w:rsidRPr="0060032A">
              <w:rPr>
                <w:b/>
                <w:sz w:val="18"/>
                <w:szCs w:val="18"/>
                <w:lang w:val="es-ES"/>
              </w:rPr>
              <w:t>) Y ACTIVIDADES</w:t>
            </w:r>
          </w:p>
        </w:tc>
        <w:tc>
          <w:tcPr>
            <w:tcW w:w="493" w:type="pct"/>
            <w:tcBorders>
              <w:top w:val="single" w:sz="4" w:space="0" w:color="auto"/>
              <w:left w:val="single" w:sz="4" w:space="0" w:color="auto"/>
              <w:bottom w:val="single" w:sz="4" w:space="0" w:color="auto"/>
              <w:right w:val="nil"/>
            </w:tcBorders>
            <w:vAlign w:val="center"/>
          </w:tcPr>
          <w:p w14:paraId="60BD64F3" w14:textId="77777777" w:rsidR="0040599A" w:rsidRPr="0060032A" w:rsidRDefault="0040599A" w:rsidP="00F078A2">
            <w:pPr>
              <w:spacing w:before="20" w:after="20"/>
              <w:ind w:right="33"/>
              <w:jc w:val="left"/>
              <w:rPr>
                <w:bCs/>
                <w:sz w:val="18"/>
                <w:szCs w:val="18"/>
                <w:highlight w:val="cyan"/>
              </w:rPr>
            </w:pPr>
            <w:r w:rsidRPr="0060032A">
              <w:rPr>
                <w:b/>
                <w:sz w:val="18"/>
                <w:szCs w:val="18"/>
              </w:rPr>
              <w:t>Año:</w:t>
            </w:r>
          </w:p>
        </w:tc>
        <w:tc>
          <w:tcPr>
            <w:tcW w:w="334" w:type="pct"/>
            <w:tcBorders>
              <w:top w:val="single" w:sz="4" w:space="0" w:color="auto"/>
              <w:left w:val="nil"/>
              <w:bottom w:val="single" w:sz="4" w:space="0" w:color="auto"/>
              <w:right w:val="single" w:sz="4" w:space="0" w:color="auto"/>
            </w:tcBorders>
            <w:vAlign w:val="center"/>
          </w:tcPr>
          <w:p w14:paraId="5CD6B650" w14:textId="77777777" w:rsidR="0040599A" w:rsidRPr="0060032A" w:rsidRDefault="0040599A" w:rsidP="00F078A2">
            <w:pPr>
              <w:spacing w:before="20" w:after="20"/>
              <w:ind w:right="33"/>
              <w:jc w:val="right"/>
              <w:rPr>
                <w:b/>
                <w:sz w:val="18"/>
                <w:szCs w:val="18"/>
                <w:highlight w:val="cyan"/>
              </w:rPr>
            </w:pPr>
            <w:r w:rsidRPr="0060032A">
              <w:rPr>
                <w:b/>
                <w:sz w:val="18"/>
                <w:szCs w:val="18"/>
              </w:rPr>
              <w:t>2025</w:t>
            </w:r>
          </w:p>
        </w:tc>
      </w:tr>
      <w:tr w:rsidR="00711BE6" w:rsidRPr="0060032A" w14:paraId="2E054EEB" w14:textId="77777777" w:rsidTr="0060032A">
        <w:trPr>
          <w:jc w:val="center"/>
        </w:trPr>
        <w:tc>
          <w:tcPr>
            <w:tcW w:w="536" w:type="pct"/>
            <w:vMerge w:val="restart"/>
            <w:tcMar>
              <w:left w:w="85" w:type="dxa"/>
              <w:right w:w="85" w:type="dxa"/>
            </w:tcMar>
            <w:vAlign w:val="center"/>
          </w:tcPr>
          <w:p w14:paraId="55DAD45D" w14:textId="77777777" w:rsidR="00711BE6" w:rsidRPr="0060032A" w:rsidRDefault="00711BE6" w:rsidP="00F078A2">
            <w:pPr>
              <w:spacing w:before="20" w:after="20"/>
              <w:jc w:val="center"/>
              <w:rPr>
                <w:sz w:val="18"/>
                <w:szCs w:val="18"/>
              </w:rPr>
            </w:pPr>
          </w:p>
        </w:tc>
        <w:tc>
          <w:tcPr>
            <w:tcW w:w="449" w:type="pct"/>
            <w:vMerge w:val="restart"/>
            <w:tcMar>
              <w:left w:w="85" w:type="dxa"/>
              <w:right w:w="85" w:type="dxa"/>
            </w:tcMar>
            <w:vAlign w:val="center"/>
          </w:tcPr>
          <w:p w14:paraId="4711E5E7" w14:textId="77777777" w:rsidR="00711BE6" w:rsidRPr="0060032A" w:rsidRDefault="00711BE6" w:rsidP="00F078A2">
            <w:pPr>
              <w:spacing w:before="20" w:after="20"/>
              <w:jc w:val="center"/>
              <w:rPr>
                <w:sz w:val="18"/>
                <w:szCs w:val="18"/>
              </w:rPr>
            </w:pPr>
            <w:r w:rsidRPr="0060032A">
              <w:rPr>
                <w:sz w:val="18"/>
                <w:szCs w:val="18"/>
              </w:rPr>
              <w:t>Aerosoles</w:t>
            </w:r>
          </w:p>
        </w:tc>
        <w:tc>
          <w:tcPr>
            <w:tcW w:w="449" w:type="pct"/>
            <w:vMerge w:val="restart"/>
            <w:tcMar>
              <w:left w:w="85" w:type="dxa"/>
              <w:right w:w="85" w:type="dxa"/>
            </w:tcMar>
            <w:vAlign w:val="center"/>
          </w:tcPr>
          <w:p w14:paraId="14AD9AE6" w14:textId="77777777" w:rsidR="00711BE6" w:rsidRPr="0060032A" w:rsidRDefault="00711BE6" w:rsidP="00F078A2">
            <w:pPr>
              <w:spacing w:before="20" w:after="20"/>
              <w:jc w:val="center"/>
              <w:rPr>
                <w:sz w:val="18"/>
                <w:szCs w:val="18"/>
              </w:rPr>
            </w:pPr>
            <w:r w:rsidRPr="0060032A">
              <w:rPr>
                <w:sz w:val="18"/>
                <w:szCs w:val="18"/>
              </w:rPr>
              <w:t>Espumas</w:t>
            </w:r>
          </w:p>
        </w:tc>
        <w:tc>
          <w:tcPr>
            <w:tcW w:w="494" w:type="pct"/>
            <w:vMerge w:val="restart"/>
            <w:tcMar>
              <w:left w:w="85" w:type="dxa"/>
              <w:right w:w="85" w:type="dxa"/>
            </w:tcMar>
            <w:vAlign w:val="center"/>
          </w:tcPr>
          <w:p w14:paraId="631C2412" w14:textId="77777777" w:rsidR="00711BE6" w:rsidRPr="0060032A" w:rsidRDefault="00711BE6" w:rsidP="00F078A2">
            <w:pPr>
              <w:spacing w:before="20" w:after="20"/>
              <w:jc w:val="center"/>
              <w:rPr>
                <w:sz w:val="18"/>
                <w:szCs w:val="18"/>
              </w:rPr>
            </w:pPr>
            <w:r w:rsidRPr="0060032A">
              <w:rPr>
                <w:sz w:val="18"/>
                <w:szCs w:val="18"/>
              </w:rPr>
              <w:t>Extinción de incendios</w:t>
            </w:r>
          </w:p>
        </w:tc>
        <w:tc>
          <w:tcPr>
            <w:tcW w:w="2245" w:type="pct"/>
            <w:gridSpan w:val="4"/>
            <w:tcMar>
              <w:left w:w="85" w:type="dxa"/>
              <w:right w:w="85" w:type="dxa"/>
            </w:tcMar>
            <w:vAlign w:val="center"/>
          </w:tcPr>
          <w:p w14:paraId="49A0C16C" w14:textId="77777777" w:rsidR="00711BE6" w:rsidRPr="0060032A" w:rsidRDefault="00711BE6" w:rsidP="00F078A2">
            <w:pPr>
              <w:spacing w:before="20" w:after="20"/>
              <w:jc w:val="center"/>
              <w:rPr>
                <w:sz w:val="18"/>
                <w:szCs w:val="18"/>
                <w:lang w:val="es-ES"/>
              </w:rPr>
            </w:pPr>
            <w:r w:rsidRPr="0060032A">
              <w:rPr>
                <w:sz w:val="18"/>
                <w:szCs w:val="18"/>
                <w:lang w:val="es-ES"/>
              </w:rPr>
              <w:t xml:space="preserve">Aire acondicionado </w:t>
            </w:r>
            <w:r w:rsidR="005E6D68" w:rsidRPr="0060032A">
              <w:rPr>
                <w:sz w:val="18"/>
                <w:szCs w:val="18"/>
                <w:lang w:val="es-ES"/>
              </w:rPr>
              <w:t xml:space="preserve">(AC) </w:t>
            </w:r>
            <w:r w:rsidRPr="0060032A">
              <w:rPr>
                <w:sz w:val="18"/>
                <w:szCs w:val="18"/>
                <w:lang w:val="es-ES"/>
              </w:rPr>
              <w:t>y refrigeración</w:t>
            </w:r>
          </w:p>
        </w:tc>
        <w:tc>
          <w:tcPr>
            <w:tcW w:w="493" w:type="pct"/>
            <w:vMerge w:val="restart"/>
            <w:tcBorders>
              <w:top w:val="single" w:sz="4" w:space="0" w:color="auto"/>
            </w:tcBorders>
            <w:tcMar>
              <w:left w:w="85" w:type="dxa"/>
              <w:right w:w="85" w:type="dxa"/>
            </w:tcMar>
            <w:vAlign w:val="center"/>
          </w:tcPr>
          <w:p w14:paraId="372921E1" w14:textId="77777777" w:rsidR="00711BE6" w:rsidRPr="0060032A" w:rsidRDefault="00711BE6" w:rsidP="00F078A2">
            <w:pPr>
              <w:spacing w:before="20" w:after="20"/>
              <w:ind w:left="-26"/>
              <w:jc w:val="center"/>
              <w:rPr>
                <w:sz w:val="18"/>
                <w:szCs w:val="18"/>
              </w:rPr>
            </w:pPr>
            <w:r w:rsidRPr="0060032A">
              <w:rPr>
                <w:sz w:val="18"/>
                <w:szCs w:val="18"/>
              </w:rPr>
              <w:t>Disolvente</w:t>
            </w:r>
          </w:p>
        </w:tc>
        <w:tc>
          <w:tcPr>
            <w:tcW w:w="334" w:type="pct"/>
            <w:vMerge w:val="restart"/>
            <w:tcBorders>
              <w:top w:val="single" w:sz="4" w:space="0" w:color="auto"/>
            </w:tcBorders>
            <w:tcMar>
              <w:left w:w="85" w:type="dxa"/>
              <w:right w:w="85" w:type="dxa"/>
            </w:tcMar>
            <w:vAlign w:val="center"/>
          </w:tcPr>
          <w:p w14:paraId="40057FD1" w14:textId="77777777" w:rsidR="00711BE6" w:rsidRPr="0060032A" w:rsidRDefault="00711BE6" w:rsidP="00F078A2">
            <w:pPr>
              <w:spacing w:before="20" w:after="20"/>
              <w:jc w:val="center"/>
              <w:rPr>
                <w:sz w:val="18"/>
                <w:szCs w:val="18"/>
              </w:rPr>
            </w:pPr>
            <w:r w:rsidRPr="0060032A">
              <w:rPr>
                <w:sz w:val="18"/>
                <w:szCs w:val="18"/>
              </w:rPr>
              <w:t>Otros</w:t>
            </w:r>
          </w:p>
        </w:tc>
      </w:tr>
      <w:tr w:rsidR="007F74FC" w:rsidRPr="0060032A" w14:paraId="2E9DC355" w14:textId="77777777" w:rsidTr="0060032A">
        <w:trPr>
          <w:jc w:val="center"/>
        </w:trPr>
        <w:tc>
          <w:tcPr>
            <w:tcW w:w="536" w:type="pct"/>
            <w:vMerge/>
            <w:tcMar>
              <w:left w:w="85" w:type="dxa"/>
              <w:right w:w="85" w:type="dxa"/>
            </w:tcMar>
            <w:vAlign w:val="center"/>
          </w:tcPr>
          <w:p w14:paraId="1CB1469E" w14:textId="77777777" w:rsidR="00711BE6" w:rsidRPr="0060032A" w:rsidRDefault="00711BE6" w:rsidP="00F078A2">
            <w:pPr>
              <w:spacing w:before="20" w:after="20"/>
              <w:jc w:val="center"/>
              <w:rPr>
                <w:sz w:val="18"/>
                <w:szCs w:val="18"/>
              </w:rPr>
            </w:pPr>
          </w:p>
        </w:tc>
        <w:tc>
          <w:tcPr>
            <w:tcW w:w="449" w:type="pct"/>
            <w:vMerge/>
            <w:tcMar>
              <w:left w:w="85" w:type="dxa"/>
              <w:right w:w="85" w:type="dxa"/>
            </w:tcMar>
            <w:vAlign w:val="center"/>
          </w:tcPr>
          <w:p w14:paraId="57EEEC8B" w14:textId="77777777" w:rsidR="00711BE6" w:rsidRPr="0060032A" w:rsidRDefault="00711BE6" w:rsidP="00F078A2">
            <w:pPr>
              <w:spacing w:before="20" w:after="20"/>
              <w:jc w:val="center"/>
              <w:rPr>
                <w:sz w:val="18"/>
                <w:szCs w:val="18"/>
              </w:rPr>
            </w:pPr>
          </w:p>
        </w:tc>
        <w:tc>
          <w:tcPr>
            <w:tcW w:w="449" w:type="pct"/>
            <w:vMerge/>
            <w:tcMar>
              <w:left w:w="85" w:type="dxa"/>
              <w:right w:w="85" w:type="dxa"/>
            </w:tcMar>
            <w:vAlign w:val="center"/>
          </w:tcPr>
          <w:p w14:paraId="03F585D6" w14:textId="77777777" w:rsidR="00711BE6" w:rsidRPr="0060032A" w:rsidRDefault="00711BE6" w:rsidP="00F078A2">
            <w:pPr>
              <w:spacing w:before="20" w:after="20"/>
              <w:jc w:val="center"/>
              <w:rPr>
                <w:sz w:val="18"/>
                <w:szCs w:val="18"/>
              </w:rPr>
            </w:pPr>
          </w:p>
        </w:tc>
        <w:tc>
          <w:tcPr>
            <w:tcW w:w="494" w:type="pct"/>
            <w:vMerge/>
            <w:tcMar>
              <w:left w:w="85" w:type="dxa"/>
              <w:right w:w="85" w:type="dxa"/>
            </w:tcMar>
            <w:vAlign w:val="center"/>
          </w:tcPr>
          <w:p w14:paraId="7D1C2773" w14:textId="77777777" w:rsidR="00711BE6" w:rsidRPr="0060032A" w:rsidRDefault="00711BE6" w:rsidP="00F078A2">
            <w:pPr>
              <w:spacing w:before="20" w:after="20"/>
              <w:jc w:val="center"/>
              <w:rPr>
                <w:sz w:val="18"/>
                <w:szCs w:val="18"/>
              </w:rPr>
            </w:pPr>
          </w:p>
        </w:tc>
        <w:tc>
          <w:tcPr>
            <w:tcW w:w="1482" w:type="pct"/>
            <w:gridSpan w:val="3"/>
            <w:tcMar>
              <w:left w:w="85" w:type="dxa"/>
              <w:right w:w="85" w:type="dxa"/>
            </w:tcMar>
            <w:vAlign w:val="center"/>
          </w:tcPr>
          <w:p w14:paraId="3C225645" w14:textId="77777777" w:rsidR="00711BE6" w:rsidRPr="0060032A" w:rsidRDefault="00711BE6" w:rsidP="00F078A2">
            <w:pPr>
              <w:spacing w:before="20" w:after="20"/>
              <w:jc w:val="center"/>
              <w:rPr>
                <w:sz w:val="18"/>
                <w:szCs w:val="18"/>
              </w:rPr>
            </w:pPr>
            <w:r w:rsidRPr="0060032A">
              <w:rPr>
                <w:sz w:val="18"/>
                <w:szCs w:val="18"/>
              </w:rPr>
              <w:t>Fabricación</w:t>
            </w:r>
          </w:p>
        </w:tc>
        <w:tc>
          <w:tcPr>
            <w:tcW w:w="763" w:type="pct"/>
            <w:vMerge w:val="restart"/>
            <w:tcMar>
              <w:left w:w="85" w:type="dxa"/>
              <w:right w:w="85" w:type="dxa"/>
            </w:tcMar>
            <w:vAlign w:val="center"/>
          </w:tcPr>
          <w:p w14:paraId="0C5479B3" w14:textId="77777777" w:rsidR="00711BE6" w:rsidRPr="0060032A" w:rsidRDefault="00711BE6" w:rsidP="00F078A2">
            <w:pPr>
              <w:spacing w:before="20" w:after="20"/>
              <w:jc w:val="center"/>
              <w:rPr>
                <w:sz w:val="18"/>
                <w:szCs w:val="18"/>
              </w:rPr>
            </w:pPr>
            <w:r w:rsidRPr="0060032A">
              <w:rPr>
                <w:sz w:val="18"/>
                <w:szCs w:val="18"/>
              </w:rPr>
              <w:t>Servicio y mantenimiento</w:t>
            </w:r>
          </w:p>
        </w:tc>
        <w:tc>
          <w:tcPr>
            <w:tcW w:w="493" w:type="pct"/>
            <w:vMerge/>
            <w:tcMar>
              <w:left w:w="85" w:type="dxa"/>
              <w:right w:w="85" w:type="dxa"/>
            </w:tcMar>
            <w:vAlign w:val="center"/>
          </w:tcPr>
          <w:p w14:paraId="1FCD7955" w14:textId="77777777" w:rsidR="00711BE6" w:rsidRPr="0060032A" w:rsidRDefault="00711BE6" w:rsidP="00F078A2">
            <w:pPr>
              <w:spacing w:before="20" w:after="20"/>
              <w:jc w:val="center"/>
              <w:rPr>
                <w:sz w:val="18"/>
                <w:szCs w:val="18"/>
              </w:rPr>
            </w:pPr>
          </w:p>
        </w:tc>
        <w:tc>
          <w:tcPr>
            <w:tcW w:w="334" w:type="pct"/>
            <w:vMerge/>
            <w:tcMar>
              <w:left w:w="85" w:type="dxa"/>
              <w:right w:w="85" w:type="dxa"/>
            </w:tcMar>
            <w:vAlign w:val="center"/>
          </w:tcPr>
          <w:p w14:paraId="28B4794A" w14:textId="77777777" w:rsidR="00711BE6" w:rsidRPr="0060032A" w:rsidRDefault="00711BE6" w:rsidP="00F078A2">
            <w:pPr>
              <w:spacing w:before="20" w:after="20"/>
              <w:jc w:val="center"/>
              <w:rPr>
                <w:sz w:val="18"/>
                <w:szCs w:val="18"/>
              </w:rPr>
            </w:pPr>
          </w:p>
        </w:tc>
      </w:tr>
      <w:tr w:rsidR="007F74FC" w:rsidRPr="0060032A" w14:paraId="3616710F" w14:textId="77777777" w:rsidTr="0060032A">
        <w:trPr>
          <w:jc w:val="center"/>
        </w:trPr>
        <w:tc>
          <w:tcPr>
            <w:tcW w:w="536" w:type="pct"/>
            <w:vMerge/>
            <w:tcMar>
              <w:left w:w="85" w:type="dxa"/>
              <w:right w:w="85" w:type="dxa"/>
            </w:tcMar>
            <w:vAlign w:val="center"/>
          </w:tcPr>
          <w:p w14:paraId="755B573D" w14:textId="77777777" w:rsidR="00711BE6" w:rsidRPr="0060032A" w:rsidRDefault="00711BE6" w:rsidP="00F078A2">
            <w:pPr>
              <w:spacing w:before="20" w:after="20"/>
              <w:jc w:val="center"/>
              <w:rPr>
                <w:sz w:val="18"/>
                <w:szCs w:val="18"/>
              </w:rPr>
            </w:pPr>
          </w:p>
        </w:tc>
        <w:tc>
          <w:tcPr>
            <w:tcW w:w="449" w:type="pct"/>
            <w:vMerge/>
            <w:tcMar>
              <w:left w:w="85" w:type="dxa"/>
              <w:right w:w="85" w:type="dxa"/>
            </w:tcMar>
            <w:vAlign w:val="center"/>
          </w:tcPr>
          <w:p w14:paraId="4C2EA450" w14:textId="77777777" w:rsidR="00711BE6" w:rsidRPr="0060032A" w:rsidRDefault="00711BE6" w:rsidP="00F078A2">
            <w:pPr>
              <w:spacing w:before="20" w:after="20"/>
              <w:jc w:val="center"/>
              <w:rPr>
                <w:sz w:val="18"/>
                <w:szCs w:val="18"/>
              </w:rPr>
            </w:pPr>
          </w:p>
        </w:tc>
        <w:tc>
          <w:tcPr>
            <w:tcW w:w="449" w:type="pct"/>
            <w:vMerge/>
            <w:tcMar>
              <w:left w:w="85" w:type="dxa"/>
              <w:right w:w="85" w:type="dxa"/>
            </w:tcMar>
            <w:vAlign w:val="center"/>
          </w:tcPr>
          <w:p w14:paraId="3462734B" w14:textId="77777777" w:rsidR="00711BE6" w:rsidRPr="0060032A" w:rsidRDefault="00711BE6" w:rsidP="00F078A2">
            <w:pPr>
              <w:spacing w:before="20" w:after="20"/>
              <w:jc w:val="center"/>
              <w:rPr>
                <w:sz w:val="18"/>
                <w:szCs w:val="18"/>
              </w:rPr>
            </w:pPr>
          </w:p>
        </w:tc>
        <w:tc>
          <w:tcPr>
            <w:tcW w:w="494" w:type="pct"/>
            <w:vMerge/>
            <w:tcMar>
              <w:left w:w="85" w:type="dxa"/>
              <w:right w:w="85" w:type="dxa"/>
            </w:tcMar>
            <w:vAlign w:val="center"/>
          </w:tcPr>
          <w:p w14:paraId="3FEDE31B" w14:textId="77777777" w:rsidR="00711BE6" w:rsidRPr="0060032A" w:rsidRDefault="00711BE6" w:rsidP="00F078A2">
            <w:pPr>
              <w:spacing w:before="20" w:after="20"/>
              <w:jc w:val="center"/>
              <w:rPr>
                <w:sz w:val="18"/>
                <w:szCs w:val="18"/>
              </w:rPr>
            </w:pPr>
          </w:p>
        </w:tc>
        <w:tc>
          <w:tcPr>
            <w:tcW w:w="629" w:type="pct"/>
            <w:tcMar>
              <w:left w:w="85" w:type="dxa"/>
              <w:right w:w="85" w:type="dxa"/>
            </w:tcMar>
            <w:vAlign w:val="center"/>
          </w:tcPr>
          <w:p w14:paraId="242E5B00" w14:textId="77777777" w:rsidR="00711BE6" w:rsidRPr="0060032A" w:rsidRDefault="00711BE6" w:rsidP="00F078A2">
            <w:pPr>
              <w:spacing w:before="20" w:after="20"/>
              <w:jc w:val="center"/>
              <w:rPr>
                <w:sz w:val="18"/>
                <w:szCs w:val="18"/>
              </w:rPr>
            </w:pPr>
            <w:r w:rsidRPr="0060032A">
              <w:rPr>
                <w:sz w:val="18"/>
                <w:szCs w:val="18"/>
              </w:rPr>
              <w:t>Refrigeración</w:t>
            </w:r>
          </w:p>
        </w:tc>
        <w:tc>
          <w:tcPr>
            <w:tcW w:w="449" w:type="pct"/>
            <w:tcMar>
              <w:left w:w="85" w:type="dxa"/>
              <w:right w:w="85" w:type="dxa"/>
            </w:tcMar>
            <w:vAlign w:val="center"/>
          </w:tcPr>
          <w:p w14:paraId="2165E0D3" w14:textId="6D2918EF" w:rsidR="00711BE6" w:rsidRPr="0060032A" w:rsidRDefault="0060032A" w:rsidP="00F078A2">
            <w:pPr>
              <w:spacing w:before="20" w:after="20"/>
              <w:jc w:val="center"/>
              <w:rPr>
                <w:sz w:val="18"/>
                <w:szCs w:val="18"/>
              </w:rPr>
            </w:pPr>
            <w:r>
              <w:rPr>
                <w:sz w:val="18"/>
                <w:szCs w:val="18"/>
              </w:rPr>
              <w:t>AC</w:t>
            </w:r>
          </w:p>
        </w:tc>
        <w:tc>
          <w:tcPr>
            <w:tcW w:w="404" w:type="pct"/>
            <w:vAlign w:val="center"/>
          </w:tcPr>
          <w:p w14:paraId="5C6EBF9D" w14:textId="77777777" w:rsidR="00711BE6" w:rsidRPr="0060032A" w:rsidRDefault="00711BE6" w:rsidP="00F078A2">
            <w:pPr>
              <w:spacing w:before="20" w:after="20"/>
              <w:jc w:val="center"/>
              <w:rPr>
                <w:sz w:val="18"/>
                <w:szCs w:val="18"/>
              </w:rPr>
            </w:pPr>
            <w:r w:rsidRPr="0060032A">
              <w:rPr>
                <w:sz w:val="18"/>
                <w:szCs w:val="18"/>
              </w:rPr>
              <w:t>Otros</w:t>
            </w:r>
          </w:p>
        </w:tc>
        <w:tc>
          <w:tcPr>
            <w:tcW w:w="763" w:type="pct"/>
            <w:vMerge/>
            <w:tcMar>
              <w:left w:w="85" w:type="dxa"/>
              <w:right w:w="85" w:type="dxa"/>
            </w:tcMar>
            <w:vAlign w:val="center"/>
          </w:tcPr>
          <w:p w14:paraId="1FB9D662" w14:textId="77777777" w:rsidR="00711BE6" w:rsidRPr="0060032A" w:rsidRDefault="00711BE6" w:rsidP="00F078A2">
            <w:pPr>
              <w:spacing w:before="20" w:after="20"/>
              <w:jc w:val="center"/>
              <w:rPr>
                <w:sz w:val="18"/>
                <w:szCs w:val="18"/>
              </w:rPr>
            </w:pPr>
          </w:p>
        </w:tc>
        <w:tc>
          <w:tcPr>
            <w:tcW w:w="493" w:type="pct"/>
            <w:vMerge/>
            <w:tcMar>
              <w:left w:w="85" w:type="dxa"/>
              <w:right w:w="85" w:type="dxa"/>
            </w:tcMar>
            <w:vAlign w:val="center"/>
          </w:tcPr>
          <w:p w14:paraId="37623A1B" w14:textId="77777777" w:rsidR="00711BE6" w:rsidRPr="0060032A" w:rsidRDefault="00711BE6" w:rsidP="00F078A2">
            <w:pPr>
              <w:spacing w:before="20" w:after="20"/>
              <w:jc w:val="center"/>
              <w:rPr>
                <w:sz w:val="18"/>
                <w:szCs w:val="18"/>
              </w:rPr>
            </w:pPr>
          </w:p>
        </w:tc>
        <w:tc>
          <w:tcPr>
            <w:tcW w:w="334" w:type="pct"/>
            <w:vMerge/>
            <w:tcMar>
              <w:left w:w="85" w:type="dxa"/>
              <w:right w:w="85" w:type="dxa"/>
            </w:tcMar>
            <w:vAlign w:val="center"/>
          </w:tcPr>
          <w:p w14:paraId="4E5BE2BE" w14:textId="77777777" w:rsidR="00711BE6" w:rsidRPr="0060032A" w:rsidRDefault="00711BE6" w:rsidP="00F078A2">
            <w:pPr>
              <w:spacing w:before="20" w:after="20"/>
              <w:jc w:val="center"/>
              <w:rPr>
                <w:sz w:val="18"/>
                <w:szCs w:val="18"/>
              </w:rPr>
            </w:pPr>
          </w:p>
        </w:tc>
      </w:tr>
      <w:tr w:rsidR="007F74FC" w:rsidRPr="0060032A" w14:paraId="126759F4" w14:textId="77777777" w:rsidTr="0060032A">
        <w:trPr>
          <w:jc w:val="center"/>
        </w:trPr>
        <w:tc>
          <w:tcPr>
            <w:tcW w:w="536" w:type="pct"/>
          </w:tcPr>
          <w:p w14:paraId="15FC24B8" w14:textId="77777777" w:rsidR="00140338" w:rsidRPr="0060032A" w:rsidRDefault="00140338" w:rsidP="00F078A2">
            <w:pPr>
              <w:spacing w:before="20" w:after="20"/>
              <w:jc w:val="left"/>
              <w:rPr>
                <w:sz w:val="18"/>
                <w:szCs w:val="18"/>
              </w:rPr>
            </w:pPr>
            <w:r w:rsidRPr="0060032A">
              <w:rPr>
                <w:sz w:val="18"/>
                <w:szCs w:val="18"/>
              </w:rPr>
              <w:t>HFCs</w:t>
            </w:r>
          </w:p>
        </w:tc>
        <w:tc>
          <w:tcPr>
            <w:tcW w:w="449" w:type="pct"/>
            <w:vAlign w:val="center"/>
          </w:tcPr>
          <w:p w14:paraId="05195946" w14:textId="77777777" w:rsidR="00140338" w:rsidRPr="0060032A" w:rsidRDefault="00140338" w:rsidP="00F078A2">
            <w:pPr>
              <w:spacing w:before="20" w:after="20"/>
              <w:ind w:left="-113"/>
              <w:jc w:val="right"/>
              <w:rPr>
                <w:sz w:val="18"/>
                <w:szCs w:val="18"/>
              </w:rPr>
            </w:pPr>
          </w:p>
        </w:tc>
        <w:tc>
          <w:tcPr>
            <w:tcW w:w="449" w:type="pct"/>
          </w:tcPr>
          <w:p w14:paraId="38828F46" w14:textId="73EB77C4" w:rsidR="00140338" w:rsidRPr="0060032A" w:rsidRDefault="00140338" w:rsidP="00F078A2">
            <w:pPr>
              <w:spacing w:before="20" w:after="20"/>
              <w:ind w:left="-120"/>
              <w:jc w:val="right"/>
              <w:rPr>
                <w:sz w:val="18"/>
                <w:szCs w:val="18"/>
              </w:rPr>
            </w:pPr>
            <w:r w:rsidRPr="0060032A">
              <w:rPr>
                <w:sz w:val="18"/>
                <w:szCs w:val="18"/>
              </w:rPr>
              <w:t>322.285</w:t>
            </w:r>
          </w:p>
        </w:tc>
        <w:tc>
          <w:tcPr>
            <w:tcW w:w="494" w:type="pct"/>
          </w:tcPr>
          <w:p w14:paraId="03BF36CB" w14:textId="2B5E8F51" w:rsidR="00140338" w:rsidRPr="0060032A" w:rsidRDefault="00140338" w:rsidP="00F078A2">
            <w:pPr>
              <w:spacing w:before="20" w:after="20"/>
              <w:ind w:left="-110"/>
              <w:jc w:val="right"/>
              <w:rPr>
                <w:sz w:val="18"/>
                <w:szCs w:val="18"/>
              </w:rPr>
            </w:pPr>
            <w:r w:rsidRPr="0060032A">
              <w:rPr>
                <w:sz w:val="18"/>
                <w:szCs w:val="18"/>
              </w:rPr>
              <w:t>59.570</w:t>
            </w:r>
          </w:p>
        </w:tc>
        <w:tc>
          <w:tcPr>
            <w:tcW w:w="629" w:type="pct"/>
          </w:tcPr>
          <w:p w14:paraId="59A5AC5D" w14:textId="65ACECAB" w:rsidR="00140338" w:rsidRPr="0060032A" w:rsidRDefault="00140338" w:rsidP="00F078A2">
            <w:pPr>
              <w:spacing w:before="20" w:after="20"/>
              <w:ind w:left="-108"/>
              <w:jc w:val="right"/>
              <w:rPr>
                <w:sz w:val="18"/>
                <w:szCs w:val="18"/>
              </w:rPr>
            </w:pPr>
            <w:r w:rsidRPr="0060032A">
              <w:rPr>
                <w:sz w:val="18"/>
                <w:szCs w:val="18"/>
              </w:rPr>
              <w:t>454.382</w:t>
            </w:r>
          </w:p>
        </w:tc>
        <w:tc>
          <w:tcPr>
            <w:tcW w:w="449" w:type="pct"/>
          </w:tcPr>
          <w:p w14:paraId="43D2427A" w14:textId="36003895" w:rsidR="00140338" w:rsidRPr="0060032A" w:rsidRDefault="00140338" w:rsidP="00F078A2">
            <w:pPr>
              <w:spacing w:before="20" w:after="20"/>
              <w:ind w:left="-106"/>
              <w:jc w:val="right"/>
              <w:rPr>
                <w:sz w:val="18"/>
                <w:szCs w:val="18"/>
              </w:rPr>
            </w:pPr>
            <w:r w:rsidRPr="0060032A">
              <w:rPr>
                <w:sz w:val="18"/>
                <w:szCs w:val="18"/>
              </w:rPr>
              <w:t>1.165.648</w:t>
            </w:r>
          </w:p>
        </w:tc>
        <w:tc>
          <w:tcPr>
            <w:tcW w:w="404" w:type="pct"/>
            <w:vAlign w:val="center"/>
          </w:tcPr>
          <w:p w14:paraId="744D223A" w14:textId="77777777" w:rsidR="00140338" w:rsidRPr="0060032A" w:rsidRDefault="00140338" w:rsidP="00F078A2">
            <w:pPr>
              <w:spacing w:before="20" w:after="20"/>
              <w:ind w:left="-106"/>
              <w:jc w:val="right"/>
              <w:rPr>
                <w:sz w:val="18"/>
                <w:szCs w:val="18"/>
              </w:rPr>
            </w:pPr>
          </w:p>
        </w:tc>
        <w:tc>
          <w:tcPr>
            <w:tcW w:w="763" w:type="pct"/>
            <w:vAlign w:val="center"/>
          </w:tcPr>
          <w:p w14:paraId="4E26F817" w14:textId="41878B83" w:rsidR="00140338" w:rsidRPr="0060032A" w:rsidRDefault="00140338" w:rsidP="00F078A2">
            <w:pPr>
              <w:spacing w:before="20" w:after="20"/>
              <w:ind w:left="-110"/>
              <w:jc w:val="right"/>
              <w:rPr>
                <w:sz w:val="18"/>
                <w:szCs w:val="18"/>
              </w:rPr>
            </w:pPr>
            <w:r w:rsidRPr="0060032A">
              <w:rPr>
                <w:sz w:val="18"/>
                <w:szCs w:val="18"/>
              </w:rPr>
              <w:t>22.922.820</w:t>
            </w:r>
          </w:p>
        </w:tc>
        <w:tc>
          <w:tcPr>
            <w:tcW w:w="493" w:type="pct"/>
            <w:vAlign w:val="center"/>
          </w:tcPr>
          <w:p w14:paraId="48086F49" w14:textId="77777777" w:rsidR="00140338" w:rsidRPr="0060032A" w:rsidRDefault="00140338" w:rsidP="00F078A2">
            <w:pPr>
              <w:spacing w:before="20" w:after="20"/>
              <w:ind w:left="-108"/>
              <w:jc w:val="right"/>
              <w:rPr>
                <w:sz w:val="18"/>
                <w:szCs w:val="18"/>
              </w:rPr>
            </w:pPr>
          </w:p>
        </w:tc>
        <w:tc>
          <w:tcPr>
            <w:tcW w:w="334" w:type="pct"/>
            <w:vAlign w:val="center"/>
          </w:tcPr>
          <w:p w14:paraId="06A210B3" w14:textId="77777777" w:rsidR="00140338" w:rsidRPr="0060032A" w:rsidRDefault="00140338" w:rsidP="00F078A2">
            <w:pPr>
              <w:spacing w:before="20" w:after="20"/>
              <w:ind w:left="-114" w:right="-10"/>
              <w:jc w:val="right"/>
              <w:rPr>
                <w:sz w:val="18"/>
                <w:szCs w:val="18"/>
              </w:rPr>
            </w:pPr>
          </w:p>
        </w:tc>
      </w:tr>
      <w:tr w:rsidR="007F74FC" w:rsidRPr="0060032A" w14:paraId="5E9AF4CE" w14:textId="77777777" w:rsidTr="0060032A">
        <w:trPr>
          <w:jc w:val="center"/>
        </w:trPr>
        <w:tc>
          <w:tcPr>
            <w:tcW w:w="536" w:type="pct"/>
          </w:tcPr>
          <w:p w14:paraId="561A8A71" w14:textId="77777777" w:rsidR="00140338" w:rsidRPr="0060032A" w:rsidRDefault="00140338" w:rsidP="00F078A2">
            <w:pPr>
              <w:spacing w:before="20" w:after="20"/>
              <w:ind w:right="-108"/>
              <w:jc w:val="left"/>
              <w:rPr>
                <w:color w:val="000000" w:themeColor="text1"/>
                <w:sz w:val="18"/>
                <w:szCs w:val="18"/>
                <w:lang w:val="es-ES"/>
              </w:rPr>
            </w:pPr>
            <w:r w:rsidRPr="0060032A">
              <w:rPr>
                <w:color w:val="000000" w:themeColor="text1"/>
                <w:sz w:val="18"/>
                <w:szCs w:val="18"/>
                <w:lang w:val="es-ES"/>
              </w:rPr>
              <w:t>Actividades previstas acordadas (S/N)</w:t>
            </w:r>
          </w:p>
        </w:tc>
        <w:tc>
          <w:tcPr>
            <w:tcW w:w="449" w:type="pct"/>
            <w:vAlign w:val="center"/>
          </w:tcPr>
          <w:p w14:paraId="533DF933" w14:textId="77777777" w:rsidR="00140338" w:rsidRPr="0060032A" w:rsidRDefault="00140338" w:rsidP="00F078A2">
            <w:pPr>
              <w:spacing w:before="20" w:after="20"/>
              <w:jc w:val="center"/>
              <w:rPr>
                <w:sz w:val="18"/>
                <w:szCs w:val="18"/>
                <w:lang w:val="es-ES"/>
              </w:rPr>
            </w:pPr>
          </w:p>
        </w:tc>
        <w:tc>
          <w:tcPr>
            <w:tcW w:w="449" w:type="pct"/>
            <w:vAlign w:val="center"/>
          </w:tcPr>
          <w:p w14:paraId="0B8E05CD" w14:textId="3FBF7CD6" w:rsidR="00140338" w:rsidRPr="0060032A" w:rsidRDefault="002A2EC3" w:rsidP="00F078A2">
            <w:pPr>
              <w:spacing w:before="20" w:after="20"/>
              <w:jc w:val="center"/>
              <w:rPr>
                <w:sz w:val="18"/>
                <w:szCs w:val="18"/>
              </w:rPr>
            </w:pPr>
            <w:r w:rsidRPr="0060032A">
              <w:rPr>
                <w:sz w:val="18"/>
                <w:szCs w:val="18"/>
              </w:rPr>
              <w:t>S</w:t>
            </w:r>
          </w:p>
        </w:tc>
        <w:tc>
          <w:tcPr>
            <w:tcW w:w="494" w:type="pct"/>
            <w:vAlign w:val="center"/>
          </w:tcPr>
          <w:p w14:paraId="62814F01" w14:textId="74897CC3" w:rsidR="00140338" w:rsidRPr="0060032A" w:rsidRDefault="0021207F" w:rsidP="00F078A2">
            <w:pPr>
              <w:spacing w:before="20" w:after="20"/>
              <w:jc w:val="center"/>
              <w:rPr>
                <w:sz w:val="18"/>
                <w:szCs w:val="18"/>
              </w:rPr>
            </w:pPr>
            <w:r w:rsidRPr="0060032A">
              <w:rPr>
                <w:sz w:val="18"/>
                <w:szCs w:val="18"/>
              </w:rPr>
              <w:t>No</w:t>
            </w:r>
          </w:p>
        </w:tc>
        <w:tc>
          <w:tcPr>
            <w:tcW w:w="629" w:type="pct"/>
            <w:vAlign w:val="center"/>
          </w:tcPr>
          <w:p w14:paraId="15C0C8C9" w14:textId="77777777" w:rsidR="00140338" w:rsidRPr="0060032A" w:rsidRDefault="00140338" w:rsidP="00F078A2">
            <w:pPr>
              <w:spacing w:before="20" w:after="20"/>
              <w:jc w:val="center"/>
              <w:rPr>
                <w:sz w:val="18"/>
                <w:szCs w:val="18"/>
              </w:rPr>
            </w:pPr>
          </w:p>
        </w:tc>
        <w:tc>
          <w:tcPr>
            <w:tcW w:w="449" w:type="pct"/>
            <w:vAlign w:val="center"/>
          </w:tcPr>
          <w:p w14:paraId="1FE37E52" w14:textId="77777777" w:rsidR="00140338" w:rsidRPr="0060032A" w:rsidRDefault="00140338" w:rsidP="00F078A2">
            <w:pPr>
              <w:spacing w:before="20" w:after="20"/>
              <w:jc w:val="center"/>
              <w:rPr>
                <w:sz w:val="18"/>
                <w:szCs w:val="18"/>
              </w:rPr>
            </w:pPr>
          </w:p>
        </w:tc>
        <w:tc>
          <w:tcPr>
            <w:tcW w:w="404" w:type="pct"/>
            <w:vAlign w:val="center"/>
          </w:tcPr>
          <w:p w14:paraId="7571C536" w14:textId="77777777" w:rsidR="00140338" w:rsidRPr="0060032A" w:rsidRDefault="00140338" w:rsidP="00F078A2">
            <w:pPr>
              <w:spacing w:before="20" w:after="20"/>
              <w:jc w:val="center"/>
              <w:rPr>
                <w:sz w:val="18"/>
                <w:szCs w:val="18"/>
              </w:rPr>
            </w:pPr>
          </w:p>
        </w:tc>
        <w:tc>
          <w:tcPr>
            <w:tcW w:w="763" w:type="pct"/>
            <w:vAlign w:val="center"/>
          </w:tcPr>
          <w:p w14:paraId="28A79604" w14:textId="3024EDFE" w:rsidR="00140338" w:rsidRPr="0060032A" w:rsidRDefault="002A2EC3" w:rsidP="00F078A2">
            <w:pPr>
              <w:spacing w:before="20" w:after="20"/>
              <w:jc w:val="center"/>
              <w:rPr>
                <w:sz w:val="18"/>
                <w:szCs w:val="18"/>
              </w:rPr>
            </w:pPr>
            <w:r w:rsidRPr="0060032A">
              <w:rPr>
                <w:sz w:val="18"/>
                <w:szCs w:val="18"/>
              </w:rPr>
              <w:t>S</w:t>
            </w:r>
          </w:p>
        </w:tc>
        <w:tc>
          <w:tcPr>
            <w:tcW w:w="493" w:type="pct"/>
            <w:vAlign w:val="center"/>
          </w:tcPr>
          <w:p w14:paraId="4032D26C" w14:textId="77777777" w:rsidR="00140338" w:rsidRPr="0060032A" w:rsidRDefault="00140338" w:rsidP="00F078A2">
            <w:pPr>
              <w:spacing w:before="20" w:after="20"/>
              <w:jc w:val="center"/>
              <w:rPr>
                <w:sz w:val="18"/>
                <w:szCs w:val="18"/>
              </w:rPr>
            </w:pPr>
          </w:p>
        </w:tc>
        <w:tc>
          <w:tcPr>
            <w:tcW w:w="334" w:type="pct"/>
            <w:vAlign w:val="center"/>
          </w:tcPr>
          <w:p w14:paraId="78BF5132" w14:textId="77777777" w:rsidR="00140338" w:rsidRPr="0060032A" w:rsidRDefault="00140338" w:rsidP="00F078A2">
            <w:pPr>
              <w:spacing w:before="20" w:after="20"/>
              <w:jc w:val="center"/>
              <w:rPr>
                <w:sz w:val="18"/>
                <w:szCs w:val="18"/>
              </w:rPr>
            </w:pPr>
          </w:p>
        </w:tc>
      </w:tr>
    </w:tbl>
    <w:p w14:paraId="3508BDC6" w14:textId="77777777" w:rsidR="0021220E" w:rsidRPr="0060032A" w:rsidRDefault="0021220E" w:rsidP="00F078A2">
      <w:pPr>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711BE6" w:rsidRPr="0060032A" w14:paraId="54A33ACB" w14:textId="77777777" w:rsidTr="00304527">
        <w:trPr>
          <w:trHeight w:val="156"/>
          <w:jc w:val="center"/>
        </w:trPr>
        <w:tc>
          <w:tcPr>
            <w:tcW w:w="3030" w:type="pct"/>
            <w:tcMar>
              <w:top w:w="17" w:type="dxa"/>
              <w:left w:w="108" w:type="dxa"/>
              <w:bottom w:w="17" w:type="dxa"/>
              <w:right w:w="108" w:type="dxa"/>
            </w:tcMar>
          </w:tcPr>
          <w:p w14:paraId="2B6527E0" w14:textId="77777777" w:rsidR="00711BE6" w:rsidRPr="0060032A" w:rsidRDefault="00711BE6" w:rsidP="00F078A2">
            <w:pPr>
              <w:spacing w:before="20" w:after="20"/>
              <w:ind w:right="-95"/>
              <w:jc w:val="left"/>
              <w:rPr>
                <w:b/>
                <w:caps/>
                <w:sz w:val="18"/>
                <w:szCs w:val="18"/>
                <w:lang w:val="es-ES"/>
              </w:rPr>
            </w:pPr>
            <w:r w:rsidRPr="0060032A">
              <w:rPr>
                <w:b/>
                <w:caps/>
                <w:sz w:val="18"/>
                <w:szCs w:val="18"/>
                <w:lang w:val="es-ES"/>
              </w:rPr>
              <w:t>Consumo medio de HFC en el período 2020–2022 en servicio y mantenimiento</w:t>
            </w:r>
          </w:p>
        </w:tc>
        <w:tc>
          <w:tcPr>
            <w:tcW w:w="758" w:type="pct"/>
          </w:tcPr>
          <w:p w14:paraId="62B79922" w14:textId="3D44DA82" w:rsidR="00711BE6" w:rsidRPr="0060032A" w:rsidRDefault="00FE3050" w:rsidP="00F078A2">
            <w:pPr>
              <w:spacing w:before="20" w:after="20"/>
              <w:ind w:right="116"/>
              <w:jc w:val="right"/>
              <w:rPr>
                <w:bCs/>
                <w:sz w:val="18"/>
                <w:szCs w:val="18"/>
              </w:rPr>
            </w:pPr>
            <w:r w:rsidRPr="0060032A">
              <w:rPr>
                <w:bCs/>
                <w:sz w:val="18"/>
                <w:szCs w:val="18"/>
              </w:rPr>
              <w:t xml:space="preserve">10.037,71 </w:t>
            </w:r>
            <w:r w:rsidR="00711BE6" w:rsidRPr="0060032A">
              <w:rPr>
                <w:bCs/>
                <w:sz w:val="18"/>
                <w:szCs w:val="18"/>
              </w:rPr>
              <w:t>t</w:t>
            </w:r>
          </w:p>
        </w:tc>
        <w:tc>
          <w:tcPr>
            <w:tcW w:w="1212" w:type="pct"/>
          </w:tcPr>
          <w:p w14:paraId="387AA89C" w14:textId="2BC1111E" w:rsidR="00711BE6" w:rsidRPr="0060032A" w:rsidRDefault="00FE3050" w:rsidP="00F078A2">
            <w:pPr>
              <w:tabs>
                <w:tab w:val="left" w:pos="720"/>
              </w:tabs>
              <w:spacing w:before="20" w:after="20"/>
              <w:ind w:right="116"/>
              <w:jc w:val="right"/>
              <w:rPr>
                <w:sz w:val="18"/>
                <w:szCs w:val="18"/>
              </w:rPr>
            </w:pPr>
            <w:r w:rsidRPr="0060032A">
              <w:rPr>
                <w:color w:val="000000" w:themeColor="text1"/>
                <w:sz w:val="18"/>
                <w:szCs w:val="18"/>
              </w:rPr>
              <w:t xml:space="preserve">17.921.513 </w:t>
            </w:r>
            <w:r w:rsidR="00657B61" w:rsidRPr="0060032A">
              <w:rPr>
                <w:sz w:val="18"/>
                <w:szCs w:val="18"/>
              </w:rPr>
              <w:t>tons. de CO₂ eq.</w:t>
            </w:r>
          </w:p>
        </w:tc>
      </w:tr>
    </w:tbl>
    <w:p w14:paraId="533C69E9" w14:textId="77777777" w:rsidR="00DC0B62" w:rsidRPr="0060032A" w:rsidRDefault="00DC0B62" w:rsidP="00F078A2">
      <w:pPr>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126"/>
        <w:gridCol w:w="1349"/>
        <w:gridCol w:w="1349"/>
        <w:gridCol w:w="1080"/>
        <w:gridCol w:w="1119"/>
      </w:tblGrid>
      <w:tr w:rsidR="00DC0B62" w:rsidRPr="0060032A" w14:paraId="0C5A6F25" w14:textId="77777777" w:rsidTr="0060032A">
        <w:trPr>
          <w:tblHeader/>
          <w:jc w:val="center"/>
        </w:trPr>
        <w:tc>
          <w:tcPr>
            <w:tcW w:w="2557" w:type="pct"/>
            <w:tcMar>
              <w:top w:w="17" w:type="dxa"/>
              <w:left w:w="108" w:type="dxa"/>
              <w:bottom w:w="17" w:type="dxa"/>
              <w:right w:w="108" w:type="dxa"/>
            </w:tcMar>
            <w:vAlign w:val="center"/>
          </w:tcPr>
          <w:p w14:paraId="01D66041" w14:textId="0AC1E5FE" w:rsidR="00DC0B62" w:rsidRPr="0060032A" w:rsidRDefault="00DC0B62" w:rsidP="00F078A2">
            <w:pPr>
              <w:spacing w:before="20" w:after="20"/>
              <w:jc w:val="left"/>
              <w:rPr>
                <w:b/>
                <w:bCs/>
                <w:sz w:val="18"/>
                <w:szCs w:val="18"/>
                <w:lang w:val="es-ES"/>
              </w:rPr>
            </w:pPr>
            <w:r w:rsidRPr="0060032A">
              <w:rPr>
                <w:b/>
                <w:sz w:val="18"/>
                <w:szCs w:val="18"/>
                <w:lang w:val="es-ES"/>
              </w:rPr>
              <w:t>DATOS DE NIVEL BASICO DE REFERENCIA</w:t>
            </w:r>
            <w:r w:rsidR="008552C4" w:rsidRPr="0060032A">
              <w:rPr>
                <w:b/>
                <w:sz w:val="18"/>
                <w:szCs w:val="18"/>
                <w:lang w:val="es-ES"/>
              </w:rPr>
              <w:t xml:space="preserve"> REVISADOS</w:t>
            </w:r>
            <w:r w:rsidR="00D0529B" w:rsidRPr="0060032A">
              <w:rPr>
                <w:b/>
                <w:sz w:val="18"/>
                <w:szCs w:val="18"/>
                <w:lang w:val="es-ES"/>
              </w:rPr>
              <w:br/>
            </w:r>
            <w:r w:rsidRPr="0060032A">
              <w:rPr>
                <w:b/>
                <w:sz w:val="18"/>
                <w:szCs w:val="18"/>
                <w:lang w:val="es-ES"/>
              </w:rPr>
              <w:t>(</w:t>
            </w:r>
            <w:r w:rsidR="00657B61" w:rsidRPr="0060032A">
              <w:rPr>
                <w:b/>
                <w:sz w:val="18"/>
                <w:szCs w:val="18"/>
                <w:lang w:val="es-ES"/>
              </w:rPr>
              <w:t>tons. de CO₂ eq.</w:t>
            </w:r>
            <w:r w:rsidRPr="0060032A">
              <w:rPr>
                <w:b/>
                <w:sz w:val="18"/>
                <w:szCs w:val="18"/>
                <w:lang w:val="es-ES"/>
              </w:rPr>
              <w:t>)</w:t>
            </w:r>
          </w:p>
        </w:tc>
        <w:tc>
          <w:tcPr>
            <w:tcW w:w="673" w:type="pct"/>
            <w:vAlign w:val="center"/>
          </w:tcPr>
          <w:p w14:paraId="18375AAF" w14:textId="77777777" w:rsidR="00DC0B62" w:rsidRPr="0060032A" w:rsidRDefault="00DC0B62" w:rsidP="00F078A2">
            <w:pPr>
              <w:spacing w:before="20" w:after="20"/>
              <w:jc w:val="center"/>
              <w:rPr>
                <w:b/>
                <w:bCs/>
                <w:sz w:val="18"/>
                <w:szCs w:val="18"/>
              </w:rPr>
            </w:pPr>
            <w:r w:rsidRPr="0060032A">
              <w:rPr>
                <w:b/>
                <w:bCs/>
                <w:sz w:val="18"/>
                <w:szCs w:val="18"/>
              </w:rPr>
              <w:t>2020</w:t>
            </w:r>
          </w:p>
        </w:tc>
        <w:tc>
          <w:tcPr>
            <w:tcW w:w="673" w:type="pct"/>
            <w:tcMar>
              <w:top w:w="17" w:type="dxa"/>
              <w:left w:w="108" w:type="dxa"/>
              <w:bottom w:w="17" w:type="dxa"/>
              <w:right w:w="108" w:type="dxa"/>
            </w:tcMar>
            <w:vAlign w:val="center"/>
          </w:tcPr>
          <w:p w14:paraId="1E9EA07A" w14:textId="77777777" w:rsidR="00DC0B62" w:rsidRPr="0060032A" w:rsidRDefault="00DC0B62" w:rsidP="00F078A2">
            <w:pPr>
              <w:spacing w:before="20" w:after="20"/>
              <w:jc w:val="center"/>
              <w:rPr>
                <w:b/>
                <w:bCs/>
                <w:sz w:val="18"/>
                <w:szCs w:val="18"/>
              </w:rPr>
            </w:pPr>
            <w:r w:rsidRPr="0060032A">
              <w:rPr>
                <w:b/>
                <w:bCs/>
                <w:sz w:val="18"/>
                <w:szCs w:val="18"/>
              </w:rPr>
              <w:t>2021</w:t>
            </w:r>
          </w:p>
        </w:tc>
        <w:tc>
          <w:tcPr>
            <w:tcW w:w="539" w:type="pct"/>
            <w:tcMar>
              <w:top w:w="17" w:type="dxa"/>
              <w:left w:w="108" w:type="dxa"/>
              <w:bottom w:w="17" w:type="dxa"/>
              <w:right w:w="108" w:type="dxa"/>
            </w:tcMar>
            <w:vAlign w:val="center"/>
          </w:tcPr>
          <w:p w14:paraId="467F3BF1" w14:textId="77777777" w:rsidR="00DC0B62" w:rsidRPr="0060032A" w:rsidRDefault="00DC0B62" w:rsidP="00F078A2">
            <w:pPr>
              <w:spacing w:before="20" w:after="20"/>
              <w:jc w:val="center"/>
              <w:rPr>
                <w:b/>
                <w:bCs/>
                <w:sz w:val="18"/>
                <w:szCs w:val="18"/>
              </w:rPr>
            </w:pPr>
            <w:r w:rsidRPr="0060032A">
              <w:rPr>
                <w:b/>
                <w:bCs/>
                <w:sz w:val="18"/>
                <w:szCs w:val="18"/>
              </w:rPr>
              <w:t>2022</w:t>
            </w:r>
          </w:p>
        </w:tc>
        <w:tc>
          <w:tcPr>
            <w:tcW w:w="558" w:type="pct"/>
            <w:tcMar>
              <w:top w:w="17" w:type="dxa"/>
              <w:left w:w="108" w:type="dxa"/>
              <w:bottom w:w="17" w:type="dxa"/>
              <w:right w:w="108" w:type="dxa"/>
            </w:tcMar>
            <w:vAlign w:val="center"/>
          </w:tcPr>
          <w:p w14:paraId="1A2B5B4E" w14:textId="77777777" w:rsidR="00DC0B62" w:rsidRPr="0060032A" w:rsidRDefault="00DC0B62" w:rsidP="00F078A2">
            <w:pPr>
              <w:spacing w:before="20" w:after="20"/>
              <w:jc w:val="center"/>
              <w:rPr>
                <w:b/>
                <w:bCs/>
                <w:sz w:val="18"/>
                <w:szCs w:val="18"/>
              </w:rPr>
            </w:pPr>
            <w:r w:rsidRPr="0060032A">
              <w:rPr>
                <w:b/>
                <w:bCs/>
                <w:sz w:val="18"/>
                <w:szCs w:val="18"/>
              </w:rPr>
              <w:t>Media 2020–2022</w:t>
            </w:r>
          </w:p>
        </w:tc>
      </w:tr>
      <w:tr w:rsidR="00D15ABB" w:rsidRPr="0060032A" w14:paraId="2351C0C1" w14:textId="77777777" w:rsidTr="0060032A">
        <w:trPr>
          <w:jc w:val="center"/>
        </w:trPr>
        <w:tc>
          <w:tcPr>
            <w:tcW w:w="2557" w:type="pct"/>
            <w:tcMar>
              <w:top w:w="17" w:type="dxa"/>
              <w:left w:w="108" w:type="dxa"/>
              <w:bottom w:w="17" w:type="dxa"/>
              <w:right w:w="108" w:type="dxa"/>
            </w:tcMar>
          </w:tcPr>
          <w:p w14:paraId="04668D93" w14:textId="77777777" w:rsidR="00D15ABB" w:rsidRPr="0060032A" w:rsidRDefault="00D15ABB" w:rsidP="00F078A2">
            <w:pPr>
              <w:spacing w:before="20" w:after="20"/>
              <w:rPr>
                <w:sz w:val="18"/>
                <w:szCs w:val="18"/>
              </w:rPr>
            </w:pPr>
            <w:r w:rsidRPr="0060032A">
              <w:rPr>
                <w:sz w:val="18"/>
                <w:szCs w:val="18"/>
              </w:rPr>
              <w:t>Consumo anual de HFC</w:t>
            </w:r>
          </w:p>
        </w:tc>
        <w:tc>
          <w:tcPr>
            <w:tcW w:w="673" w:type="pct"/>
          </w:tcPr>
          <w:p w14:paraId="6D51FD8B" w14:textId="39B71BFF" w:rsidR="00D15ABB" w:rsidRPr="0060032A" w:rsidRDefault="00D15ABB" w:rsidP="00F078A2">
            <w:pPr>
              <w:spacing w:before="20" w:after="20"/>
              <w:ind w:right="147"/>
              <w:jc w:val="right"/>
              <w:rPr>
                <w:color w:val="000000" w:themeColor="text1"/>
                <w:sz w:val="18"/>
                <w:szCs w:val="18"/>
              </w:rPr>
            </w:pPr>
            <w:r w:rsidRPr="0060032A">
              <w:rPr>
                <w:color w:val="000000" w:themeColor="text1"/>
                <w:sz w:val="18"/>
                <w:szCs w:val="18"/>
              </w:rPr>
              <w:t>13.305.145</w:t>
            </w:r>
          </w:p>
        </w:tc>
        <w:tc>
          <w:tcPr>
            <w:tcW w:w="673" w:type="pct"/>
            <w:tcMar>
              <w:top w:w="17" w:type="dxa"/>
              <w:left w:w="108" w:type="dxa"/>
              <w:bottom w:w="17" w:type="dxa"/>
              <w:right w:w="108" w:type="dxa"/>
            </w:tcMar>
          </w:tcPr>
          <w:p w14:paraId="7D789FB9" w14:textId="3603BDE1" w:rsidR="00D15ABB" w:rsidRPr="0060032A" w:rsidRDefault="00D15ABB" w:rsidP="00F078A2">
            <w:pPr>
              <w:spacing w:before="20" w:after="20"/>
              <w:ind w:right="38"/>
              <w:jc w:val="right"/>
              <w:rPr>
                <w:color w:val="000000" w:themeColor="text1"/>
                <w:sz w:val="18"/>
                <w:szCs w:val="18"/>
              </w:rPr>
            </w:pPr>
            <w:r w:rsidRPr="0060032A">
              <w:rPr>
                <w:color w:val="000000" w:themeColor="text1"/>
                <w:sz w:val="18"/>
                <w:szCs w:val="18"/>
              </w:rPr>
              <w:t>19.884.612</w:t>
            </w:r>
          </w:p>
        </w:tc>
        <w:tc>
          <w:tcPr>
            <w:tcW w:w="539" w:type="pct"/>
            <w:tcMar>
              <w:top w:w="17" w:type="dxa"/>
              <w:left w:w="108" w:type="dxa"/>
              <w:bottom w:w="17" w:type="dxa"/>
              <w:right w:w="108" w:type="dxa"/>
            </w:tcMar>
          </w:tcPr>
          <w:p w14:paraId="17948182" w14:textId="0F577C1E" w:rsidR="00D15ABB" w:rsidRPr="0060032A" w:rsidRDefault="00D15ABB" w:rsidP="00F078A2">
            <w:pPr>
              <w:spacing w:before="20" w:after="20"/>
              <w:ind w:right="34"/>
              <w:jc w:val="right"/>
              <w:rPr>
                <w:color w:val="000000" w:themeColor="text1"/>
                <w:sz w:val="18"/>
                <w:szCs w:val="18"/>
              </w:rPr>
            </w:pPr>
            <w:r w:rsidRPr="0060032A">
              <w:rPr>
                <w:color w:val="000000" w:themeColor="text1"/>
                <w:sz w:val="18"/>
                <w:szCs w:val="18"/>
              </w:rPr>
              <w:t>24.582.158</w:t>
            </w:r>
          </w:p>
        </w:tc>
        <w:tc>
          <w:tcPr>
            <w:tcW w:w="558" w:type="pct"/>
            <w:tcMar>
              <w:top w:w="17" w:type="dxa"/>
              <w:left w:w="108" w:type="dxa"/>
              <w:bottom w:w="17" w:type="dxa"/>
              <w:right w:w="108" w:type="dxa"/>
            </w:tcMar>
          </w:tcPr>
          <w:p w14:paraId="37391119" w14:textId="021A801B" w:rsidR="00D15ABB" w:rsidRPr="0060032A" w:rsidRDefault="00EA728A" w:rsidP="00F078A2">
            <w:pPr>
              <w:spacing w:before="20" w:after="20"/>
              <w:ind w:right="33"/>
              <w:jc w:val="right"/>
              <w:rPr>
                <w:sz w:val="18"/>
                <w:szCs w:val="18"/>
              </w:rPr>
            </w:pPr>
            <w:r w:rsidRPr="0060032A">
              <w:rPr>
                <w:color w:val="000000" w:themeColor="text1"/>
                <w:sz w:val="18"/>
                <w:szCs w:val="18"/>
              </w:rPr>
              <w:t>19.257.305</w:t>
            </w:r>
          </w:p>
        </w:tc>
      </w:tr>
      <w:tr w:rsidR="00DC0B62" w:rsidRPr="0060032A" w14:paraId="3758DB38" w14:textId="77777777" w:rsidTr="0060032A">
        <w:trPr>
          <w:jc w:val="center"/>
        </w:trPr>
        <w:tc>
          <w:tcPr>
            <w:tcW w:w="4442" w:type="pct"/>
            <w:gridSpan w:val="4"/>
            <w:tcBorders>
              <w:bottom w:val="single" w:sz="4" w:space="0" w:color="auto"/>
            </w:tcBorders>
            <w:tcMar>
              <w:top w:w="17" w:type="dxa"/>
              <w:left w:w="108" w:type="dxa"/>
              <w:bottom w:w="17" w:type="dxa"/>
              <w:right w:w="108" w:type="dxa"/>
            </w:tcMar>
          </w:tcPr>
          <w:p w14:paraId="125C6955" w14:textId="77777777" w:rsidR="00DC0B62" w:rsidRPr="0060032A" w:rsidRDefault="00DC0B62" w:rsidP="00F078A2">
            <w:pPr>
              <w:spacing w:before="20" w:after="20"/>
              <w:ind w:right="113"/>
              <w:jc w:val="left"/>
              <w:rPr>
                <w:sz w:val="18"/>
                <w:szCs w:val="18"/>
              </w:rPr>
            </w:pPr>
            <w:r w:rsidRPr="0060032A">
              <w:rPr>
                <w:sz w:val="18"/>
                <w:szCs w:val="18"/>
              </w:rPr>
              <w:t>Nivel básico de HCFC (65%)</w:t>
            </w:r>
          </w:p>
        </w:tc>
        <w:tc>
          <w:tcPr>
            <w:tcW w:w="558" w:type="pct"/>
            <w:tcBorders>
              <w:bottom w:val="single" w:sz="4" w:space="0" w:color="auto"/>
            </w:tcBorders>
          </w:tcPr>
          <w:p w14:paraId="7E41A4B6" w14:textId="747951FE" w:rsidR="00DC0B62" w:rsidRPr="0060032A" w:rsidRDefault="00C0645A" w:rsidP="00F078A2">
            <w:pPr>
              <w:spacing w:before="20" w:after="20"/>
              <w:ind w:right="116"/>
              <w:jc w:val="right"/>
              <w:rPr>
                <w:sz w:val="18"/>
                <w:szCs w:val="18"/>
              </w:rPr>
            </w:pPr>
            <w:r w:rsidRPr="0060032A">
              <w:rPr>
                <w:sz w:val="18"/>
                <w:szCs w:val="18"/>
              </w:rPr>
              <w:t>5.729.101</w:t>
            </w:r>
          </w:p>
        </w:tc>
      </w:tr>
      <w:tr w:rsidR="00DC0B62" w:rsidRPr="0060032A" w14:paraId="34E9BB87" w14:textId="77777777" w:rsidTr="0060032A">
        <w:trPr>
          <w:jc w:val="center"/>
        </w:trPr>
        <w:tc>
          <w:tcPr>
            <w:tcW w:w="4442" w:type="pct"/>
            <w:gridSpan w:val="4"/>
            <w:tcBorders>
              <w:bottom w:val="single" w:sz="4" w:space="0" w:color="auto"/>
            </w:tcBorders>
            <w:tcMar>
              <w:top w:w="17" w:type="dxa"/>
              <w:left w:w="108" w:type="dxa"/>
              <w:bottom w:w="17" w:type="dxa"/>
              <w:right w:w="108" w:type="dxa"/>
            </w:tcMar>
          </w:tcPr>
          <w:p w14:paraId="66DECBFB" w14:textId="77777777" w:rsidR="00DC0B62" w:rsidRPr="0060032A" w:rsidRDefault="00DC0B62" w:rsidP="00F078A2">
            <w:pPr>
              <w:spacing w:before="20" w:after="20"/>
              <w:ind w:right="116"/>
              <w:jc w:val="left"/>
              <w:rPr>
                <w:sz w:val="18"/>
                <w:szCs w:val="18"/>
              </w:rPr>
            </w:pPr>
            <w:r w:rsidRPr="0060032A">
              <w:rPr>
                <w:sz w:val="18"/>
                <w:szCs w:val="18"/>
              </w:rPr>
              <w:t>Nivel básico de HFC</w:t>
            </w:r>
          </w:p>
        </w:tc>
        <w:tc>
          <w:tcPr>
            <w:tcW w:w="558" w:type="pct"/>
            <w:tcBorders>
              <w:bottom w:val="single" w:sz="4" w:space="0" w:color="auto"/>
            </w:tcBorders>
          </w:tcPr>
          <w:p w14:paraId="0C4457D2" w14:textId="18D4E5E6" w:rsidR="00DC0B62" w:rsidRPr="0060032A" w:rsidRDefault="00CD468E" w:rsidP="00F078A2">
            <w:pPr>
              <w:spacing w:before="20" w:after="20"/>
              <w:ind w:right="116"/>
              <w:jc w:val="right"/>
              <w:rPr>
                <w:sz w:val="18"/>
                <w:szCs w:val="18"/>
                <w:highlight w:val="yellow"/>
              </w:rPr>
            </w:pPr>
            <w:r w:rsidRPr="0060032A">
              <w:rPr>
                <w:color w:val="000000" w:themeColor="text1"/>
                <w:sz w:val="18"/>
                <w:szCs w:val="18"/>
              </w:rPr>
              <w:t>24.986.406</w:t>
            </w:r>
          </w:p>
        </w:tc>
      </w:tr>
    </w:tbl>
    <w:p w14:paraId="6FD963CB" w14:textId="77777777" w:rsidR="00DC0B62" w:rsidRPr="0060032A" w:rsidRDefault="00DC0B62" w:rsidP="00F078A2">
      <w:pPr>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836"/>
        <w:gridCol w:w="3187"/>
      </w:tblGrid>
      <w:tr w:rsidR="00711BE6" w:rsidRPr="00AC0898" w14:paraId="7AFCC247" w14:textId="77777777" w:rsidTr="0080542D">
        <w:trPr>
          <w:jc w:val="center"/>
        </w:trPr>
        <w:tc>
          <w:tcPr>
            <w:tcW w:w="5000" w:type="pct"/>
            <w:gridSpan w:val="2"/>
            <w:tcMar>
              <w:top w:w="17" w:type="dxa"/>
              <w:left w:w="108" w:type="dxa"/>
              <w:bottom w:w="17" w:type="dxa"/>
              <w:right w:w="108" w:type="dxa"/>
            </w:tcMar>
          </w:tcPr>
          <w:p w14:paraId="6D052F84" w14:textId="65E88037" w:rsidR="00711BE6" w:rsidRPr="0060032A" w:rsidRDefault="00711BE6" w:rsidP="00F078A2">
            <w:pPr>
              <w:spacing w:before="20" w:after="20"/>
              <w:ind w:right="116"/>
              <w:jc w:val="left"/>
              <w:rPr>
                <w:sz w:val="18"/>
                <w:szCs w:val="18"/>
                <w:highlight w:val="cyan"/>
                <w:lang w:val="es-ES"/>
              </w:rPr>
            </w:pPr>
            <w:r w:rsidRPr="0060032A">
              <w:rPr>
                <w:b/>
                <w:bCs/>
                <w:sz w:val="18"/>
                <w:szCs w:val="18"/>
                <w:lang w:val="es-ES"/>
              </w:rPr>
              <w:t xml:space="preserve">CONSUMO DE HFC ADMISIBLE PARA LA FINANCIACIÓN </w:t>
            </w:r>
            <w:r w:rsidR="00C55D34" w:rsidRPr="0060032A">
              <w:rPr>
                <w:b/>
                <w:bCs/>
                <w:sz w:val="18"/>
                <w:szCs w:val="18"/>
                <w:lang w:val="es-ES"/>
              </w:rPr>
              <w:t>(</w:t>
            </w:r>
            <w:r w:rsidR="00657B61" w:rsidRPr="0060032A">
              <w:rPr>
                <w:b/>
                <w:bCs/>
                <w:sz w:val="18"/>
                <w:szCs w:val="18"/>
                <w:lang w:val="es-ES"/>
              </w:rPr>
              <w:t>tons. de CO₂ eq.</w:t>
            </w:r>
            <w:r w:rsidR="00C55D34" w:rsidRPr="0060032A">
              <w:rPr>
                <w:b/>
                <w:bCs/>
                <w:sz w:val="18"/>
                <w:szCs w:val="18"/>
                <w:lang w:val="es-ES"/>
              </w:rPr>
              <w:t>)</w:t>
            </w:r>
          </w:p>
        </w:tc>
      </w:tr>
      <w:tr w:rsidR="00711BE6" w:rsidRPr="0060032A" w14:paraId="719E09D2" w14:textId="77777777" w:rsidTr="0060032A">
        <w:trPr>
          <w:jc w:val="center"/>
        </w:trPr>
        <w:tc>
          <w:tcPr>
            <w:tcW w:w="3410" w:type="pct"/>
            <w:tcMar>
              <w:top w:w="17" w:type="dxa"/>
              <w:left w:w="108" w:type="dxa"/>
              <w:bottom w:w="17" w:type="dxa"/>
              <w:right w:w="108" w:type="dxa"/>
            </w:tcMar>
            <w:vAlign w:val="center"/>
          </w:tcPr>
          <w:p w14:paraId="4DB60A37" w14:textId="77777777" w:rsidR="00711BE6" w:rsidRPr="0060032A" w:rsidRDefault="00711BE6" w:rsidP="00F078A2">
            <w:pPr>
              <w:spacing w:before="20" w:after="20"/>
              <w:ind w:right="55"/>
              <w:jc w:val="left"/>
              <w:rPr>
                <w:sz w:val="18"/>
                <w:szCs w:val="18"/>
                <w:lang w:val="es-ES"/>
              </w:rPr>
            </w:pPr>
            <w:r w:rsidRPr="0060032A">
              <w:rPr>
                <w:sz w:val="18"/>
                <w:szCs w:val="18"/>
                <w:lang w:val="es-ES"/>
              </w:rPr>
              <w:t>Punto de partida para las reducciones acumuladas sostenidas</w:t>
            </w:r>
          </w:p>
        </w:tc>
        <w:tc>
          <w:tcPr>
            <w:tcW w:w="1590" w:type="pct"/>
            <w:vAlign w:val="center"/>
          </w:tcPr>
          <w:p w14:paraId="5BB2B386" w14:textId="61D26D49" w:rsidR="00711BE6" w:rsidRPr="0060032A" w:rsidRDefault="0070038F" w:rsidP="00F078A2">
            <w:pPr>
              <w:spacing w:before="20" w:after="20"/>
              <w:ind w:left="-29" w:right="116"/>
              <w:jc w:val="center"/>
              <w:rPr>
                <w:sz w:val="18"/>
                <w:szCs w:val="18"/>
                <w:highlight w:val="cyan"/>
              </w:rPr>
            </w:pPr>
            <w:r w:rsidRPr="0060032A">
              <w:rPr>
                <w:sz w:val="18"/>
                <w:szCs w:val="18"/>
              </w:rPr>
              <w:t>Por determinar</w:t>
            </w:r>
          </w:p>
        </w:tc>
      </w:tr>
      <w:tr w:rsidR="00711BE6" w:rsidRPr="0060032A" w14:paraId="0C7DB606" w14:textId="77777777" w:rsidTr="0060032A">
        <w:trPr>
          <w:jc w:val="center"/>
        </w:trPr>
        <w:tc>
          <w:tcPr>
            <w:tcW w:w="3410" w:type="pct"/>
            <w:tcMar>
              <w:top w:w="17" w:type="dxa"/>
              <w:left w:w="108" w:type="dxa"/>
              <w:bottom w:w="17" w:type="dxa"/>
              <w:right w:w="108" w:type="dxa"/>
            </w:tcMar>
            <w:vAlign w:val="center"/>
          </w:tcPr>
          <w:p w14:paraId="56EBBDF1" w14:textId="77777777" w:rsidR="00711BE6" w:rsidRPr="0060032A" w:rsidRDefault="00711BE6" w:rsidP="00F078A2">
            <w:pPr>
              <w:spacing w:before="20" w:after="20"/>
              <w:ind w:right="55"/>
              <w:jc w:val="left"/>
              <w:rPr>
                <w:b/>
                <w:sz w:val="18"/>
                <w:szCs w:val="18"/>
                <w:lang w:val="es-ES"/>
              </w:rPr>
            </w:pPr>
            <w:r w:rsidRPr="0060032A">
              <w:rPr>
                <w:sz w:val="18"/>
                <w:szCs w:val="18"/>
                <w:lang w:val="es-ES"/>
              </w:rPr>
              <w:t>Proyectos de inversión aprobados anteriormente para la reducción de HFC</w:t>
            </w:r>
          </w:p>
        </w:tc>
        <w:tc>
          <w:tcPr>
            <w:tcW w:w="1590" w:type="pct"/>
            <w:vAlign w:val="center"/>
          </w:tcPr>
          <w:p w14:paraId="2CE29BBF" w14:textId="4347AC56" w:rsidR="00711BE6" w:rsidRPr="0060032A" w:rsidRDefault="00E77F95" w:rsidP="00F078A2">
            <w:pPr>
              <w:spacing w:before="20" w:after="20"/>
              <w:ind w:right="116"/>
              <w:jc w:val="center"/>
              <w:rPr>
                <w:b/>
                <w:sz w:val="18"/>
                <w:szCs w:val="18"/>
              </w:rPr>
            </w:pPr>
            <w:r w:rsidRPr="0060032A">
              <w:rPr>
                <w:sz w:val="18"/>
                <w:szCs w:val="18"/>
              </w:rPr>
              <w:t>No</w:t>
            </w:r>
          </w:p>
        </w:tc>
      </w:tr>
      <w:tr w:rsidR="00711BE6" w:rsidRPr="0060032A" w14:paraId="776D5375" w14:textId="77777777" w:rsidTr="0060032A">
        <w:trPr>
          <w:jc w:val="center"/>
        </w:trPr>
        <w:tc>
          <w:tcPr>
            <w:tcW w:w="3410" w:type="pct"/>
            <w:tcMar>
              <w:top w:w="17" w:type="dxa"/>
              <w:left w:w="108" w:type="dxa"/>
              <w:bottom w:w="17" w:type="dxa"/>
              <w:right w:w="108" w:type="dxa"/>
            </w:tcMar>
            <w:vAlign w:val="center"/>
          </w:tcPr>
          <w:p w14:paraId="4DBCAA2B" w14:textId="77777777" w:rsidR="00711BE6" w:rsidRPr="0060032A" w:rsidRDefault="00711BE6" w:rsidP="00F078A2">
            <w:pPr>
              <w:spacing w:before="20" w:after="20"/>
              <w:ind w:right="172"/>
              <w:jc w:val="left"/>
              <w:rPr>
                <w:sz w:val="18"/>
                <w:szCs w:val="18"/>
                <w:lang w:val="es-ES"/>
              </w:rPr>
            </w:pPr>
            <w:r w:rsidRPr="0060032A">
              <w:rPr>
                <w:sz w:val="18"/>
                <w:szCs w:val="18"/>
                <w:lang w:val="es-ES"/>
              </w:rPr>
              <w:t>Reducciones acumulativas de proyectos aprobados anteriormente</w:t>
            </w:r>
          </w:p>
        </w:tc>
        <w:tc>
          <w:tcPr>
            <w:tcW w:w="1590" w:type="pct"/>
            <w:vAlign w:val="center"/>
          </w:tcPr>
          <w:p w14:paraId="59D910FB" w14:textId="576EC427" w:rsidR="00711BE6" w:rsidRPr="0060032A" w:rsidRDefault="00711BE6" w:rsidP="00F078A2">
            <w:pPr>
              <w:spacing w:before="20" w:after="20"/>
              <w:ind w:right="116"/>
              <w:jc w:val="center"/>
              <w:rPr>
                <w:sz w:val="18"/>
                <w:szCs w:val="18"/>
              </w:rPr>
            </w:pPr>
            <w:r w:rsidRPr="0060032A">
              <w:rPr>
                <w:sz w:val="18"/>
                <w:szCs w:val="18"/>
              </w:rPr>
              <w:t>n.a.</w:t>
            </w:r>
          </w:p>
        </w:tc>
      </w:tr>
    </w:tbl>
    <w:p w14:paraId="0F9DD919" w14:textId="77777777" w:rsidR="004D4EFB" w:rsidRPr="0060032A" w:rsidRDefault="004D4EFB" w:rsidP="00F078A2">
      <w:pPr>
        <w:ind w:left="-284" w:right="-279"/>
        <w:jc w:val="center"/>
        <w:rPr>
          <w:sz w:val="18"/>
          <w:szCs w:val="18"/>
        </w:rPr>
        <w:sectPr w:rsidR="004D4EFB" w:rsidRPr="0060032A" w:rsidSect="005D63E5">
          <w:footerReference w:type="first" r:id="rId18"/>
          <w:pgSz w:w="12240" w:h="15840" w:code="1"/>
          <w:pgMar w:top="720" w:right="1440" w:bottom="864" w:left="1440" w:header="720" w:footer="475" w:gutter="0"/>
          <w:cols w:space="720"/>
          <w:docGrid w:linePitch="299"/>
        </w:sectPr>
      </w:pPr>
    </w:p>
    <w:tbl>
      <w:tblPr>
        <w:tblStyle w:val="TableGrid"/>
        <w:tblW w:w="5000" w:type="pct"/>
        <w:tblInd w:w="-5" w:type="dxa"/>
        <w:tblLayout w:type="fixed"/>
        <w:tblLook w:val="04A0" w:firstRow="1" w:lastRow="0" w:firstColumn="1" w:lastColumn="0" w:noHBand="0" w:noVBand="1"/>
      </w:tblPr>
      <w:tblGrid>
        <w:gridCol w:w="1354"/>
        <w:gridCol w:w="1077"/>
        <w:gridCol w:w="1809"/>
        <w:gridCol w:w="1433"/>
        <w:gridCol w:w="1433"/>
        <w:gridCol w:w="1433"/>
        <w:gridCol w:w="1433"/>
        <w:gridCol w:w="1433"/>
        <w:gridCol w:w="1433"/>
        <w:gridCol w:w="1408"/>
      </w:tblGrid>
      <w:tr w:rsidR="007901EA" w:rsidRPr="0060032A" w14:paraId="6CFE6280" w14:textId="77777777" w:rsidTr="00AC0898">
        <w:trPr>
          <w:trHeight w:val="218"/>
          <w:tblHeader/>
        </w:trPr>
        <w:tc>
          <w:tcPr>
            <w:tcW w:w="1487" w:type="pct"/>
            <w:gridSpan w:val="3"/>
          </w:tcPr>
          <w:p w14:paraId="4DEEF4D5" w14:textId="77777777" w:rsidR="007901EA" w:rsidRPr="0060032A" w:rsidRDefault="007901EA" w:rsidP="00F078A2">
            <w:pPr>
              <w:spacing w:before="20" w:after="20"/>
              <w:jc w:val="left"/>
              <w:rPr>
                <w:b/>
                <w:sz w:val="18"/>
                <w:szCs w:val="18"/>
                <w:lang w:val="es-ES"/>
              </w:rPr>
            </w:pPr>
            <w:r w:rsidRPr="0060032A">
              <w:rPr>
                <w:b/>
                <w:sz w:val="18"/>
                <w:szCs w:val="18"/>
                <w:lang w:val="es-ES"/>
              </w:rPr>
              <w:lastRenderedPageBreak/>
              <w:t>DATOS DEL PROYECTO SEGÚN LO ACORDADO</w:t>
            </w:r>
          </w:p>
        </w:tc>
        <w:tc>
          <w:tcPr>
            <w:tcW w:w="503" w:type="pct"/>
            <w:vAlign w:val="center"/>
          </w:tcPr>
          <w:p w14:paraId="63337102" w14:textId="77777777" w:rsidR="007901EA" w:rsidRPr="0060032A" w:rsidRDefault="007901EA" w:rsidP="00F078A2">
            <w:pPr>
              <w:spacing w:before="20" w:after="20"/>
              <w:jc w:val="center"/>
              <w:rPr>
                <w:b/>
                <w:sz w:val="18"/>
                <w:szCs w:val="18"/>
              </w:rPr>
            </w:pPr>
            <w:r w:rsidRPr="0060032A">
              <w:rPr>
                <w:b/>
                <w:sz w:val="18"/>
                <w:szCs w:val="18"/>
              </w:rPr>
              <w:t>6 de abril de 2024*</w:t>
            </w:r>
          </w:p>
        </w:tc>
        <w:tc>
          <w:tcPr>
            <w:tcW w:w="503" w:type="pct"/>
            <w:vAlign w:val="center"/>
          </w:tcPr>
          <w:p w14:paraId="13438679" w14:textId="77777777" w:rsidR="007901EA" w:rsidRPr="0060032A" w:rsidRDefault="007901EA" w:rsidP="00F078A2">
            <w:pPr>
              <w:spacing w:before="20" w:after="20"/>
              <w:jc w:val="center"/>
              <w:rPr>
                <w:b/>
                <w:sz w:val="18"/>
                <w:szCs w:val="18"/>
              </w:rPr>
            </w:pPr>
            <w:r w:rsidRPr="0060032A">
              <w:rPr>
                <w:b/>
                <w:sz w:val="18"/>
                <w:szCs w:val="18"/>
              </w:rPr>
              <w:t>2026</w:t>
            </w:r>
          </w:p>
        </w:tc>
        <w:tc>
          <w:tcPr>
            <w:tcW w:w="503" w:type="pct"/>
            <w:vAlign w:val="center"/>
          </w:tcPr>
          <w:p w14:paraId="208A9EC9" w14:textId="77777777" w:rsidR="007901EA" w:rsidRPr="0060032A" w:rsidRDefault="007901EA" w:rsidP="00F078A2">
            <w:pPr>
              <w:spacing w:before="20" w:after="20"/>
              <w:jc w:val="center"/>
              <w:rPr>
                <w:b/>
                <w:sz w:val="18"/>
                <w:szCs w:val="18"/>
              </w:rPr>
            </w:pPr>
            <w:r w:rsidRPr="0060032A">
              <w:rPr>
                <w:b/>
                <w:sz w:val="18"/>
                <w:szCs w:val="18"/>
              </w:rPr>
              <w:t>2027</w:t>
            </w:r>
          </w:p>
        </w:tc>
        <w:tc>
          <w:tcPr>
            <w:tcW w:w="503" w:type="pct"/>
          </w:tcPr>
          <w:p w14:paraId="00FA3BCC" w14:textId="77777777" w:rsidR="007901EA" w:rsidRPr="0060032A" w:rsidRDefault="007901EA" w:rsidP="00F078A2">
            <w:pPr>
              <w:spacing w:before="20" w:after="20"/>
              <w:jc w:val="center"/>
              <w:rPr>
                <w:b/>
                <w:sz w:val="18"/>
                <w:szCs w:val="18"/>
              </w:rPr>
            </w:pPr>
            <w:r w:rsidRPr="0060032A">
              <w:rPr>
                <w:b/>
                <w:sz w:val="18"/>
                <w:szCs w:val="18"/>
              </w:rPr>
              <w:t>2028</w:t>
            </w:r>
          </w:p>
        </w:tc>
        <w:tc>
          <w:tcPr>
            <w:tcW w:w="503" w:type="pct"/>
          </w:tcPr>
          <w:p w14:paraId="11159F61" w14:textId="77777777" w:rsidR="007901EA" w:rsidRPr="0060032A" w:rsidRDefault="007901EA" w:rsidP="00F078A2">
            <w:pPr>
              <w:spacing w:before="20" w:after="20"/>
              <w:jc w:val="center"/>
              <w:rPr>
                <w:b/>
                <w:sz w:val="18"/>
                <w:szCs w:val="18"/>
              </w:rPr>
            </w:pPr>
            <w:r w:rsidRPr="0060032A">
              <w:rPr>
                <w:b/>
                <w:sz w:val="18"/>
                <w:szCs w:val="18"/>
              </w:rPr>
              <w:t>2029</w:t>
            </w:r>
          </w:p>
        </w:tc>
        <w:tc>
          <w:tcPr>
            <w:tcW w:w="503" w:type="pct"/>
          </w:tcPr>
          <w:p w14:paraId="1AD4AC1F" w14:textId="621B93E6" w:rsidR="007901EA" w:rsidRPr="0060032A" w:rsidRDefault="007901EA" w:rsidP="00F078A2">
            <w:pPr>
              <w:spacing w:before="20" w:after="20"/>
              <w:jc w:val="center"/>
              <w:rPr>
                <w:b/>
                <w:sz w:val="18"/>
                <w:szCs w:val="18"/>
              </w:rPr>
            </w:pPr>
            <w:r w:rsidRPr="0060032A">
              <w:rPr>
                <w:b/>
                <w:sz w:val="18"/>
                <w:szCs w:val="18"/>
              </w:rPr>
              <w:t>2030</w:t>
            </w:r>
          </w:p>
        </w:tc>
        <w:tc>
          <w:tcPr>
            <w:tcW w:w="495" w:type="pct"/>
            <w:vAlign w:val="center"/>
          </w:tcPr>
          <w:p w14:paraId="6BDBDEC7" w14:textId="77777777" w:rsidR="007901EA" w:rsidRPr="0060032A" w:rsidRDefault="007901EA" w:rsidP="00F078A2">
            <w:pPr>
              <w:spacing w:before="20" w:after="20"/>
              <w:jc w:val="center"/>
              <w:rPr>
                <w:b/>
                <w:sz w:val="18"/>
                <w:szCs w:val="18"/>
              </w:rPr>
            </w:pPr>
            <w:r w:rsidRPr="0060032A">
              <w:rPr>
                <w:b/>
                <w:sz w:val="18"/>
                <w:szCs w:val="18"/>
              </w:rPr>
              <w:t>Total</w:t>
            </w:r>
          </w:p>
        </w:tc>
      </w:tr>
      <w:tr w:rsidR="007901EA" w:rsidRPr="0060032A" w14:paraId="240D9B7A" w14:textId="77777777" w:rsidTr="0060032A">
        <w:trPr>
          <w:trHeight w:val="292"/>
        </w:trPr>
        <w:tc>
          <w:tcPr>
            <w:tcW w:w="475" w:type="pct"/>
            <w:vMerge w:val="restart"/>
            <w:vAlign w:val="center"/>
          </w:tcPr>
          <w:p w14:paraId="7615C7CD" w14:textId="4042E3C2" w:rsidR="007901EA" w:rsidRPr="0060032A" w:rsidRDefault="007901EA" w:rsidP="00F078A2">
            <w:pPr>
              <w:tabs>
                <w:tab w:val="left" w:pos="8280"/>
              </w:tabs>
              <w:spacing w:before="20" w:after="20"/>
              <w:ind w:right="-40"/>
              <w:jc w:val="left"/>
              <w:rPr>
                <w:sz w:val="18"/>
                <w:szCs w:val="18"/>
                <w:lang w:val="es-ES"/>
              </w:rPr>
            </w:pPr>
            <w:r w:rsidRPr="0060032A">
              <w:rPr>
                <w:sz w:val="18"/>
                <w:szCs w:val="18"/>
                <w:lang w:val="es-ES"/>
              </w:rPr>
              <w:t>Consumo (</w:t>
            </w:r>
            <w:r w:rsidR="00657B61" w:rsidRPr="0060032A">
              <w:rPr>
                <w:sz w:val="18"/>
                <w:szCs w:val="18"/>
                <w:lang w:val="es-ES"/>
              </w:rPr>
              <w:t>tons. de CO₂ eq.</w:t>
            </w:r>
            <w:r w:rsidRPr="0060032A">
              <w:rPr>
                <w:sz w:val="18"/>
                <w:szCs w:val="18"/>
                <w:lang w:val="es-ES"/>
              </w:rPr>
              <w:t>)</w:t>
            </w:r>
          </w:p>
        </w:tc>
        <w:tc>
          <w:tcPr>
            <w:tcW w:w="1013" w:type="pct"/>
            <w:gridSpan w:val="2"/>
            <w:vAlign w:val="center"/>
          </w:tcPr>
          <w:p w14:paraId="3C9EF4B1" w14:textId="77777777" w:rsidR="007901EA" w:rsidRPr="0060032A" w:rsidRDefault="007901EA" w:rsidP="00F078A2">
            <w:pPr>
              <w:tabs>
                <w:tab w:val="left" w:pos="8280"/>
              </w:tabs>
              <w:spacing w:before="20" w:after="20"/>
              <w:ind w:right="-96"/>
              <w:jc w:val="left"/>
              <w:rPr>
                <w:sz w:val="18"/>
                <w:szCs w:val="18"/>
                <w:lang w:val="es-ES"/>
              </w:rPr>
            </w:pPr>
            <w:r w:rsidRPr="0060032A">
              <w:rPr>
                <w:sz w:val="18"/>
                <w:szCs w:val="18"/>
                <w:lang w:val="es-ES"/>
              </w:rPr>
              <w:t>Límites del Protocolo de Montreal</w:t>
            </w:r>
          </w:p>
        </w:tc>
        <w:tc>
          <w:tcPr>
            <w:tcW w:w="503" w:type="pct"/>
            <w:vAlign w:val="center"/>
          </w:tcPr>
          <w:p w14:paraId="391DEF76" w14:textId="73E43976" w:rsidR="007901EA" w:rsidRPr="0060032A" w:rsidRDefault="007901EA" w:rsidP="00F078A2">
            <w:pPr>
              <w:tabs>
                <w:tab w:val="left" w:pos="8280"/>
              </w:tabs>
              <w:spacing w:before="20" w:after="20"/>
              <w:jc w:val="right"/>
              <w:rPr>
                <w:sz w:val="18"/>
                <w:szCs w:val="18"/>
              </w:rPr>
            </w:pPr>
            <w:r w:rsidRPr="0060032A">
              <w:rPr>
                <w:sz w:val="18"/>
                <w:szCs w:val="18"/>
              </w:rPr>
              <w:t>24.986.406</w:t>
            </w:r>
          </w:p>
        </w:tc>
        <w:tc>
          <w:tcPr>
            <w:tcW w:w="503" w:type="pct"/>
            <w:vAlign w:val="center"/>
          </w:tcPr>
          <w:p w14:paraId="3E663751" w14:textId="405E39A5" w:rsidR="007901EA" w:rsidRPr="0060032A" w:rsidRDefault="007901EA" w:rsidP="00F078A2">
            <w:pPr>
              <w:tabs>
                <w:tab w:val="left" w:pos="8280"/>
              </w:tabs>
              <w:spacing w:before="20" w:after="20"/>
              <w:jc w:val="right"/>
              <w:rPr>
                <w:sz w:val="18"/>
                <w:szCs w:val="18"/>
              </w:rPr>
            </w:pPr>
            <w:r w:rsidRPr="0060032A">
              <w:rPr>
                <w:sz w:val="18"/>
                <w:szCs w:val="18"/>
              </w:rPr>
              <w:t>24.986.406</w:t>
            </w:r>
          </w:p>
        </w:tc>
        <w:tc>
          <w:tcPr>
            <w:tcW w:w="503" w:type="pct"/>
            <w:vAlign w:val="center"/>
          </w:tcPr>
          <w:p w14:paraId="7264F856" w14:textId="310D5A0D" w:rsidR="007901EA" w:rsidRPr="0060032A" w:rsidRDefault="007901EA" w:rsidP="00F078A2">
            <w:pPr>
              <w:tabs>
                <w:tab w:val="left" w:pos="8280"/>
              </w:tabs>
              <w:spacing w:before="20" w:after="20"/>
              <w:jc w:val="right"/>
              <w:rPr>
                <w:sz w:val="18"/>
                <w:szCs w:val="18"/>
              </w:rPr>
            </w:pPr>
            <w:r w:rsidRPr="0060032A">
              <w:rPr>
                <w:sz w:val="18"/>
                <w:szCs w:val="18"/>
              </w:rPr>
              <w:t>24.986.406</w:t>
            </w:r>
          </w:p>
        </w:tc>
        <w:tc>
          <w:tcPr>
            <w:tcW w:w="503" w:type="pct"/>
            <w:vAlign w:val="center"/>
          </w:tcPr>
          <w:p w14:paraId="2697FA3F" w14:textId="50D8A292" w:rsidR="007901EA" w:rsidRPr="0060032A" w:rsidRDefault="007901EA" w:rsidP="00F078A2">
            <w:pPr>
              <w:tabs>
                <w:tab w:val="left" w:pos="8280"/>
              </w:tabs>
              <w:spacing w:before="20" w:after="20"/>
              <w:jc w:val="right"/>
              <w:rPr>
                <w:sz w:val="18"/>
                <w:szCs w:val="18"/>
              </w:rPr>
            </w:pPr>
            <w:r w:rsidRPr="0060032A">
              <w:rPr>
                <w:sz w:val="18"/>
                <w:szCs w:val="18"/>
              </w:rPr>
              <w:t>24.986.406</w:t>
            </w:r>
          </w:p>
        </w:tc>
        <w:tc>
          <w:tcPr>
            <w:tcW w:w="503" w:type="pct"/>
            <w:vAlign w:val="center"/>
          </w:tcPr>
          <w:p w14:paraId="00B05874" w14:textId="77777777" w:rsidR="007901EA" w:rsidRPr="0060032A" w:rsidRDefault="007901EA" w:rsidP="00F078A2">
            <w:pPr>
              <w:tabs>
                <w:tab w:val="left" w:pos="8280"/>
              </w:tabs>
              <w:spacing w:before="20" w:after="20"/>
              <w:jc w:val="right"/>
              <w:rPr>
                <w:sz w:val="18"/>
                <w:szCs w:val="18"/>
              </w:rPr>
            </w:pPr>
            <w:r w:rsidRPr="0060032A">
              <w:rPr>
                <w:sz w:val="18"/>
                <w:szCs w:val="18"/>
              </w:rPr>
              <w:t>22.487.765</w:t>
            </w:r>
          </w:p>
        </w:tc>
        <w:tc>
          <w:tcPr>
            <w:tcW w:w="503" w:type="pct"/>
            <w:vAlign w:val="center"/>
          </w:tcPr>
          <w:p w14:paraId="2F68183B" w14:textId="46B40E80" w:rsidR="007901EA" w:rsidRPr="0060032A" w:rsidRDefault="007901EA" w:rsidP="00F078A2">
            <w:pPr>
              <w:tabs>
                <w:tab w:val="left" w:pos="8280"/>
              </w:tabs>
              <w:spacing w:before="20" w:after="20"/>
              <w:jc w:val="right"/>
              <w:rPr>
                <w:sz w:val="18"/>
                <w:szCs w:val="18"/>
              </w:rPr>
            </w:pPr>
            <w:r w:rsidRPr="0060032A">
              <w:rPr>
                <w:sz w:val="18"/>
                <w:szCs w:val="18"/>
              </w:rPr>
              <w:t>22.487.765</w:t>
            </w:r>
          </w:p>
        </w:tc>
        <w:tc>
          <w:tcPr>
            <w:tcW w:w="495" w:type="pct"/>
            <w:vAlign w:val="center"/>
          </w:tcPr>
          <w:p w14:paraId="47766500" w14:textId="77777777" w:rsidR="007901EA" w:rsidRPr="0060032A" w:rsidRDefault="007901EA" w:rsidP="00F078A2">
            <w:pPr>
              <w:tabs>
                <w:tab w:val="left" w:pos="8280"/>
              </w:tabs>
              <w:spacing w:before="20" w:after="20"/>
              <w:jc w:val="right"/>
              <w:rPr>
                <w:sz w:val="18"/>
                <w:szCs w:val="18"/>
              </w:rPr>
            </w:pPr>
            <w:r w:rsidRPr="0060032A">
              <w:rPr>
                <w:sz w:val="18"/>
                <w:szCs w:val="18"/>
              </w:rPr>
              <w:t>n.a.</w:t>
            </w:r>
          </w:p>
        </w:tc>
      </w:tr>
      <w:tr w:rsidR="007901EA" w:rsidRPr="0060032A" w14:paraId="6890C45D" w14:textId="77777777" w:rsidTr="0060032A">
        <w:trPr>
          <w:trHeight w:val="292"/>
        </w:trPr>
        <w:tc>
          <w:tcPr>
            <w:tcW w:w="475" w:type="pct"/>
            <w:vMerge/>
          </w:tcPr>
          <w:p w14:paraId="39124F11" w14:textId="77777777" w:rsidR="007901EA" w:rsidRPr="0060032A" w:rsidRDefault="007901EA" w:rsidP="00F078A2">
            <w:pPr>
              <w:tabs>
                <w:tab w:val="left" w:pos="8280"/>
              </w:tabs>
              <w:spacing w:before="20" w:after="20"/>
              <w:jc w:val="left"/>
              <w:rPr>
                <w:sz w:val="18"/>
                <w:szCs w:val="18"/>
              </w:rPr>
            </w:pPr>
          </w:p>
        </w:tc>
        <w:tc>
          <w:tcPr>
            <w:tcW w:w="1013" w:type="pct"/>
            <w:gridSpan w:val="2"/>
            <w:vAlign w:val="center"/>
          </w:tcPr>
          <w:p w14:paraId="0E701E6A" w14:textId="77777777" w:rsidR="007901EA" w:rsidRPr="0060032A" w:rsidRDefault="007901EA" w:rsidP="00F078A2">
            <w:pPr>
              <w:tabs>
                <w:tab w:val="left" w:pos="8280"/>
              </w:tabs>
              <w:spacing w:before="20" w:after="20"/>
              <w:jc w:val="left"/>
              <w:rPr>
                <w:sz w:val="18"/>
                <w:szCs w:val="18"/>
              </w:rPr>
            </w:pPr>
            <w:r w:rsidRPr="0060032A">
              <w:rPr>
                <w:sz w:val="18"/>
                <w:szCs w:val="18"/>
              </w:rPr>
              <w:t>Máximo admisible</w:t>
            </w:r>
          </w:p>
        </w:tc>
        <w:tc>
          <w:tcPr>
            <w:tcW w:w="503" w:type="pct"/>
            <w:vAlign w:val="center"/>
          </w:tcPr>
          <w:p w14:paraId="7E4B76CF" w14:textId="03BD3796" w:rsidR="007901EA" w:rsidRPr="0060032A" w:rsidRDefault="007901EA" w:rsidP="00F078A2">
            <w:pPr>
              <w:tabs>
                <w:tab w:val="left" w:pos="8280"/>
              </w:tabs>
              <w:spacing w:before="20" w:after="20"/>
              <w:jc w:val="right"/>
              <w:rPr>
                <w:sz w:val="18"/>
                <w:szCs w:val="18"/>
              </w:rPr>
            </w:pPr>
            <w:r w:rsidRPr="0060032A">
              <w:rPr>
                <w:sz w:val="18"/>
                <w:szCs w:val="18"/>
              </w:rPr>
              <w:t>24.986.406</w:t>
            </w:r>
          </w:p>
        </w:tc>
        <w:tc>
          <w:tcPr>
            <w:tcW w:w="503" w:type="pct"/>
            <w:vAlign w:val="center"/>
          </w:tcPr>
          <w:p w14:paraId="6DAB675A" w14:textId="2E9E7C37" w:rsidR="007901EA" w:rsidRPr="0060032A" w:rsidRDefault="007901EA" w:rsidP="00F078A2">
            <w:pPr>
              <w:tabs>
                <w:tab w:val="left" w:pos="8280"/>
              </w:tabs>
              <w:spacing w:before="20" w:after="20"/>
              <w:jc w:val="right"/>
              <w:rPr>
                <w:sz w:val="18"/>
                <w:szCs w:val="18"/>
              </w:rPr>
            </w:pPr>
            <w:r w:rsidRPr="0060032A">
              <w:rPr>
                <w:sz w:val="18"/>
                <w:szCs w:val="18"/>
              </w:rPr>
              <w:t>24.986.406</w:t>
            </w:r>
          </w:p>
        </w:tc>
        <w:tc>
          <w:tcPr>
            <w:tcW w:w="503" w:type="pct"/>
            <w:vAlign w:val="center"/>
          </w:tcPr>
          <w:p w14:paraId="63A8C966" w14:textId="25BB375E" w:rsidR="007901EA" w:rsidRPr="0060032A" w:rsidRDefault="007901EA" w:rsidP="00F078A2">
            <w:pPr>
              <w:tabs>
                <w:tab w:val="left" w:pos="8280"/>
              </w:tabs>
              <w:spacing w:before="20" w:after="20"/>
              <w:jc w:val="right"/>
              <w:rPr>
                <w:sz w:val="18"/>
                <w:szCs w:val="18"/>
              </w:rPr>
            </w:pPr>
            <w:r w:rsidRPr="0060032A">
              <w:rPr>
                <w:sz w:val="18"/>
                <w:szCs w:val="18"/>
              </w:rPr>
              <w:t>24.986.406</w:t>
            </w:r>
          </w:p>
        </w:tc>
        <w:tc>
          <w:tcPr>
            <w:tcW w:w="503" w:type="pct"/>
            <w:vAlign w:val="center"/>
          </w:tcPr>
          <w:p w14:paraId="5D4348DC" w14:textId="646FE08C" w:rsidR="007901EA" w:rsidRPr="0060032A" w:rsidRDefault="007901EA" w:rsidP="00F078A2">
            <w:pPr>
              <w:tabs>
                <w:tab w:val="left" w:pos="8280"/>
              </w:tabs>
              <w:spacing w:before="20" w:after="20"/>
              <w:jc w:val="right"/>
              <w:rPr>
                <w:sz w:val="18"/>
                <w:szCs w:val="18"/>
              </w:rPr>
            </w:pPr>
            <w:r w:rsidRPr="0060032A">
              <w:rPr>
                <w:sz w:val="18"/>
                <w:szCs w:val="18"/>
              </w:rPr>
              <w:t>24.986.406</w:t>
            </w:r>
          </w:p>
        </w:tc>
        <w:tc>
          <w:tcPr>
            <w:tcW w:w="503" w:type="pct"/>
            <w:vAlign w:val="center"/>
          </w:tcPr>
          <w:p w14:paraId="394D1656" w14:textId="11EC0900" w:rsidR="007901EA" w:rsidRPr="0060032A" w:rsidRDefault="007901EA" w:rsidP="00F078A2">
            <w:pPr>
              <w:tabs>
                <w:tab w:val="left" w:pos="8280"/>
              </w:tabs>
              <w:spacing w:before="20" w:after="20"/>
              <w:jc w:val="right"/>
              <w:rPr>
                <w:sz w:val="18"/>
                <w:szCs w:val="18"/>
              </w:rPr>
            </w:pPr>
            <w:r w:rsidRPr="0060032A">
              <w:rPr>
                <w:sz w:val="18"/>
                <w:szCs w:val="18"/>
              </w:rPr>
              <w:t>20.775.549</w:t>
            </w:r>
          </w:p>
        </w:tc>
        <w:tc>
          <w:tcPr>
            <w:tcW w:w="503" w:type="pct"/>
            <w:vAlign w:val="center"/>
          </w:tcPr>
          <w:p w14:paraId="794F14F5" w14:textId="67F18793" w:rsidR="007901EA" w:rsidRPr="0060032A" w:rsidRDefault="007901EA" w:rsidP="00F078A2">
            <w:pPr>
              <w:tabs>
                <w:tab w:val="left" w:pos="8280"/>
              </w:tabs>
              <w:spacing w:before="20" w:after="20"/>
              <w:jc w:val="right"/>
              <w:rPr>
                <w:sz w:val="18"/>
                <w:szCs w:val="18"/>
              </w:rPr>
            </w:pPr>
            <w:r w:rsidRPr="0060032A">
              <w:rPr>
                <w:sz w:val="18"/>
                <w:szCs w:val="18"/>
              </w:rPr>
              <w:t>20.775.549</w:t>
            </w:r>
          </w:p>
        </w:tc>
        <w:tc>
          <w:tcPr>
            <w:tcW w:w="495" w:type="pct"/>
            <w:vAlign w:val="center"/>
          </w:tcPr>
          <w:p w14:paraId="69E3F090" w14:textId="77777777" w:rsidR="007901EA" w:rsidRPr="0060032A" w:rsidRDefault="007901EA" w:rsidP="00F078A2">
            <w:pPr>
              <w:tabs>
                <w:tab w:val="left" w:pos="8280"/>
              </w:tabs>
              <w:spacing w:before="20" w:after="20"/>
              <w:jc w:val="right"/>
              <w:rPr>
                <w:sz w:val="18"/>
                <w:szCs w:val="18"/>
              </w:rPr>
            </w:pPr>
            <w:r w:rsidRPr="0060032A">
              <w:rPr>
                <w:sz w:val="18"/>
                <w:szCs w:val="18"/>
              </w:rPr>
              <w:t>n.a.</w:t>
            </w:r>
          </w:p>
        </w:tc>
      </w:tr>
      <w:tr w:rsidR="007901EA" w:rsidRPr="0060032A" w14:paraId="4E9BC850" w14:textId="77777777" w:rsidTr="0060032A">
        <w:trPr>
          <w:trHeight w:val="292"/>
        </w:trPr>
        <w:tc>
          <w:tcPr>
            <w:tcW w:w="475" w:type="pct"/>
            <w:vMerge/>
          </w:tcPr>
          <w:p w14:paraId="14CA0DE3" w14:textId="77777777" w:rsidR="007901EA" w:rsidRPr="0060032A" w:rsidRDefault="007901EA" w:rsidP="00F078A2">
            <w:pPr>
              <w:tabs>
                <w:tab w:val="left" w:pos="8280"/>
              </w:tabs>
              <w:spacing w:before="20" w:after="20"/>
              <w:jc w:val="left"/>
              <w:rPr>
                <w:sz w:val="18"/>
                <w:szCs w:val="18"/>
              </w:rPr>
            </w:pPr>
          </w:p>
        </w:tc>
        <w:tc>
          <w:tcPr>
            <w:tcW w:w="1013" w:type="pct"/>
            <w:gridSpan w:val="2"/>
            <w:vAlign w:val="center"/>
          </w:tcPr>
          <w:p w14:paraId="268378BC" w14:textId="77777777" w:rsidR="007901EA" w:rsidRPr="0060032A" w:rsidRDefault="007901EA" w:rsidP="00F078A2">
            <w:pPr>
              <w:tabs>
                <w:tab w:val="left" w:pos="8280"/>
              </w:tabs>
              <w:spacing w:before="20" w:after="20"/>
              <w:ind w:right="-108"/>
              <w:jc w:val="left"/>
              <w:rPr>
                <w:sz w:val="18"/>
                <w:szCs w:val="18"/>
              </w:rPr>
            </w:pPr>
            <w:r w:rsidRPr="0060032A">
              <w:rPr>
                <w:sz w:val="18"/>
                <w:szCs w:val="18"/>
              </w:rPr>
              <w:t>Máximo admisible (%)</w:t>
            </w:r>
          </w:p>
        </w:tc>
        <w:tc>
          <w:tcPr>
            <w:tcW w:w="503" w:type="pct"/>
            <w:vAlign w:val="center"/>
          </w:tcPr>
          <w:p w14:paraId="1CBB91C6" w14:textId="70D51639" w:rsidR="007901EA" w:rsidRPr="0060032A" w:rsidRDefault="007901EA" w:rsidP="00F078A2">
            <w:pPr>
              <w:tabs>
                <w:tab w:val="left" w:pos="8280"/>
              </w:tabs>
              <w:spacing w:before="20" w:after="20"/>
              <w:jc w:val="right"/>
              <w:rPr>
                <w:sz w:val="18"/>
                <w:szCs w:val="18"/>
              </w:rPr>
            </w:pPr>
            <w:r w:rsidRPr="0060032A">
              <w:rPr>
                <w:sz w:val="18"/>
                <w:szCs w:val="18"/>
              </w:rPr>
              <w:t>100</w:t>
            </w:r>
          </w:p>
        </w:tc>
        <w:tc>
          <w:tcPr>
            <w:tcW w:w="503" w:type="pct"/>
            <w:vAlign w:val="center"/>
          </w:tcPr>
          <w:p w14:paraId="009E4D66" w14:textId="39C28B02" w:rsidR="007901EA" w:rsidRPr="0060032A" w:rsidRDefault="007901EA" w:rsidP="00F078A2">
            <w:pPr>
              <w:tabs>
                <w:tab w:val="left" w:pos="8280"/>
              </w:tabs>
              <w:spacing w:before="20" w:after="20"/>
              <w:jc w:val="right"/>
              <w:rPr>
                <w:sz w:val="18"/>
                <w:szCs w:val="18"/>
              </w:rPr>
            </w:pPr>
            <w:r w:rsidRPr="0060032A">
              <w:rPr>
                <w:sz w:val="18"/>
                <w:szCs w:val="18"/>
              </w:rPr>
              <w:t>100</w:t>
            </w:r>
          </w:p>
        </w:tc>
        <w:tc>
          <w:tcPr>
            <w:tcW w:w="503" w:type="pct"/>
            <w:vAlign w:val="center"/>
          </w:tcPr>
          <w:p w14:paraId="540BF8D4" w14:textId="775BA0C4" w:rsidR="007901EA" w:rsidRPr="0060032A" w:rsidRDefault="007901EA" w:rsidP="00F078A2">
            <w:pPr>
              <w:tabs>
                <w:tab w:val="left" w:pos="8280"/>
              </w:tabs>
              <w:spacing w:before="20" w:after="20"/>
              <w:jc w:val="right"/>
              <w:rPr>
                <w:sz w:val="18"/>
                <w:szCs w:val="18"/>
              </w:rPr>
            </w:pPr>
            <w:r w:rsidRPr="0060032A">
              <w:rPr>
                <w:sz w:val="18"/>
                <w:szCs w:val="18"/>
              </w:rPr>
              <w:t>100</w:t>
            </w:r>
          </w:p>
        </w:tc>
        <w:tc>
          <w:tcPr>
            <w:tcW w:w="503" w:type="pct"/>
            <w:vAlign w:val="center"/>
          </w:tcPr>
          <w:p w14:paraId="6A55AE63" w14:textId="113385A1" w:rsidR="007901EA" w:rsidRPr="0060032A" w:rsidRDefault="007901EA" w:rsidP="00F078A2">
            <w:pPr>
              <w:tabs>
                <w:tab w:val="left" w:pos="8280"/>
              </w:tabs>
              <w:spacing w:before="20" w:after="20"/>
              <w:jc w:val="right"/>
              <w:rPr>
                <w:sz w:val="18"/>
                <w:szCs w:val="18"/>
              </w:rPr>
            </w:pPr>
            <w:r w:rsidRPr="0060032A">
              <w:rPr>
                <w:sz w:val="18"/>
                <w:szCs w:val="18"/>
              </w:rPr>
              <w:t>100</w:t>
            </w:r>
          </w:p>
        </w:tc>
        <w:tc>
          <w:tcPr>
            <w:tcW w:w="503" w:type="pct"/>
            <w:vAlign w:val="center"/>
          </w:tcPr>
          <w:p w14:paraId="6544DFD5" w14:textId="77777777" w:rsidR="007901EA" w:rsidRPr="0060032A" w:rsidRDefault="007901EA" w:rsidP="00F078A2">
            <w:pPr>
              <w:tabs>
                <w:tab w:val="left" w:pos="8280"/>
              </w:tabs>
              <w:spacing w:before="20" w:after="20"/>
              <w:jc w:val="right"/>
              <w:rPr>
                <w:sz w:val="18"/>
                <w:szCs w:val="18"/>
              </w:rPr>
            </w:pPr>
            <w:r w:rsidRPr="0060032A">
              <w:rPr>
                <w:sz w:val="18"/>
                <w:szCs w:val="18"/>
              </w:rPr>
              <w:t>83,15</w:t>
            </w:r>
          </w:p>
        </w:tc>
        <w:tc>
          <w:tcPr>
            <w:tcW w:w="503" w:type="pct"/>
            <w:vAlign w:val="center"/>
          </w:tcPr>
          <w:p w14:paraId="740FFB4E" w14:textId="01AD0ED7" w:rsidR="007901EA" w:rsidRPr="0060032A" w:rsidRDefault="007901EA" w:rsidP="00F078A2">
            <w:pPr>
              <w:tabs>
                <w:tab w:val="left" w:pos="8280"/>
              </w:tabs>
              <w:spacing w:before="20" w:after="20"/>
              <w:jc w:val="right"/>
              <w:rPr>
                <w:sz w:val="18"/>
                <w:szCs w:val="18"/>
              </w:rPr>
            </w:pPr>
            <w:r w:rsidRPr="0060032A">
              <w:rPr>
                <w:sz w:val="18"/>
                <w:szCs w:val="18"/>
              </w:rPr>
              <w:t>83,15</w:t>
            </w:r>
          </w:p>
        </w:tc>
        <w:tc>
          <w:tcPr>
            <w:tcW w:w="495" w:type="pct"/>
            <w:vAlign w:val="center"/>
          </w:tcPr>
          <w:p w14:paraId="2428DC65" w14:textId="77777777" w:rsidR="007901EA" w:rsidRPr="0060032A" w:rsidRDefault="007901EA" w:rsidP="00F078A2">
            <w:pPr>
              <w:tabs>
                <w:tab w:val="left" w:pos="8280"/>
              </w:tabs>
              <w:spacing w:before="20" w:after="20"/>
              <w:jc w:val="right"/>
              <w:rPr>
                <w:sz w:val="18"/>
                <w:szCs w:val="18"/>
              </w:rPr>
            </w:pPr>
            <w:r w:rsidRPr="0060032A">
              <w:rPr>
                <w:sz w:val="18"/>
                <w:szCs w:val="18"/>
              </w:rPr>
              <w:t>n.a.</w:t>
            </w:r>
          </w:p>
        </w:tc>
      </w:tr>
      <w:tr w:rsidR="007901EA" w:rsidRPr="0060032A" w14:paraId="18BB90FD" w14:textId="77777777" w:rsidTr="0060032A">
        <w:trPr>
          <w:trHeight w:val="129"/>
        </w:trPr>
        <w:tc>
          <w:tcPr>
            <w:tcW w:w="475" w:type="pct"/>
            <w:vMerge w:val="restart"/>
            <w:vAlign w:val="center"/>
          </w:tcPr>
          <w:p w14:paraId="496072B0" w14:textId="303DABDD" w:rsidR="007901EA" w:rsidRPr="0060032A" w:rsidRDefault="007901EA" w:rsidP="005E0EAC">
            <w:pPr>
              <w:tabs>
                <w:tab w:val="left" w:pos="8280"/>
              </w:tabs>
              <w:spacing w:before="20" w:after="20"/>
              <w:ind w:right="-40"/>
              <w:jc w:val="left"/>
              <w:rPr>
                <w:sz w:val="18"/>
                <w:szCs w:val="18"/>
                <w:lang w:val="es-ES"/>
              </w:rPr>
            </w:pPr>
            <w:r w:rsidRPr="0060032A">
              <w:rPr>
                <w:sz w:val="18"/>
                <w:szCs w:val="18"/>
                <w:lang w:val="es-ES"/>
              </w:rPr>
              <w:t>Costos del proyecto solicitados en principio (USD)</w:t>
            </w:r>
          </w:p>
        </w:tc>
        <w:tc>
          <w:tcPr>
            <w:tcW w:w="378" w:type="pct"/>
            <w:vMerge w:val="restart"/>
            <w:vAlign w:val="center"/>
          </w:tcPr>
          <w:p w14:paraId="141CAAAC" w14:textId="77777777" w:rsidR="007901EA" w:rsidRPr="0060032A" w:rsidRDefault="007901EA" w:rsidP="005E0EAC">
            <w:pPr>
              <w:tabs>
                <w:tab w:val="left" w:pos="8280"/>
              </w:tabs>
              <w:spacing w:before="20" w:after="20"/>
              <w:ind w:left="-110" w:right="-112"/>
              <w:jc w:val="center"/>
              <w:rPr>
                <w:sz w:val="18"/>
                <w:szCs w:val="18"/>
              </w:rPr>
            </w:pPr>
            <w:r w:rsidRPr="0060032A">
              <w:rPr>
                <w:color w:val="000000" w:themeColor="text1"/>
                <w:sz w:val="18"/>
                <w:szCs w:val="18"/>
              </w:rPr>
              <w:t>PNUD</w:t>
            </w:r>
          </w:p>
        </w:tc>
        <w:tc>
          <w:tcPr>
            <w:tcW w:w="635" w:type="pct"/>
          </w:tcPr>
          <w:p w14:paraId="2ACC4F12" w14:textId="77777777" w:rsidR="007901EA" w:rsidRPr="0060032A" w:rsidRDefault="007901EA" w:rsidP="005E0EAC">
            <w:pPr>
              <w:tabs>
                <w:tab w:val="left" w:pos="8280"/>
              </w:tabs>
              <w:spacing w:before="20" w:after="20"/>
              <w:jc w:val="left"/>
              <w:rPr>
                <w:sz w:val="18"/>
                <w:szCs w:val="18"/>
              </w:rPr>
            </w:pPr>
            <w:r w:rsidRPr="0060032A">
              <w:rPr>
                <w:sz w:val="18"/>
                <w:szCs w:val="18"/>
              </w:rPr>
              <w:t>Costos de proyecto</w:t>
            </w:r>
          </w:p>
        </w:tc>
        <w:tc>
          <w:tcPr>
            <w:tcW w:w="503" w:type="pct"/>
          </w:tcPr>
          <w:p w14:paraId="7B021D0F" w14:textId="77777777" w:rsidR="007901EA" w:rsidRPr="0060032A" w:rsidRDefault="007901EA" w:rsidP="005E0EAC">
            <w:pPr>
              <w:tabs>
                <w:tab w:val="left" w:pos="8280"/>
              </w:tabs>
              <w:spacing w:before="20" w:after="20"/>
              <w:jc w:val="right"/>
              <w:rPr>
                <w:sz w:val="18"/>
                <w:szCs w:val="18"/>
              </w:rPr>
            </w:pPr>
            <w:r w:rsidRPr="0060032A">
              <w:rPr>
                <w:rFonts w:eastAsia="Calibri"/>
                <w:color w:val="000000" w:themeColor="text1"/>
                <w:sz w:val="18"/>
                <w:szCs w:val="18"/>
              </w:rPr>
              <w:t>1.902.050</w:t>
            </w:r>
          </w:p>
        </w:tc>
        <w:tc>
          <w:tcPr>
            <w:tcW w:w="503" w:type="pct"/>
          </w:tcPr>
          <w:p w14:paraId="77C87B1B" w14:textId="34F22B9B" w:rsidR="007901EA" w:rsidRPr="0060032A" w:rsidRDefault="007901EA" w:rsidP="005E0EAC">
            <w:pPr>
              <w:tabs>
                <w:tab w:val="left" w:pos="8280"/>
              </w:tabs>
              <w:spacing w:before="20" w:after="20"/>
              <w:jc w:val="right"/>
              <w:rPr>
                <w:sz w:val="18"/>
                <w:szCs w:val="18"/>
              </w:rPr>
            </w:pPr>
            <w:r w:rsidRPr="0060032A">
              <w:rPr>
                <w:sz w:val="18"/>
                <w:szCs w:val="18"/>
              </w:rPr>
              <w:t>909.206</w:t>
            </w:r>
          </w:p>
        </w:tc>
        <w:tc>
          <w:tcPr>
            <w:tcW w:w="503" w:type="pct"/>
          </w:tcPr>
          <w:p w14:paraId="6127C3A0" w14:textId="43F8FDAB" w:rsidR="007901EA" w:rsidRPr="0060032A" w:rsidRDefault="007901EA" w:rsidP="005E0EAC">
            <w:pPr>
              <w:tabs>
                <w:tab w:val="left" w:pos="8280"/>
              </w:tabs>
              <w:spacing w:before="20" w:after="20"/>
              <w:jc w:val="right"/>
              <w:rPr>
                <w:sz w:val="18"/>
                <w:szCs w:val="18"/>
              </w:rPr>
            </w:pPr>
            <w:r w:rsidRPr="0060032A">
              <w:rPr>
                <w:sz w:val="18"/>
                <w:szCs w:val="18"/>
              </w:rPr>
              <w:t>0</w:t>
            </w:r>
          </w:p>
        </w:tc>
        <w:tc>
          <w:tcPr>
            <w:tcW w:w="503" w:type="pct"/>
          </w:tcPr>
          <w:p w14:paraId="4D88C50A" w14:textId="26DBF22F" w:rsidR="007901EA" w:rsidRPr="0060032A" w:rsidRDefault="007901EA" w:rsidP="005E0EAC">
            <w:pPr>
              <w:tabs>
                <w:tab w:val="left" w:pos="8280"/>
              </w:tabs>
              <w:spacing w:before="20" w:after="20"/>
              <w:jc w:val="right"/>
              <w:rPr>
                <w:sz w:val="18"/>
                <w:szCs w:val="18"/>
              </w:rPr>
            </w:pPr>
            <w:r w:rsidRPr="0060032A">
              <w:rPr>
                <w:sz w:val="18"/>
                <w:szCs w:val="18"/>
              </w:rPr>
              <w:t>3.673.872</w:t>
            </w:r>
          </w:p>
        </w:tc>
        <w:tc>
          <w:tcPr>
            <w:tcW w:w="503" w:type="pct"/>
          </w:tcPr>
          <w:p w14:paraId="6BEEE556" w14:textId="2357DE4F" w:rsidR="007901EA" w:rsidRPr="0060032A" w:rsidRDefault="007901EA" w:rsidP="005E0EAC">
            <w:pPr>
              <w:tabs>
                <w:tab w:val="left" w:pos="8280"/>
              </w:tabs>
              <w:spacing w:before="20" w:after="20"/>
              <w:jc w:val="right"/>
              <w:rPr>
                <w:sz w:val="18"/>
                <w:szCs w:val="18"/>
              </w:rPr>
            </w:pPr>
            <w:r w:rsidRPr="0060032A">
              <w:rPr>
                <w:sz w:val="18"/>
                <w:szCs w:val="18"/>
              </w:rPr>
              <w:t>0</w:t>
            </w:r>
          </w:p>
        </w:tc>
        <w:tc>
          <w:tcPr>
            <w:tcW w:w="503" w:type="pct"/>
          </w:tcPr>
          <w:p w14:paraId="12FBEA66" w14:textId="7A0ED297" w:rsidR="007901EA" w:rsidRPr="0060032A" w:rsidRDefault="007901EA" w:rsidP="005E0EAC">
            <w:pPr>
              <w:tabs>
                <w:tab w:val="left" w:pos="8280"/>
              </w:tabs>
              <w:spacing w:before="20" w:after="20"/>
              <w:jc w:val="right"/>
              <w:rPr>
                <w:sz w:val="18"/>
                <w:szCs w:val="18"/>
              </w:rPr>
            </w:pPr>
            <w:r w:rsidRPr="0060032A">
              <w:rPr>
                <w:sz w:val="18"/>
                <w:szCs w:val="18"/>
              </w:rPr>
              <w:t>1.780.</w:t>
            </w:r>
            <w:r w:rsidR="00A82954" w:rsidRPr="0060032A">
              <w:rPr>
                <w:sz w:val="18"/>
                <w:szCs w:val="18"/>
              </w:rPr>
              <w:t>715</w:t>
            </w:r>
          </w:p>
        </w:tc>
        <w:tc>
          <w:tcPr>
            <w:tcW w:w="495" w:type="pct"/>
          </w:tcPr>
          <w:p w14:paraId="655C15C2" w14:textId="49F9465C" w:rsidR="007901EA" w:rsidRPr="0060032A" w:rsidRDefault="007901EA" w:rsidP="005E0EAC">
            <w:pPr>
              <w:tabs>
                <w:tab w:val="left" w:pos="8280"/>
              </w:tabs>
              <w:spacing w:before="20" w:after="20"/>
              <w:jc w:val="right"/>
              <w:rPr>
                <w:sz w:val="18"/>
                <w:szCs w:val="18"/>
              </w:rPr>
            </w:pPr>
            <w:r w:rsidRPr="0060032A">
              <w:rPr>
                <w:sz w:val="18"/>
                <w:szCs w:val="18"/>
              </w:rPr>
              <w:t>8.265.</w:t>
            </w:r>
            <w:r w:rsidR="00C61046" w:rsidRPr="0060032A">
              <w:rPr>
                <w:sz w:val="18"/>
                <w:szCs w:val="18"/>
              </w:rPr>
              <w:t>843</w:t>
            </w:r>
          </w:p>
        </w:tc>
      </w:tr>
      <w:tr w:rsidR="007901EA" w:rsidRPr="0060032A" w14:paraId="0D19121C" w14:textId="77777777" w:rsidTr="0060032A">
        <w:trPr>
          <w:trHeight w:val="44"/>
        </w:trPr>
        <w:tc>
          <w:tcPr>
            <w:tcW w:w="475" w:type="pct"/>
            <w:vMerge/>
          </w:tcPr>
          <w:p w14:paraId="6EB607C2" w14:textId="77777777" w:rsidR="007901EA" w:rsidRPr="0060032A" w:rsidRDefault="007901EA" w:rsidP="005E0EAC">
            <w:pPr>
              <w:tabs>
                <w:tab w:val="left" w:pos="8280"/>
              </w:tabs>
              <w:spacing w:before="20" w:after="20"/>
              <w:jc w:val="left"/>
              <w:rPr>
                <w:sz w:val="18"/>
                <w:szCs w:val="18"/>
              </w:rPr>
            </w:pPr>
          </w:p>
        </w:tc>
        <w:tc>
          <w:tcPr>
            <w:tcW w:w="378" w:type="pct"/>
            <w:vMerge/>
            <w:vAlign w:val="center"/>
          </w:tcPr>
          <w:p w14:paraId="5854931D" w14:textId="77777777" w:rsidR="007901EA" w:rsidRPr="0060032A" w:rsidRDefault="007901EA" w:rsidP="005E0EAC">
            <w:pPr>
              <w:tabs>
                <w:tab w:val="left" w:pos="8280"/>
              </w:tabs>
              <w:spacing w:before="20" w:after="20"/>
              <w:ind w:left="-249" w:right="-246"/>
              <w:jc w:val="left"/>
              <w:rPr>
                <w:sz w:val="18"/>
                <w:szCs w:val="18"/>
              </w:rPr>
            </w:pPr>
          </w:p>
        </w:tc>
        <w:tc>
          <w:tcPr>
            <w:tcW w:w="635" w:type="pct"/>
          </w:tcPr>
          <w:p w14:paraId="3F9CA045" w14:textId="77777777" w:rsidR="007901EA" w:rsidRPr="0060032A" w:rsidRDefault="007901EA" w:rsidP="005E0EAC">
            <w:pPr>
              <w:tabs>
                <w:tab w:val="left" w:pos="8280"/>
              </w:tabs>
              <w:spacing w:before="20" w:after="20"/>
              <w:jc w:val="left"/>
              <w:rPr>
                <w:sz w:val="18"/>
                <w:szCs w:val="18"/>
              </w:rPr>
            </w:pPr>
            <w:r w:rsidRPr="0060032A">
              <w:rPr>
                <w:sz w:val="18"/>
                <w:szCs w:val="18"/>
              </w:rPr>
              <w:t>Gastos de apoyo</w:t>
            </w:r>
          </w:p>
        </w:tc>
        <w:tc>
          <w:tcPr>
            <w:tcW w:w="503" w:type="pct"/>
          </w:tcPr>
          <w:p w14:paraId="76BD3DA5" w14:textId="009A1FE0" w:rsidR="007901EA" w:rsidRPr="0060032A" w:rsidRDefault="007901EA" w:rsidP="005E0EAC">
            <w:pPr>
              <w:tabs>
                <w:tab w:val="left" w:pos="8280"/>
              </w:tabs>
              <w:spacing w:before="20" w:after="20"/>
              <w:jc w:val="right"/>
              <w:rPr>
                <w:sz w:val="18"/>
                <w:szCs w:val="18"/>
              </w:rPr>
            </w:pPr>
            <w:r w:rsidRPr="0060032A">
              <w:rPr>
                <w:rFonts w:eastAsia="Calibri"/>
                <w:color w:val="000000" w:themeColor="text1"/>
                <w:sz w:val="18"/>
                <w:szCs w:val="18"/>
              </w:rPr>
              <w:t>133</w:t>
            </w:r>
            <w:r w:rsidR="00866DB6" w:rsidRPr="0060032A">
              <w:rPr>
                <w:rFonts w:eastAsia="Calibri"/>
                <w:color w:val="000000" w:themeColor="text1"/>
                <w:sz w:val="18"/>
                <w:szCs w:val="18"/>
              </w:rPr>
              <w:t>.</w:t>
            </w:r>
            <w:r w:rsidRPr="0060032A">
              <w:rPr>
                <w:rFonts w:eastAsia="Calibri"/>
                <w:color w:val="000000" w:themeColor="text1"/>
                <w:sz w:val="18"/>
                <w:szCs w:val="18"/>
              </w:rPr>
              <w:t>144</w:t>
            </w:r>
          </w:p>
        </w:tc>
        <w:tc>
          <w:tcPr>
            <w:tcW w:w="503" w:type="pct"/>
          </w:tcPr>
          <w:p w14:paraId="059C0D35" w14:textId="43F16000" w:rsidR="007901EA" w:rsidRPr="0060032A" w:rsidRDefault="007901EA" w:rsidP="005E0EAC">
            <w:pPr>
              <w:tabs>
                <w:tab w:val="left" w:pos="8280"/>
              </w:tabs>
              <w:spacing w:before="20" w:after="20"/>
              <w:jc w:val="right"/>
              <w:rPr>
                <w:sz w:val="18"/>
                <w:szCs w:val="18"/>
              </w:rPr>
            </w:pPr>
            <w:r w:rsidRPr="0060032A">
              <w:rPr>
                <w:sz w:val="18"/>
                <w:szCs w:val="18"/>
              </w:rPr>
              <w:t>63.644</w:t>
            </w:r>
          </w:p>
        </w:tc>
        <w:tc>
          <w:tcPr>
            <w:tcW w:w="503" w:type="pct"/>
          </w:tcPr>
          <w:p w14:paraId="4EB36BE4" w14:textId="39FB4921" w:rsidR="007901EA" w:rsidRPr="0060032A" w:rsidRDefault="007901EA" w:rsidP="005E0EAC">
            <w:pPr>
              <w:tabs>
                <w:tab w:val="left" w:pos="8280"/>
              </w:tabs>
              <w:spacing w:before="20" w:after="20"/>
              <w:jc w:val="right"/>
              <w:rPr>
                <w:sz w:val="18"/>
                <w:szCs w:val="18"/>
              </w:rPr>
            </w:pPr>
            <w:r w:rsidRPr="0060032A">
              <w:rPr>
                <w:sz w:val="18"/>
                <w:szCs w:val="18"/>
              </w:rPr>
              <w:t>0</w:t>
            </w:r>
          </w:p>
        </w:tc>
        <w:tc>
          <w:tcPr>
            <w:tcW w:w="503" w:type="pct"/>
          </w:tcPr>
          <w:p w14:paraId="543EE829" w14:textId="52A911B6" w:rsidR="007901EA" w:rsidRPr="0060032A" w:rsidRDefault="007901EA" w:rsidP="005E0EAC">
            <w:pPr>
              <w:tabs>
                <w:tab w:val="left" w:pos="8280"/>
              </w:tabs>
              <w:spacing w:before="20" w:after="20"/>
              <w:jc w:val="right"/>
              <w:rPr>
                <w:sz w:val="18"/>
                <w:szCs w:val="18"/>
              </w:rPr>
            </w:pPr>
            <w:r w:rsidRPr="0060032A">
              <w:rPr>
                <w:sz w:val="18"/>
                <w:szCs w:val="18"/>
              </w:rPr>
              <w:t>257.171</w:t>
            </w:r>
          </w:p>
        </w:tc>
        <w:tc>
          <w:tcPr>
            <w:tcW w:w="503" w:type="pct"/>
          </w:tcPr>
          <w:p w14:paraId="3502B720" w14:textId="17C59D61" w:rsidR="007901EA" w:rsidRPr="0060032A" w:rsidRDefault="007901EA" w:rsidP="005E0EAC">
            <w:pPr>
              <w:tabs>
                <w:tab w:val="left" w:pos="8280"/>
              </w:tabs>
              <w:spacing w:before="20" w:after="20"/>
              <w:jc w:val="right"/>
              <w:rPr>
                <w:sz w:val="18"/>
                <w:szCs w:val="18"/>
              </w:rPr>
            </w:pPr>
            <w:r w:rsidRPr="0060032A">
              <w:rPr>
                <w:sz w:val="18"/>
                <w:szCs w:val="18"/>
              </w:rPr>
              <w:t>0</w:t>
            </w:r>
          </w:p>
        </w:tc>
        <w:tc>
          <w:tcPr>
            <w:tcW w:w="503" w:type="pct"/>
          </w:tcPr>
          <w:p w14:paraId="0C5D6109" w14:textId="0FDA887B" w:rsidR="007901EA" w:rsidRPr="0060032A" w:rsidRDefault="007901EA" w:rsidP="005E0EAC">
            <w:pPr>
              <w:tabs>
                <w:tab w:val="left" w:pos="8280"/>
              </w:tabs>
              <w:spacing w:before="20" w:after="20"/>
              <w:jc w:val="right"/>
              <w:rPr>
                <w:sz w:val="18"/>
                <w:szCs w:val="18"/>
              </w:rPr>
            </w:pPr>
            <w:r w:rsidRPr="0060032A">
              <w:rPr>
                <w:sz w:val="18"/>
                <w:szCs w:val="18"/>
              </w:rPr>
              <w:t>124.650</w:t>
            </w:r>
          </w:p>
        </w:tc>
        <w:tc>
          <w:tcPr>
            <w:tcW w:w="495" w:type="pct"/>
          </w:tcPr>
          <w:p w14:paraId="75605E93" w14:textId="588754BE" w:rsidR="007901EA" w:rsidRPr="0060032A" w:rsidRDefault="007901EA" w:rsidP="005E0EAC">
            <w:pPr>
              <w:tabs>
                <w:tab w:val="left" w:pos="8280"/>
              </w:tabs>
              <w:spacing w:before="20" w:after="20"/>
              <w:jc w:val="right"/>
              <w:rPr>
                <w:sz w:val="18"/>
                <w:szCs w:val="18"/>
              </w:rPr>
            </w:pPr>
            <w:r w:rsidRPr="0060032A">
              <w:rPr>
                <w:sz w:val="18"/>
                <w:szCs w:val="18"/>
              </w:rPr>
              <w:t>578.609</w:t>
            </w:r>
          </w:p>
        </w:tc>
      </w:tr>
      <w:tr w:rsidR="007901EA" w:rsidRPr="0060032A" w14:paraId="4E302B39" w14:textId="77777777" w:rsidTr="0060032A">
        <w:trPr>
          <w:trHeight w:val="94"/>
        </w:trPr>
        <w:tc>
          <w:tcPr>
            <w:tcW w:w="475" w:type="pct"/>
            <w:vMerge/>
          </w:tcPr>
          <w:p w14:paraId="15D87472" w14:textId="77777777" w:rsidR="007901EA" w:rsidRPr="0060032A" w:rsidRDefault="007901EA" w:rsidP="005E0EAC">
            <w:pPr>
              <w:tabs>
                <w:tab w:val="left" w:pos="8280"/>
              </w:tabs>
              <w:spacing w:before="20" w:after="20"/>
              <w:jc w:val="left"/>
              <w:rPr>
                <w:sz w:val="18"/>
                <w:szCs w:val="18"/>
              </w:rPr>
            </w:pPr>
          </w:p>
        </w:tc>
        <w:tc>
          <w:tcPr>
            <w:tcW w:w="378" w:type="pct"/>
            <w:vMerge w:val="restart"/>
            <w:vAlign w:val="center"/>
          </w:tcPr>
          <w:p w14:paraId="2BF7FCB4" w14:textId="77777777" w:rsidR="007901EA" w:rsidRPr="0060032A" w:rsidRDefault="007901EA" w:rsidP="005E0EAC">
            <w:pPr>
              <w:tabs>
                <w:tab w:val="left" w:pos="8280"/>
              </w:tabs>
              <w:spacing w:before="20" w:after="20"/>
              <w:ind w:left="-104" w:right="-104"/>
              <w:jc w:val="center"/>
              <w:rPr>
                <w:sz w:val="18"/>
                <w:szCs w:val="18"/>
              </w:rPr>
            </w:pPr>
            <w:r w:rsidRPr="0060032A">
              <w:rPr>
                <w:color w:val="000000" w:themeColor="text1"/>
                <w:sz w:val="18"/>
                <w:szCs w:val="18"/>
              </w:rPr>
              <w:t>ONUDI</w:t>
            </w:r>
          </w:p>
        </w:tc>
        <w:tc>
          <w:tcPr>
            <w:tcW w:w="635" w:type="pct"/>
          </w:tcPr>
          <w:p w14:paraId="63A63D36" w14:textId="77777777" w:rsidR="007901EA" w:rsidRPr="0060032A" w:rsidRDefault="007901EA" w:rsidP="005E0EAC">
            <w:pPr>
              <w:tabs>
                <w:tab w:val="left" w:pos="8280"/>
              </w:tabs>
              <w:spacing w:before="20" w:after="20"/>
              <w:jc w:val="left"/>
              <w:rPr>
                <w:sz w:val="18"/>
                <w:szCs w:val="18"/>
              </w:rPr>
            </w:pPr>
            <w:r w:rsidRPr="0060032A">
              <w:rPr>
                <w:sz w:val="18"/>
                <w:szCs w:val="18"/>
              </w:rPr>
              <w:t>Costos de proyecto</w:t>
            </w:r>
          </w:p>
        </w:tc>
        <w:tc>
          <w:tcPr>
            <w:tcW w:w="503" w:type="pct"/>
          </w:tcPr>
          <w:p w14:paraId="7B8726D1" w14:textId="77777777" w:rsidR="007901EA" w:rsidRPr="0060032A" w:rsidRDefault="007901EA" w:rsidP="005E0EAC">
            <w:pPr>
              <w:tabs>
                <w:tab w:val="left" w:pos="8280"/>
              </w:tabs>
              <w:spacing w:before="20" w:after="20"/>
              <w:jc w:val="right"/>
              <w:rPr>
                <w:sz w:val="18"/>
                <w:szCs w:val="18"/>
              </w:rPr>
            </w:pPr>
            <w:r w:rsidRPr="0060032A">
              <w:rPr>
                <w:sz w:val="18"/>
                <w:szCs w:val="18"/>
              </w:rPr>
              <w:t>705.510</w:t>
            </w:r>
          </w:p>
        </w:tc>
        <w:tc>
          <w:tcPr>
            <w:tcW w:w="503" w:type="pct"/>
          </w:tcPr>
          <w:p w14:paraId="2B1DF3C6" w14:textId="0518CBC5" w:rsidR="007901EA" w:rsidRPr="0060032A" w:rsidRDefault="007901EA" w:rsidP="005E0EAC">
            <w:pPr>
              <w:tabs>
                <w:tab w:val="left" w:pos="8280"/>
              </w:tabs>
              <w:spacing w:before="20" w:after="20"/>
              <w:jc w:val="right"/>
              <w:rPr>
                <w:sz w:val="18"/>
                <w:szCs w:val="18"/>
              </w:rPr>
            </w:pPr>
            <w:r w:rsidRPr="0060032A">
              <w:rPr>
                <w:sz w:val="18"/>
                <w:szCs w:val="18"/>
              </w:rPr>
              <w:t>1.324.774</w:t>
            </w:r>
          </w:p>
        </w:tc>
        <w:tc>
          <w:tcPr>
            <w:tcW w:w="503" w:type="pct"/>
          </w:tcPr>
          <w:p w14:paraId="371DB937" w14:textId="138BE6D0" w:rsidR="007901EA" w:rsidRPr="0060032A" w:rsidRDefault="007901EA" w:rsidP="005E0EAC">
            <w:pPr>
              <w:tabs>
                <w:tab w:val="left" w:pos="8280"/>
              </w:tabs>
              <w:spacing w:before="20" w:after="20"/>
              <w:jc w:val="right"/>
              <w:rPr>
                <w:sz w:val="18"/>
                <w:szCs w:val="18"/>
              </w:rPr>
            </w:pPr>
            <w:r w:rsidRPr="0060032A">
              <w:rPr>
                <w:sz w:val="18"/>
                <w:szCs w:val="18"/>
              </w:rPr>
              <w:t>0</w:t>
            </w:r>
          </w:p>
        </w:tc>
        <w:tc>
          <w:tcPr>
            <w:tcW w:w="503" w:type="pct"/>
          </w:tcPr>
          <w:p w14:paraId="0A5734FF" w14:textId="56BDECC0" w:rsidR="007901EA" w:rsidRPr="0060032A" w:rsidRDefault="007901EA" w:rsidP="005E0EAC">
            <w:pPr>
              <w:tabs>
                <w:tab w:val="left" w:pos="8280"/>
              </w:tabs>
              <w:spacing w:before="20" w:after="20"/>
              <w:jc w:val="right"/>
              <w:rPr>
                <w:sz w:val="18"/>
                <w:szCs w:val="18"/>
              </w:rPr>
            </w:pPr>
            <w:r w:rsidRPr="0060032A">
              <w:rPr>
                <w:sz w:val="18"/>
                <w:szCs w:val="18"/>
              </w:rPr>
              <w:t>243.825</w:t>
            </w:r>
          </w:p>
        </w:tc>
        <w:tc>
          <w:tcPr>
            <w:tcW w:w="503" w:type="pct"/>
          </w:tcPr>
          <w:p w14:paraId="1BD9470F" w14:textId="79226312" w:rsidR="007901EA" w:rsidRPr="0060032A" w:rsidRDefault="007901EA" w:rsidP="005E0EAC">
            <w:pPr>
              <w:tabs>
                <w:tab w:val="left" w:pos="8280"/>
              </w:tabs>
              <w:spacing w:before="20" w:after="20"/>
              <w:jc w:val="right"/>
              <w:rPr>
                <w:sz w:val="18"/>
                <w:szCs w:val="18"/>
              </w:rPr>
            </w:pPr>
            <w:r w:rsidRPr="0060032A">
              <w:rPr>
                <w:sz w:val="18"/>
                <w:szCs w:val="18"/>
              </w:rPr>
              <w:t>0</w:t>
            </w:r>
          </w:p>
        </w:tc>
        <w:tc>
          <w:tcPr>
            <w:tcW w:w="503" w:type="pct"/>
          </w:tcPr>
          <w:p w14:paraId="4E98CF16" w14:textId="373FB282" w:rsidR="007901EA" w:rsidRPr="0060032A" w:rsidRDefault="007901EA" w:rsidP="005E0EAC">
            <w:pPr>
              <w:tabs>
                <w:tab w:val="left" w:pos="8280"/>
              </w:tabs>
              <w:spacing w:before="20" w:after="20"/>
              <w:jc w:val="right"/>
              <w:rPr>
                <w:sz w:val="18"/>
                <w:szCs w:val="18"/>
              </w:rPr>
            </w:pPr>
            <w:r w:rsidRPr="0060032A">
              <w:rPr>
                <w:sz w:val="18"/>
                <w:szCs w:val="18"/>
              </w:rPr>
              <w:t>0</w:t>
            </w:r>
          </w:p>
        </w:tc>
        <w:tc>
          <w:tcPr>
            <w:tcW w:w="495" w:type="pct"/>
          </w:tcPr>
          <w:p w14:paraId="574D5E86" w14:textId="10A05E0D" w:rsidR="007901EA" w:rsidRPr="0060032A" w:rsidRDefault="007901EA" w:rsidP="005E0EAC">
            <w:pPr>
              <w:tabs>
                <w:tab w:val="left" w:pos="8280"/>
              </w:tabs>
              <w:spacing w:before="20" w:after="20"/>
              <w:jc w:val="right"/>
              <w:rPr>
                <w:sz w:val="18"/>
                <w:szCs w:val="18"/>
              </w:rPr>
            </w:pPr>
            <w:r w:rsidRPr="0060032A">
              <w:rPr>
                <w:sz w:val="18"/>
                <w:szCs w:val="18"/>
              </w:rPr>
              <w:t>2.274.109</w:t>
            </w:r>
          </w:p>
        </w:tc>
      </w:tr>
      <w:tr w:rsidR="007901EA" w:rsidRPr="0060032A" w14:paraId="4E94F34A" w14:textId="77777777" w:rsidTr="0060032A">
        <w:trPr>
          <w:trHeight w:val="44"/>
        </w:trPr>
        <w:tc>
          <w:tcPr>
            <w:tcW w:w="475" w:type="pct"/>
            <w:vMerge/>
          </w:tcPr>
          <w:p w14:paraId="28F6FCCE" w14:textId="77777777" w:rsidR="007901EA" w:rsidRPr="0060032A" w:rsidRDefault="007901EA" w:rsidP="005E0EAC">
            <w:pPr>
              <w:tabs>
                <w:tab w:val="left" w:pos="8280"/>
              </w:tabs>
              <w:spacing w:before="20" w:after="20"/>
              <w:jc w:val="center"/>
              <w:rPr>
                <w:sz w:val="18"/>
                <w:szCs w:val="18"/>
              </w:rPr>
            </w:pPr>
          </w:p>
        </w:tc>
        <w:tc>
          <w:tcPr>
            <w:tcW w:w="378" w:type="pct"/>
            <w:vMerge/>
          </w:tcPr>
          <w:p w14:paraId="264D2F2C" w14:textId="77777777" w:rsidR="007901EA" w:rsidRPr="0060032A" w:rsidRDefault="007901EA" w:rsidP="005E0EAC">
            <w:pPr>
              <w:tabs>
                <w:tab w:val="left" w:pos="8280"/>
              </w:tabs>
              <w:spacing w:before="20" w:after="20"/>
              <w:jc w:val="center"/>
              <w:rPr>
                <w:sz w:val="18"/>
                <w:szCs w:val="18"/>
              </w:rPr>
            </w:pPr>
          </w:p>
        </w:tc>
        <w:tc>
          <w:tcPr>
            <w:tcW w:w="635" w:type="pct"/>
          </w:tcPr>
          <w:p w14:paraId="7A1777A2" w14:textId="77777777" w:rsidR="007901EA" w:rsidRPr="0060032A" w:rsidRDefault="007901EA" w:rsidP="005E0EAC">
            <w:pPr>
              <w:tabs>
                <w:tab w:val="left" w:pos="8280"/>
              </w:tabs>
              <w:spacing w:before="20" w:after="20"/>
              <w:jc w:val="left"/>
              <w:rPr>
                <w:sz w:val="18"/>
                <w:szCs w:val="18"/>
              </w:rPr>
            </w:pPr>
            <w:r w:rsidRPr="0060032A">
              <w:rPr>
                <w:sz w:val="18"/>
                <w:szCs w:val="18"/>
              </w:rPr>
              <w:t>Gastos de apoyo</w:t>
            </w:r>
          </w:p>
        </w:tc>
        <w:tc>
          <w:tcPr>
            <w:tcW w:w="503" w:type="pct"/>
          </w:tcPr>
          <w:p w14:paraId="71557B15" w14:textId="77777777" w:rsidR="007901EA" w:rsidRPr="0060032A" w:rsidRDefault="007901EA" w:rsidP="005E0EAC">
            <w:pPr>
              <w:tabs>
                <w:tab w:val="left" w:pos="8280"/>
              </w:tabs>
              <w:spacing w:before="20" w:after="20"/>
              <w:jc w:val="right"/>
              <w:rPr>
                <w:sz w:val="18"/>
                <w:szCs w:val="18"/>
              </w:rPr>
            </w:pPr>
            <w:r w:rsidRPr="0060032A">
              <w:rPr>
                <w:sz w:val="18"/>
                <w:szCs w:val="18"/>
              </w:rPr>
              <w:t>49.386</w:t>
            </w:r>
          </w:p>
        </w:tc>
        <w:tc>
          <w:tcPr>
            <w:tcW w:w="503" w:type="pct"/>
          </w:tcPr>
          <w:p w14:paraId="31DF47DA" w14:textId="0253E29C" w:rsidR="007901EA" w:rsidRPr="0060032A" w:rsidRDefault="007901EA" w:rsidP="005E0EAC">
            <w:pPr>
              <w:tabs>
                <w:tab w:val="left" w:pos="8280"/>
              </w:tabs>
              <w:spacing w:before="20" w:after="20"/>
              <w:jc w:val="right"/>
              <w:rPr>
                <w:sz w:val="18"/>
                <w:szCs w:val="18"/>
              </w:rPr>
            </w:pPr>
            <w:r w:rsidRPr="0060032A">
              <w:rPr>
                <w:sz w:val="18"/>
                <w:szCs w:val="18"/>
              </w:rPr>
              <w:t>92.734</w:t>
            </w:r>
          </w:p>
        </w:tc>
        <w:tc>
          <w:tcPr>
            <w:tcW w:w="503" w:type="pct"/>
          </w:tcPr>
          <w:p w14:paraId="5DD446BE" w14:textId="46DBC310" w:rsidR="007901EA" w:rsidRPr="0060032A" w:rsidRDefault="007901EA" w:rsidP="005E0EAC">
            <w:pPr>
              <w:tabs>
                <w:tab w:val="left" w:pos="8280"/>
              </w:tabs>
              <w:spacing w:before="20" w:after="20"/>
              <w:jc w:val="right"/>
              <w:rPr>
                <w:sz w:val="18"/>
                <w:szCs w:val="18"/>
              </w:rPr>
            </w:pPr>
            <w:r w:rsidRPr="0060032A">
              <w:rPr>
                <w:sz w:val="18"/>
                <w:szCs w:val="18"/>
              </w:rPr>
              <w:t>0</w:t>
            </w:r>
          </w:p>
        </w:tc>
        <w:tc>
          <w:tcPr>
            <w:tcW w:w="503" w:type="pct"/>
          </w:tcPr>
          <w:p w14:paraId="33AACAFB" w14:textId="0DE019E7" w:rsidR="007901EA" w:rsidRPr="0060032A" w:rsidRDefault="007901EA" w:rsidP="005E0EAC">
            <w:pPr>
              <w:tabs>
                <w:tab w:val="left" w:pos="8280"/>
              </w:tabs>
              <w:spacing w:before="20" w:after="20"/>
              <w:jc w:val="right"/>
              <w:rPr>
                <w:sz w:val="18"/>
                <w:szCs w:val="18"/>
              </w:rPr>
            </w:pPr>
            <w:r w:rsidRPr="0060032A">
              <w:rPr>
                <w:sz w:val="18"/>
                <w:szCs w:val="18"/>
              </w:rPr>
              <w:t>17.068</w:t>
            </w:r>
          </w:p>
        </w:tc>
        <w:tc>
          <w:tcPr>
            <w:tcW w:w="503" w:type="pct"/>
          </w:tcPr>
          <w:p w14:paraId="5BD0947C" w14:textId="77D715E6" w:rsidR="007901EA" w:rsidRPr="0060032A" w:rsidRDefault="007901EA" w:rsidP="005E0EAC">
            <w:pPr>
              <w:tabs>
                <w:tab w:val="left" w:pos="8280"/>
              </w:tabs>
              <w:spacing w:before="20" w:after="20"/>
              <w:jc w:val="right"/>
              <w:rPr>
                <w:sz w:val="18"/>
                <w:szCs w:val="18"/>
              </w:rPr>
            </w:pPr>
            <w:r w:rsidRPr="0060032A">
              <w:rPr>
                <w:sz w:val="18"/>
                <w:szCs w:val="18"/>
              </w:rPr>
              <w:t>0</w:t>
            </w:r>
          </w:p>
        </w:tc>
        <w:tc>
          <w:tcPr>
            <w:tcW w:w="503" w:type="pct"/>
          </w:tcPr>
          <w:p w14:paraId="3A39BE80" w14:textId="117017A3" w:rsidR="007901EA" w:rsidRPr="0060032A" w:rsidRDefault="007901EA" w:rsidP="005E0EAC">
            <w:pPr>
              <w:tabs>
                <w:tab w:val="left" w:pos="8280"/>
              </w:tabs>
              <w:spacing w:before="20" w:after="20"/>
              <w:jc w:val="right"/>
              <w:rPr>
                <w:sz w:val="18"/>
                <w:szCs w:val="18"/>
              </w:rPr>
            </w:pPr>
            <w:r w:rsidRPr="0060032A">
              <w:rPr>
                <w:sz w:val="18"/>
                <w:szCs w:val="18"/>
              </w:rPr>
              <w:t>0</w:t>
            </w:r>
          </w:p>
        </w:tc>
        <w:tc>
          <w:tcPr>
            <w:tcW w:w="495" w:type="pct"/>
          </w:tcPr>
          <w:p w14:paraId="544DFAA2" w14:textId="1CAE4242" w:rsidR="007901EA" w:rsidRPr="0060032A" w:rsidRDefault="007901EA" w:rsidP="005E0EAC">
            <w:pPr>
              <w:tabs>
                <w:tab w:val="left" w:pos="8280"/>
              </w:tabs>
              <w:spacing w:before="20" w:after="20"/>
              <w:jc w:val="right"/>
              <w:rPr>
                <w:sz w:val="18"/>
                <w:szCs w:val="18"/>
              </w:rPr>
            </w:pPr>
            <w:r w:rsidRPr="0060032A">
              <w:rPr>
                <w:sz w:val="18"/>
                <w:szCs w:val="18"/>
              </w:rPr>
              <w:t>159.188</w:t>
            </w:r>
          </w:p>
        </w:tc>
      </w:tr>
      <w:tr w:rsidR="007901EA" w:rsidRPr="0060032A" w14:paraId="45D8848C" w14:textId="77777777" w:rsidTr="0060032A">
        <w:trPr>
          <w:trHeight w:val="64"/>
        </w:trPr>
        <w:tc>
          <w:tcPr>
            <w:tcW w:w="475" w:type="pct"/>
            <w:vMerge/>
          </w:tcPr>
          <w:p w14:paraId="434640F0" w14:textId="77777777" w:rsidR="007901EA" w:rsidRPr="0060032A" w:rsidRDefault="007901EA" w:rsidP="00757C05">
            <w:pPr>
              <w:tabs>
                <w:tab w:val="left" w:pos="8280"/>
              </w:tabs>
              <w:spacing w:before="20" w:after="20"/>
              <w:jc w:val="center"/>
              <w:rPr>
                <w:sz w:val="18"/>
                <w:szCs w:val="18"/>
              </w:rPr>
            </w:pPr>
          </w:p>
        </w:tc>
        <w:tc>
          <w:tcPr>
            <w:tcW w:w="378" w:type="pct"/>
            <w:vMerge w:val="restart"/>
            <w:vAlign w:val="center"/>
          </w:tcPr>
          <w:p w14:paraId="793615F8" w14:textId="77777777" w:rsidR="007901EA" w:rsidRPr="0060032A" w:rsidRDefault="007901EA" w:rsidP="00757C05">
            <w:pPr>
              <w:tabs>
                <w:tab w:val="left" w:pos="8280"/>
              </w:tabs>
              <w:spacing w:before="20" w:after="20"/>
              <w:ind w:left="-104" w:right="-104"/>
              <w:jc w:val="center"/>
              <w:rPr>
                <w:color w:val="000000" w:themeColor="text1"/>
                <w:sz w:val="18"/>
                <w:szCs w:val="18"/>
              </w:rPr>
            </w:pPr>
            <w:r w:rsidRPr="0060032A">
              <w:rPr>
                <w:color w:val="000000" w:themeColor="text1"/>
                <w:sz w:val="18"/>
                <w:szCs w:val="18"/>
              </w:rPr>
              <w:t>PNUMA</w:t>
            </w:r>
          </w:p>
        </w:tc>
        <w:tc>
          <w:tcPr>
            <w:tcW w:w="635" w:type="pct"/>
          </w:tcPr>
          <w:p w14:paraId="2AF5C2AE" w14:textId="77777777" w:rsidR="007901EA" w:rsidRPr="0060032A" w:rsidRDefault="007901EA" w:rsidP="00757C05">
            <w:pPr>
              <w:tabs>
                <w:tab w:val="left" w:pos="8280"/>
              </w:tabs>
              <w:spacing w:before="20" w:after="20"/>
              <w:jc w:val="left"/>
              <w:rPr>
                <w:sz w:val="18"/>
                <w:szCs w:val="18"/>
              </w:rPr>
            </w:pPr>
            <w:r w:rsidRPr="0060032A">
              <w:rPr>
                <w:sz w:val="18"/>
                <w:szCs w:val="18"/>
              </w:rPr>
              <w:t>Costos de proyecto</w:t>
            </w:r>
          </w:p>
        </w:tc>
        <w:tc>
          <w:tcPr>
            <w:tcW w:w="503" w:type="pct"/>
          </w:tcPr>
          <w:p w14:paraId="313A6328" w14:textId="77777777" w:rsidR="007901EA" w:rsidRPr="0060032A" w:rsidRDefault="007901EA" w:rsidP="00757C05">
            <w:pPr>
              <w:tabs>
                <w:tab w:val="left" w:pos="8280"/>
              </w:tabs>
              <w:spacing w:before="20" w:after="20"/>
              <w:jc w:val="right"/>
              <w:rPr>
                <w:sz w:val="18"/>
                <w:szCs w:val="18"/>
              </w:rPr>
            </w:pPr>
            <w:r w:rsidRPr="0060032A">
              <w:rPr>
                <w:rFonts w:eastAsia="Calibri"/>
                <w:color w:val="000000" w:themeColor="text1"/>
                <w:sz w:val="18"/>
                <w:szCs w:val="18"/>
              </w:rPr>
              <w:t>130.800</w:t>
            </w:r>
          </w:p>
        </w:tc>
        <w:tc>
          <w:tcPr>
            <w:tcW w:w="503" w:type="pct"/>
          </w:tcPr>
          <w:p w14:paraId="58298CC4" w14:textId="32A8504C" w:rsidR="007901EA" w:rsidRPr="0060032A" w:rsidRDefault="007901EA" w:rsidP="00757C05">
            <w:pPr>
              <w:tabs>
                <w:tab w:val="left" w:pos="8280"/>
              </w:tabs>
              <w:spacing w:before="20" w:after="20"/>
              <w:jc w:val="right"/>
              <w:rPr>
                <w:sz w:val="18"/>
                <w:szCs w:val="18"/>
              </w:rPr>
            </w:pPr>
            <w:r w:rsidRPr="0060032A">
              <w:rPr>
                <w:sz w:val="18"/>
                <w:szCs w:val="18"/>
              </w:rPr>
              <w:t>0</w:t>
            </w:r>
          </w:p>
        </w:tc>
        <w:tc>
          <w:tcPr>
            <w:tcW w:w="503" w:type="pct"/>
          </w:tcPr>
          <w:p w14:paraId="4D0A1C4F" w14:textId="3CA1F48C" w:rsidR="007901EA" w:rsidRPr="0060032A" w:rsidRDefault="007901EA" w:rsidP="00757C05">
            <w:pPr>
              <w:tabs>
                <w:tab w:val="left" w:pos="8280"/>
              </w:tabs>
              <w:spacing w:before="20" w:after="20"/>
              <w:jc w:val="right"/>
              <w:rPr>
                <w:sz w:val="18"/>
                <w:szCs w:val="18"/>
              </w:rPr>
            </w:pPr>
            <w:r w:rsidRPr="0060032A">
              <w:rPr>
                <w:sz w:val="18"/>
                <w:szCs w:val="18"/>
              </w:rPr>
              <w:t>0</w:t>
            </w:r>
          </w:p>
        </w:tc>
        <w:tc>
          <w:tcPr>
            <w:tcW w:w="503" w:type="pct"/>
          </w:tcPr>
          <w:p w14:paraId="17ECEC20" w14:textId="2C2F6D03" w:rsidR="007901EA" w:rsidRPr="0060032A" w:rsidRDefault="007901EA" w:rsidP="00757C05">
            <w:pPr>
              <w:tabs>
                <w:tab w:val="left" w:pos="8280"/>
              </w:tabs>
              <w:spacing w:before="20" w:after="20"/>
              <w:jc w:val="right"/>
              <w:rPr>
                <w:sz w:val="18"/>
                <w:szCs w:val="18"/>
              </w:rPr>
            </w:pPr>
            <w:r w:rsidRPr="0060032A">
              <w:rPr>
                <w:sz w:val="18"/>
                <w:szCs w:val="18"/>
              </w:rPr>
              <w:t>130.800</w:t>
            </w:r>
          </w:p>
        </w:tc>
        <w:tc>
          <w:tcPr>
            <w:tcW w:w="503" w:type="pct"/>
          </w:tcPr>
          <w:p w14:paraId="49690468" w14:textId="3275D0E0" w:rsidR="007901EA" w:rsidRPr="0060032A" w:rsidRDefault="007901EA" w:rsidP="00757C05">
            <w:pPr>
              <w:tabs>
                <w:tab w:val="left" w:pos="8280"/>
              </w:tabs>
              <w:spacing w:before="20" w:after="20"/>
              <w:jc w:val="right"/>
              <w:rPr>
                <w:sz w:val="18"/>
                <w:szCs w:val="18"/>
              </w:rPr>
            </w:pPr>
            <w:r w:rsidRPr="0060032A">
              <w:rPr>
                <w:sz w:val="18"/>
                <w:szCs w:val="18"/>
              </w:rPr>
              <w:t>0</w:t>
            </w:r>
          </w:p>
        </w:tc>
        <w:tc>
          <w:tcPr>
            <w:tcW w:w="503" w:type="pct"/>
          </w:tcPr>
          <w:p w14:paraId="772B50E7" w14:textId="6CDAF179" w:rsidR="007901EA" w:rsidRPr="0060032A" w:rsidRDefault="007901EA" w:rsidP="00757C05">
            <w:pPr>
              <w:tabs>
                <w:tab w:val="left" w:pos="8280"/>
              </w:tabs>
              <w:spacing w:before="20" w:after="20"/>
              <w:jc w:val="right"/>
              <w:rPr>
                <w:sz w:val="18"/>
                <w:szCs w:val="18"/>
              </w:rPr>
            </w:pPr>
            <w:r w:rsidRPr="0060032A">
              <w:rPr>
                <w:sz w:val="18"/>
                <w:szCs w:val="18"/>
              </w:rPr>
              <w:t>65.400</w:t>
            </w:r>
          </w:p>
        </w:tc>
        <w:tc>
          <w:tcPr>
            <w:tcW w:w="495" w:type="pct"/>
          </w:tcPr>
          <w:p w14:paraId="53CBA07C" w14:textId="363A370E" w:rsidR="007901EA" w:rsidRPr="0060032A" w:rsidRDefault="007901EA" w:rsidP="00757C05">
            <w:pPr>
              <w:tabs>
                <w:tab w:val="left" w:pos="8280"/>
              </w:tabs>
              <w:spacing w:before="20" w:after="20"/>
              <w:jc w:val="right"/>
              <w:rPr>
                <w:sz w:val="18"/>
                <w:szCs w:val="18"/>
              </w:rPr>
            </w:pPr>
            <w:r w:rsidRPr="0060032A">
              <w:rPr>
                <w:sz w:val="18"/>
                <w:szCs w:val="18"/>
              </w:rPr>
              <w:t>327.000</w:t>
            </w:r>
          </w:p>
        </w:tc>
      </w:tr>
      <w:tr w:rsidR="007901EA" w:rsidRPr="0060032A" w14:paraId="5DD9CD60" w14:textId="77777777" w:rsidTr="0060032A">
        <w:trPr>
          <w:trHeight w:val="44"/>
        </w:trPr>
        <w:tc>
          <w:tcPr>
            <w:tcW w:w="475" w:type="pct"/>
            <w:vMerge/>
          </w:tcPr>
          <w:p w14:paraId="1E61BDFC" w14:textId="77777777" w:rsidR="007901EA" w:rsidRPr="0060032A" w:rsidRDefault="007901EA" w:rsidP="00757C05">
            <w:pPr>
              <w:tabs>
                <w:tab w:val="left" w:pos="8280"/>
              </w:tabs>
              <w:spacing w:before="20" w:after="20"/>
              <w:jc w:val="center"/>
              <w:rPr>
                <w:sz w:val="18"/>
                <w:szCs w:val="18"/>
              </w:rPr>
            </w:pPr>
          </w:p>
        </w:tc>
        <w:tc>
          <w:tcPr>
            <w:tcW w:w="378" w:type="pct"/>
            <w:vMerge/>
          </w:tcPr>
          <w:p w14:paraId="26C23F32" w14:textId="77777777" w:rsidR="007901EA" w:rsidRPr="0060032A" w:rsidRDefault="007901EA" w:rsidP="00757C05">
            <w:pPr>
              <w:tabs>
                <w:tab w:val="left" w:pos="8280"/>
              </w:tabs>
              <w:spacing w:before="20" w:after="20"/>
              <w:jc w:val="center"/>
              <w:rPr>
                <w:sz w:val="18"/>
                <w:szCs w:val="18"/>
              </w:rPr>
            </w:pPr>
          </w:p>
        </w:tc>
        <w:tc>
          <w:tcPr>
            <w:tcW w:w="635" w:type="pct"/>
          </w:tcPr>
          <w:p w14:paraId="04FF220E" w14:textId="77777777" w:rsidR="007901EA" w:rsidRPr="0060032A" w:rsidRDefault="007901EA" w:rsidP="00757C05">
            <w:pPr>
              <w:tabs>
                <w:tab w:val="left" w:pos="8280"/>
              </w:tabs>
              <w:spacing w:before="20" w:after="20"/>
              <w:jc w:val="left"/>
              <w:rPr>
                <w:sz w:val="18"/>
                <w:szCs w:val="18"/>
              </w:rPr>
            </w:pPr>
            <w:r w:rsidRPr="0060032A">
              <w:rPr>
                <w:sz w:val="18"/>
                <w:szCs w:val="18"/>
              </w:rPr>
              <w:t>Gastos de apoyo</w:t>
            </w:r>
          </w:p>
        </w:tc>
        <w:tc>
          <w:tcPr>
            <w:tcW w:w="503" w:type="pct"/>
          </w:tcPr>
          <w:p w14:paraId="4ACA321A" w14:textId="77777777" w:rsidR="007901EA" w:rsidRPr="0060032A" w:rsidRDefault="007901EA" w:rsidP="00757C05">
            <w:pPr>
              <w:tabs>
                <w:tab w:val="left" w:pos="8280"/>
              </w:tabs>
              <w:spacing w:before="20" w:after="20"/>
              <w:jc w:val="right"/>
              <w:rPr>
                <w:sz w:val="18"/>
                <w:szCs w:val="18"/>
              </w:rPr>
            </w:pPr>
            <w:r w:rsidRPr="0060032A">
              <w:rPr>
                <w:sz w:val="18"/>
                <w:szCs w:val="18"/>
              </w:rPr>
              <w:t>17.004</w:t>
            </w:r>
          </w:p>
        </w:tc>
        <w:tc>
          <w:tcPr>
            <w:tcW w:w="503" w:type="pct"/>
          </w:tcPr>
          <w:p w14:paraId="38D0D719" w14:textId="44F78909" w:rsidR="007901EA" w:rsidRPr="0060032A" w:rsidRDefault="007901EA" w:rsidP="00757C05">
            <w:pPr>
              <w:tabs>
                <w:tab w:val="left" w:pos="8280"/>
              </w:tabs>
              <w:spacing w:before="20" w:after="20"/>
              <w:jc w:val="right"/>
              <w:rPr>
                <w:sz w:val="18"/>
                <w:szCs w:val="18"/>
              </w:rPr>
            </w:pPr>
            <w:r w:rsidRPr="0060032A">
              <w:rPr>
                <w:sz w:val="18"/>
                <w:szCs w:val="18"/>
              </w:rPr>
              <w:t>0</w:t>
            </w:r>
          </w:p>
        </w:tc>
        <w:tc>
          <w:tcPr>
            <w:tcW w:w="503" w:type="pct"/>
          </w:tcPr>
          <w:p w14:paraId="3ED8BBA4" w14:textId="66E129C7" w:rsidR="007901EA" w:rsidRPr="0060032A" w:rsidRDefault="007901EA" w:rsidP="00757C05">
            <w:pPr>
              <w:tabs>
                <w:tab w:val="left" w:pos="8280"/>
              </w:tabs>
              <w:spacing w:before="20" w:after="20"/>
              <w:jc w:val="right"/>
              <w:rPr>
                <w:sz w:val="18"/>
                <w:szCs w:val="18"/>
              </w:rPr>
            </w:pPr>
            <w:r w:rsidRPr="0060032A">
              <w:rPr>
                <w:sz w:val="18"/>
                <w:szCs w:val="18"/>
              </w:rPr>
              <w:t>0</w:t>
            </w:r>
          </w:p>
        </w:tc>
        <w:tc>
          <w:tcPr>
            <w:tcW w:w="503" w:type="pct"/>
          </w:tcPr>
          <w:p w14:paraId="1BA34917" w14:textId="670CB0D3" w:rsidR="007901EA" w:rsidRPr="0060032A" w:rsidRDefault="007901EA" w:rsidP="00757C05">
            <w:pPr>
              <w:tabs>
                <w:tab w:val="left" w:pos="8280"/>
              </w:tabs>
              <w:spacing w:before="20" w:after="20"/>
              <w:jc w:val="right"/>
              <w:rPr>
                <w:sz w:val="18"/>
                <w:szCs w:val="18"/>
              </w:rPr>
            </w:pPr>
            <w:r w:rsidRPr="0060032A">
              <w:rPr>
                <w:sz w:val="18"/>
                <w:szCs w:val="18"/>
              </w:rPr>
              <w:t>17.004</w:t>
            </w:r>
          </w:p>
        </w:tc>
        <w:tc>
          <w:tcPr>
            <w:tcW w:w="503" w:type="pct"/>
          </w:tcPr>
          <w:p w14:paraId="50A48A47" w14:textId="6CE88EB4" w:rsidR="007901EA" w:rsidRPr="0060032A" w:rsidRDefault="007901EA" w:rsidP="00757C05">
            <w:pPr>
              <w:tabs>
                <w:tab w:val="left" w:pos="8280"/>
              </w:tabs>
              <w:spacing w:before="20" w:after="20"/>
              <w:jc w:val="right"/>
              <w:rPr>
                <w:sz w:val="18"/>
                <w:szCs w:val="18"/>
              </w:rPr>
            </w:pPr>
            <w:r w:rsidRPr="0060032A">
              <w:rPr>
                <w:sz w:val="18"/>
                <w:szCs w:val="18"/>
              </w:rPr>
              <w:t>0</w:t>
            </w:r>
          </w:p>
        </w:tc>
        <w:tc>
          <w:tcPr>
            <w:tcW w:w="503" w:type="pct"/>
          </w:tcPr>
          <w:p w14:paraId="6237A7E8" w14:textId="30B7797E" w:rsidR="007901EA" w:rsidRPr="0060032A" w:rsidRDefault="007901EA" w:rsidP="00757C05">
            <w:pPr>
              <w:tabs>
                <w:tab w:val="left" w:pos="8280"/>
              </w:tabs>
              <w:spacing w:before="20" w:after="20"/>
              <w:jc w:val="right"/>
              <w:rPr>
                <w:sz w:val="18"/>
                <w:szCs w:val="18"/>
              </w:rPr>
            </w:pPr>
            <w:r w:rsidRPr="0060032A">
              <w:rPr>
                <w:sz w:val="18"/>
                <w:szCs w:val="18"/>
              </w:rPr>
              <w:t>8.502</w:t>
            </w:r>
          </w:p>
        </w:tc>
        <w:tc>
          <w:tcPr>
            <w:tcW w:w="495" w:type="pct"/>
          </w:tcPr>
          <w:p w14:paraId="0C316419" w14:textId="09BC920C" w:rsidR="007901EA" w:rsidRPr="0060032A" w:rsidRDefault="007901EA" w:rsidP="00757C05">
            <w:pPr>
              <w:tabs>
                <w:tab w:val="left" w:pos="8280"/>
              </w:tabs>
              <w:spacing w:before="20" w:after="20"/>
              <w:jc w:val="right"/>
              <w:rPr>
                <w:sz w:val="18"/>
                <w:szCs w:val="18"/>
              </w:rPr>
            </w:pPr>
            <w:r w:rsidRPr="0060032A">
              <w:rPr>
                <w:sz w:val="18"/>
                <w:szCs w:val="18"/>
              </w:rPr>
              <w:t>42.510</w:t>
            </w:r>
          </w:p>
        </w:tc>
      </w:tr>
      <w:tr w:rsidR="007901EA" w:rsidRPr="0060032A" w14:paraId="64DB1CA5" w14:textId="77777777" w:rsidTr="0060032A">
        <w:trPr>
          <w:trHeight w:val="44"/>
        </w:trPr>
        <w:tc>
          <w:tcPr>
            <w:tcW w:w="475" w:type="pct"/>
            <w:vMerge/>
          </w:tcPr>
          <w:p w14:paraId="06DA4576" w14:textId="77777777" w:rsidR="007901EA" w:rsidRPr="0060032A" w:rsidRDefault="007901EA" w:rsidP="00757C05">
            <w:pPr>
              <w:tabs>
                <w:tab w:val="left" w:pos="8280"/>
              </w:tabs>
              <w:spacing w:before="20" w:after="20"/>
              <w:jc w:val="center"/>
              <w:rPr>
                <w:sz w:val="18"/>
                <w:szCs w:val="18"/>
              </w:rPr>
            </w:pPr>
          </w:p>
        </w:tc>
        <w:tc>
          <w:tcPr>
            <w:tcW w:w="378" w:type="pct"/>
            <w:vMerge w:val="restart"/>
            <w:vAlign w:val="center"/>
          </w:tcPr>
          <w:p w14:paraId="7EA7610F" w14:textId="73D36884" w:rsidR="007901EA" w:rsidRPr="0060032A" w:rsidRDefault="007901EA" w:rsidP="00757C05">
            <w:pPr>
              <w:tabs>
                <w:tab w:val="left" w:pos="8280"/>
              </w:tabs>
              <w:spacing w:before="20" w:after="20"/>
              <w:ind w:left="-104" w:right="-104"/>
              <w:jc w:val="center"/>
              <w:rPr>
                <w:color w:val="000000" w:themeColor="text1"/>
                <w:sz w:val="18"/>
                <w:szCs w:val="18"/>
              </w:rPr>
            </w:pPr>
            <w:r w:rsidRPr="0060032A">
              <w:rPr>
                <w:color w:val="000000" w:themeColor="text1"/>
                <w:sz w:val="18"/>
                <w:szCs w:val="18"/>
              </w:rPr>
              <w:t>Italia</w:t>
            </w:r>
          </w:p>
        </w:tc>
        <w:tc>
          <w:tcPr>
            <w:tcW w:w="635" w:type="pct"/>
          </w:tcPr>
          <w:p w14:paraId="76436831" w14:textId="2580A227" w:rsidR="007901EA" w:rsidRPr="0060032A" w:rsidRDefault="007901EA" w:rsidP="00757C05">
            <w:pPr>
              <w:tabs>
                <w:tab w:val="left" w:pos="8280"/>
              </w:tabs>
              <w:spacing w:before="20" w:after="20"/>
              <w:jc w:val="left"/>
              <w:rPr>
                <w:sz w:val="18"/>
                <w:szCs w:val="18"/>
              </w:rPr>
            </w:pPr>
            <w:r w:rsidRPr="0060032A">
              <w:rPr>
                <w:sz w:val="18"/>
                <w:szCs w:val="18"/>
              </w:rPr>
              <w:t>Costos de proyecto</w:t>
            </w:r>
          </w:p>
        </w:tc>
        <w:tc>
          <w:tcPr>
            <w:tcW w:w="503" w:type="pct"/>
          </w:tcPr>
          <w:p w14:paraId="130127CC" w14:textId="31DCDF5C" w:rsidR="007901EA" w:rsidRPr="0060032A" w:rsidRDefault="007901EA" w:rsidP="00757C05">
            <w:pPr>
              <w:tabs>
                <w:tab w:val="left" w:pos="8280"/>
              </w:tabs>
              <w:spacing w:before="20" w:after="20"/>
              <w:jc w:val="right"/>
              <w:rPr>
                <w:sz w:val="18"/>
                <w:szCs w:val="18"/>
              </w:rPr>
            </w:pPr>
            <w:r w:rsidRPr="0060032A">
              <w:rPr>
                <w:sz w:val="18"/>
                <w:szCs w:val="18"/>
              </w:rPr>
              <w:t>0</w:t>
            </w:r>
          </w:p>
        </w:tc>
        <w:tc>
          <w:tcPr>
            <w:tcW w:w="503" w:type="pct"/>
          </w:tcPr>
          <w:p w14:paraId="48B44F29" w14:textId="34FECBE4" w:rsidR="007901EA" w:rsidRPr="0060032A" w:rsidRDefault="0060032A" w:rsidP="00757C05">
            <w:pPr>
              <w:tabs>
                <w:tab w:val="left" w:pos="8280"/>
              </w:tabs>
              <w:spacing w:before="20" w:after="20"/>
              <w:jc w:val="right"/>
              <w:rPr>
                <w:sz w:val="18"/>
                <w:szCs w:val="18"/>
              </w:rPr>
            </w:pPr>
            <w:r>
              <w:rPr>
                <w:sz w:val="18"/>
                <w:szCs w:val="18"/>
              </w:rPr>
              <w:t xml:space="preserve"> </w:t>
            </w:r>
            <w:r w:rsidR="007901EA" w:rsidRPr="0060032A">
              <w:rPr>
                <w:sz w:val="18"/>
                <w:szCs w:val="18"/>
              </w:rPr>
              <w:t xml:space="preserve"> 250.000</w:t>
            </w:r>
          </w:p>
        </w:tc>
        <w:tc>
          <w:tcPr>
            <w:tcW w:w="503" w:type="pct"/>
          </w:tcPr>
          <w:p w14:paraId="484DA299" w14:textId="1C9E83F1" w:rsidR="007901EA" w:rsidRPr="0060032A" w:rsidRDefault="007901EA" w:rsidP="00757C05">
            <w:pPr>
              <w:tabs>
                <w:tab w:val="left" w:pos="8280"/>
              </w:tabs>
              <w:spacing w:before="20" w:after="20"/>
              <w:jc w:val="right"/>
              <w:rPr>
                <w:sz w:val="18"/>
                <w:szCs w:val="18"/>
              </w:rPr>
            </w:pPr>
            <w:r w:rsidRPr="0060032A">
              <w:rPr>
                <w:sz w:val="18"/>
                <w:szCs w:val="18"/>
              </w:rPr>
              <w:t>0</w:t>
            </w:r>
          </w:p>
        </w:tc>
        <w:tc>
          <w:tcPr>
            <w:tcW w:w="503" w:type="pct"/>
          </w:tcPr>
          <w:p w14:paraId="6563A517" w14:textId="1F55701C" w:rsidR="007901EA" w:rsidRPr="0060032A" w:rsidRDefault="0060032A" w:rsidP="00757C05">
            <w:pPr>
              <w:tabs>
                <w:tab w:val="left" w:pos="8280"/>
              </w:tabs>
              <w:spacing w:before="20" w:after="20"/>
              <w:jc w:val="right"/>
              <w:rPr>
                <w:sz w:val="18"/>
                <w:szCs w:val="18"/>
              </w:rPr>
            </w:pPr>
            <w:r>
              <w:rPr>
                <w:sz w:val="18"/>
                <w:szCs w:val="18"/>
              </w:rPr>
              <w:t xml:space="preserve"> </w:t>
            </w:r>
            <w:r w:rsidR="007901EA" w:rsidRPr="0060032A">
              <w:rPr>
                <w:sz w:val="18"/>
                <w:szCs w:val="18"/>
              </w:rPr>
              <w:t xml:space="preserve"> 250.000</w:t>
            </w:r>
          </w:p>
        </w:tc>
        <w:tc>
          <w:tcPr>
            <w:tcW w:w="503" w:type="pct"/>
          </w:tcPr>
          <w:p w14:paraId="1FF9BB2F" w14:textId="777A2085" w:rsidR="007901EA" w:rsidRPr="0060032A" w:rsidRDefault="007901EA" w:rsidP="00757C05">
            <w:pPr>
              <w:tabs>
                <w:tab w:val="left" w:pos="8280"/>
              </w:tabs>
              <w:spacing w:before="20" w:after="20"/>
              <w:jc w:val="right"/>
              <w:rPr>
                <w:sz w:val="18"/>
                <w:szCs w:val="18"/>
              </w:rPr>
            </w:pPr>
            <w:r w:rsidRPr="0060032A">
              <w:rPr>
                <w:sz w:val="18"/>
                <w:szCs w:val="18"/>
              </w:rPr>
              <w:t>0</w:t>
            </w:r>
          </w:p>
        </w:tc>
        <w:tc>
          <w:tcPr>
            <w:tcW w:w="503" w:type="pct"/>
          </w:tcPr>
          <w:p w14:paraId="3AC15792" w14:textId="233E9890" w:rsidR="007901EA" w:rsidRPr="0060032A" w:rsidRDefault="007901EA" w:rsidP="00757C05">
            <w:pPr>
              <w:tabs>
                <w:tab w:val="left" w:pos="8280"/>
              </w:tabs>
              <w:spacing w:before="20" w:after="20"/>
              <w:jc w:val="right"/>
              <w:rPr>
                <w:sz w:val="18"/>
                <w:szCs w:val="18"/>
              </w:rPr>
            </w:pPr>
            <w:r w:rsidRPr="0060032A">
              <w:rPr>
                <w:sz w:val="18"/>
                <w:szCs w:val="18"/>
              </w:rPr>
              <w:t>0</w:t>
            </w:r>
          </w:p>
        </w:tc>
        <w:tc>
          <w:tcPr>
            <w:tcW w:w="495" w:type="pct"/>
          </w:tcPr>
          <w:p w14:paraId="26494B51" w14:textId="336F84BC" w:rsidR="007901EA" w:rsidRPr="0060032A" w:rsidRDefault="007901EA" w:rsidP="00757C05">
            <w:pPr>
              <w:tabs>
                <w:tab w:val="left" w:pos="8280"/>
              </w:tabs>
              <w:spacing w:before="20" w:after="20"/>
              <w:jc w:val="right"/>
              <w:rPr>
                <w:sz w:val="18"/>
                <w:szCs w:val="18"/>
              </w:rPr>
            </w:pPr>
            <w:r w:rsidRPr="0060032A">
              <w:rPr>
                <w:sz w:val="18"/>
                <w:szCs w:val="18"/>
              </w:rPr>
              <w:t>500.000</w:t>
            </w:r>
          </w:p>
        </w:tc>
      </w:tr>
      <w:tr w:rsidR="007901EA" w:rsidRPr="0060032A" w14:paraId="7294D036" w14:textId="77777777" w:rsidTr="0060032A">
        <w:trPr>
          <w:trHeight w:val="44"/>
        </w:trPr>
        <w:tc>
          <w:tcPr>
            <w:tcW w:w="475" w:type="pct"/>
            <w:vMerge/>
          </w:tcPr>
          <w:p w14:paraId="19E435D3" w14:textId="77777777" w:rsidR="007901EA" w:rsidRPr="0060032A" w:rsidRDefault="007901EA" w:rsidP="00757C05">
            <w:pPr>
              <w:tabs>
                <w:tab w:val="left" w:pos="8280"/>
              </w:tabs>
              <w:spacing w:before="20" w:after="20"/>
              <w:jc w:val="center"/>
              <w:rPr>
                <w:sz w:val="18"/>
                <w:szCs w:val="18"/>
              </w:rPr>
            </w:pPr>
          </w:p>
        </w:tc>
        <w:tc>
          <w:tcPr>
            <w:tcW w:w="378" w:type="pct"/>
            <w:vMerge/>
          </w:tcPr>
          <w:p w14:paraId="62F19AC5" w14:textId="77777777" w:rsidR="007901EA" w:rsidRPr="0060032A" w:rsidRDefault="007901EA" w:rsidP="00757C05">
            <w:pPr>
              <w:tabs>
                <w:tab w:val="left" w:pos="8280"/>
              </w:tabs>
              <w:spacing w:before="20" w:after="20"/>
              <w:jc w:val="center"/>
              <w:rPr>
                <w:sz w:val="18"/>
                <w:szCs w:val="18"/>
              </w:rPr>
            </w:pPr>
          </w:p>
        </w:tc>
        <w:tc>
          <w:tcPr>
            <w:tcW w:w="635" w:type="pct"/>
          </w:tcPr>
          <w:p w14:paraId="69CB7478" w14:textId="52D97202" w:rsidR="007901EA" w:rsidRPr="0060032A" w:rsidRDefault="007901EA" w:rsidP="00757C05">
            <w:pPr>
              <w:tabs>
                <w:tab w:val="left" w:pos="8280"/>
              </w:tabs>
              <w:spacing w:before="20" w:after="20"/>
              <w:jc w:val="left"/>
              <w:rPr>
                <w:sz w:val="18"/>
                <w:szCs w:val="18"/>
              </w:rPr>
            </w:pPr>
            <w:r w:rsidRPr="0060032A">
              <w:rPr>
                <w:sz w:val="18"/>
                <w:szCs w:val="18"/>
              </w:rPr>
              <w:t>Gastos de apoyo</w:t>
            </w:r>
          </w:p>
        </w:tc>
        <w:tc>
          <w:tcPr>
            <w:tcW w:w="503" w:type="pct"/>
          </w:tcPr>
          <w:p w14:paraId="3D4017EE" w14:textId="017198C7" w:rsidR="007901EA" w:rsidRPr="0060032A" w:rsidRDefault="007901EA" w:rsidP="00757C05">
            <w:pPr>
              <w:tabs>
                <w:tab w:val="left" w:pos="8280"/>
              </w:tabs>
              <w:spacing w:before="20" w:after="20"/>
              <w:jc w:val="right"/>
              <w:rPr>
                <w:sz w:val="18"/>
                <w:szCs w:val="18"/>
              </w:rPr>
            </w:pPr>
            <w:r w:rsidRPr="0060032A">
              <w:rPr>
                <w:sz w:val="18"/>
                <w:szCs w:val="18"/>
              </w:rPr>
              <w:t>0</w:t>
            </w:r>
          </w:p>
        </w:tc>
        <w:tc>
          <w:tcPr>
            <w:tcW w:w="503" w:type="pct"/>
          </w:tcPr>
          <w:p w14:paraId="3EF9B187" w14:textId="33C0684D" w:rsidR="007901EA" w:rsidRPr="0060032A" w:rsidRDefault="0060032A" w:rsidP="00757C05">
            <w:pPr>
              <w:tabs>
                <w:tab w:val="left" w:pos="8280"/>
              </w:tabs>
              <w:spacing w:before="20" w:after="20"/>
              <w:jc w:val="right"/>
              <w:rPr>
                <w:sz w:val="18"/>
                <w:szCs w:val="18"/>
              </w:rPr>
            </w:pPr>
            <w:r>
              <w:rPr>
                <w:sz w:val="18"/>
                <w:szCs w:val="18"/>
              </w:rPr>
              <w:t xml:space="preserve"> </w:t>
            </w:r>
            <w:r w:rsidR="007901EA" w:rsidRPr="0060032A">
              <w:rPr>
                <w:sz w:val="18"/>
                <w:szCs w:val="18"/>
              </w:rPr>
              <w:t xml:space="preserve"> 32.500</w:t>
            </w:r>
          </w:p>
        </w:tc>
        <w:tc>
          <w:tcPr>
            <w:tcW w:w="503" w:type="pct"/>
          </w:tcPr>
          <w:p w14:paraId="0C1C554C" w14:textId="185B37EE" w:rsidR="007901EA" w:rsidRPr="0060032A" w:rsidRDefault="007901EA" w:rsidP="00757C05">
            <w:pPr>
              <w:tabs>
                <w:tab w:val="left" w:pos="8280"/>
              </w:tabs>
              <w:spacing w:before="20" w:after="20"/>
              <w:jc w:val="right"/>
              <w:rPr>
                <w:sz w:val="18"/>
                <w:szCs w:val="18"/>
              </w:rPr>
            </w:pPr>
            <w:r w:rsidRPr="0060032A">
              <w:rPr>
                <w:sz w:val="18"/>
                <w:szCs w:val="18"/>
              </w:rPr>
              <w:t>0</w:t>
            </w:r>
          </w:p>
        </w:tc>
        <w:tc>
          <w:tcPr>
            <w:tcW w:w="503" w:type="pct"/>
          </w:tcPr>
          <w:p w14:paraId="36010280" w14:textId="55ED3AC1" w:rsidR="007901EA" w:rsidRPr="0060032A" w:rsidRDefault="0060032A" w:rsidP="00757C05">
            <w:pPr>
              <w:tabs>
                <w:tab w:val="left" w:pos="8280"/>
              </w:tabs>
              <w:spacing w:before="20" w:after="20"/>
              <w:jc w:val="right"/>
              <w:rPr>
                <w:sz w:val="18"/>
                <w:szCs w:val="18"/>
              </w:rPr>
            </w:pPr>
            <w:r>
              <w:rPr>
                <w:sz w:val="18"/>
                <w:szCs w:val="18"/>
              </w:rPr>
              <w:t xml:space="preserve"> </w:t>
            </w:r>
            <w:r w:rsidR="007901EA" w:rsidRPr="0060032A">
              <w:rPr>
                <w:sz w:val="18"/>
                <w:szCs w:val="18"/>
              </w:rPr>
              <w:t xml:space="preserve"> 32.500</w:t>
            </w:r>
          </w:p>
        </w:tc>
        <w:tc>
          <w:tcPr>
            <w:tcW w:w="503" w:type="pct"/>
          </w:tcPr>
          <w:p w14:paraId="73F3C5B8" w14:textId="2D16DAD7" w:rsidR="007901EA" w:rsidRPr="0060032A" w:rsidRDefault="007901EA" w:rsidP="00757C05">
            <w:pPr>
              <w:tabs>
                <w:tab w:val="left" w:pos="8280"/>
              </w:tabs>
              <w:spacing w:before="20" w:after="20"/>
              <w:jc w:val="right"/>
              <w:rPr>
                <w:sz w:val="18"/>
                <w:szCs w:val="18"/>
              </w:rPr>
            </w:pPr>
            <w:r w:rsidRPr="0060032A">
              <w:rPr>
                <w:sz w:val="18"/>
                <w:szCs w:val="18"/>
              </w:rPr>
              <w:t>0</w:t>
            </w:r>
          </w:p>
        </w:tc>
        <w:tc>
          <w:tcPr>
            <w:tcW w:w="503" w:type="pct"/>
          </w:tcPr>
          <w:p w14:paraId="5FC9C3B0" w14:textId="60D62D2A" w:rsidR="007901EA" w:rsidRPr="0060032A" w:rsidRDefault="007901EA" w:rsidP="00757C05">
            <w:pPr>
              <w:tabs>
                <w:tab w:val="left" w:pos="8280"/>
              </w:tabs>
              <w:spacing w:before="20" w:after="20"/>
              <w:jc w:val="right"/>
              <w:rPr>
                <w:sz w:val="18"/>
                <w:szCs w:val="18"/>
              </w:rPr>
            </w:pPr>
            <w:r w:rsidRPr="0060032A">
              <w:rPr>
                <w:sz w:val="18"/>
                <w:szCs w:val="18"/>
              </w:rPr>
              <w:t>0</w:t>
            </w:r>
          </w:p>
        </w:tc>
        <w:tc>
          <w:tcPr>
            <w:tcW w:w="495" w:type="pct"/>
          </w:tcPr>
          <w:p w14:paraId="5A6512F3" w14:textId="7E61D2A0" w:rsidR="007901EA" w:rsidRPr="0060032A" w:rsidRDefault="007901EA" w:rsidP="00757C05">
            <w:pPr>
              <w:tabs>
                <w:tab w:val="left" w:pos="8280"/>
              </w:tabs>
              <w:spacing w:before="20" w:after="20"/>
              <w:jc w:val="right"/>
              <w:rPr>
                <w:sz w:val="18"/>
                <w:szCs w:val="18"/>
              </w:rPr>
            </w:pPr>
            <w:r w:rsidRPr="0060032A">
              <w:rPr>
                <w:sz w:val="18"/>
                <w:szCs w:val="18"/>
              </w:rPr>
              <w:t>65.000</w:t>
            </w:r>
          </w:p>
        </w:tc>
      </w:tr>
      <w:tr w:rsidR="007901EA" w:rsidRPr="0060032A" w14:paraId="1AACDC34" w14:textId="77777777" w:rsidTr="0060032A">
        <w:trPr>
          <w:trHeight w:val="158"/>
        </w:trPr>
        <w:tc>
          <w:tcPr>
            <w:tcW w:w="853" w:type="pct"/>
            <w:gridSpan w:val="2"/>
            <w:vMerge w:val="restart"/>
            <w:vAlign w:val="center"/>
          </w:tcPr>
          <w:p w14:paraId="50BF85E9" w14:textId="2756C247" w:rsidR="007901EA" w:rsidRPr="0060032A" w:rsidRDefault="007901EA" w:rsidP="00757C05">
            <w:pPr>
              <w:tabs>
                <w:tab w:val="left" w:pos="8280"/>
              </w:tabs>
              <w:spacing w:before="20" w:after="20"/>
              <w:jc w:val="left"/>
              <w:rPr>
                <w:sz w:val="18"/>
                <w:szCs w:val="18"/>
                <w:lang w:val="es-ES"/>
              </w:rPr>
            </w:pPr>
            <w:r w:rsidRPr="0060032A">
              <w:rPr>
                <w:sz w:val="18"/>
                <w:szCs w:val="18"/>
                <w:lang w:val="es-ES"/>
              </w:rPr>
              <w:t>Montos totales recomendados en principio (USD)</w:t>
            </w:r>
          </w:p>
        </w:tc>
        <w:tc>
          <w:tcPr>
            <w:tcW w:w="635" w:type="pct"/>
          </w:tcPr>
          <w:p w14:paraId="7021AA33" w14:textId="18B7610E" w:rsidR="007901EA" w:rsidRPr="0060032A" w:rsidRDefault="007901EA" w:rsidP="00757C05">
            <w:pPr>
              <w:tabs>
                <w:tab w:val="left" w:pos="8280"/>
              </w:tabs>
              <w:spacing w:before="20" w:after="20"/>
              <w:ind w:right="-219"/>
              <w:jc w:val="left"/>
              <w:rPr>
                <w:sz w:val="18"/>
                <w:szCs w:val="18"/>
              </w:rPr>
            </w:pPr>
            <w:r w:rsidRPr="0060032A">
              <w:rPr>
                <w:sz w:val="18"/>
                <w:szCs w:val="18"/>
              </w:rPr>
              <w:t>Costos de proyecto</w:t>
            </w:r>
          </w:p>
        </w:tc>
        <w:tc>
          <w:tcPr>
            <w:tcW w:w="503" w:type="pct"/>
          </w:tcPr>
          <w:p w14:paraId="568B56D8" w14:textId="77777777" w:rsidR="007901EA" w:rsidRPr="0060032A" w:rsidRDefault="007901EA" w:rsidP="00757C05">
            <w:pPr>
              <w:tabs>
                <w:tab w:val="left" w:pos="8280"/>
              </w:tabs>
              <w:spacing w:before="20" w:after="20"/>
              <w:jc w:val="right"/>
              <w:rPr>
                <w:sz w:val="18"/>
                <w:szCs w:val="18"/>
              </w:rPr>
            </w:pPr>
            <w:r w:rsidRPr="0060032A">
              <w:rPr>
                <w:sz w:val="18"/>
                <w:szCs w:val="18"/>
              </w:rPr>
              <w:t>2.738.360</w:t>
            </w:r>
          </w:p>
        </w:tc>
        <w:tc>
          <w:tcPr>
            <w:tcW w:w="503" w:type="pct"/>
          </w:tcPr>
          <w:p w14:paraId="2E5873C0" w14:textId="1D2F4EDF" w:rsidR="007901EA" w:rsidRPr="0060032A" w:rsidRDefault="007901EA" w:rsidP="00757C05">
            <w:pPr>
              <w:tabs>
                <w:tab w:val="left" w:pos="8280"/>
              </w:tabs>
              <w:spacing w:before="20" w:after="20"/>
              <w:jc w:val="right"/>
              <w:rPr>
                <w:sz w:val="18"/>
                <w:szCs w:val="18"/>
              </w:rPr>
            </w:pPr>
            <w:r w:rsidRPr="0060032A">
              <w:rPr>
                <w:sz w:val="18"/>
                <w:szCs w:val="18"/>
              </w:rPr>
              <w:t>2.483.980</w:t>
            </w:r>
          </w:p>
        </w:tc>
        <w:tc>
          <w:tcPr>
            <w:tcW w:w="503" w:type="pct"/>
          </w:tcPr>
          <w:p w14:paraId="125D5429" w14:textId="0E748A62" w:rsidR="007901EA" w:rsidRPr="0060032A" w:rsidRDefault="007901EA" w:rsidP="00757C05">
            <w:pPr>
              <w:tabs>
                <w:tab w:val="left" w:pos="8280"/>
              </w:tabs>
              <w:spacing w:before="20" w:after="20"/>
              <w:jc w:val="right"/>
              <w:rPr>
                <w:sz w:val="18"/>
                <w:szCs w:val="18"/>
              </w:rPr>
            </w:pPr>
            <w:r w:rsidRPr="0060032A">
              <w:rPr>
                <w:sz w:val="18"/>
                <w:szCs w:val="18"/>
              </w:rPr>
              <w:t>0</w:t>
            </w:r>
          </w:p>
        </w:tc>
        <w:tc>
          <w:tcPr>
            <w:tcW w:w="503" w:type="pct"/>
          </w:tcPr>
          <w:p w14:paraId="21726058" w14:textId="4C05E6BD" w:rsidR="007901EA" w:rsidRPr="0060032A" w:rsidRDefault="007901EA" w:rsidP="00757C05">
            <w:pPr>
              <w:tabs>
                <w:tab w:val="left" w:pos="8280"/>
              </w:tabs>
              <w:spacing w:before="20" w:after="20"/>
              <w:jc w:val="right"/>
              <w:rPr>
                <w:sz w:val="18"/>
                <w:szCs w:val="18"/>
              </w:rPr>
            </w:pPr>
            <w:r w:rsidRPr="0060032A">
              <w:rPr>
                <w:sz w:val="18"/>
                <w:szCs w:val="18"/>
              </w:rPr>
              <w:t>4.298.497</w:t>
            </w:r>
          </w:p>
        </w:tc>
        <w:tc>
          <w:tcPr>
            <w:tcW w:w="503" w:type="pct"/>
          </w:tcPr>
          <w:p w14:paraId="648C448B" w14:textId="5E731DCC" w:rsidR="007901EA" w:rsidRPr="0060032A" w:rsidRDefault="007901EA" w:rsidP="00757C05">
            <w:pPr>
              <w:tabs>
                <w:tab w:val="left" w:pos="8280"/>
              </w:tabs>
              <w:spacing w:before="20" w:after="20"/>
              <w:jc w:val="right"/>
              <w:rPr>
                <w:sz w:val="18"/>
                <w:szCs w:val="18"/>
              </w:rPr>
            </w:pPr>
            <w:r w:rsidRPr="0060032A">
              <w:rPr>
                <w:sz w:val="18"/>
                <w:szCs w:val="18"/>
              </w:rPr>
              <w:t>0</w:t>
            </w:r>
          </w:p>
        </w:tc>
        <w:tc>
          <w:tcPr>
            <w:tcW w:w="503" w:type="pct"/>
          </w:tcPr>
          <w:p w14:paraId="3BE6D354" w14:textId="3AF1735D" w:rsidR="007901EA" w:rsidRPr="0060032A" w:rsidRDefault="007901EA" w:rsidP="00757C05">
            <w:pPr>
              <w:tabs>
                <w:tab w:val="left" w:pos="8280"/>
              </w:tabs>
              <w:spacing w:before="20" w:after="20"/>
              <w:jc w:val="right"/>
              <w:rPr>
                <w:sz w:val="18"/>
                <w:szCs w:val="18"/>
              </w:rPr>
            </w:pPr>
            <w:r w:rsidRPr="0060032A">
              <w:rPr>
                <w:sz w:val="18"/>
                <w:szCs w:val="18"/>
              </w:rPr>
              <w:t>1.846.115</w:t>
            </w:r>
          </w:p>
        </w:tc>
        <w:tc>
          <w:tcPr>
            <w:tcW w:w="495" w:type="pct"/>
          </w:tcPr>
          <w:p w14:paraId="214622AC" w14:textId="1E2F69EB" w:rsidR="007901EA" w:rsidRPr="0060032A" w:rsidRDefault="007901EA" w:rsidP="00757C05">
            <w:pPr>
              <w:tabs>
                <w:tab w:val="left" w:pos="8280"/>
              </w:tabs>
              <w:spacing w:before="20" w:after="20"/>
              <w:jc w:val="right"/>
              <w:rPr>
                <w:sz w:val="18"/>
                <w:szCs w:val="18"/>
              </w:rPr>
            </w:pPr>
            <w:r w:rsidRPr="0060032A">
              <w:rPr>
                <w:sz w:val="18"/>
                <w:szCs w:val="18"/>
              </w:rPr>
              <w:t>11.366.952</w:t>
            </w:r>
          </w:p>
        </w:tc>
      </w:tr>
      <w:tr w:rsidR="007901EA" w:rsidRPr="0060032A" w14:paraId="31E8A856" w14:textId="77777777" w:rsidTr="0060032A">
        <w:trPr>
          <w:trHeight w:val="203"/>
        </w:trPr>
        <w:tc>
          <w:tcPr>
            <w:tcW w:w="853" w:type="pct"/>
            <w:gridSpan w:val="2"/>
            <w:vMerge/>
          </w:tcPr>
          <w:p w14:paraId="1613D85F" w14:textId="77777777" w:rsidR="007901EA" w:rsidRPr="0060032A" w:rsidRDefault="007901EA" w:rsidP="00757C05">
            <w:pPr>
              <w:tabs>
                <w:tab w:val="left" w:pos="8280"/>
              </w:tabs>
              <w:spacing w:before="20" w:after="20"/>
              <w:ind w:right="-219"/>
              <w:jc w:val="left"/>
              <w:rPr>
                <w:sz w:val="18"/>
                <w:szCs w:val="18"/>
              </w:rPr>
            </w:pPr>
          </w:p>
        </w:tc>
        <w:tc>
          <w:tcPr>
            <w:tcW w:w="635" w:type="pct"/>
          </w:tcPr>
          <w:p w14:paraId="34CF16FF" w14:textId="4E130211" w:rsidR="007901EA" w:rsidRPr="0060032A" w:rsidRDefault="007901EA" w:rsidP="00757C05">
            <w:pPr>
              <w:tabs>
                <w:tab w:val="left" w:pos="8280"/>
              </w:tabs>
              <w:spacing w:before="20" w:after="20"/>
              <w:ind w:right="-219"/>
              <w:jc w:val="left"/>
              <w:rPr>
                <w:sz w:val="18"/>
                <w:szCs w:val="18"/>
              </w:rPr>
            </w:pPr>
            <w:r w:rsidRPr="0060032A">
              <w:rPr>
                <w:sz w:val="18"/>
                <w:szCs w:val="18"/>
              </w:rPr>
              <w:t>Gastos de apoyo</w:t>
            </w:r>
          </w:p>
        </w:tc>
        <w:tc>
          <w:tcPr>
            <w:tcW w:w="503" w:type="pct"/>
          </w:tcPr>
          <w:p w14:paraId="07B205CA" w14:textId="5BE39305" w:rsidR="007901EA" w:rsidRPr="0060032A" w:rsidRDefault="007901EA" w:rsidP="00757C05">
            <w:pPr>
              <w:tabs>
                <w:tab w:val="left" w:pos="8280"/>
              </w:tabs>
              <w:spacing w:before="20" w:after="20"/>
              <w:jc w:val="right"/>
              <w:rPr>
                <w:color w:val="000000" w:themeColor="text1"/>
                <w:sz w:val="18"/>
                <w:szCs w:val="18"/>
              </w:rPr>
            </w:pPr>
            <w:r w:rsidRPr="0060032A">
              <w:rPr>
                <w:color w:val="000000" w:themeColor="text1"/>
                <w:sz w:val="18"/>
                <w:szCs w:val="18"/>
              </w:rPr>
              <w:t>199.534</w:t>
            </w:r>
          </w:p>
        </w:tc>
        <w:tc>
          <w:tcPr>
            <w:tcW w:w="503" w:type="pct"/>
          </w:tcPr>
          <w:p w14:paraId="0C700159" w14:textId="448C17A9" w:rsidR="007901EA" w:rsidRPr="0060032A" w:rsidRDefault="007901EA" w:rsidP="00757C05">
            <w:pPr>
              <w:tabs>
                <w:tab w:val="left" w:pos="8280"/>
              </w:tabs>
              <w:spacing w:before="20" w:after="20"/>
              <w:jc w:val="right"/>
              <w:rPr>
                <w:sz w:val="18"/>
                <w:szCs w:val="18"/>
              </w:rPr>
            </w:pPr>
            <w:r w:rsidRPr="0060032A">
              <w:rPr>
                <w:sz w:val="18"/>
                <w:szCs w:val="18"/>
              </w:rPr>
              <w:t>188.878</w:t>
            </w:r>
          </w:p>
        </w:tc>
        <w:tc>
          <w:tcPr>
            <w:tcW w:w="503" w:type="pct"/>
          </w:tcPr>
          <w:p w14:paraId="3FF07C76" w14:textId="05D9185C" w:rsidR="007901EA" w:rsidRPr="0060032A" w:rsidRDefault="007901EA" w:rsidP="00757C05">
            <w:pPr>
              <w:tabs>
                <w:tab w:val="left" w:pos="8280"/>
              </w:tabs>
              <w:spacing w:before="20" w:after="20"/>
              <w:jc w:val="right"/>
              <w:rPr>
                <w:sz w:val="18"/>
                <w:szCs w:val="18"/>
              </w:rPr>
            </w:pPr>
            <w:r w:rsidRPr="0060032A">
              <w:rPr>
                <w:sz w:val="18"/>
                <w:szCs w:val="18"/>
              </w:rPr>
              <w:t>0</w:t>
            </w:r>
          </w:p>
        </w:tc>
        <w:tc>
          <w:tcPr>
            <w:tcW w:w="503" w:type="pct"/>
          </w:tcPr>
          <w:p w14:paraId="07E39F80" w14:textId="736938B2" w:rsidR="007901EA" w:rsidRPr="0060032A" w:rsidRDefault="007901EA" w:rsidP="00757C05">
            <w:pPr>
              <w:tabs>
                <w:tab w:val="left" w:pos="8280"/>
              </w:tabs>
              <w:spacing w:before="20" w:after="20"/>
              <w:jc w:val="right"/>
              <w:rPr>
                <w:sz w:val="18"/>
                <w:szCs w:val="18"/>
              </w:rPr>
            </w:pPr>
            <w:r w:rsidRPr="0060032A">
              <w:rPr>
                <w:sz w:val="18"/>
                <w:szCs w:val="18"/>
              </w:rPr>
              <w:t>323.743</w:t>
            </w:r>
          </w:p>
        </w:tc>
        <w:tc>
          <w:tcPr>
            <w:tcW w:w="503" w:type="pct"/>
          </w:tcPr>
          <w:p w14:paraId="4A533357" w14:textId="26E0FE8F" w:rsidR="007901EA" w:rsidRPr="0060032A" w:rsidRDefault="007901EA" w:rsidP="00757C05">
            <w:pPr>
              <w:tabs>
                <w:tab w:val="left" w:pos="8280"/>
              </w:tabs>
              <w:spacing w:before="20" w:after="20"/>
              <w:jc w:val="right"/>
              <w:rPr>
                <w:sz w:val="18"/>
                <w:szCs w:val="18"/>
              </w:rPr>
            </w:pPr>
            <w:r w:rsidRPr="0060032A">
              <w:rPr>
                <w:sz w:val="18"/>
                <w:szCs w:val="18"/>
              </w:rPr>
              <w:t>0</w:t>
            </w:r>
          </w:p>
        </w:tc>
        <w:tc>
          <w:tcPr>
            <w:tcW w:w="503" w:type="pct"/>
          </w:tcPr>
          <w:p w14:paraId="426AA2CE" w14:textId="13DBFB95" w:rsidR="007901EA" w:rsidRPr="0060032A" w:rsidRDefault="007901EA" w:rsidP="00757C05">
            <w:pPr>
              <w:tabs>
                <w:tab w:val="left" w:pos="8280"/>
              </w:tabs>
              <w:spacing w:before="20" w:after="20"/>
              <w:jc w:val="right"/>
              <w:rPr>
                <w:sz w:val="18"/>
                <w:szCs w:val="18"/>
              </w:rPr>
            </w:pPr>
            <w:r w:rsidRPr="0060032A">
              <w:rPr>
                <w:sz w:val="18"/>
                <w:szCs w:val="18"/>
              </w:rPr>
              <w:t>133.152</w:t>
            </w:r>
          </w:p>
        </w:tc>
        <w:tc>
          <w:tcPr>
            <w:tcW w:w="495" w:type="pct"/>
          </w:tcPr>
          <w:p w14:paraId="0FF4803F" w14:textId="6E61D051" w:rsidR="007901EA" w:rsidRPr="0060032A" w:rsidRDefault="007901EA" w:rsidP="00757C05">
            <w:pPr>
              <w:tabs>
                <w:tab w:val="left" w:pos="8280"/>
              </w:tabs>
              <w:spacing w:before="20" w:after="20"/>
              <w:jc w:val="right"/>
              <w:rPr>
                <w:sz w:val="18"/>
                <w:szCs w:val="18"/>
              </w:rPr>
            </w:pPr>
            <w:r w:rsidRPr="0060032A">
              <w:rPr>
                <w:sz w:val="18"/>
                <w:szCs w:val="18"/>
              </w:rPr>
              <w:t>845.307</w:t>
            </w:r>
          </w:p>
        </w:tc>
      </w:tr>
      <w:tr w:rsidR="007901EA" w:rsidRPr="0060032A" w14:paraId="58EC694E" w14:textId="77777777" w:rsidTr="0060032A">
        <w:trPr>
          <w:trHeight w:val="62"/>
        </w:trPr>
        <w:tc>
          <w:tcPr>
            <w:tcW w:w="853" w:type="pct"/>
            <w:gridSpan w:val="2"/>
            <w:vMerge/>
          </w:tcPr>
          <w:p w14:paraId="28224C0F" w14:textId="77777777" w:rsidR="007901EA" w:rsidRPr="0060032A" w:rsidRDefault="007901EA" w:rsidP="00757C05">
            <w:pPr>
              <w:tabs>
                <w:tab w:val="left" w:pos="8280"/>
              </w:tabs>
              <w:spacing w:before="20" w:after="20"/>
              <w:ind w:right="-219"/>
              <w:jc w:val="left"/>
              <w:rPr>
                <w:sz w:val="18"/>
                <w:szCs w:val="18"/>
              </w:rPr>
            </w:pPr>
          </w:p>
        </w:tc>
        <w:tc>
          <w:tcPr>
            <w:tcW w:w="635" w:type="pct"/>
          </w:tcPr>
          <w:p w14:paraId="0DCD2F1A" w14:textId="4A4337EB" w:rsidR="007901EA" w:rsidRPr="0060032A" w:rsidRDefault="007901EA" w:rsidP="00757C05">
            <w:pPr>
              <w:tabs>
                <w:tab w:val="left" w:pos="8280"/>
              </w:tabs>
              <w:spacing w:before="20" w:after="20"/>
              <w:ind w:right="-219"/>
              <w:jc w:val="left"/>
              <w:rPr>
                <w:sz w:val="18"/>
                <w:szCs w:val="18"/>
              </w:rPr>
            </w:pPr>
            <w:r w:rsidRPr="0060032A">
              <w:rPr>
                <w:sz w:val="18"/>
                <w:szCs w:val="18"/>
              </w:rPr>
              <w:t>Total de fondos</w:t>
            </w:r>
          </w:p>
        </w:tc>
        <w:tc>
          <w:tcPr>
            <w:tcW w:w="503" w:type="pct"/>
          </w:tcPr>
          <w:p w14:paraId="1394B42B" w14:textId="4D747700" w:rsidR="007901EA" w:rsidRPr="0060032A" w:rsidRDefault="007901EA" w:rsidP="00757C05">
            <w:pPr>
              <w:tabs>
                <w:tab w:val="left" w:pos="8280"/>
              </w:tabs>
              <w:spacing w:before="20" w:after="20"/>
              <w:jc w:val="right"/>
              <w:rPr>
                <w:color w:val="000000" w:themeColor="text1"/>
                <w:sz w:val="18"/>
                <w:szCs w:val="18"/>
              </w:rPr>
            </w:pPr>
            <w:r w:rsidRPr="0060032A">
              <w:rPr>
                <w:rFonts w:eastAsia="Calibri"/>
                <w:color w:val="000000" w:themeColor="text1"/>
                <w:sz w:val="18"/>
                <w:szCs w:val="18"/>
              </w:rPr>
              <w:t>2.937.894</w:t>
            </w:r>
          </w:p>
        </w:tc>
        <w:tc>
          <w:tcPr>
            <w:tcW w:w="503" w:type="pct"/>
          </w:tcPr>
          <w:p w14:paraId="3BD24525" w14:textId="3B8AEAA3" w:rsidR="007901EA" w:rsidRPr="0060032A" w:rsidRDefault="007901EA" w:rsidP="00757C05">
            <w:pPr>
              <w:tabs>
                <w:tab w:val="left" w:pos="8280"/>
              </w:tabs>
              <w:spacing w:before="20" w:after="20"/>
              <w:jc w:val="right"/>
              <w:rPr>
                <w:sz w:val="18"/>
                <w:szCs w:val="18"/>
              </w:rPr>
            </w:pPr>
            <w:r w:rsidRPr="0060032A">
              <w:rPr>
                <w:sz w:val="18"/>
                <w:szCs w:val="18"/>
              </w:rPr>
              <w:t>2.672.858</w:t>
            </w:r>
          </w:p>
        </w:tc>
        <w:tc>
          <w:tcPr>
            <w:tcW w:w="503" w:type="pct"/>
          </w:tcPr>
          <w:p w14:paraId="0CB36D84" w14:textId="0EBC7E03" w:rsidR="007901EA" w:rsidRPr="0060032A" w:rsidRDefault="007901EA" w:rsidP="00757C05">
            <w:pPr>
              <w:tabs>
                <w:tab w:val="left" w:pos="8280"/>
              </w:tabs>
              <w:spacing w:before="20" w:after="20"/>
              <w:jc w:val="right"/>
              <w:rPr>
                <w:sz w:val="18"/>
                <w:szCs w:val="18"/>
              </w:rPr>
            </w:pPr>
            <w:r w:rsidRPr="0060032A">
              <w:rPr>
                <w:sz w:val="18"/>
                <w:szCs w:val="18"/>
              </w:rPr>
              <w:t>0</w:t>
            </w:r>
          </w:p>
        </w:tc>
        <w:tc>
          <w:tcPr>
            <w:tcW w:w="503" w:type="pct"/>
          </w:tcPr>
          <w:p w14:paraId="5A7D28F5" w14:textId="50D07E2A" w:rsidR="007901EA" w:rsidRPr="0060032A" w:rsidRDefault="007901EA" w:rsidP="00757C05">
            <w:pPr>
              <w:tabs>
                <w:tab w:val="left" w:pos="8280"/>
              </w:tabs>
              <w:spacing w:before="20" w:after="20"/>
              <w:jc w:val="right"/>
              <w:rPr>
                <w:sz w:val="18"/>
                <w:szCs w:val="18"/>
              </w:rPr>
            </w:pPr>
            <w:r w:rsidRPr="0060032A">
              <w:rPr>
                <w:sz w:val="18"/>
                <w:szCs w:val="18"/>
              </w:rPr>
              <w:t>4.622.240</w:t>
            </w:r>
          </w:p>
        </w:tc>
        <w:tc>
          <w:tcPr>
            <w:tcW w:w="503" w:type="pct"/>
          </w:tcPr>
          <w:p w14:paraId="661D936B" w14:textId="21ABD02A" w:rsidR="007901EA" w:rsidRPr="0060032A" w:rsidRDefault="007901EA" w:rsidP="00757C05">
            <w:pPr>
              <w:tabs>
                <w:tab w:val="left" w:pos="8280"/>
              </w:tabs>
              <w:spacing w:before="20" w:after="20"/>
              <w:jc w:val="right"/>
              <w:rPr>
                <w:sz w:val="18"/>
                <w:szCs w:val="18"/>
              </w:rPr>
            </w:pPr>
            <w:r w:rsidRPr="0060032A">
              <w:rPr>
                <w:sz w:val="18"/>
                <w:szCs w:val="18"/>
              </w:rPr>
              <w:t>0</w:t>
            </w:r>
          </w:p>
        </w:tc>
        <w:tc>
          <w:tcPr>
            <w:tcW w:w="503" w:type="pct"/>
          </w:tcPr>
          <w:p w14:paraId="0E992E33" w14:textId="08061538" w:rsidR="007901EA" w:rsidRPr="0060032A" w:rsidRDefault="007901EA" w:rsidP="00757C05">
            <w:pPr>
              <w:tabs>
                <w:tab w:val="left" w:pos="8280"/>
              </w:tabs>
              <w:spacing w:before="20" w:after="20"/>
              <w:jc w:val="right"/>
              <w:rPr>
                <w:sz w:val="18"/>
                <w:szCs w:val="18"/>
              </w:rPr>
            </w:pPr>
            <w:r w:rsidRPr="0060032A">
              <w:rPr>
                <w:sz w:val="18"/>
                <w:szCs w:val="18"/>
              </w:rPr>
              <w:t>1.979.267</w:t>
            </w:r>
          </w:p>
        </w:tc>
        <w:tc>
          <w:tcPr>
            <w:tcW w:w="495" w:type="pct"/>
          </w:tcPr>
          <w:p w14:paraId="258E2349" w14:textId="6C68AD21" w:rsidR="007901EA" w:rsidRPr="0060032A" w:rsidRDefault="007901EA" w:rsidP="00757C05">
            <w:pPr>
              <w:tabs>
                <w:tab w:val="left" w:pos="8280"/>
              </w:tabs>
              <w:spacing w:before="20" w:after="20"/>
              <w:jc w:val="right"/>
              <w:rPr>
                <w:sz w:val="18"/>
                <w:szCs w:val="18"/>
              </w:rPr>
            </w:pPr>
            <w:r w:rsidRPr="0060032A">
              <w:rPr>
                <w:sz w:val="18"/>
                <w:szCs w:val="18"/>
              </w:rPr>
              <w:t>12.212.259</w:t>
            </w:r>
          </w:p>
        </w:tc>
      </w:tr>
    </w:tbl>
    <w:p w14:paraId="4FB513BD" w14:textId="5621B39F" w:rsidR="00B8685E" w:rsidRPr="0060032A" w:rsidRDefault="00711BE6" w:rsidP="00F078A2">
      <w:pPr>
        <w:spacing w:before="20" w:after="20"/>
        <w:rPr>
          <w:b/>
          <w:bCs/>
          <w:sz w:val="18"/>
          <w:szCs w:val="18"/>
          <w:lang w:val="es-ES"/>
        </w:rPr>
      </w:pPr>
      <w:r w:rsidRPr="0060032A">
        <w:rPr>
          <w:sz w:val="18"/>
          <w:szCs w:val="18"/>
          <w:lang w:val="es-ES"/>
        </w:rPr>
        <w:t xml:space="preserve">* </w:t>
      </w:r>
      <w:r w:rsidR="0052232A" w:rsidRPr="0060032A">
        <w:rPr>
          <w:sz w:val="18"/>
          <w:szCs w:val="18"/>
          <w:lang w:val="es-ES"/>
        </w:rPr>
        <w:t xml:space="preserve">Aprobado </w:t>
      </w:r>
      <w:r w:rsidRPr="0060032A">
        <w:rPr>
          <w:sz w:val="18"/>
          <w:szCs w:val="18"/>
          <w:lang w:val="es-ES"/>
        </w:rPr>
        <w:t>en la</w:t>
      </w:r>
      <w:r w:rsidR="000071F5" w:rsidRPr="0060032A">
        <w:rPr>
          <w:sz w:val="18"/>
          <w:szCs w:val="18"/>
          <w:lang w:val="es-ES"/>
        </w:rPr>
        <w:t xml:space="preserve"> 95ª </w:t>
      </w:r>
      <w:r w:rsidRPr="0060032A">
        <w:rPr>
          <w:sz w:val="18"/>
          <w:szCs w:val="18"/>
          <w:lang w:val="es-ES"/>
        </w:rPr>
        <w:t xml:space="preserve">reunión </w:t>
      </w:r>
      <w:r w:rsidR="008628DC" w:rsidRPr="0060032A">
        <w:rPr>
          <w:sz w:val="18"/>
          <w:szCs w:val="18"/>
          <w:lang w:val="es-ES"/>
        </w:rPr>
        <w:t>(</w:t>
      </w:r>
      <w:r w:rsidR="0052232A" w:rsidRPr="0060032A">
        <w:rPr>
          <w:sz w:val="18"/>
          <w:szCs w:val="18"/>
          <w:lang w:val="es-ES"/>
        </w:rPr>
        <w:t>decisión</w:t>
      </w:r>
      <w:r w:rsidR="009129A3" w:rsidRPr="0060032A">
        <w:rPr>
          <w:sz w:val="18"/>
          <w:szCs w:val="18"/>
          <w:lang w:val="es-ES"/>
        </w:rPr>
        <w:t xml:space="preserve"> 95/69</w:t>
      </w:r>
      <w:r w:rsidR="003F6597" w:rsidRPr="0060032A">
        <w:rPr>
          <w:sz w:val="18"/>
          <w:szCs w:val="18"/>
          <w:lang w:val="es-ES"/>
        </w:rPr>
        <w:t xml:space="preserve"> </w:t>
      </w:r>
      <w:r w:rsidR="009129A3" w:rsidRPr="0060032A">
        <w:rPr>
          <w:sz w:val="18"/>
          <w:szCs w:val="18"/>
          <w:lang w:val="es-ES"/>
        </w:rPr>
        <w:t>e)</w:t>
      </w:r>
      <w:r w:rsidR="008628DC" w:rsidRPr="0060032A">
        <w:rPr>
          <w:sz w:val="18"/>
          <w:szCs w:val="18"/>
          <w:lang w:val="es-ES"/>
        </w:rPr>
        <w:t>)</w:t>
      </w:r>
      <w:r w:rsidR="009129A3" w:rsidRPr="0060032A">
        <w:rPr>
          <w:sz w:val="18"/>
          <w:szCs w:val="18"/>
          <w:lang w:val="es-ES"/>
        </w:rPr>
        <w:t>.</w:t>
      </w:r>
    </w:p>
    <w:p w14:paraId="3A76A78C" w14:textId="22D15DE8" w:rsidR="00711BE6" w:rsidRPr="0060032A" w:rsidRDefault="00711BE6" w:rsidP="00F078A2">
      <w:pPr>
        <w:ind w:right="-561"/>
        <w:jc w:val="left"/>
        <w:rPr>
          <w:sz w:val="18"/>
          <w:szCs w:val="18"/>
          <w:lang w:val="es-ES"/>
        </w:rPr>
      </w:pPr>
    </w:p>
    <w:p w14:paraId="750682FE" w14:textId="77777777" w:rsidR="00711BE6" w:rsidRPr="0060032A" w:rsidRDefault="00711BE6" w:rsidP="00F078A2">
      <w:pPr>
        <w:ind w:right="-279"/>
        <w:jc w:val="center"/>
        <w:rPr>
          <w:sz w:val="18"/>
          <w:szCs w:val="18"/>
          <w:lang w:val="es-ES"/>
        </w:rPr>
      </w:pPr>
    </w:p>
    <w:tbl>
      <w:tblPr>
        <w:tblStyle w:val="TableGrid"/>
        <w:tblW w:w="5000" w:type="pct"/>
        <w:tblLayout w:type="fixed"/>
        <w:tblLook w:val="04A0" w:firstRow="1" w:lastRow="0" w:firstColumn="1" w:lastColumn="0" w:noHBand="0" w:noVBand="1"/>
      </w:tblPr>
      <w:tblGrid>
        <w:gridCol w:w="8217"/>
        <w:gridCol w:w="6029"/>
      </w:tblGrid>
      <w:tr w:rsidR="00711BE6" w:rsidRPr="0060032A" w14:paraId="68BE1AC2" w14:textId="77777777" w:rsidTr="005D08DA">
        <w:trPr>
          <w:trHeight w:val="258"/>
        </w:trPr>
        <w:tc>
          <w:tcPr>
            <w:tcW w:w="8217" w:type="dxa"/>
          </w:tcPr>
          <w:p w14:paraId="15DC4203" w14:textId="430C287E" w:rsidR="00711BE6" w:rsidRPr="0060032A" w:rsidRDefault="00711BE6" w:rsidP="00F078A2">
            <w:pPr>
              <w:spacing w:before="20" w:after="20"/>
              <w:jc w:val="left"/>
              <w:rPr>
                <w:sz w:val="18"/>
                <w:szCs w:val="18"/>
                <w:lang w:val="es-ES"/>
              </w:rPr>
            </w:pPr>
            <w:r w:rsidRPr="0060032A">
              <w:rPr>
                <w:sz w:val="18"/>
                <w:szCs w:val="18"/>
                <w:lang w:val="es-ES"/>
              </w:rPr>
              <w:t>Reducción del consumo restante admisible para la financiación de la etapa I (</w:t>
            </w:r>
            <w:r w:rsidR="00096EB0" w:rsidRPr="0060032A">
              <w:rPr>
                <w:sz w:val="18"/>
                <w:szCs w:val="18"/>
                <w:lang w:val="es-ES"/>
              </w:rPr>
              <w:t>tons. de CO₂ eq.)</w:t>
            </w:r>
          </w:p>
        </w:tc>
        <w:tc>
          <w:tcPr>
            <w:tcW w:w="6029" w:type="dxa"/>
          </w:tcPr>
          <w:p w14:paraId="3DDD2AC2" w14:textId="0F8BE896" w:rsidR="00711BE6" w:rsidRPr="0060032A" w:rsidRDefault="007B002D" w:rsidP="00F078A2">
            <w:pPr>
              <w:spacing w:before="20" w:after="20"/>
              <w:jc w:val="center"/>
              <w:rPr>
                <w:sz w:val="18"/>
                <w:szCs w:val="18"/>
              </w:rPr>
            </w:pPr>
            <w:r w:rsidRPr="0060032A">
              <w:rPr>
                <w:sz w:val="18"/>
                <w:szCs w:val="18"/>
              </w:rPr>
              <w:t>4.210.857</w:t>
            </w:r>
          </w:p>
        </w:tc>
      </w:tr>
    </w:tbl>
    <w:p w14:paraId="60156CDA" w14:textId="77777777" w:rsidR="00711BE6" w:rsidRPr="0060032A" w:rsidRDefault="00711BE6" w:rsidP="00F078A2">
      <w:pPr>
        <w:ind w:left="-284" w:right="-279"/>
        <w:jc w:val="center"/>
        <w:rPr>
          <w:sz w:val="18"/>
          <w:szCs w:val="18"/>
        </w:rPr>
      </w:pPr>
    </w:p>
    <w:tbl>
      <w:tblPr>
        <w:tblStyle w:val="TableGrid"/>
        <w:tblW w:w="5000" w:type="pct"/>
        <w:tblLayout w:type="fixed"/>
        <w:tblLook w:val="04A0" w:firstRow="1" w:lastRow="0" w:firstColumn="1" w:lastColumn="0" w:noHBand="0" w:noVBand="1"/>
      </w:tblPr>
      <w:tblGrid>
        <w:gridCol w:w="8217"/>
        <w:gridCol w:w="6029"/>
      </w:tblGrid>
      <w:tr w:rsidR="00711BE6" w:rsidRPr="0060032A" w14:paraId="70DF2284" w14:textId="77777777" w:rsidTr="005D08DA">
        <w:trPr>
          <w:trHeight w:val="283"/>
        </w:trPr>
        <w:tc>
          <w:tcPr>
            <w:tcW w:w="2884" w:type="pct"/>
          </w:tcPr>
          <w:p w14:paraId="30FDC202" w14:textId="77777777" w:rsidR="00711BE6" w:rsidRPr="0060032A" w:rsidRDefault="00711BE6" w:rsidP="00F078A2">
            <w:pPr>
              <w:spacing w:before="20" w:after="20"/>
              <w:jc w:val="left"/>
              <w:rPr>
                <w:b/>
                <w:color w:val="000000" w:themeColor="text1"/>
                <w:sz w:val="18"/>
                <w:szCs w:val="18"/>
              </w:rPr>
            </w:pPr>
            <w:r w:rsidRPr="0060032A">
              <w:rPr>
                <w:b/>
                <w:color w:val="000000" w:themeColor="text1"/>
                <w:sz w:val="18"/>
                <w:szCs w:val="18"/>
              </w:rPr>
              <w:t>Recomendación de la Secretaría</w:t>
            </w:r>
          </w:p>
        </w:tc>
        <w:tc>
          <w:tcPr>
            <w:tcW w:w="2116" w:type="pct"/>
          </w:tcPr>
          <w:p w14:paraId="1208A643" w14:textId="77777777" w:rsidR="00711BE6" w:rsidRPr="0060032A" w:rsidRDefault="00711BE6" w:rsidP="00F078A2">
            <w:pPr>
              <w:spacing w:before="20" w:after="20"/>
              <w:jc w:val="center"/>
              <w:rPr>
                <w:color w:val="000000" w:themeColor="text1"/>
                <w:sz w:val="18"/>
                <w:szCs w:val="18"/>
              </w:rPr>
            </w:pPr>
            <w:r w:rsidRPr="0060032A">
              <w:rPr>
                <w:color w:val="000000" w:themeColor="text1"/>
                <w:sz w:val="18"/>
                <w:szCs w:val="18"/>
              </w:rPr>
              <w:t>Consideración individual</w:t>
            </w:r>
          </w:p>
        </w:tc>
      </w:tr>
    </w:tbl>
    <w:p w14:paraId="359E4576" w14:textId="77777777" w:rsidR="004D4EFB" w:rsidRPr="004A4150" w:rsidRDefault="00711BE6" w:rsidP="00F078A2">
      <w:pPr>
        <w:jc w:val="left"/>
        <w:rPr>
          <w:b/>
        </w:rPr>
        <w:sectPr w:rsidR="004D4EFB" w:rsidRPr="004A4150" w:rsidSect="004D4EFB">
          <w:headerReference w:type="first" r:id="rId19"/>
          <w:footerReference w:type="first" r:id="rId20"/>
          <w:pgSz w:w="15840" w:h="12240" w:orient="landscape" w:code="1"/>
          <w:pgMar w:top="1440" w:right="864" w:bottom="1440" w:left="720" w:header="720" w:footer="475" w:gutter="0"/>
          <w:cols w:space="720"/>
          <w:titlePg/>
          <w:docGrid w:linePitch="299"/>
        </w:sectPr>
      </w:pPr>
      <w:r w:rsidRPr="004A4150">
        <w:rPr>
          <w:b/>
        </w:rPr>
        <w:br w:type="page"/>
      </w:r>
    </w:p>
    <w:p w14:paraId="0BF475EC" w14:textId="77777777" w:rsidR="00711BE6" w:rsidRPr="004A4150" w:rsidRDefault="00711BE6" w:rsidP="00284B9C">
      <w:pPr>
        <w:tabs>
          <w:tab w:val="left" w:pos="2880"/>
          <w:tab w:val="left" w:pos="5760"/>
        </w:tabs>
        <w:spacing w:after="240"/>
        <w:jc w:val="center"/>
        <w:rPr>
          <w:b/>
        </w:rPr>
      </w:pPr>
      <w:r w:rsidRPr="004A4150">
        <w:rPr>
          <w:b/>
        </w:rPr>
        <w:lastRenderedPageBreak/>
        <w:t>DESCRIPCIÓN DEL PROYECTO</w:t>
      </w:r>
    </w:p>
    <w:p w14:paraId="3C5C8BFE" w14:textId="77777777" w:rsidR="00711BE6" w:rsidRPr="00CD09F4" w:rsidRDefault="00711BE6" w:rsidP="00F078A2">
      <w:pPr>
        <w:pStyle w:val="Heading1"/>
        <w:rPr>
          <w:lang w:val="es-ES"/>
        </w:rPr>
      </w:pPr>
      <w:r w:rsidRPr="00CD09F4">
        <w:rPr>
          <w:lang w:val="es-ES"/>
        </w:rPr>
        <w:t>El presente documento contiene las siguientes secciones:</w:t>
      </w:r>
    </w:p>
    <w:p w14:paraId="45735E06" w14:textId="49C17046" w:rsidR="00711BE6" w:rsidRPr="00CD09F4" w:rsidRDefault="00711BE6" w:rsidP="000B4FD8">
      <w:pPr>
        <w:pStyle w:val="ListParagraph"/>
        <w:numPr>
          <w:ilvl w:val="0"/>
          <w:numId w:val="8"/>
        </w:numPr>
        <w:spacing w:before="240" w:after="240"/>
        <w:ind w:left="1276" w:hanging="567"/>
        <w:contextualSpacing w:val="0"/>
        <w:rPr>
          <w:lang w:val="es-ES"/>
        </w:rPr>
      </w:pPr>
      <w:r w:rsidRPr="00CD09F4">
        <w:rPr>
          <w:lang w:val="es-ES"/>
        </w:rPr>
        <w:t>Resumen de la propuesta tal como se presentó</w:t>
      </w:r>
    </w:p>
    <w:p w14:paraId="75EAE258" w14:textId="0457355E" w:rsidR="00711BE6" w:rsidRPr="00CD09F4" w:rsidRDefault="00711BE6" w:rsidP="000B4FD8">
      <w:pPr>
        <w:pStyle w:val="ListParagraph"/>
        <w:numPr>
          <w:ilvl w:val="0"/>
          <w:numId w:val="8"/>
        </w:numPr>
        <w:spacing w:before="240" w:after="240"/>
        <w:ind w:left="1276" w:hanging="567"/>
        <w:contextualSpacing w:val="0"/>
        <w:rPr>
          <w:lang w:val="es-ES"/>
        </w:rPr>
      </w:pPr>
      <w:r w:rsidRPr="00CD09F4">
        <w:rPr>
          <w:lang w:val="es-ES"/>
        </w:rPr>
        <w:t>Antecedentes: Estado de ejecución del plan de gestión de eliminación de los HCFC y actividades anteriores relacionadas con los HFC</w:t>
      </w:r>
    </w:p>
    <w:p w14:paraId="4EFA45D3" w14:textId="77777777" w:rsidR="00711BE6" w:rsidRPr="00CD09F4" w:rsidRDefault="00711BE6" w:rsidP="000B4FD8">
      <w:pPr>
        <w:pStyle w:val="ListParagraph"/>
        <w:numPr>
          <w:ilvl w:val="0"/>
          <w:numId w:val="8"/>
        </w:numPr>
        <w:spacing w:before="240" w:after="240"/>
        <w:ind w:left="1276" w:hanging="567"/>
        <w:contextualSpacing w:val="0"/>
        <w:rPr>
          <w:lang w:val="es-ES"/>
        </w:rPr>
      </w:pPr>
      <w:r w:rsidRPr="00CD09F4">
        <w:rPr>
          <w:lang w:val="es-ES"/>
        </w:rPr>
        <w:t>Panorama general del consumo</w:t>
      </w:r>
      <w:r w:rsidR="004F6927" w:rsidRPr="00CD09F4">
        <w:rPr>
          <w:lang w:val="es-ES"/>
        </w:rPr>
        <w:t xml:space="preserve"> de HFC</w:t>
      </w:r>
      <w:r w:rsidRPr="00CD09F4">
        <w:rPr>
          <w:lang w:val="es-ES"/>
        </w:rPr>
        <w:t>: Niveles de consumo de HFC, tendencias y consumo por sector</w:t>
      </w:r>
    </w:p>
    <w:p w14:paraId="7255933B" w14:textId="77777777" w:rsidR="00711BE6" w:rsidRPr="00CD09F4" w:rsidRDefault="00711BE6" w:rsidP="000B4FD8">
      <w:pPr>
        <w:pStyle w:val="ListParagraph"/>
        <w:numPr>
          <w:ilvl w:val="0"/>
          <w:numId w:val="8"/>
        </w:numPr>
        <w:spacing w:before="240" w:after="240"/>
        <w:ind w:left="1276" w:hanging="567"/>
        <w:contextualSpacing w:val="0"/>
        <w:rPr>
          <w:lang w:val="es-ES"/>
        </w:rPr>
      </w:pPr>
      <w:r w:rsidRPr="00CD09F4">
        <w:rPr>
          <w:lang w:val="es-ES"/>
        </w:rPr>
        <w:t>Etapa I del plan de ejecución de Kigali para los HFC, según lo presentado: Marco reglamentario, estrategia de reducción, costo total de la etapa y plan de ejecución para el primer tramo</w:t>
      </w:r>
    </w:p>
    <w:p w14:paraId="57FE27A2" w14:textId="77777777" w:rsidR="00711BE6" w:rsidRPr="00CD09F4" w:rsidRDefault="00711BE6" w:rsidP="000B4FD8">
      <w:pPr>
        <w:pStyle w:val="ListParagraph"/>
        <w:numPr>
          <w:ilvl w:val="0"/>
          <w:numId w:val="8"/>
        </w:numPr>
        <w:spacing w:before="240" w:after="240"/>
        <w:ind w:left="1276" w:hanging="567"/>
        <w:contextualSpacing w:val="0"/>
        <w:rPr>
          <w:lang w:val="es-ES"/>
        </w:rPr>
      </w:pPr>
      <w:r w:rsidRPr="00CD09F4">
        <w:rPr>
          <w:lang w:val="es-ES"/>
        </w:rPr>
        <w:t>Observaciones de la Secretaría, incluido el costo convenido de las actividades</w:t>
      </w:r>
    </w:p>
    <w:p w14:paraId="4C434C97" w14:textId="24CFE40C" w:rsidR="00711BE6" w:rsidRPr="004A4150" w:rsidRDefault="00080F3D" w:rsidP="000B4FD8">
      <w:pPr>
        <w:pStyle w:val="ListParagraph"/>
        <w:numPr>
          <w:ilvl w:val="0"/>
          <w:numId w:val="8"/>
        </w:numPr>
        <w:spacing w:before="240" w:after="240"/>
        <w:ind w:left="1276" w:hanging="567"/>
        <w:contextualSpacing w:val="0"/>
        <w:rPr>
          <w:lang w:val="en-CA"/>
        </w:rPr>
      </w:pPr>
      <w:r w:rsidRPr="004A4150">
        <w:rPr>
          <w:lang w:val="en-CA"/>
        </w:rPr>
        <w:t>Recomendación</w:t>
      </w:r>
    </w:p>
    <w:p w14:paraId="4CDE156C" w14:textId="707EE307" w:rsidR="00711BE6" w:rsidRPr="00CD09F4" w:rsidRDefault="00711BE6" w:rsidP="00F078A2">
      <w:pPr>
        <w:pStyle w:val="Heading1"/>
        <w:keepNext/>
        <w:numPr>
          <w:ilvl w:val="0"/>
          <w:numId w:val="0"/>
        </w:numPr>
        <w:rPr>
          <w:b/>
          <w:bCs/>
          <w:lang w:val="es-ES"/>
        </w:rPr>
      </w:pPr>
      <w:r w:rsidRPr="00CD09F4">
        <w:rPr>
          <w:b/>
          <w:bCs/>
          <w:lang w:val="es-ES"/>
        </w:rPr>
        <w:t>I</w:t>
      </w:r>
      <w:r w:rsidRPr="00CD09F4">
        <w:rPr>
          <w:b/>
          <w:bCs/>
          <w:lang w:val="es-ES"/>
        </w:rPr>
        <w:tab/>
        <w:t>Resumen de la propuesta tal como se presentó</w:t>
      </w:r>
    </w:p>
    <w:p w14:paraId="293765BE" w14:textId="7C8FA0AD" w:rsidR="00B9680C" w:rsidRPr="00CD09F4" w:rsidRDefault="00DE0038" w:rsidP="00F078A2">
      <w:pPr>
        <w:pStyle w:val="Heading1"/>
        <w:rPr>
          <w:lang w:val="es-ES"/>
        </w:rPr>
      </w:pPr>
      <w:r w:rsidRPr="00CD09F4">
        <w:rPr>
          <w:lang w:val="es-ES"/>
        </w:rPr>
        <w:t>En su 95</w:t>
      </w:r>
      <w:r w:rsidR="000071F5">
        <w:rPr>
          <w:lang w:val="es-ES"/>
        </w:rPr>
        <w:t xml:space="preserve">ª </w:t>
      </w:r>
      <w:r w:rsidRPr="00CD09F4">
        <w:rPr>
          <w:lang w:val="es-ES"/>
        </w:rPr>
        <w:t xml:space="preserve">reunión, el Comité Ejecutivo aprobó, entre otras cosas, la </w:t>
      </w:r>
      <w:r w:rsidR="00DD2855">
        <w:rPr>
          <w:lang w:val="es-ES"/>
        </w:rPr>
        <w:t>etapa</w:t>
      </w:r>
      <w:r w:rsidRPr="00CD09F4">
        <w:rPr>
          <w:lang w:val="es-ES"/>
        </w:rPr>
        <w:t xml:space="preserve"> I del Plan de aplicación de la Enmienda de Kigali relativa a los HFC (PAK) para Nigeria, </w:t>
      </w:r>
      <w:r w:rsidR="0029405B" w:rsidRPr="00CD09F4">
        <w:rPr>
          <w:lang w:val="es-ES"/>
        </w:rPr>
        <w:t xml:space="preserve">con </w:t>
      </w:r>
      <w:r w:rsidR="00F87878" w:rsidRPr="00CD09F4">
        <w:rPr>
          <w:lang w:val="es-ES"/>
        </w:rPr>
        <w:t xml:space="preserve">un costo total de </w:t>
      </w:r>
      <w:r w:rsidR="003671CF" w:rsidRPr="00CD09F4">
        <w:rPr>
          <w:lang w:val="es-ES"/>
        </w:rPr>
        <w:t>USD 4.</w:t>
      </w:r>
      <w:r w:rsidR="007E228E" w:rsidRPr="00CD09F4">
        <w:rPr>
          <w:lang w:val="es-ES"/>
        </w:rPr>
        <w:t>283</w:t>
      </w:r>
      <w:r w:rsidR="003671CF" w:rsidRPr="00CD09F4">
        <w:rPr>
          <w:lang w:val="es-ES"/>
        </w:rPr>
        <w:t>.</w:t>
      </w:r>
      <w:r w:rsidR="0063110E" w:rsidRPr="00CD09F4">
        <w:rPr>
          <w:lang w:val="es-ES"/>
        </w:rPr>
        <w:t>033</w:t>
      </w:r>
      <w:r w:rsidR="003671CF" w:rsidRPr="00CD09F4">
        <w:rPr>
          <w:lang w:val="es-ES"/>
        </w:rPr>
        <w:t>, más los gastos de apoyo del organismo, con el fin de reducir el consumo de HFC en un 10,13 % respecto al nivel básico de referencia del país para 2029</w:t>
      </w:r>
      <w:r w:rsidR="0088563B" w:rsidRPr="00CD09F4">
        <w:rPr>
          <w:lang w:val="es-ES"/>
        </w:rPr>
        <w:t>. Al obtener la aprobación de la etapa I del PAK, el Comité Ejecutivo</w:t>
      </w:r>
      <w:r w:rsidR="00CB65A8" w:rsidRPr="00CD09F4">
        <w:rPr>
          <w:lang w:val="es-ES"/>
        </w:rPr>
        <w:t xml:space="preserve">, entre otras cosas, </w:t>
      </w:r>
      <w:r w:rsidRPr="00CD09F4">
        <w:rPr>
          <w:lang w:val="es-ES"/>
        </w:rPr>
        <w:t>solicitó al PNUD y al Gobierno de Nigeria que, en caso de que se revisara el nivel básico de HFC del país, presentaran una propuesta de proyecto actualizada para la etapa I del PAK para su consideración por parte del Comité Ejecutivo.</w:t>
      </w:r>
      <w:r w:rsidR="00537568">
        <w:rPr>
          <w:rStyle w:val="FootnoteReference"/>
        </w:rPr>
        <w:footnoteReference w:id="23"/>
      </w:r>
      <w:r w:rsidR="008C6171" w:rsidRPr="00CD09F4">
        <w:rPr>
          <w:lang w:val="es-ES"/>
        </w:rPr>
        <w:t xml:space="preserve"> </w:t>
      </w:r>
      <w:r w:rsidRPr="00CD09F4">
        <w:rPr>
          <w:lang w:val="es-ES"/>
        </w:rPr>
        <w:t xml:space="preserve">La </w:t>
      </w:r>
      <w:r w:rsidR="00D06D66" w:rsidRPr="00CD09F4">
        <w:rPr>
          <w:lang w:val="es-ES"/>
        </w:rPr>
        <w:t>propuesta</w:t>
      </w:r>
      <w:r w:rsidRPr="00CD09F4">
        <w:rPr>
          <w:lang w:val="es-ES"/>
        </w:rPr>
        <w:t xml:space="preserve"> original </w:t>
      </w:r>
      <w:r w:rsidR="00D06D66" w:rsidRPr="00CD09F4">
        <w:rPr>
          <w:lang w:val="es-ES"/>
        </w:rPr>
        <w:t xml:space="preserve">figura </w:t>
      </w:r>
      <w:r w:rsidRPr="00CD09F4">
        <w:rPr>
          <w:lang w:val="es-ES"/>
        </w:rPr>
        <w:t>en el documento UNEP/OzL.Pro/ExCom/95/70.</w:t>
      </w:r>
    </w:p>
    <w:p w14:paraId="6D6A8B2B" w14:textId="71F8637D" w:rsidR="00DD2A5A" w:rsidRPr="00CD09F4" w:rsidRDefault="003A0AC9" w:rsidP="00672B04">
      <w:pPr>
        <w:pStyle w:val="Heading1"/>
        <w:rPr>
          <w:lang w:val="es-ES"/>
        </w:rPr>
      </w:pPr>
      <w:r w:rsidRPr="00CD09F4">
        <w:rPr>
          <w:lang w:val="es-ES"/>
        </w:rPr>
        <w:t>De acuerdo con lo dispuesto en la decisión</w:t>
      </w:r>
      <w:r w:rsidR="00537568" w:rsidRPr="00CD09F4">
        <w:rPr>
          <w:lang w:val="es-ES"/>
        </w:rPr>
        <w:t xml:space="preserve"> 95/69</w:t>
      </w:r>
      <w:r w:rsidRPr="00CD09F4">
        <w:rPr>
          <w:lang w:val="es-ES"/>
        </w:rPr>
        <w:t xml:space="preserve">, </w:t>
      </w:r>
      <w:r w:rsidR="00711BE6" w:rsidRPr="00CD09F4">
        <w:rPr>
          <w:lang w:val="es-ES"/>
        </w:rPr>
        <w:t xml:space="preserve">en nombre del Gobierno de </w:t>
      </w:r>
      <w:r w:rsidR="008A1531" w:rsidRPr="00CD09F4">
        <w:rPr>
          <w:lang w:val="es-ES"/>
        </w:rPr>
        <w:t>Nigeria</w:t>
      </w:r>
      <w:r w:rsidR="00711BE6" w:rsidRPr="00CD09F4">
        <w:rPr>
          <w:lang w:val="es-ES"/>
        </w:rPr>
        <w:t xml:space="preserve">, </w:t>
      </w:r>
      <w:r w:rsidR="00FE0E25" w:rsidRPr="00CD09F4">
        <w:rPr>
          <w:lang w:val="es-ES"/>
        </w:rPr>
        <w:t xml:space="preserve">el PNUD, </w:t>
      </w:r>
      <w:r w:rsidR="00711BE6" w:rsidRPr="00CD09F4">
        <w:rPr>
          <w:lang w:val="es-ES"/>
        </w:rPr>
        <w:t xml:space="preserve">en su calidad de organismo principal de ejecución, ha presentado </w:t>
      </w:r>
      <w:r w:rsidR="00B24C8B" w:rsidRPr="00CD09F4">
        <w:rPr>
          <w:lang w:val="es-ES"/>
        </w:rPr>
        <w:t xml:space="preserve">una </w:t>
      </w:r>
      <w:r w:rsidR="00711BE6" w:rsidRPr="00CD09F4">
        <w:rPr>
          <w:lang w:val="es-ES"/>
        </w:rPr>
        <w:t>solicitud</w:t>
      </w:r>
      <w:r w:rsidR="00B24C8B" w:rsidRPr="00CD09F4">
        <w:rPr>
          <w:lang w:val="es-ES"/>
        </w:rPr>
        <w:t xml:space="preserve"> actualizada </w:t>
      </w:r>
      <w:r w:rsidR="00711BE6" w:rsidRPr="00CD09F4">
        <w:rPr>
          <w:lang w:val="es-ES"/>
        </w:rPr>
        <w:t xml:space="preserve">para la </w:t>
      </w:r>
      <w:r w:rsidR="00DD2855">
        <w:rPr>
          <w:lang w:val="es-ES"/>
        </w:rPr>
        <w:t>etapa</w:t>
      </w:r>
      <w:r w:rsidR="00711BE6" w:rsidRPr="00CD09F4">
        <w:rPr>
          <w:lang w:val="es-ES"/>
        </w:rPr>
        <w:t xml:space="preserve"> I del PAK, con un costo total de USD</w:t>
      </w:r>
      <w:r w:rsidR="00E65AC9" w:rsidRPr="00CD09F4">
        <w:rPr>
          <w:lang w:val="es-ES"/>
        </w:rPr>
        <w:t xml:space="preserve"> 15.450.676</w:t>
      </w:r>
      <w:r w:rsidR="00711BE6" w:rsidRPr="00CD09F4">
        <w:rPr>
          <w:lang w:val="es-ES"/>
        </w:rPr>
        <w:t>, que comprende USD</w:t>
      </w:r>
      <w:r w:rsidR="00FD7BE6" w:rsidRPr="00CD09F4">
        <w:rPr>
          <w:lang w:val="es-ES"/>
        </w:rPr>
        <w:t xml:space="preserve"> 10.140.</w:t>
      </w:r>
      <w:r w:rsidR="00311616" w:rsidRPr="00CD09F4">
        <w:rPr>
          <w:lang w:val="es-ES"/>
        </w:rPr>
        <w:t>484</w:t>
      </w:r>
      <w:r w:rsidR="00711BE6" w:rsidRPr="00CD09F4">
        <w:rPr>
          <w:lang w:val="es-ES"/>
        </w:rPr>
        <w:t>, más gastos de apoyo del organismo por valor de USD</w:t>
      </w:r>
      <w:r w:rsidR="00852353" w:rsidRPr="00CD09F4">
        <w:rPr>
          <w:lang w:val="es-ES"/>
        </w:rPr>
        <w:t xml:space="preserve"> 709.834</w:t>
      </w:r>
      <w:r w:rsidR="002369FF" w:rsidRPr="00CD09F4">
        <w:rPr>
          <w:lang w:val="es-ES"/>
        </w:rPr>
        <w:t xml:space="preserve">, </w:t>
      </w:r>
      <w:r w:rsidR="00711BE6" w:rsidRPr="00CD09F4">
        <w:rPr>
          <w:lang w:val="es-ES"/>
        </w:rPr>
        <w:t xml:space="preserve">para </w:t>
      </w:r>
      <w:r w:rsidR="00FE0E25" w:rsidRPr="00CD09F4">
        <w:rPr>
          <w:lang w:val="es-ES"/>
        </w:rPr>
        <w:t>el PNUD</w:t>
      </w:r>
      <w:r w:rsidR="002F22A4" w:rsidRPr="00CD09F4">
        <w:rPr>
          <w:lang w:val="es-ES"/>
        </w:rPr>
        <w:t xml:space="preserve">; </w:t>
      </w:r>
      <w:r w:rsidR="00490418">
        <w:rPr>
          <w:lang w:val="es-ES"/>
        </w:rPr>
        <w:t>USD</w:t>
      </w:r>
      <w:r w:rsidR="00490418" w:rsidRPr="00CD09F4">
        <w:rPr>
          <w:lang w:val="es-ES"/>
        </w:rPr>
        <w:t xml:space="preserve"> </w:t>
      </w:r>
      <w:r w:rsidR="00FD7BE6" w:rsidRPr="00CD09F4">
        <w:rPr>
          <w:lang w:val="es-ES"/>
        </w:rPr>
        <w:t>3.426.026</w:t>
      </w:r>
      <w:r w:rsidR="002F22A4" w:rsidRPr="00CD09F4">
        <w:rPr>
          <w:lang w:val="es-ES"/>
        </w:rPr>
        <w:t>, más gastos de apoyo del organismo por valor de</w:t>
      </w:r>
      <w:r w:rsidR="00E366B7" w:rsidRPr="00CD09F4">
        <w:rPr>
          <w:lang w:val="es-ES"/>
        </w:rPr>
        <w:t xml:space="preserve"> </w:t>
      </w:r>
      <w:r w:rsidR="00490418">
        <w:rPr>
          <w:lang w:val="es-ES"/>
        </w:rPr>
        <w:t>USD</w:t>
      </w:r>
      <w:r w:rsidR="00490418" w:rsidRPr="00CD09F4">
        <w:rPr>
          <w:lang w:val="es-ES"/>
        </w:rPr>
        <w:t xml:space="preserve"> </w:t>
      </w:r>
      <w:r w:rsidR="00E366B7" w:rsidRPr="00CD09F4">
        <w:rPr>
          <w:lang w:val="es-ES"/>
        </w:rPr>
        <w:t>239.822</w:t>
      </w:r>
      <w:r w:rsidR="002F22A4" w:rsidRPr="00CD09F4">
        <w:rPr>
          <w:lang w:val="es-ES"/>
        </w:rPr>
        <w:t>, para la ONUDI;</w:t>
      </w:r>
      <w:r w:rsidR="00E90215" w:rsidRPr="00CD09F4">
        <w:rPr>
          <w:lang w:val="es-ES"/>
        </w:rPr>
        <w:t xml:space="preserve"> </w:t>
      </w:r>
      <w:r w:rsidR="00490418">
        <w:rPr>
          <w:lang w:val="es-ES"/>
        </w:rPr>
        <w:t>USD</w:t>
      </w:r>
      <w:r w:rsidR="00490418" w:rsidRPr="00CD09F4">
        <w:rPr>
          <w:lang w:val="es-ES"/>
        </w:rPr>
        <w:t xml:space="preserve"> </w:t>
      </w:r>
      <w:r w:rsidR="00E90215" w:rsidRPr="00CD09F4">
        <w:rPr>
          <w:lang w:val="es-ES"/>
        </w:rPr>
        <w:t>327.000</w:t>
      </w:r>
      <w:r w:rsidR="00F94F26" w:rsidRPr="00CD09F4">
        <w:rPr>
          <w:lang w:val="es-ES"/>
        </w:rPr>
        <w:t>, más gastos de apoyo del organismo por valor de</w:t>
      </w:r>
      <w:r w:rsidR="00E90215" w:rsidRPr="00CD09F4">
        <w:rPr>
          <w:lang w:val="es-ES"/>
        </w:rPr>
        <w:t xml:space="preserve"> </w:t>
      </w:r>
      <w:r w:rsidR="00490418">
        <w:rPr>
          <w:lang w:val="es-ES"/>
        </w:rPr>
        <w:t>USD</w:t>
      </w:r>
      <w:r w:rsidR="00490418" w:rsidRPr="00CD09F4">
        <w:rPr>
          <w:lang w:val="es-ES"/>
        </w:rPr>
        <w:t xml:space="preserve"> </w:t>
      </w:r>
      <w:r w:rsidR="00E90215" w:rsidRPr="00CD09F4">
        <w:rPr>
          <w:lang w:val="es-ES"/>
        </w:rPr>
        <w:t>42.510</w:t>
      </w:r>
      <w:r w:rsidR="00F94F26" w:rsidRPr="00CD09F4">
        <w:rPr>
          <w:lang w:val="es-ES"/>
        </w:rPr>
        <w:t xml:space="preserve">, para el PNUMA; </w:t>
      </w:r>
      <w:r w:rsidR="00711BE6" w:rsidRPr="00CD09F4">
        <w:rPr>
          <w:lang w:val="es-ES"/>
        </w:rPr>
        <w:t>y</w:t>
      </w:r>
      <w:r w:rsidR="00E90215" w:rsidRPr="00CD09F4">
        <w:rPr>
          <w:lang w:val="es-ES"/>
        </w:rPr>
        <w:t xml:space="preserve"> </w:t>
      </w:r>
      <w:r w:rsidR="00490418">
        <w:rPr>
          <w:lang w:val="es-ES"/>
        </w:rPr>
        <w:t>USD</w:t>
      </w:r>
      <w:r w:rsidR="00490418" w:rsidRPr="00CD09F4">
        <w:rPr>
          <w:lang w:val="es-ES"/>
        </w:rPr>
        <w:t xml:space="preserve"> </w:t>
      </w:r>
      <w:r w:rsidR="00E90215" w:rsidRPr="00CD09F4">
        <w:rPr>
          <w:lang w:val="es-ES"/>
        </w:rPr>
        <w:t>500.000</w:t>
      </w:r>
      <w:r w:rsidR="00711BE6" w:rsidRPr="00CD09F4">
        <w:rPr>
          <w:lang w:val="es-ES"/>
        </w:rPr>
        <w:t>, más gastos de apoyo del organismo por valor de</w:t>
      </w:r>
      <w:r w:rsidR="0056098A" w:rsidRPr="00CD09F4">
        <w:rPr>
          <w:lang w:val="es-ES"/>
        </w:rPr>
        <w:t xml:space="preserve"> </w:t>
      </w:r>
      <w:r w:rsidR="00490418">
        <w:rPr>
          <w:lang w:val="es-ES"/>
        </w:rPr>
        <w:t>USD </w:t>
      </w:r>
      <w:r w:rsidR="0056098A" w:rsidRPr="00CD09F4">
        <w:rPr>
          <w:lang w:val="es-ES"/>
        </w:rPr>
        <w:t>65.000</w:t>
      </w:r>
      <w:r w:rsidR="00477E19" w:rsidRPr="00CD09F4">
        <w:rPr>
          <w:lang w:val="es-ES"/>
        </w:rPr>
        <w:t xml:space="preserve">, </w:t>
      </w:r>
      <w:r w:rsidR="00711BE6" w:rsidRPr="00CD09F4">
        <w:rPr>
          <w:lang w:val="es-ES"/>
        </w:rPr>
        <w:t xml:space="preserve">para </w:t>
      </w:r>
      <w:r w:rsidR="002F22A4" w:rsidRPr="00CD09F4">
        <w:rPr>
          <w:lang w:val="es-ES"/>
        </w:rPr>
        <w:t>el Gobierno de Italia</w:t>
      </w:r>
      <w:r w:rsidR="00711BE6" w:rsidRPr="00CD09F4">
        <w:rPr>
          <w:lang w:val="es-ES"/>
        </w:rPr>
        <w:t>, según lo originalmente solicitado.</w:t>
      </w:r>
      <w:r w:rsidR="00711BE6" w:rsidRPr="004A4150">
        <w:rPr>
          <w:vertAlign w:val="superscript"/>
        </w:rPr>
        <w:footnoteReference w:id="24"/>
      </w:r>
      <w:r w:rsidR="009C2206" w:rsidRPr="00CD09F4">
        <w:rPr>
          <w:lang w:val="es-ES"/>
        </w:rPr>
        <w:t xml:space="preserve"> Estas cantidades </w:t>
      </w:r>
      <w:r w:rsidR="00E521E4" w:rsidRPr="00CD09F4">
        <w:rPr>
          <w:lang w:val="es-ES"/>
        </w:rPr>
        <w:t xml:space="preserve">representan </w:t>
      </w:r>
      <w:r w:rsidR="002B2A6D" w:rsidRPr="00CD09F4">
        <w:rPr>
          <w:lang w:val="es-ES"/>
        </w:rPr>
        <w:t>el financiamiento</w:t>
      </w:r>
      <w:r w:rsidR="00E521E4" w:rsidRPr="00CD09F4">
        <w:rPr>
          <w:lang w:val="es-ES"/>
        </w:rPr>
        <w:t xml:space="preserve"> total </w:t>
      </w:r>
      <w:r w:rsidR="002B2A6D" w:rsidRPr="00CD09F4">
        <w:rPr>
          <w:lang w:val="es-ES"/>
        </w:rPr>
        <w:t xml:space="preserve">solicitado para </w:t>
      </w:r>
      <w:r w:rsidR="00737DEE" w:rsidRPr="00CD09F4">
        <w:rPr>
          <w:lang w:val="es-ES"/>
        </w:rPr>
        <w:t>toda</w:t>
      </w:r>
      <w:r w:rsidR="002B2A6D" w:rsidRPr="00CD09F4">
        <w:rPr>
          <w:lang w:val="es-ES"/>
        </w:rPr>
        <w:t xml:space="preserve"> la </w:t>
      </w:r>
      <w:r w:rsidR="00737DEE" w:rsidRPr="00CD09F4">
        <w:rPr>
          <w:lang w:val="es-ES"/>
        </w:rPr>
        <w:t xml:space="preserve">etapa I </w:t>
      </w:r>
      <w:r w:rsidR="00E521E4" w:rsidRPr="00CD09F4">
        <w:rPr>
          <w:lang w:val="es-ES"/>
        </w:rPr>
        <w:t xml:space="preserve">actualizada del PAK, </w:t>
      </w:r>
      <w:r w:rsidR="00737DEE" w:rsidRPr="00CD09F4">
        <w:rPr>
          <w:lang w:val="es-ES"/>
        </w:rPr>
        <w:t xml:space="preserve">incluido </w:t>
      </w:r>
      <w:r w:rsidR="009C2206" w:rsidRPr="00CD09F4">
        <w:rPr>
          <w:lang w:val="es-ES"/>
        </w:rPr>
        <w:t xml:space="preserve">el </w:t>
      </w:r>
      <w:r w:rsidR="002B2A6D" w:rsidRPr="00CD09F4">
        <w:rPr>
          <w:lang w:val="es-ES"/>
        </w:rPr>
        <w:t>primer tramo aprobado</w:t>
      </w:r>
      <w:r w:rsidR="00737DEE" w:rsidRPr="00CD09F4">
        <w:rPr>
          <w:lang w:val="es-ES"/>
        </w:rPr>
        <w:t xml:space="preserve">. </w:t>
      </w:r>
    </w:p>
    <w:p w14:paraId="26272220" w14:textId="5983E9B8" w:rsidR="0087225B" w:rsidRPr="00CD09F4" w:rsidRDefault="0087225B" w:rsidP="00F078A2">
      <w:pPr>
        <w:pStyle w:val="Heading1"/>
        <w:numPr>
          <w:ilvl w:val="0"/>
          <w:numId w:val="1"/>
        </w:numPr>
        <w:rPr>
          <w:lang w:val="es-ES"/>
        </w:rPr>
      </w:pPr>
      <w:r w:rsidRPr="00CD09F4">
        <w:rPr>
          <w:lang w:val="es-ES"/>
        </w:rPr>
        <w:t xml:space="preserve">El primer tramo de la etapa I del PAK </w:t>
      </w:r>
      <w:r w:rsidR="006C2CFE" w:rsidRPr="00CD09F4">
        <w:rPr>
          <w:lang w:val="es-ES"/>
        </w:rPr>
        <w:t xml:space="preserve">incluido en la solicitud </w:t>
      </w:r>
      <w:r w:rsidR="00AE265D" w:rsidRPr="00CD09F4">
        <w:rPr>
          <w:lang w:val="es-ES"/>
        </w:rPr>
        <w:t xml:space="preserve">actualizada </w:t>
      </w:r>
      <w:r w:rsidR="006C2CFE" w:rsidRPr="00CD09F4">
        <w:rPr>
          <w:lang w:val="es-ES"/>
        </w:rPr>
        <w:t xml:space="preserve">se ajusta al </w:t>
      </w:r>
      <w:r w:rsidR="007250C7" w:rsidRPr="00CD09F4">
        <w:rPr>
          <w:lang w:val="es-ES"/>
        </w:rPr>
        <w:t xml:space="preserve">aprobado </w:t>
      </w:r>
      <w:r w:rsidRPr="00CD09F4">
        <w:rPr>
          <w:lang w:val="es-ES"/>
        </w:rPr>
        <w:t xml:space="preserve">en </w:t>
      </w:r>
      <w:r w:rsidR="007250C7" w:rsidRPr="00CD09F4">
        <w:rPr>
          <w:lang w:val="es-ES"/>
        </w:rPr>
        <w:t>la 95</w:t>
      </w:r>
      <w:r w:rsidR="000071F5">
        <w:rPr>
          <w:lang w:val="es-ES"/>
        </w:rPr>
        <w:t xml:space="preserve">ª </w:t>
      </w:r>
      <w:r w:rsidRPr="00CD09F4">
        <w:rPr>
          <w:lang w:val="es-ES"/>
        </w:rPr>
        <w:t xml:space="preserve">reunión </w:t>
      </w:r>
      <w:r w:rsidR="00F76B0C" w:rsidRPr="00CD09F4">
        <w:rPr>
          <w:lang w:val="es-ES"/>
        </w:rPr>
        <w:t xml:space="preserve">y asciende a </w:t>
      </w:r>
      <w:r w:rsidRPr="00CD09F4">
        <w:rPr>
          <w:lang w:val="es-ES"/>
        </w:rPr>
        <w:t>USD</w:t>
      </w:r>
      <w:r w:rsidR="000A39AA" w:rsidRPr="00CD09F4">
        <w:rPr>
          <w:lang w:val="es-ES"/>
        </w:rPr>
        <w:t xml:space="preserve"> 2.937.894</w:t>
      </w:r>
      <w:r w:rsidRPr="00CD09F4">
        <w:rPr>
          <w:lang w:val="es-ES"/>
        </w:rPr>
        <w:t xml:space="preserve">, </w:t>
      </w:r>
      <w:r w:rsidR="005D044B" w:rsidRPr="00CD09F4">
        <w:rPr>
          <w:lang w:val="es-ES"/>
        </w:rPr>
        <w:t xml:space="preserve">compuesto </w:t>
      </w:r>
      <w:r w:rsidRPr="00CD09F4">
        <w:rPr>
          <w:lang w:val="es-ES"/>
        </w:rPr>
        <w:t>por USD</w:t>
      </w:r>
      <w:r w:rsidR="000A39AA" w:rsidRPr="00CD09F4">
        <w:rPr>
          <w:lang w:val="es-ES"/>
        </w:rPr>
        <w:t xml:space="preserve"> 1.902.050</w:t>
      </w:r>
      <w:r w:rsidRPr="00CD09F4">
        <w:rPr>
          <w:lang w:val="es-ES"/>
        </w:rPr>
        <w:t xml:space="preserve">, más </w:t>
      </w:r>
      <w:r w:rsidR="00E34B96" w:rsidRPr="00CD09F4">
        <w:rPr>
          <w:lang w:val="es-ES"/>
        </w:rPr>
        <w:t xml:space="preserve">USD 133.144 </w:t>
      </w:r>
      <w:r w:rsidRPr="00CD09F4">
        <w:rPr>
          <w:lang w:val="es-ES"/>
        </w:rPr>
        <w:t>en concepto de gastos de apoyo del organismo</w:t>
      </w:r>
      <w:r w:rsidR="00E34B96" w:rsidRPr="00CD09F4">
        <w:rPr>
          <w:lang w:val="es-ES"/>
        </w:rPr>
        <w:t>, para el PNUD; USD 705.510, más gastos de apoyo del organismo por valor de USD 49.386, para la ONUDI; y USD 130.800, más gastos de apoyo del organismo por valor de USD 17.004, para el PNUMA</w:t>
      </w:r>
      <w:r w:rsidRPr="00CD09F4">
        <w:rPr>
          <w:lang w:val="es-ES"/>
        </w:rPr>
        <w:t xml:space="preserve">, </w:t>
      </w:r>
      <w:r w:rsidR="00CB44FB" w:rsidRPr="00CD09F4">
        <w:rPr>
          <w:lang w:val="es-ES"/>
        </w:rPr>
        <w:t xml:space="preserve">según lo originalmente solicitado, </w:t>
      </w:r>
      <w:r w:rsidRPr="00CD09F4">
        <w:rPr>
          <w:lang w:val="es-ES"/>
        </w:rPr>
        <w:t xml:space="preserve">para el período comprendido entre enero </w:t>
      </w:r>
      <w:r w:rsidR="003B7C56" w:rsidRPr="00CD09F4">
        <w:rPr>
          <w:lang w:val="es-ES"/>
        </w:rPr>
        <w:t>de</w:t>
      </w:r>
      <w:r w:rsidRPr="00CD09F4">
        <w:rPr>
          <w:lang w:val="es-ES"/>
        </w:rPr>
        <w:t xml:space="preserve"> 2025–diciembre </w:t>
      </w:r>
      <w:r w:rsidR="000A6F15" w:rsidRPr="00CD09F4">
        <w:rPr>
          <w:lang w:val="es-ES"/>
        </w:rPr>
        <w:t>de 2026</w:t>
      </w:r>
      <w:r w:rsidRPr="00CD09F4">
        <w:rPr>
          <w:lang w:val="es-ES"/>
        </w:rPr>
        <w:t>.</w:t>
      </w:r>
    </w:p>
    <w:p w14:paraId="6DB048AC" w14:textId="37BD9208" w:rsidR="00EC5B09" w:rsidRPr="00CD09F4" w:rsidRDefault="00EC5B09" w:rsidP="00EC5B09">
      <w:pPr>
        <w:pStyle w:val="Heading1"/>
        <w:numPr>
          <w:ilvl w:val="0"/>
          <w:numId w:val="1"/>
        </w:numPr>
        <w:rPr>
          <w:lang w:val="es-ES"/>
        </w:rPr>
      </w:pPr>
      <w:r w:rsidRPr="00CD09F4">
        <w:rPr>
          <w:lang w:val="es-ES"/>
        </w:rPr>
        <w:t>El segundo tramo de la etapa I actualizada del PAK que se solicita en esta reunión asciende a USD</w:t>
      </w:r>
      <w:r w:rsidR="0049248E">
        <w:rPr>
          <w:lang w:val="es-ES"/>
        </w:rPr>
        <w:t> </w:t>
      </w:r>
      <w:r w:rsidR="00154B32" w:rsidRPr="00CD09F4">
        <w:rPr>
          <w:lang w:val="es-ES"/>
        </w:rPr>
        <w:t>4.</w:t>
      </w:r>
      <w:r w:rsidR="00221013" w:rsidRPr="00CD09F4">
        <w:rPr>
          <w:lang w:val="es-ES"/>
        </w:rPr>
        <w:t>052.581</w:t>
      </w:r>
      <w:r w:rsidRPr="00CD09F4">
        <w:rPr>
          <w:lang w:val="es-ES"/>
        </w:rPr>
        <w:t>, de los cuales USD</w:t>
      </w:r>
      <w:r w:rsidR="0056792D" w:rsidRPr="00CD09F4">
        <w:rPr>
          <w:lang w:val="es-ES"/>
        </w:rPr>
        <w:t xml:space="preserve"> 994.327</w:t>
      </w:r>
      <w:r w:rsidRPr="00CD09F4">
        <w:rPr>
          <w:lang w:val="es-ES"/>
        </w:rPr>
        <w:t>, más USD</w:t>
      </w:r>
      <w:r w:rsidR="00A63656" w:rsidRPr="00CD09F4">
        <w:rPr>
          <w:lang w:val="es-ES"/>
        </w:rPr>
        <w:t xml:space="preserve"> 69.603 </w:t>
      </w:r>
      <w:r w:rsidRPr="00CD09F4">
        <w:rPr>
          <w:lang w:val="es-ES"/>
        </w:rPr>
        <w:t>en concepto de gastos de apoyo del organismo, corresponden al PNUD</w:t>
      </w:r>
      <w:r w:rsidR="00CA6A2B" w:rsidRPr="00CD09F4">
        <w:rPr>
          <w:lang w:val="es-ES"/>
        </w:rPr>
        <w:t>,</w:t>
      </w:r>
      <w:r w:rsidRPr="00CD09F4">
        <w:rPr>
          <w:lang w:val="es-ES"/>
        </w:rPr>
        <w:t xml:space="preserve"> USD</w:t>
      </w:r>
      <w:r w:rsidR="007C1588" w:rsidRPr="00CD09F4">
        <w:rPr>
          <w:lang w:val="es-ES"/>
        </w:rPr>
        <w:t xml:space="preserve"> 2.</w:t>
      </w:r>
      <w:r w:rsidR="00872416" w:rsidRPr="00CD09F4">
        <w:rPr>
          <w:lang w:val="es-ES"/>
        </w:rPr>
        <w:t>720.526</w:t>
      </w:r>
      <w:r w:rsidRPr="00CD09F4">
        <w:rPr>
          <w:lang w:val="es-ES"/>
        </w:rPr>
        <w:t xml:space="preserve">, más gastos de apoyo del organismo por valor de </w:t>
      </w:r>
      <w:r w:rsidR="00CA77D5" w:rsidRPr="00CD09F4">
        <w:rPr>
          <w:lang w:val="es-ES"/>
        </w:rPr>
        <w:lastRenderedPageBreak/>
        <w:t>USD</w:t>
      </w:r>
      <w:r w:rsidR="0049248E">
        <w:rPr>
          <w:lang w:val="es-ES"/>
        </w:rPr>
        <w:t> </w:t>
      </w:r>
      <w:r w:rsidR="00CA77D5" w:rsidRPr="00CD09F4">
        <w:rPr>
          <w:lang w:val="es-ES"/>
        </w:rPr>
        <w:t>190.437</w:t>
      </w:r>
      <w:r w:rsidRPr="00CD09F4">
        <w:rPr>
          <w:lang w:val="es-ES"/>
        </w:rPr>
        <w:t xml:space="preserve">, para la ONUDI, </w:t>
      </w:r>
      <w:r w:rsidR="00F41419" w:rsidRPr="00CD09F4">
        <w:rPr>
          <w:lang w:val="es-ES"/>
        </w:rPr>
        <w:t xml:space="preserve">y USD 68.750, más gastos de apoyo del organismo por valor de </w:t>
      </w:r>
      <w:r w:rsidR="00DD72EA" w:rsidRPr="00CD09F4">
        <w:rPr>
          <w:lang w:val="es-ES"/>
        </w:rPr>
        <w:t>USD 8.938</w:t>
      </w:r>
      <w:r w:rsidR="001754BC" w:rsidRPr="00CD09F4">
        <w:rPr>
          <w:lang w:val="es-ES"/>
        </w:rPr>
        <w:t xml:space="preserve">, para el Gobierno de Italia, </w:t>
      </w:r>
      <w:r w:rsidRPr="00CD09F4">
        <w:rPr>
          <w:lang w:val="es-ES"/>
        </w:rPr>
        <w:t>según lo originalmente solicitado, para el período comprendido entre julio de 2026–diciembre de 2028.</w:t>
      </w:r>
    </w:p>
    <w:p w14:paraId="2B5826BF" w14:textId="7B0BCE65" w:rsidR="00711BE6" w:rsidRPr="00CD09F4" w:rsidRDefault="00711BE6" w:rsidP="00F078A2">
      <w:pPr>
        <w:keepNext/>
        <w:spacing w:after="240"/>
        <w:rPr>
          <w:b/>
          <w:lang w:val="es-ES"/>
        </w:rPr>
      </w:pPr>
      <w:r w:rsidRPr="00CD09F4">
        <w:rPr>
          <w:b/>
          <w:lang w:val="es-ES"/>
        </w:rPr>
        <w:t>II.</w:t>
      </w:r>
      <w:r w:rsidRPr="00CD09F4">
        <w:rPr>
          <w:b/>
          <w:lang w:val="es-ES"/>
        </w:rPr>
        <w:tab/>
        <w:t>Antecedentes</w:t>
      </w:r>
    </w:p>
    <w:p w14:paraId="6FD33E62" w14:textId="24A373FA" w:rsidR="00711BE6" w:rsidRPr="00CD09F4" w:rsidRDefault="00711BE6" w:rsidP="00F078A2">
      <w:pPr>
        <w:keepNext/>
        <w:spacing w:after="240"/>
        <w:rPr>
          <w:bCs/>
          <w:u w:val="single"/>
          <w:lang w:val="es-ES"/>
        </w:rPr>
      </w:pPr>
      <w:r w:rsidRPr="00CD09F4">
        <w:rPr>
          <w:bCs/>
          <w:u w:val="single"/>
          <w:lang w:val="es-ES"/>
        </w:rPr>
        <w:t>Estado de ejecución del plan de gestión de eliminación de los HCFC</w:t>
      </w:r>
    </w:p>
    <w:p w14:paraId="160D1D01" w14:textId="7C54A64D" w:rsidR="00711BE6" w:rsidRPr="00CD09F4" w:rsidRDefault="00711BE6" w:rsidP="00F078A2">
      <w:pPr>
        <w:pStyle w:val="Heading1"/>
        <w:rPr>
          <w:lang w:val="es-ES"/>
        </w:rPr>
      </w:pPr>
      <w:r w:rsidRPr="00CD09F4">
        <w:rPr>
          <w:lang w:val="es-ES"/>
        </w:rPr>
        <w:t>El cuadro</w:t>
      </w:r>
      <w:r w:rsidR="00287111" w:rsidRPr="00CD09F4">
        <w:rPr>
          <w:lang w:val="es-ES"/>
        </w:rPr>
        <w:t xml:space="preserve"> 10 </w:t>
      </w:r>
      <w:r w:rsidRPr="00CD09F4">
        <w:rPr>
          <w:lang w:val="es-ES"/>
        </w:rPr>
        <w:t xml:space="preserve">presenta información sobre el Plan de gestión para la eliminación de los HCFC (PGEH) en </w:t>
      </w:r>
      <w:r w:rsidR="008A1531" w:rsidRPr="00CD09F4">
        <w:rPr>
          <w:lang w:val="es-ES"/>
        </w:rPr>
        <w:t xml:space="preserve">Nigeria </w:t>
      </w:r>
      <w:r w:rsidRPr="00CD09F4">
        <w:rPr>
          <w:lang w:val="es-ES"/>
        </w:rPr>
        <w:t xml:space="preserve">a 31 de </w:t>
      </w:r>
      <w:r w:rsidR="004110E9" w:rsidRPr="00CD09F4">
        <w:rPr>
          <w:lang w:val="es-ES"/>
        </w:rPr>
        <w:t xml:space="preserve">mayo </w:t>
      </w:r>
      <w:r w:rsidR="004F6927" w:rsidRPr="00CD09F4">
        <w:rPr>
          <w:lang w:val="es-ES"/>
        </w:rPr>
        <w:t>de 2026</w:t>
      </w:r>
      <w:r w:rsidRPr="00CD09F4">
        <w:rPr>
          <w:lang w:val="es-ES"/>
        </w:rPr>
        <w:t>.</w:t>
      </w:r>
    </w:p>
    <w:p w14:paraId="101E7C51" w14:textId="567CD208" w:rsidR="00711BE6" w:rsidRPr="00CD09F4" w:rsidRDefault="00711BE6" w:rsidP="00F078A2">
      <w:pPr>
        <w:keepNext/>
        <w:rPr>
          <w:lang w:val="es-ES"/>
        </w:rPr>
      </w:pPr>
      <w:r w:rsidRPr="00CD09F4">
        <w:rPr>
          <w:b/>
          <w:lang w:val="es-ES"/>
        </w:rPr>
        <w:t>Cuadro</w:t>
      </w:r>
      <w:r w:rsidR="00287111" w:rsidRPr="00CD09F4">
        <w:rPr>
          <w:b/>
          <w:bCs/>
          <w:lang w:val="es-ES"/>
        </w:rPr>
        <w:t xml:space="preserve"> 10</w:t>
      </w:r>
      <w:r w:rsidRPr="00CD09F4">
        <w:rPr>
          <w:b/>
          <w:lang w:val="es-ES"/>
        </w:rPr>
        <w:t xml:space="preserve">. </w:t>
      </w:r>
      <w:r w:rsidRPr="00CD09F4">
        <w:rPr>
          <w:b/>
          <w:bCs/>
          <w:lang w:val="es-ES"/>
        </w:rPr>
        <w:t xml:space="preserve">Situación de la ejecución del PGEH para </w:t>
      </w:r>
      <w:r w:rsidR="008A1531" w:rsidRPr="00CD09F4">
        <w:rPr>
          <w:b/>
          <w:bCs/>
          <w:lang w:val="es-ES"/>
        </w:rPr>
        <w:t>Nigeria</w:t>
      </w:r>
    </w:p>
    <w:tbl>
      <w:tblPr>
        <w:tblStyle w:val="TableGrid"/>
        <w:tblW w:w="5000" w:type="pct"/>
        <w:tblLook w:val="04A0" w:firstRow="1" w:lastRow="0" w:firstColumn="1" w:lastColumn="0" w:noHBand="0" w:noVBand="1"/>
      </w:tblPr>
      <w:tblGrid>
        <w:gridCol w:w="2405"/>
        <w:gridCol w:w="2315"/>
        <w:gridCol w:w="2315"/>
        <w:gridCol w:w="2315"/>
      </w:tblGrid>
      <w:tr w:rsidR="00DD144E" w:rsidRPr="004A4150" w14:paraId="34798856" w14:textId="77777777" w:rsidTr="00606412">
        <w:trPr>
          <w:tblHeader/>
        </w:trPr>
        <w:tc>
          <w:tcPr>
            <w:tcW w:w="1286" w:type="pct"/>
            <w:vAlign w:val="center"/>
          </w:tcPr>
          <w:p w14:paraId="1AAEF42F" w14:textId="065EE5D9" w:rsidR="00DD144E" w:rsidRPr="004A4150" w:rsidRDefault="00716A6B" w:rsidP="00F078A2">
            <w:pPr>
              <w:spacing w:before="20" w:after="20"/>
              <w:jc w:val="center"/>
              <w:rPr>
                <w:b/>
                <w:bCs/>
                <w:sz w:val="20"/>
                <w:szCs w:val="20"/>
              </w:rPr>
            </w:pPr>
            <w:r w:rsidRPr="004A4150">
              <w:rPr>
                <w:b/>
                <w:bCs/>
                <w:sz w:val="20"/>
                <w:szCs w:val="20"/>
              </w:rPr>
              <w:t>Detalles</w:t>
            </w:r>
          </w:p>
        </w:tc>
        <w:tc>
          <w:tcPr>
            <w:tcW w:w="1238" w:type="pct"/>
            <w:vAlign w:val="center"/>
          </w:tcPr>
          <w:p w14:paraId="44DA7D26" w14:textId="77777777" w:rsidR="00DD144E" w:rsidRPr="004A4150" w:rsidRDefault="00DD144E" w:rsidP="00F078A2">
            <w:pPr>
              <w:spacing w:before="20" w:after="20"/>
              <w:jc w:val="center"/>
              <w:rPr>
                <w:b/>
                <w:bCs/>
                <w:sz w:val="20"/>
                <w:szCs w:val="20"/>
              </w:rPr>
            </w:pPr>
            <w:r w:rsidRPr="004A4150">
              <w:rPr>
                <w:b/>
                <w:bCs/>
                <w:sz w:val="20"/>
                <w:szCs w:val="20"/>
              </w:rPr>
              <w:t>Etapa I</w:t>
            </w:r>
          </w:p>
        </w:tc>
        <w:tc>
          <w:tcPr>
            <w:tcW w:w="1238" w:type="pct"/>
            <w:vAlign w:val="center"/>
          </w:tcPr>
          <w:p w14:paraId="0CFFFEFD" w14:textId="77777777" w:rsidR="00DD144E" w:rsidRPr="004A4150" w:rsidRDefault="00DD144E" w:rsidP="00F078A2">
            <w:pPr>
              <w:spacing w:before="20" w:after="20"/>
              <w:jc w:val="center"/>
              <w:rPr>
                <w:b/>
                <w:bCs/>
                <w:sz w:val="20"/>
                <w:szCs w:val="20"/>
              </w:rPr>
            </w:pPr>
            <w:r w:rsidRPr="004A4150">
              <w:rPr>
                <w:b/>
                <w:bCs/>
                <w:sz w:val="20"/>
                <w:szCs w:val="20"/>
              </w:rPr>
              <w:t>Etapa II</w:t>
            </w:r>
          </w:p>
        </w:tc>
        <w:tc>
          <w:tcPr>
            <w:tcW w:w="1238" w:type="pct"/>
            <w:shd w:val="clear" w:color="auto" w:fill="FFFFFF" w:themeFill="background1"/>
            <w:vAlign w:val="center"/>
          </w:tcPr>
          <w:p w14:paraId="53E5DDC4" w14:textId="5C8C308C" w:rsidR="00DD144E" w:rsidRPr="004A4150" w:rsidRDefault="00DD144E" w:rsidP="00F078A2">
            <w:pPr>
              <w:spacing w:before="20" w:after="20"/>
              <w:jc w:val="center"/>
              <w:rPr>
                <w:b/>
                <w:bCs/>
                <w:sz w:val="20"/>
                <w:szCs w:val="20"/>
              </w:rPr>
            </w:pPr>
            <w:r w:rsidRPr="004A4150">
              <w:rPr>
                <w:b/>
                <w:bCs/>
                <w:sz w:val="20"/>
                <w:szCs w:val="20"/>
              </w:rPr>
              <w:t>Etapa III</w:t>
            </w:r>
          </w:p>
        </w:tc>
      </w:tr>
      <w:tr w:rsidR="00DD144E" w:rsidRPr="004A4150" w14:paraId="1D616155" w14:textId="77777777" w:rsidTr="00606412">
        <w:tc>
          <w:tcPr>
            <w:tcW w:w="1286" w:type="pct"/>
            <w:vAlign w:val="center"/>
          </w:tcPr>
          <w:p w14:paraId="357026CE" w14:textId="77777777" w:rsidR="00DD144E" w:rsidRPr="00CD09F4" w:rsidRDefault="00DD144E" w:rsidP="00F078A2">
            <w:pPr>
              <w:spacing w:before="20" w:after="20"/>
              <w:jc w:val="left"/>
              <w:rPr>
                <w:sz w:val="20"/>
                <w:szCs w:val="20"/>
                <w:lang w:val="es-ES"/>
              </w:rPr>
            </w:pPr>
            <w:r w:rsidRPr="00CD09F4">
              <w:rPr>
                <w:sz w:val="20"/>
                <w:szCs w:val="20"/>
                <w:lang w:val="es-ES"/>
              </w:rPr>
              <w:t>Reuniones en las que se aprobó/actualizó el PGEH</w:t>
            </w:r>
          </w:p>
        </w:tc>
        <w:tc>
          <w:tcPr>
            <w:tcW w:w="1238" w:type="pct"/>
            <w:vAlign w:val="center"/>
          </w:tcPr>
          <w:p w14:paraId="2A8D8554" w14:textId="77777777" w:rsidR="00DD144E" w:rsidRPr="004A4150" w:rsidRDefault="00DD144E" w:rsidP="00F078A2">
            <w:pPr>
              <w:spacing w:before="20" w:after="20"/>
              <w:jc w:val="center"/>
              <w:rPr>
                <w:sz w:val="20"/>
                <w:szCs w:val="20"/>
              </w:rPr>
            </w:pPr>
            <w:r w:rsidRPr="004A4150">
              <w:rPr>
                <w:sz w:val="20"/>
                <w:szCs w:val="20"/>
              </w:rPr>
              <w:t xml:space="preserve">62ª/66ª/75ª </w:t>
            </w:r>
          </w:p>
        </w:tc>
        <w:tc>
          <w:tcPr>
            <w:tcW w:w="1238" w:type="pct"/>
            <w:vAlign w:val="center"/>
          </w:tcPr>
          <w:p w14:paraId="1240AEDA" w14:textId="5499058C" w:rsidR="00DD144E" w:rsidRPr="004A4150" w:rsidRDefault="00DD144E" w:rsidP="00F078A2">
            <w:pPr>
              <w:spacing w:before="20" w:after="20"/>
              <w:jc w:val="center"/>
              <w:rPr>
                <w:sz w:val="20"/>
                <w:szCs w:val="20"/>
              </w:rPr>
            </w:pPr>
            <w:r w:rsidRPr="004A4150">
              <w:rPr>
                <w:sz w:val="20"/>
                <w:szCs w:val="20"/>
              </w:rPr>
              <w:t>81ª</w:t>
            </w:r>
            <w:r w:rsidR="00606412">
              <w:rPr>
                <w:sz w:val="20"/>
                <w:szCs w:val="20"/>
              </w:rPr>
              <w:t>/</w:t>
            </w:r>
            <w:r w:rsidRPr="004A4150">
              <w:rPr>
                <w:sz w:val="20"/>
                <w:szCs w:val="20"/>
              </w:rPr>
              <w:t>93</w:t>
            </w:r>
            <w:r w:rsidR="00606412" w:rsidRPr="004A4150">
              <w:rPr>
                <w:sz w:val="20"/>
                <w:szCs w:val="20"/>
              </w:rPr>
              <w:t>ª</w:t>
            </w:r>
          </w:p>
        </w:tc>
        <w:tc>
          <w:tcPr>
            <w:tcW w:w="1238" w:type="pct"/>
            <w:shd w:val="clear" w:color="auto" w:fill="FFFFFF" w:themeFill="background1"/>
            <w:vAlign w:val="center"/>
          </w:tcPr>
          <w:p w14:paraId="568091AC" w14:textId="06F920D0" w:rsidR="00DD144E" w:rsidRPr="004A4150" w:rsidRDefault="00DD144E" w:rsidP="00F078A2">
            <w:pPr>
              <w:spacing w:before="20" w:after="20"/>
              <w:jc w:val="center"/>
              <w:rPr>
                <w:sz w:val="20"/>
                <w:szCs w:val="20"/>
              </w:rPr>
            </w:pPr>
            <w:r w:rsidRPr="004A4150">
              <w:rPr>
                <w:sz w:val="20"/>
                <w:szCs w:val="20"/>
              </w:rPr>
              <w:t>91</w:t>
            </w:r>
            <w:r w:rsidR="00606412" w:rsidRPr="004A4150">
              <w:rPr>
                <w:sz w:val="20"/>
                <w:szCs w:val="20"/>
              </w:rPr>
              <w:t>ª</w:t>
            </w:r>
            <w:r w:rsidR="00606412">
              <w:rPr>
                <w:sz w:val="20"/>
                <w:szCs w:val="20"/>
              </w:rPr>
              <w:t>/</w:t>
            </w:r>
            <w:r w:rsidRPr="004A4150">
              <w:rPr>
                <w:sz w:val="20"/>
                <w:szCs w:val="20"/>
              </w:rPr>
              <w:t>94</w:t>
            </w:r>
            <w:r w:rsidR="00606412" w:rsidRPr="004A4150">
              <w:rPr>
                <w:sz w:val="20"/>
                <w:szCs w:val="20"/>
              </w:rPr>
              <w:t>ª</w:t>
            </w:r>
            <w:r w:rsidRPr="004A4150">
              <w:rPr>
                <w:sz w:val="20"/>
                <w:szCs w:val="20"/>
              </w:rPr>
              <w:t xml:space="preserve"> </w:t>
            </w:r>
          </w:p>
        </w:tc>
      </w:tr>
      <w:tr w:rsidR="00DD144E" w:rsidRPr="004A4150" w14:paraId="294B4704" w14:textId="77777777" w:rsidTr="00606412">
        <w:tc>
          <w:tcPr>
            <w:tcW w:w="1286" w:type="pct"/>
            <w:vAlign w:val="center"/>
          </w:tcPr>
          <w:p w14:paraId="3BDFB84B" w14:textId="77777777" w:rsidR="00DD144E" w:rsidRPr="00CD09F4" w:rsidRDefault="00DD144E" w:rsidP="00F078A2">
            <w:pPr>
              <w:spacing w:before="20" w:after="20"/>
              <w:jc w:val="left"/>
              <w:rPr>
                <w:sz w:val="20"/>
                <w:szCs w:val="20"/>
                <w:lang w:val="es-ES"/>
              </w:rPr>
            </w:pPr>
            <w:r w:rsidRPr="00CD09F4">
              <w:rPr>
                <w:sz w:val="20"/>
                <w:szCs w:val="20"/>
                <w:lang w:val="es-ES"/>
              </w:rPr>
              <w:t>Reducción respecto al nivel básico</w:t>
            </w:r>
          </w:p>
        </w:tc>
        <w:tc>
          <w:tcPr>
            <w:tcW w:w="1238" w:type="pct"/>
            <w:vAlign w:val="center"/>
          </w:tcPr>
          <w:p w14:paraId="10ADFADA" w14:textId="77777777" w:rsidR="00DD144E" w:rsidRPr="004A4150" w:rsidRDefault="00DD144E" w:rsidP="00F078A2">
            <w:pPr>
              <w:spacing w:before="20" w:after="20"/>
              <w:jc w:val="center"/>
              <w:rPr>
                <w:sz w:val="20"/>
                <w:szCs w:val="20"/>
              </w:rPr>
            </w:pPr>
            <w:r w:rsidRPr="004A4150">
              <w:rPr>
                <w:sz w:val="20"/>
                <w:szCs w:val="20"/>
              </w:rPr>
              <w:t>10 % para 2015</w:t>
            </w:r>
          </w:p>
        </w:tc>
        <w:tc>
          <w:tcPr>
            <w:tcW w:w="1238" w:type="pct"/>
            <w:vAlign w:val="center"/>
          </w:tcPr>
          <w:p w14:paraId="7D7D3C5B" w14:textId="77777777" w:rsidR="00DD144E" w:rsidRPr="004A4150" w:rsidRDefault="00DD144E" w:rsidP="00F078A2">
            <w:pPr>
              <w:spacing w:before="20" w:after="20"/>
              <w:jc w:val="center"/>
              <w:rPr>
                <w:sz w:val="20"/>
                <w:szCs w:val="20"/>
              </w:rPr>
            </w:pPr>
            <w:r w:rsidRPr="004A4150">
              <w:rPr>
                <w:sz w:val="20"/>
                <w:szCs w:val="20"/>
              </w:rPr>
              <w:t>35% para 2020</w:t>
            </w:r>
          </w:p>
        </w:tc>
        <w:tc>
          <w:tcPr>
            <w:tcW w:w="1238" w:type="pct"/>
            <w:shd w:val="clear" w:color="auto" w:fill="FFFFFF" w:themeFill="background1"/>
            <w:vAlign w:val="center"/>
          </w:tcPr>
          <w:p w14:paraId="488173FB" w14:textId="06B90C81" w:rsidR="00DD144E" w:rsidRPr="004A4150" w:rsidRDefault="00DD144E" w:rsidP="00F078A2">
            <w:pPr>
              <w:spacing w:before="20" w:after="20"/>
              <w:jc w:val="center"/>
              <w:rPr>
                <w:sz w:val="20"/>
                <w:szCs w:val="20"/>
              </w:rPr>
            </w:pPr>
            <w:r w:rsidRPr="004A4150">
              <w:rPr>
                <w:sz w:val="20"/>
                <w:szCs w:val="20"/>
              </w:rPr>
              <w:t>67,5 % para 2025</w:t>
            </w:r>
            <w:r w:rsidR="009F53AF" w:rsidRPr="009F53AF">
              <w:rPr>
                <w:sz w:val="20"/>
                <w:szCs w:val="20"/>
                <w:vertAlign w:val="superscript"/>
              </w:rPr>
              <w:t>*</w:t>
            </w:r>
          </w:p>
        </w:tc>
      </w:tr>
      <w:tr w:rsidR="00DD144E" w:rsidRPr="004A4150" w14:paraId="77942554" w14:textId="77777777" w:rsidTr="00606412">
        <w:tc>
          <w:tcPr>
            <w:tcW w:w="1286" w:type="pct"/>
            <w:vAlign w:val="center"/>
          </w:tcPr>
          <w:p w14:paraId="47F02E55" w14:textId="747C2414" w:rsidR="00DD144E" w:rsidRPr="00CD09F4" w:rsidRDefault="00DD144E" w:rsidP="00F078A2">
            <w:pPr>
              <w:spacing w:before="20" w:after="20"/>
              <w:jc w:val="left"/>
              <w:rPr>
                <w:b/>
                <w:bCs/>
                <w:sz w:val="20"/>
                <w:szCs w:val="20"/>
                <w:lang w:val="es-ES"/>
              </w:rPr>
            </w:pPr>
            <w:r w:rsidRPr="00CD09F4">
              <w:rPr>
                <w:b/>
                <w:bCs/>
                <w:sz w:val="20"/>
                <w:szCs w:val="20"/>
                <w:lang w:val="es-ES"/>
              </w:rPr>
              <w:t>Costo total de la etapa (USD)</w:t>
            </w:r>
          </w:p>
        </w:tc>
        <w:tc>
          <w:tcPr>
            <w:tcW w:w="1238" w:type="pct"/>
            <w:vAlign w:val="center"/>
          </w:tcPr>
          <w:p w14:paraId="642E5076" w14:textId="77777777" w:rsidR="00DD144E" w:rsidRPr="004A4150" w:rsidRDefault="00DD144E" w:rsidP="00F078A2">
            <w:pPr>
              <w:spacing w:before="20" w:after="20"/>
              <w:jc w:val="center"/>
              <w:rPr>
                <w:sz w:val="20"/>
                <w:szCs w:val="20"/>
              </w:rPr>
            </w:pPr>
            <w:r w:rsidRPr="004A4150">
              <w:rPr>
                <w:sz w:val="20"/>
                <w:szCs w:val="20"/>
              </w:rPr>
              <w:t>4.938.830</w:t>
            </w:r>
          </w:p>
        </w:tc>
        <w:tc>
          <w:tcPr>
            <w:tcW w:w="1238" w:type="pct"/>
            <w:vAlign w:val="center"/>
          </w:tcPr>
          <w:p w14:paraId="5FD1BA0C" w14:textId="77777777" w:rsidR="00DD144E" w:rsidRPr="004A4150" w:rsidRDefault="00DD144E" w:rsidP="00F078A2">
            <w:pPr>
              <w:spacing w:before="20" w:after="20"/>
              <w:jc w:val="center"/>
              <w:rPr>
                <w:sz w:val="20"/>
                <w:szCs w:val="20"/>
                <w:highlight w:val="green"/>
              </w:rPr>
            </w:pPr>
            <w:r w:rsidRPr="004A4150">
              <w:rPr>
                <w:sz w:val="20"/>
                <w:szCs w:val="20"/>
              </w:rPr>
              <w:t>8.890.734</w:t>
            </w:r>
          </w:p>
        </w:tc>
        <w:tc>
          <w:tcPr>
            <w:tcW w:w="1238" w:type="pct"/>
            <w:shd w:val="clear" w:color="auto" w:fill="FFFFFF" w:themeFill="background1"/>
            <w:vAlign w:val="center"/>
          </w:tcPr>
          <w:p w14:paraId="0BDB4FE1" w14:textId="77777777" w:rsidR="00DD144E" w:rsidRPr="004A4150" w:rsidRDefault="00DD144E" w:rsidP="00F078A2">
            <w:pPr>
              <w:spacing w:before="20" w:after="20"/>
              <w:jc w:val="center"/>
              <w:rPr>
                <w:sz w:val="20"/>
                <w:szCs w:val="20"/>
              </w:rPr>
            </w:pPr>
            <w:r w:rsidRPr="004A4150">
              <w:rPr>
                <w:sz w:val="20"/>
                <w:szCs w:val="20"/>
              </w:rPr>
              <w:t>3.144.194</w:t>
            </w:r>
          </w:p>
        </w:tc>
      </w:tr>
      <w:tr w:rsidR="00DD144E" w:rsidRPr="004A4150" w14:paraId="394D763D" w14:textId="77777777" w:rsidTr="00606412">
        <w:tc>
          <w:tcPr>
            <w:tcW w:w="1286" w:type="pct"/>
            <w:vAlign w:val="center"/>
          </w:tcPr>
          <w:p w14:paraId="0969095F" w14:textId="26AAECC5" w:rsidR="00DD144E" w:rsidRPr="00CD09F4" w:rsidRDefault="00DD144E" w:rsidP="00F078A2">
            <w:pPr>
              <w:spacing w:before="20" w:after="20"/>
              <w:jc w:val="left"/>
              <w:rPr>
                <w:b/>
                <w:bCs/>
                <w:sz w:val="20"/>
                <w:szCs w:val="20"/>
                <w:lang w:val="es-ES"/>
              </w:rPr>
            </w:pPr>
            <w:r w:rsidRPr="00CD09F4">
              <w:rPr>
                <w:b/>
                <w:bCs/>
                <w:sz w:val="20"/>
                <w:szCs w:val="20"/>
                <w:lang w:val="es-ES"/>
              </w:rPr>
              <w:t>Fecha de terminación (real o prevista)</w:t>
            </w:r>
          </w:p>
        </w:tc>
        <w:tc>
          <w:tcPr>
            <w:tcW w:w="1238" w:type="pct"/>
            <w:vAlign w:val="center"/>
          </w:tcPr>
          <w:p w14:paraId="1D992CBF" w14:textId="77777777" w:rsidR="00DD144E" w:rsidRPr="004A4150" w:rsidRDefault="00DD144E" w:rsidP="00F078A2">
            <w:pPr>
              <w:spacing w:before="20" w:after="20"/>
              <w:jc w:val="center"/>
              <w:rPr>
                <w:sz w:val="20"/>
                <w:szCs w:val="20"/>
              </w:rPr>
            </w:pPr>
            <w:r w:rsidRPr="004A4150">
              <w:rPr>
                <w:sz w:val="20"/>
                <w:szCs w:val="20"/>
              </w:rPr>
              <w:t>1 de diciembre de 2018</w:t>
            </w:r>
          </w:p>
        </w:tc>
        <w:tc>
          <w:tcPr>
            <w:tcW w:w="1238" w:type="pct"/>
            <w:vAlign w:val="center"/>
          </w:tcPr>
          <w:p w14:paraId="18566DD0" w14:textId="2E8BFCA5" w:rsidR="00DD144E" w:rsidRPr="004A4150" w:rsidRDefault="00DD144E" w:rsidP="00F078A2">
            <w:pPr>
              <w:spacing w:before="20" w:after="20"/>
              <w:jc w:val="center"/>
              <w:rPr>
                <w:sz w:val="20"/>
                <w:szCs w:val="20"/>
              </w:rPr>
            </w:pPr>
            <w:r w:rsidRPr="004A4150">
              <w:rPr>
                <w:sz w:val="20"/>
                <w:szCs w:val="20"/>
              </w:rPr>
              <w:t>31 de diciembre de 2026</w:t>
            </w:r>
            <w:r w:rsidR="00E521E4" w:rsidRPr="00A3620A">
              <w:rPr>
                <w:sz w:val="20"/>
                <w:szCs w:val="20"/>
                <w:vertAlign w:val="superscript"/>
              </w:rPr>
              <w:t>*</w:t>
            </w:r>
            <w:r w:rsidR="0077125D" w:rsidRPr="00A3620A">
              <w:rPr>
                <w:sz w:val="20"/>
                <w:szCs w:val="20"/>
                <w:vertAlign w:val="superscript"/>
              </w:rPr>
              <w:t>*</w:t>
            </w:r>
          </w:p>
        </w:tc>
        <w:tc>
          <w:tcPr>
            <w:tcW w:w="1238" w:type="pct"/>
            <w:shd w:val="clear" w:color="auto" w:fill="FFFFFF" w:themeFill="background1"/>
            <w:vAlign w:val="center"/>
          </w:tcPr>
          <w:p w14:paraId="46BF708C" w14:textId="27BCBF4C" w:rsidR="00DD144E" w:rsidRPr="004A4150" w:rsidRDefault="00DD144E" w:rsidP="00F078A2">
            <w:pPr>
              <w:spacing w:before="20" w:after="20"/>
              <w:jc w:val="center"/>
              <w:rPr>
                <w:sz w:val="20"/>
                <w:szCs w:val="20"/>
              </w:rPr>
            </w:pPr>
            <w:r w:rsidRPr="004A4150">
              <w:rPr>
                <w:sz w:val="20"/>
                <w:szCs w:val="20"/>
              </w:rPr>
              <w:t>31 de diciembre de 2026</w:t>
            </w:r>
            <w:r w:rsidR="00E521E4" w:rsidRPr="00A3620A">
              <w:rPr>
                <w:sz w:val="20"/>
                <w:szCs w:val="20"/>
                <w:vertAlign w:val="superscript"/>
              </w:rPr>
              <w:t>*</w:t>
            </w:r>
            <w:r w:rsidR="0077125D" w:rsidRPr="00A3620A">
              <w:rPr>
                <w:sz w:val="20"/>
                <w:szCs w:val="20"/>
                <w:vertAlign w:val="superscript"/>
              </w:rPr>
              <w:t>*</w:t>
            </w:r>
          </w:p>
        </w:tc>
      </w:tr>
    </w:tbl>
    <w:p w14:paraId="34911458" w14:textId="58F5871D" w:rsidR="0013770F" w:rsidRPr="00CD09F4" w:rsidRDefault="00DD144E" w:rsidP="0077125D">
      <w:pPr>
        <w:rPr>
          <w:sz w:val="18"/>
          <w:szCs w:val="18"/>
          <w:lang w:val="es-ES"/>
        </w:rPr>
      </w:pPr>
      <w:r w:rsidRPr="00CD09F4">
        <w:rPr>
          <w:sz w:val="18"/>
          <w:szCs w:val="18"/>
          <w:lang w:val="es-ES"/>
        </w:rPr>
        <w:t xml:space="preserve">* </w:t>
      </w:r>
      <w:r w:rsidR="0013770F" w:rsidRPr="00CD09F4">
        <w:rPr>
          <w:sz w:val="18"/>
          <w:szCs w:val="18"/>
          <w:lang w:val="es-ES"/>
        </w:rPr>
        <w:t xml:space="preserve">En la presente reunión </w:t>
      </w:r>
      <w:r w:rsidR="00432DE6" w:rsidRPr="00CD09F4">
        <w:rPr>
          <w:sz w:val="18"/>
          <w:szCs w:val="18"/>
          <w:lang w:val="es-ES"/>
        </w:rPr>
        <w:t xml:space="preserve">se </w:t>
      </w:r>
      <w:r w:rsidR="0013770F" w:rsidRPr="00CD09F4">
        <w:rPr>
          <w:sz w:val="18"/>
          <w:szCs w:val="18"/>
          <w:lang w:val="es-ES"/>
        </w:rPr>
        <w:t xml:space="preserve">solicita la etapa IV del </w:t>
      </w:r>
      <w:r w:rsidR="00432DE6" w:rsidRPr="00CD09F4">
        <w:rPr>
          <w:sz w:val="18"/>
          <w:szCs w:val="18"/>
          <w:lang w:val="es-ES"/>
        </w:rPr>
        <w:t xml:space="preserve">PGEH para la eliminación total de los HCFC para 2030, </w:t>
      </w:r>
      <w:r w:rsidR="0013770F" w:rsidRPr="00CD09F4">
        <w:rPr>
          <w:sz w:val="18"/>
          <w:szCs w:val="18"/>
          <w:lang w:val="es-ES"/>
        </w:rPr>
        <w:t>de acuerdo con lo dispuesto en la decisión 91/31 d).</w:t>
      </w:r>
    </w:p>
    <w:p w14:paraId="2CA273D7" w14:textId="63A28D75" w:rsidR="0077125D" w:rsidRPr="00CD09F4" w:rsidRDefault="0077125D" w:rsidP="0077125D">
      <w:pPr>
        <w:rPr>
          <w:sz w:val="18"/>
          <w:szCs w:val="18"/>
          <w:lang w:val="es-ES"/>
        </w:rPr>
      </w:pPr>
      <w:r w:rsidRPr="00CD09F4">
        <w:rPr>
          <w:sz w:val="18"/>
          <w:szCs w:val="18"/>
          <w:lang w:val="es-ES"/>
        </w:rPr>
        <w:t xml:space="preserve">** En la presente reunión se solicita </w:t>
      </w:r>
      <w:r w:rsidR="00426810" w:rsidRPr="00CD09F4">
        <w:rPr>
          <w:sz w:val="18"/>
          <w:szCs w:val="18"/>
          <w:lang w:val="es-ES"/>
        </w:rPr>
        <w:t xml:space="preserve">la extensión </w:t>
      </w:r>
      <w:r w:rsidRPr="00CD09F4">
        <w:rPr>
          <w:sz w:val="18"/>
          <w:szCs w:val="18"/>
          <w:lang w:val="es-ES"/>
        </w:rPr>
        <w:t xml:space="preserve">de </w:t>
      </w:r>
      <w:r w:rsidR="00F627B3" w:rsidRPr="00CD09F4">
        <w:rPr>
          <w:sz w:val="18"/>
          <w:szCs w:val="18"/>
          <w:lang w:val="es-ES"/>
        </w:rPr>
        <w:t xml:space="preserve">las etapas </w:t>
      </w:r>
      <w:r w:rsidRPr="00CD09F4">
        <w:rPr>
          <w:sz w:val="18"/>
          <w:szCs w:val="18"/>
          <w:lang w:val="es-ES"/>
        </w:rPr>
        <w:t>II y III hasta el 31 de diciembre de 2027.</w:t>
      </w:r>
    </w:p>
    <w:p w14:paraId="42B396F6" w14:textId="44B2254D" w:rsidR="00711BE6" w:rsidRPr="00CD09F4" w:rsidRDefault="00711BE6" w:rsidP="00F078A2">
      <w:pPr>
        <w:pStyle w:val="Heading1"/>
        <w:keepNext/>
        <w:numPr>
          <w:ilvl w:val="0"/>
          <w:numId w:val="0"/>
        </w:numPr>
        <w:tabs>
          <w:tab w:val="num" w:pos="709"/>
        </w:tabs>
        <w:spacing w:before="240"/>
        <w:rPr>
          <w:lang w:val="es-ES"/>
        </w:rPr>
      </w:pPr>
      <w:r w:rsidRPr="00CD09F4">
        <w:rPr>
          <w:u w:val="single"/>
          <w:lang w:val="es-ES"/>
        </w:rPr>
        <w:t>Estado de ejecución de las actividades previas relacionadas con los HFC</w:t>
      </w:r>
    </w:p>
    <w:p w14:paraId="7EB32205" w14:textId="386C55BE" w:rsidR="00711BE6" w:rsidRPr="00CD09F4" w:rsidRDefault="00711BE6" w:rsidP="00F078A2">
      <w:pPr>
        <w:pStyle w:val="Heading1"/>
        <w:rPr>
          <w:lang w:val="es-ES"/>
        </w:rPr>
      </w:pPr>
      <w:r w:rsidRPr="00CD09F4">
        <w:rPr>
          <w:lang w:val="es-ES"/>
        </w:rPr>
        <w:t>En el cuadro</w:t>
      </w:r>
      <w:r w:rsidR="00287111" w:rsidRPr="00CD09F4">
        <w:rPr>
          <w:lang w:val="es-ES"/>
        </w:rPr>
        <w:t xml:space="preserve"> 11 </w:t>
      </w:r>
      <w:r w:rsidRPr="00CD09F4">
        <w:rPr>
          <w:lang w:val="es-ES"/>
        </w:rPr>
        <w:t xml:space="preserve">se presenta una visión general de las actividades ejecutadas en </w:t>
      </w:r>
      <w:r w:rsidR="008A1531" w:rsidRPr="00CD09F4">
        <w:rPr>
          <w:lang w:val="es-ES"/>
        </w:rPr>
        <w:t xml:space="preserve">Nigeria </w:t>
      </w:r>
      <w:r w:rsidRPr="00CD09F4">
        <w:rPr>
          <w:lang w:val="es-ES"/>
        </w:rPr>
        <w:t>en el contexto de la Enmienda de Kigali que han sido financiadas por el Fondo Multilateral.</w:t>
      </w:r>
    </w:p>
    <w:p w14:paraId="09C47E9C" w14:textId="14CA6AE2" w:rsidR="003010F3" w:rsidRPr="00CD09F4" w:rsidRDefault="003010F3" w:rsidP="00F078A2">
      <w:pPr>
        <w:pStyle w:val="Heading1"/>
        <w:keepNext/>
        <w:numPr>
          <w:ilvl w:val="0"/>
          <w:numId w:val="0"/>
        </w:numPr>
        <w:spacing w:after="0"/>
        <w:rPr>
          <w:lang w:val="es-ES"/>
        </w:rPr>
      </w:pPr>
      <w:r w:rsidRPr="00CD09F4">
        <w:rPr>
          <w:b/>
          <w:bCs/>
          <w:lang w:val="es-ES"/>
        </w:rPr>
        <w:t>Cuadro</w:t>
      </w:r>
      <w:r w:rsidR="00287111" w:rsidRPr="00CD09F4">
        <w:rPr>
          <w:b/>
          <w:bCs/>
          <w:lang w:val="es-ES"/>
        </w:rPr>
        <w:t xml:space="preserve"> 11</w:t>
      </w:r>
      <w:r w:rsidRPr="00CD09F4">
        <w:rPr>
          <w:b/>
          <w:bCs/>
          <w:lang w:val="es-ES"/>
        </w:rPr>
        <w:t>. Actividades relacionadas con los HFC aprobadas anteriormente en Nigeria</w:t>
      </w:r>
    </w:p>
    <w:tbl>
      <w:tblPr>
        <w:tblStyle w:val="TableGrid"/>
        <w:tblW w:w="5000" w:type="pct"/>
        <w:tblLayout w:type="fixed"/>
        <w:tblLook w:val="04A0" w:firstRow="1" w:lastRow="0" w:firstColumn="1" w:lastColumn="0" w:noHBand="0" w:noVBand="1"/>
      </w:tblPr>
      <w:tblGrid>
        <w:gridCol w:w="1130"/>
        <w:gridCol w:w="4085"/>
        <w:gridCol w:w="1620"/>
        <w:gridCol w:w="1081"/>
        <w:gridCol w:w="1434"/>
      </w:tblGrid>
      <w:tr w:rsidR="003010F3" w:rsidRPr="00606412" w14:paraId="6F5B297E" w14:textId="77777777" w:rsidTr="00AC0898">
        <w:trPr>
          <w:tblHeader/>
        </w:trPr>
        <w:tc>
          <w:tcPr>
            <w:tcW w:w="604" w:type="pct"/>
            <w:vAlign w:val="center"/>
          </w:tcPr>
          <w:p w14:paraId="5239D919" w14:textId="77777777" w:rsidR="003010F3" w:rsidRPr="00606412" w:rsidRDefault="003010F3" w:rsidP="00F078A2">
            <w:pPr>
              <w:spacing w:before="20" w:after="20"/>
              <w:ind w:left="-109" w:right="-72"/>
              <w:jc w:val="center"/>
              <w:rPr>
                <w:b/>
                <w:sz w:val="18"/>
                <w:szCs w:val="18"/>
                <w:highlight w:val="cyan"/>
              </w:rPr>
            </w:pPr>
            <w:r w:rsidRPr="00606412">
              <w:rPr>
                <w:b/>
                <w:sz w:val="18"/>
                <w:szCs w:val="18"/>
              </w:rPr>
              <w:t>Reunión de aprobación</w:t>
            </w:r>
          </w:p>
        </w:tc>
        <w:tc>
          <w:tcPr>
            <w:tcW w:w="2184" w:type="pct"/>
            <w:vAlign w:val="center"/>
          </w:tcPr>
          <w:p w14:paraId="104A774A" w14:textId="77777777" w:rsidR="003010F3" w:rsidRPr="00606412" w:rsidRDefault="003010F3" w:rsidP="00F078A2">
            <w:pPr>
              <w:keepNext/>
              <w:spacing w:before="20" w:after="20"/>
              <w:jc w:val="center"/>
              <w:rPr>
                <w:b/>
                <w:bCs/>
                <w:sz w:val="18"/>
                <w:szCs w:val="18"/>
              </w:rPr>
            </w:pPr>
            <w:r w:rsidRPr="00606412">
              <w:rPr>
                <w:b/>
                <w:bCs/>
                <w:sz w:val="18"/>
                <w:szCs w:val="18"/>
              </w:rPr>
              <w:t>Proyecto</w:t>
            </w:r>
          </w:p>
        </w:tc>
        <w:tc>
          <w:tcPr>
            <w:tcW w:w="866" w:type="pct"/>
            <w:vAlign w:val="center"/>
          </w:tcPr>
          <w:p w14:paraId="13CF183E" w14:textId="77777777" w:rsidR="003010F3" w:rsidRPr="00606412" w:rsidRDefault="003010F3" w:rsidP="00F078A2">
            <w:pPr>
              <w:keepNext/>
              <w:spacing w:before="20" w:after="20"/>
              <w:jc w:val="center"/>
              <w:rPr>
                <w:b/>
                <w:bCs/>
                <w:sz w:val="18"/>
                <w:szCs w:val="18"/>
              </w:rPr>
            </w:pPr>
            <w:r w:rsidRPr="00606412">
              <w:rPr>
                <w:b/>
                <w:bCs/>
                <w:sz w:val="18"/>
                <w:szCs w:val="18"/>
              </w:rPr>
              <w:t>Organismo de ejecución</w:t>
            </w:r>
          </w:p>
        </w:tc>
        <w:tc>
          <w:tcPr>
            <w:tcW w:w="578" w:type="pct"/>
            <w:vAlign w:val="center"/>
          </w:tcPr>
          <w:p w14:paraId="0AE1CB82" w14:textId="77777777" w:rsidR="003010F3" w:rsidRPr="00606412" w:rsidRDefault="003010F3" w:rsidP="00F078A2">
            <w:pPr>
              <w:keepNext/>
              <w:spacing w:before="20" w:after="20"/>
              <w:jc w:val="center"/>
              <w:rPr>
                <w:b/>
                <w:bCs/>
                <w:sz w:val="18"/>
                <w:szCs w:val="18"/>
              </w:rPr>
            </w:pPr>
            <w:r w:rsidRPr="00606412">
              <w:rPr>
                <w:b/>
                <w:bCs/>
                <w:sz w:val="18"/>
                <w:szCs w:val="18"/>
              </w:rPr>
              <w:t>Coste (USD)</w:t>
            </w:r>
          </w:p>
        </w:tc>
        <w:tc>
          <w:tcPr>
            <w:tcW w:w="767" w:type="pct"/>
            <w:vAlign w:val="center"/>
          </w:tcPr>
          <w:p w14:paraId="1348EA8F" w14:textId="77777777" w:rsidR="003010F3" w:rsidRPr="00606412" w:rsidRDefault="003010F3" w:rsidP="00F078A2">
            <w:pPr>
              <w:keepNext/>
              <w:spacing w:before="20" w:after="20"/>
              <w:jc w:val="center"/>
              <w:rPr>
                <w:b/>
                <w:bCs/>
                <w:sz w:val="18"/>
                <w:szCs w:val="18"/>
              </w:rPr>
            </w:pPr>
            <w:r w:rsidRPr="00606412">
              <w:rPr>
                <w:b/>
                <w:bCs/>
                <w:sz w:val="18"/>
                <w:szCs w:val="18"/>
              </w:rPr>
              <w:t>Fecha de finalización</w:t>
            </w:r>
          </w:p>
        </w:tc>
      </w:tr>
      <w:tr w:rsidR="003010F3" w:rsidRPr="00606412" w14:paraId="560DEDEB" w14:textId="77777777" w:rsidTr="0049248E">
        <w:tc>
          <w:tcPr>
            <w:tcW w:w="604" w:type="pct"/>
          </w:tcPr>
          <w:p w14:paraId="1753B3CC" w14:textId="207ECEA9" w:rsidR="003010F3" w:rsidRPr="00606412" w:rsidRDefault="003010F3" w:rsidP="00F078A2">
            <w:pPr>
              <w:spacing w:before="20" w:after="20"/>
              <w:ind w:left="-109" w:right="-72"/>
              <w:jc w:val="center"/>
              <w:rPr>
                <w:sz w:val="18"/>
                <w:szCs w:val="18"/>
              </w:rPr>
            </w:pPr>
            <w:r w:rsidRPr="00606412">
              <w:rPr>
                <w:sz w:val="18"/>
                <w:szCs w:val="18"/>
              </w:rPr>
              <w:t>74</w:t>
            </w:r>
            <w:r w:rsidR="00C757D8" w:rsidRPr="004A4150">
              <w:rPr>
                <w:sz w:val="20"/>
                <w:szCs w:val="20"/>
              </w:rPr>
              <w:t>ª</w:t>
            </w:r>
          </w:p>
        </w:tc>
        <w:tc>
          <w:tcPr>
            <w:tcW w:w="2184" w:type="pct"/>
          </w:tcPr>
          <w:p w14:paraId="012557AE" w14:textId="77777777" w:rsidR="003010F3" w:rsidRPr="00606412" w:rsidRDefault="003010F3" w:rsidP="00F078A2">
            <w:pPr>
              <w:spacing w:before="20" w:after="20"/>
              <w:jc w:val="left"/>
              <w:rPr>
                <w:sz w:val="18"/>
                <w:szCs w:val="18"/>
                <w:lang w:val="es-ES"/>
              </w:rPr>
            </w:pPr>
            <w:r w:rsidRPr="00606412">
              <w:rPr>
                <w:sz w:val="18"/>
                <w:szCs w:val="18"/>
                <w:lang w:val="es-ES"/>
              </w:rPr>
              <w:t>Estudio de alternativas a las SAO</w:t>
            </w:r>
          </w:p>
        </w:tc>
        <w:tc>
          <w:tcPr>
            <w:tcW w:w="866" w:type="pct"/>
          </w:tcPr>
          <w:p w14:paraId="10A15507" w14:textId="77777777" w:rsidR="003010F3" w:rsidRPr="00606412" w:rsidRDefault="003010F3" w:rsidP="00F078A2">
            <w:pPr>
              <w:spacing w:before="20" w:after="20"/>
              <w:jc w:val="center"/>
              <w:rPr>
                <w:sz w:val="18"/>
                <w:szCs w:val="18"/>
              </w:rPr>
            </w:pPr>
            <w:r w:rsidRPr="00606412">
              <w:rPr>
                <w:sz w:val="18"/>
                <w:szCs w:val="18"/>
              </w:rPr>
              <w:t>PNUMA</w:t>
            </w:r>
          </w:p>
        </w:tc>
        <w:tc>
          <w:tcPr>
            <w:tcW w:w="578" w:type="pct"/>
          </w:tcPr>
          <w:p w14:paraId="1847A478" w14:textId="44ECF506" w:rsidR="003010F3" w:rsidRPr="00606412" w:rsidRDefault="003010F3" w:rsidP="00F078A2">
            <w:pPr>
              <w:spacing w:before="20" w:after="20"/>
              <w:ind w:right="3"/>
              <w:jc w:val="right"/>
              <w:rPr>
                <w:sz w:val="18"/>
                <w:szCs w:val="18"/>
              </w:rPr>
            </w:pPr>
            <w:r w:rsidRPr="00606412">
              <w:rPr>
                <w:sz w:val="18"/>
                <w:szCs w:val="18"/>
              </w:rPr>
              <w:t>65.000</w:t>
            </w:r>
          </w:p>
        </w:tc>
        <w:tc>
          <w:tcPr>
            <w:tcW w:w="767" w:type="pct"/>
          </w:tcPr>
          <w:p w14:paraId="0F7D540B" w14:textId="436501ED" w:rsidR="003010F3" w:rsidRPr="00606412" w:rsidRDefault="003010F3" w:rsidP="00F078A2">
            <w:pPr>
              <w:spacing w:before="20" w:after="20"/>
              <w:jc w:val="center"/>
              <w:rPr>
                <w:sz w:val="18"/>
                <w:szCs w:val="18"/>
              </w:rPr>
            </w:pPr>
            <w:r w:rsidRPr="00606412">
              <w:rPr>
                <w:sz w:val="18"/>
                <w:szCs w:val="18"/>
              </w:rPr>
              <w:t>mayo de 2017</w:t>
            </w:r>
          </w:p>
        </w:tc>
      </w:tr>
      <w:tr w:rsidR="00875DE7" w:rsidRPr="00606412" w14:paraId="3D0C8D88" w14:textId="77777777" w:rsidTr="0049248E">
        <w:tc>
          <w:tcPr>
            <w:tcW w:w="604" w:type="pct"/>
          </w:tcPr>
          <w:p w14:paraId="1BB8829F" w14:textId="3BCAF021" w:rsidR="00875DE7" w:rsidRPr="00606412" w:rsidRDefault="00875DE7" w:rsidP="00F078A2">
            <w:pPr>
              <w:spacing w:before="20" w:after="20"/>
              <w:ind w:left="-109" w:right="-72"/>
              <w:jc w:val="center"/>
              <w:rPr>
                <w:sz w:val="18"/>
                <w:szCs w:val="18"/>
              </w:rPr>
            </w:pPr>
            <w:r w:rsidRPr="00606412">
              <w:rPr>
                <w:sz w:val="18"/>
                <w:szCs w:val="18"/>
              </w:rPr>
              <w:t>80</w:t>
            </w:r>
            <w:r w:rsidR="00C757D8" w:rsidRPr="004A4150">
              <w:rPr>
                <w:sz w:val="20"/>
                <w:szCs w:val="20"/>
              </w:rPr>
              <w:t>ª</w:t>
            </w:r>
          </w:p>
        </w:tc>
        <w:tc>
          <w:tcPr>
            <w:tcW w:w="2184" w:type="pct"/>
          </w:tcPr>
          <w:p w14:paraId="1077D9D1" w14:textId="77777777" w:rsidR="00875DE7" w:rsidRPr="00606412" w:rsidRDefault="00875DE7" w:rsidP="00F078A2">
            <w:pPr>
              <w:spacing w:before="20" w:after="20"/>
              <w:jc w:val="left"/>
              <w:rPr>
                <w:sz w:val="18"/>
                <w:szCs w:val="18"/>
                <w:highlight w:val="cyan"/>
                <w:lang w:val="es-ES"/>
              </w:rPr>
            </w:pPr>
            <w:r w:rsidRPr="00606412">
              <w:rPr>
                <w:sz w:val="18"/>
                <w:szCs w:val="18"/>
                <w:lang w:val="es-ES"/>
              </w:rPr>
              <w:t>Actividades de apoyo para la reducción de los HFC</w:t>
            </w:r>
          </w:p>
        </w:tc>
        <w:tc>
          <w:tcPr>
            <w:tcW w:w="866" w:type="pct"/>
          </w:tcPr>
          <w:p w14:paraId="60EBE869" w14:textId="77777777" w:rsidR="00875DE7" w:rsidRPr="00606412" w:rsidRDefault="00875DE7" w:rsidP="00F078A2">
            <w:pPr>
              <w:spacing w:before="20" w:after="20"/>
              <w:jc w:val="center"/>
              <w:rPr>
                <w:sz w:val="18"/>
                <w:szCs w:val="18"/>
                <w:highlight w:val="cyan"/>
              </w:rPr>
            </w:pPr>
            <w:r w:rsidRPr="00606412">
              <w:rPr>
                <w:sz w:val="18"/>
                <w:szCs w:val="18"/>
              </w:rPr>
              <w:t>PNUMA</w:t>
            </w:r>
          </w:p>
        </w:tc>
        <w:tc>
          <w:tcPr>
            <w:tcW w:w="578" w:type="pct"/>
          </w:tcPr>
          <w:p w14:paraId="553FFAE8" w14:textId="77777777" w:rsidR="00875DE7" w:rsidRPr="00606412" w:rsidRDefault="00875DE7" w:rsidP="00F078A2">
            <w:pPr>
              <w:spacing w:before="20" w:after="20"/>
              <w:ind w:right="3"/>
              <w:jc w:val="right"/>
              <w:rPr>
                <w:sz w:val="18"/>
                <w:szCs w:val="18"/>
              </w:rPr>
            </w:pPr>
            <w:r w:rsidRPr="00606412">
              <w:rPr>
                <w:sz w:val="18"/>
                <w:szCs w:val="18"/>
              </w:rPr>
              <w:t>250.000</w:t>
            </w:r>
          </w:p>
        </w:tc>
        <w:tc>
          <w:tcPr>
            <w:tcW w:w="767" w:type="pct"/>
          </w:tcPr>
          <w:p w14:paraId="12896C4D" w14:textId="0A72FA46" w:rsidR="00875DE7" w:rsidRPr="00606412" w:rsidRDefault="00875DE7" w:rsidP="00F078A2">
            <w:pPr>
              <w:spacing w:before="20" w:after="20"/>
              <w:jc w:val="center"/>
              <w:rPr>
                <w:sz w:val="18"/>
                <w:szCs w:val="18"/>
              </w:rPr>
            </w:pPr>
            <w:r w:rsidRPr="00606412">
              <w:rPr>
                <w:sz w:val="18"/>
                <w:szCs w:val="18"/>
              </w:rPr>
              <w:t>junio de 2019</w:t>
            </w:r>
          </w:p>
        </w:tc>
      </w:tr>
      <w:tr w:rsidR="003010F3" w:rsidRPr="00606412" w14:paraId="57F74F48" w14:textId="77777777" w:rsidTr="0049248E">
        <w:tc>
          <w:tcPr>
            <w:tcW w:w="604" w:type="pct"/>
          </w:tcPr>
          <w:p w14:paraId="6F6D303D" w14:textId="736AE772" w:rsidR="003010F3" w:rsidRPr="00606412" w:rsidRDefault="003010F3" w:rsidP="00F078A2">
            <w:pPr>
              <w:spacing w:before="20" w:after="20"/>
              <w:ind w:left="-109" w:right="-72"/>
              <w:jc w:val="center"/>
              <w:rPr>
                <w:sz w:val="18"/>
                <w:szCs w:val="18"/>
              </w:rPr>
            </w:pPr>
            <w:r w:rsidRPr="00606412">
              <w:rPr>
                <w:sz w:val="18"/>
                <w:szCs w:val="18"/>
              </w:rPr>
              <w:t>93</w:t>
            </w:r>
            <w:r w:rsidR="00C757D8" w:rsidRPr="004A4150">
              <w:rPr>
                <w:sz w:val="20"/>
                <w:szCs w:val="20"/>
              </w:rPr>
              <w:t>ª</w:t>
            </w:r>
          </w:p>
        </w:tc>
        <w:tc>
          <w:tcPr>
            <w:tcW w:w="2184" w:type="pct"/>
          </w:tcPr>
          <w:p w14:paraId="4AE090D7" w14:textId="77777777" w:rsidR="003010F3" w:rsidRPr="00606412" w:rsidRDefault="003010F3" w:rsidP="00F078A2">
            <w:pPr>
              <w:spacing w:before="20" w:after="20"/>
              <w:jc w:val="left"/>
              <w:rPr>
                <w:sz w:val="18"/>
                <w:szCs w:val="18"/>
                <w:lang w:val="es-ES"/>
              </w:rPr>
            </w:pPr>
            <w:r w:rsidRPr="00606412">
              <w:rPr>
                <w:sz w:val="18"/>
                <w:szCs w:val="18"/>
                <w:lang w:val="es-ES"/>
              </w:rPr>
              <w:t>Proyecto piloto destinado a mantener y/o potenciar la eficiencia energética de equipos y tecnologías sustitutivas durante la reducción de los HFC</w:t>
            </w:r>
          </w:p>
        </w:tc>
        <w:tc>
          <w:tcPr>
            <w:tcW w:w="866" w:type="pct"/>
          </w:tcPr>
          <w:p w14:paraId="24216B8A" w14:textId="77777777" w:rsidR="003010F3" w:rsidRPr="00606412" w:rsidRDefault="003010F3" w:rsidP="00F078A2">
            <w:pPr>
              <w:spacing w:before="20" w:after="20"/>
              <w:jc w:val="center"/>
              <w:rPr>
                <w:sz w:val="18"/>
                <w:szCs w:val="18"/>
              </w:rPr>
            </w:pPr>
            <w:r w:rsidRPr="00606412">
              <w:rPr>
                <w:sz w:val="18"/>
                <w:szCs w:val="18"/>
              </w:rPr>
              <w:t>ONUDI</w:t>
            </w:r>
          </w:p>
        </w:tc>
        <w:tc>
          <w:tcPr>
            <w:tcW w:w="578" w:type="pct"/>
          </w:tcPr>
          <w:p w14:paraId="31274209" w14:textId="77777777" w:rsidR="003010F3" w:rsidRPr="00606412" w:rsidRDefault="003010F3" w:rsidP="00F078A2">
            <w:pPr>
              <w:spacing w:before="20" w:after="20"/>
              <w:ind w:right="3"/>
              <w:jc w:val="right"/>
              <w:rPr>
                <w:sz w:val="18"/>
                <w:szCs w:val="18"/>
              </w:rPr>
            </w:pPr>
            <w:r w:rsidRPr="00606412">
              <w:rPr>
                <w:sz w:val="18"/>
                <w:szCs w:val="18"/>
              </w:rPr>
              <w:t>145.000</w:t>
            </w:r>
          </w:p>
        </w:tc>
        <w:tc>
          <w:tcPr>
            <w:tcW w:w="767" w:type="pct"/>
          </w:tcPr>
          <w:p w14:paraId="4A1D0FE3" w14:textId="7E121BA7" w:rsidR="003010F3" w:rsidRPr="00606412" w:rsidRDefault="00C757D8" w:rsidP="00F078A2">
            <w:pPr>
              <w:spacing w:before="20" w:after="20"/>
              <w:jc w:val="center"/>
              <w:rPr>
                <w:sz w:val="18"/>
                <w:szCs w:val="18"/>
              </w:rPr>
            </w:pPr>
            <w:r w:rsidRPr="00606412">
              <w:rPr>
                <w:sz w:val="18"/>
                <w:szCs w:val="18"/>
              </w:rPr>
              <w:t>diciembre de</w:t>
            </w:r>
            <w:r w:rsidR="003010F3" w:rsidRPr="00606412">
              <w:rPr>
                <w:sz w:val="18"/>
                <w:szCs w:val="18"/>
              </w:rPr>
              <w:t xml:space="preserve"> 2026</w:t>
            </w:r>
          </w:p>
        </w:tc>
      </w:tr>
      <w:tr w:rsidR="002F76EB" w:rsidRPr="00606412" w14:paraId="00C08171" w14:textId="77777777" w:rsidTr="0049248E">
        <w:tc>
          <w:tcPr>
            <w:tcW w:w="604" w:type="pct"/>
          </w:tcPr>
          <w:p w14:paraId="3A6AC81F" w14:textId="673DE8DD" w:rsidR="002F76EB" w:rsidRPr="00606412" w:rsidRDefault="002F76EB" w:rsidP="00F078A2">
            <w:pPr>
              <w:spacing w:before="20" w:after="20"/>
              <w:ind w:left="-109" w:right="-72"/>
              <w:jc w:val="center"/>
              <w:rPr>
                <w:sz w:val="18"/>
                <w:szCs w:val="18"/>
              </w:rPr>
            </w:pPr>
            <w:r w:rsidRPr="00606412">
              <w:rPr>
                <w:sz w:val="18"/>
                <w:szCs w:val="18"/>
              </w:rPr>
              <w:t>95</w:t>
            </w:r>
            <w:r w:rsidR="00C757D8" w:rsidRPr="004A4150">
              <w:rPr>
                <w:sz w:val="20"/>
                <w:szCs w:val="20"/>
              </w:rPr>
              <w:t>ª</w:t>
            </w:r>
          </w:p>
        </w:tc>
        <w:tc>
          <w:tcPr>
            <w:tcW w:w="2184" w:type="pct"/>
          </w:tcPr>
          <w:p w14:paraId="2D8C2F92" w14:textId="7F1601BB" w:rsidR="002F76EB" w:rsidRPr="00606412" w:rsidRDefault="002F76EB" w:rsidP="00F078A2">
            <w:pPr>
              <w:spacing w:before="20" w:after="20"/>
              <w:jc w:val="left"/>
              <w:rPr>
                <w:sz w:val="18"/>
                <w:szCs w:val="18"/>
                <w:lang w:val="es-ES"/>
              </w:rPr>
            </w:pPr>
            <w:r w:rsidRPr="00606412">
              <w:rPr>
                <w:sz w:val="18"/>
                <w:szCs w:val="18"/>
                <w:lang w:val="es-ES"/>
              </w:rPr>
              <w:t>La etapa I del PAK</w:t>
            </w:r>
            <w:r w:rsidR="00023E23" w:rsidRPr="00606412">
              <w:rPr>
                <w:sz w:val="18"/>
                <w:szCs w:val="18"/>
                <w:vertAlign w:val="superscript"/>
                <w:lang w:val="es-ES"/>
              </w:rPr>
              <w:t>*</w:t>
            </w:r>
          </w:p>
        </w:tc>
        <w:tc>
          <w:tcPr>
            <w:tcW w:w="866" w:type="pct"/>
          </w:tcPr>
          <w:p w14:paraId="7609B380" w14:textId="423526E1" w:rsidR="002F76EB" w:rsidRPr="00606412" w:rsidRDefault="00325F06" w:rsidP="00F078A2">
            <w:pPr>
              <w:spacing w:before="20" w:after="20"/>
              <w:jc w:val="center"/>
              <w:rPr>
                <w:sz w:val="18"/>
                <w:szCs w:val="18"/>
              </w:rPr>
            </w:pPr>
            <w:r w:rsidRPr="00606412">
              <w:rPr>
                <w:sz w:val="18"/>
                <w:szCs w:val="18"/>
              </w:rPr>
              <w:t>PNUD, ONUDI, PNUMA</w:t>
            </w:r>
          </w:p>
        </w:tc>
        <w:tc>
          <w:tcPr>
            <w:tcW w:w="578" w:type="pct"/>
          </w:tcPr>
          <w:p w14:paraId="6D382FEE" w14:textId="0A8416C1" w:rsidR="002F76EB" w:rsidRPr="00606412" w:rsidRDefault="009C2D4E" w:rsidP="00F078A2">
            <w:pPr>
              <w:spacing w:before="20" w:after="20"/>
              <w:ind w:right="3"/>
              <w:jc w:val="right"/>
              <w:rPr>
                <w:sz w:val="18"/>
                <w:szCs w:val="18"/>
              </w:rPr>
            </w:pPr>
            <w:r w:rsidRPr="00606412">
              <w:rPr>
                <w:sz w:val="18"/>
                <w:szCs w:val="18"/>
              </w:rPr>
              <w:t>4.</w:t>
            </w:r>
            <w:r w:rsidR="00253F6B" w:rsidRPr="00606412">
              <w:rPr>
                <w:sz w:val="18"/>
                <w:szCs w:val="18"/>
              </w:rPr>
              <w:t>283</w:t>
            </w:r>
            <w:r w:rsidR="004A2E50" w:rsidRPr="00606412">
              <w:rPr>
                <w:sz w:val="18"/>
                <w:szCs w:val="18"/>
              </w:rPr>
              <w:t>.033</w:t>
            </w:r>
            <w:r w:rsidR="00981846" w:rsidRPr="00606412">
              <w:rPr>
                <w:sz w:val="18"/>
                <w:szCs w:val="18"/>
                <w:vertAlign w:val="superscript"/>
              </w:rPr>
              <w:t>*</w:t>
            </w:r>
          </w:p>
        </w:tc>
        <w:tc>
          <w:tcPr>
            <w:tcW w:w="767" w:type="pct"/>
          </w:tcPr>
          <w:p w14:paraId="1F93B62C" w14:textId="4E384E88" w:rsidR="002F76EB" w:rsidRPr="00606412" w:rsidRDefault="006E22DB" w:rsidP="00F078A2">
            <w:pPr>
              <w:spacing w:before="20" w:after="20"/>
              <w:jc w:val="center"/>
              <w:rPr>
                <w:sz w:val="18"/>
                <w:szCs w:val="18"/>
              </w:rPr>
            </w:pPr>
            <w:r w:rsidRPr="00606412">
              <w:rPr>
                <w:sz w:val="18"/>
                <w:szCs w:val="18"/>
              </w:rPr>
              <w:t>diciembre de 2030</w:t>
            </w:r>
          </w:p>
        </w:tc>
      </w:tr>
    </w:tbl>
    <w:p w14:paraId="3F78C883" w14:textId="3D237857" w:rsidR="00023E23" w:rsidRPr="00CD09F4" w:rsidRDefault="00023E23" w:rsidP="00F078A2">
      <w:pPr>
        <w:pStyle w:val="Heading1"/>
        <w:keepNext/>
        <w:numPr>
          <w:ilvl w:val="0"/>
          <w:numId w:val="0"/>
        </w:numPr>
        <w:tabs>
          <w:tab w:val="num" w:pos="709"/>
        </w:tabs>
        <w:rPr>
          <w:sz w:val="18"/>
          <w:szCs w:val="18"/>
          <w:lang w:val="es-ES"/>
        </w:rPr>
      </w:pPr>
      <w:r w:rsidRPr="00CD09F4">
        <w:rPr>
          <w:sz w:val="18"/>
          <w:szCs w:val="18"/>
          <w:lang w:val="es-ES"/>
        </w:rPr>
        <w:t xml:space="preserve">* </w:t>
      </w:r>
      <w:r w:rsidR="00DF6826" w:rsidRPr="00CD09F4">
        <w:rPr>
          <w:sz w:val="18"/>
          <w:szCs w:val="18"/>
          <w:lang w:val="es-ES"/>
        </w:rPr>
        <w:t xml:space="preserve">La </w:t>
      </w:r>
      <w:r w:rsidR="00200DB1" w:rsidRPr="00CD09F4">
        <w:rPr>
          <w:sz w:val="18"/>
          <w:szCs w:val="18"/>
          <w:lang w:val="es-ES"/>
        </w:rPr>
        <w:t xml:space="preserve">solicitud </w:t>
      </w:r>
      <w:r w:rsidR="003C7AFC" w:rsidRPr="00CD09F4">
        <w:rPr>
          <w:sz w:val="18"/>
          <w:szCs w:val="18"/>
          <w:lang w:val="es-ES"/>
        </w:rPr>
        <w:t xml:space="preserve">actualizada </w:t>
      </w:r>
      <w:r w:rsidR="00200DB1" w:rsidRPr="00CD09F4">
        <w:rPr>
          <w:sz w:val="18"/>
          <w:szCs w:val="18"/>
          <w:lang w:val="es-ES"/>
        </w:rPr>
        <w:t xml:space="preserve">para la etapa I del PAK se presenta </w:t>
      </w:r>
      <w:r w:rsidR="00DF6826" w:rsidRPr="00CD09F4">
        <w:rPr>
          <w:sz w:val="18"/>
          <w:szCs w:val="18"/>
          <w:lang w:val="es-ES"/>
        </w:rPr>
        <w:t xml:space="preserve">en la presente reunión </w:t>
      </w:r>
      <w:r w:rsidR="00C3052D" w:rsidRPr="00CD09F4">
        <w:rPr>
          <w:sz w:val="18"/>
          <w:szCs w:val="18"/>
          <w:lang w:val="es-ES"/>
        </w:rPr>
        <w:t xml:space="preserve">con </w:t>
      </w:r>
      <w:r w:rsidR="00200DB1" w:rsidRPr="00CD09F4">
        <w:rPr>
          <w:sz w:val="18"/>
          <w:szCs w:val="18"/>
          <w:lang w:val="es-ES"/>
        </w:rPr>
        <w:t xml:space="preserve">costos </w:t>
      </w:r>
      <w:r w:rsidR="00DF6826" w:rsidRPr="00CD09F4">
        <w:rPr>
          <w:sz w:val="18"/>
          <w:szCs w:val="18"/>
          <w:lang w:val="es-ES"/>
        </w:rPr>
        <w:t xml:space="preserve">convenidos </w:t>
      </w:r>
      <w:r w:rsidR="00200DB1" w:rsidRPr="00CD09F4">
        <w:rPr>
          <w:sz w:val="18"/>
          <w:szCs w:val="18"/>
          <w:lang w:val="es-ES"/>
        </w:rPr>
        <w:t>de USD</w:t>
      </w:r>
      <w:r w:rsidR="0037003C" w:rsidRPr="00CD09F4">
        <w:rPr>
          <w:sz w:val="18"/>
          <w:szCs w:val="18"/>
          <w:lang w:val="es-ES"/>
        </w:rPr>
        <w:t xml:space="preserve"> 11</w:t>
      </w:r>
      <w:r w:rsidR="00200DB1" w:rsidRPr="00CD09F4">
        <w:rPr>
          <w:sz w:val="18"/>
          <w:szCs w:val="18"/>
          <w:lang w:val="es-ES"/>
        </w:rPr>
        <w:t>.</w:t>
      </w:r>
      <w:r w:rsidR="0037003C" w:rsidRPr="00CD09F4">
        <w:rPr>
          <w:sz w:val="18"/>
          <w:szCs w:val="18"/>
          <w:lang w:val="es-ES"/>
        </w:rPr>
        <w:t>366</w:t>
      </w:r>
      <w:r w:rsidR="00200DB1" w:rsidRPr="00CD09F4">
        <w:rPr>
          <w:sz w:val="18"/>
          <w:szCs w:val="18"/>
          <w:lang w:val="es-ES"/>
        </w:rPr>
        <w:t>.</w:t>
      </w:r>
      <w:r w:rsidR="0037003C" w:rsidRPr="00CD09F4">
        <w:rPr>
          <w:sz w:val="18"/>
          <w:szCs w:val="18"/>
          <w:lang w:val="es-ES"/>
        </w:rPr>
        <w:t>952</w:t>
      </w:r>
      <w:r w:rsidR="00C3052D" w:rsidRPr="00CD09F4">
        <w:rPr>
          <w:sz w:val="18"/>
          <w:szCs w:val="18"/>
          <w:lang w:val="es-ES"/>
        </w:rPr>
        <w:t>.</w:t>
      </w:r>
    </w:p>
    <w:p w14:paraId="6A86F639" w14:textId="77777777" w:rsidR="00FB6D63" w:rsidRPr="00CD09F4" w:rsidRDefault="00FB6D63" w:rsidP="00F078A2">
      <w:pPr>
        <w:pStyle w:val="Heading1"/>
        <w:keepNext/>
        <w:numPr>
          <w:ilvl w:val="0"/>
          <w:numId w:val="0"/>
        </w:numPr>
        <w:tabs>
          <w:tab w:val="num" w:pos="709"/>
        </w:tabs>
        <w:spacing w:before="240"/>
        <w:rPr>
          <w:i/>
          <w:iCs/>
          <w:lang w:val="es-ES"/>
        </w:rPr>
      </w:pPr>
      <w:r w:rsidRPr="00CD09F4">
        <w:rPr>
          <w:i/>
          <w:iCs/>
          <w:lang w:val="es-ES"/>
        </w:rPr>
        <w:t>Estado de la ejecución del proyecto piloto destinado a mantener y/o potenciar la eficiencia energética de equipos y tecnologías sustitutivas durante la reducción de los HFC</w:t>
      </w:r>
    </w:p>
    <w:p w14:paraId="1193BFE8" w14:textId="4BC06863" w:rsidR="009D35C4" w:rsidRPr="00CD09F4" w:rsidRDefault="009D35C4" w:rsidP="009D35C4">
      <w:pPr>
        <w:pStyle w:val="Heading1"/>
        <w:rPr>
          <w:lang w:val="es-ES"/>
        </w:rPr>
      </w:pPr>
      <w:r w:rsidRPr="00CD09F4">
        <w:rPr>
          <w:lang w:val="es-ES"/>
        </w:rPr>
        <w:t xml:space="preserve">La ENO </w:t>
      </w:r>
      <w:r w:rsidR="006855C6" w:rsidRPr="00CD09F4">
        <w:rPr>
          <w:lang w:val="es-ES"/>
        </w:rPr>
        <w:t xml:space="preserve">ha </w:t>
      </w:r>
      <w:r w:rsidRPr="00CD09F4">
        <w:rPr>
          <w:lang w:val="es-ES"/>
        </w:rPr>
        <w:t xml:space="preserve">reforzado su colaboración con la Secretaría de Energía, ha organizado talleres de hermanamiento para las personas responsables nacionales de la formulación de políticas de eficiencia energética </w:t>
      </w:r>
      <w:r w:rsidR="00ED25C8" w:rsidRPr="00CD09F4">
        <w:rPr>
          <w:lang w:val="es-ES"/>
        </w:rPr>
        <w:t>y</w:t>
      </w:r>
      <w:r w:rsidRPr="00CD09F4">
        <w:rPr>
          <w:lang w:val="es-ES"/>
        </w:rPr>
        <w:t xml:space="preserve"> ha integrado consideraciones de eficiencia energética para los aparatos de</w:t>
      </w:r>
      <w:r w:rsidR="00D03C50" w:rsidRPr="00CD09F4">
        <w:rPr>
          <w:lang w:val="es-ES"/>
        </w:rPr>
        <w:t xml:space="preserve"> refrigeración y aire acondicionado (</w:t>
      </w:r>
      <w:r w:rsidRPr="00CD09F4">
        <w:rPr>
          <w:lang w:val="es-ES"/>
        </w:rPr>
        <w:t>RAC</w:t>
      </w:r>
      <w:r w:rsidR="00FD436F" w:rsidRPr="00CD09F4">
        <w:rPr>
          <w:lang w:val="es-ES"/>
        </w:rPr>
        <w:t xml:space="preserve">) </w:t>
      </w:r>
      <w:r w:rsidRPr="00CD09F4">
        <w:rPr>
          <w:lang w:val="es-ES"/>
        </w:rPr>
        <w:t>en la Política Energética Nacional.</w:t>
      </w:r>
    </w:p>
    <w:p w14:paraId="03EEE509" w14:textId="061925C7" w:rsidR="009E3DB5" w:rsidRPr="00CD09F4" w:rsidRDefault="009E3DB5" w:rsidP="009E3DB5">
      <w:pPr>
        <w:pStyle w:val="Heading1"/>
        <w:rPr>
          <w:lang w:val="es-ES"/>
        </w:rPr>
      </w:pPr>
      <w:r w:rsidRPr="00CD09F4">
        <w:rPr>
          <w:lang w:val="es-ES"/>
        </w:rPr>
        <w:t xml:space="preserve">La Organización de Normalización de Nigeria (SON) inició recientemente </w:t>
      </w:r>
      <w:r w:rsidR="00A60A50" w:rsidRPr="00CD09F4">
        <w:rPr>
          <w:lang w:val="es-ES"/>
        </w:rPr>
        <w:t xml:space="preserve">(1 de mayo de 2026) </w:t>
      </w:r>
      <w:r w:rsidRPr="00CD09F4">
        <w:rPr>
          <w:lang w:val="es-ES"/>
        </w:rPr>
        <w:t xml:space="preserve">el proceso para establecer el </w:t>
      </w:r>
      <w:r w:rsidR="00BD2311" w:rsidRPr="00CD09F4">
        <w:rPr>
          <w:lang w:val="es-ES"/>
        </w:rPr>
        <w:t>marco</w:t>
      </w:r>
      <w:r w:rsidR="001624BA" w:rsidRPr="00CD09F4">
        <w:rPr>
          <w:lang w:val="es-ES"/>
        </w:rPr>
        <w:t xml:space="preserve"> obligatorio de etiquetado energético</w:t>
      </w:r>
      <w:r w:rsidR="00A55539" w:rsidRPr="00CD09F4">
        <w:rPr>
          <w:lang w:val="es-ES"/>
        </w:rPr>
        <w:t>, aunque la norma de etiquetado para los aparatos de refrigeración aún no está en vigor</w:t>
      </w:r>
      <w:r w:rsidR="0089323A" w:rsidRPr="00CD09F4">
        <w:rPr>
          <w:lang w:val="es-ES"/>
        </w:rPr>
        <w:t xml:space="preserve">. </w:t>
      </w:r>
      <w:r w:rsidR="00755A54" w:rsidRPr="00CD09F4">
        <w:rPr>
          <w:lang w:val="es-ES"/>
        </w:rPr>
        <w:t xml:space="preserve">La ONUDI </w:t>
      </w:r>
      <w:r w:rsidR="00ED489D" w:rsidRPr="00CD09F4">
        <w:rPr>
          <w:lang w:val="es-ES"/>
        </w:rPr>
        <w:t xml:space="preserve">ha comenzado </w:t>
      </w:r>
      <w:r w:rsidR="00360CBD" w:rsidRPr="00CD09F4">
        <w:rPr>
          <w:lang w:val="es-ES"/>
        </w:rPr>
        <w:t xml:space="preserve">a prestar </w:t>
      </w:r>
      <w:r w:rsidR="00996EFD" w:rsidRPr="00CD09F4">
        <w:rPr>
          <w:lang w:val="es-ES"/>
        </w:rPr>
        <w:t xml:space="preserve">asistencia técnica </w:t>
      </w:r>
      <w:r w:rsidR="00360CBD" w:rsidRPr="00CD09F4">
        <w:rPr>
          <w:lang w:val="es-ES"/>
        </w:rPr>
        <w:t xml:space="preserve">a la SON </w:t>
      </w:r>
      <w:r w:rsidR="00996EFD" w:rsidRPr="00CD09F4">
        <w:rPr>
          <w:lang w:val="es-ES"/>
        </w:rPr>
        <w:t xml:space="preserve">para </w:t>
      </w:r>
      <w:r w:rsidR="00C77DB3" w:rsidRPr="00CD09F4">
        <w:rPr>
          <w:lang w:val="es-ES"/>
        </w:rPr>
        <w:t>respaldar la nueva norma y el marco de cumplimiento obligatorio</w:t>
      </w:r>
      <w:r w:rsidR="00996EFD" w:rsidRPr="00CD09F4">
        <w:rPr>
          <w:lang w:val="es-ES"/>
        </w:rPr>
        <w:t xml:space="preserve">. </w:t>
      </w:r>
    </w:p>
    <w:p w14:paraId="7F3C75DD" w14:textId="6E3FD256" w:rsidR="00786798" w:rsidRPr="00CD09F4" w:rsidRDefault="00FF02C4" w:rsidP="00A60A50">
      <w:pPr>
        <w:pStyle w:val="Heading1"/>
        <w:rPr>
          <w:lang w:val="es-ES"/>
        </w:rPr>
      </w:pPr>
      <w:r w:rsidRPr="00CD09F4">
        <w:rPr>
          <w:lang w:val="es-ES"/>
        </w:rPr>
        <w:lastRenderedPageBreak/>
        <w:t xml:space="preserve">Se prevé que el proyecto esté </w:t>
      </w:r>
      <w:r w:rsidR="00644B44" w:rsidRPr="00CD09F4">
        <w:rPr>
          <w:lang w:val="es-ES"/>
        </w:rPr>
        <w:t xml:space="preserve">operativo </w:t>
      </w:r>
      <w:r w:rsidRPr="00CD09F4">
        <w:rPr>
          <w:lang w:val="es-ES"/>
        </w:rPr>
        <w:t>en su totalidad a más tardar el 31 de diciembre de 2026</w:t>
      </w:r>
      <w:r w:rsidR="00F372E4" w:rsidRPr="00CD09F4">
        <w:rPr>
          <w:lang w:val="es-ES"/>
        </w:rPr>
        <w:t xml:space="preserve">, </w:t>
      </w:r>
      <w:r w:rsidRPr="00CD09F4">
        <w:rPr>
          <w:lang w:val="es-ES"/>
        </w:rPr>
        <w:t xml:space="preserve">incluida la adopción formal de las </w:t>
      </w:r>
      <w:r w:rsidR="003350C0" w:rsidRPr="00CD09F4">
        <w:rPr>
          <w:lang w:val="es-ES"/>
        </w:rPr>
        <w:t>normas mínimas de eficiencia energética (</w:t>
      </w:r>
      <w:r w:rsidR="00A039EE">
        <w:rPr>
          <w:lang w:val="es-ES"/>
        </w:rPr>
        <w:t>NMEE</w:t>
      </w:r>
      <w:r w:rsidR="003350C0" w:rsidRPr="00CD09F4">
        <w:rPr>
          <w:lang w:val="es-ES"/>
        </w:rPr>
        <w:t xml:space="preserve">) </w:t>
      </w:r>
      <w:r w:rsidRPr="00CD09F4">
        <w:rPr>
          <w:lang w:val="es-ES"/>
        </w:rPr>
        <w:t xml:space="preserve">actualizadas y </w:t>
      </w:r>
      <w:r w:rsidR="00E46D14" w:rsidRPr="00CD09F4">
        <w:rPr>
          <w:lang w:val="es-ES"/>
        </w:rPr>
        <w:t xml:space="preserve">la </w:t>
      </w:r>
      <w:r w:rsidRPr="00CD09F4">
        <w:rPr>
          <w:lang w:val="es-ES"/>
        </w:rPr>
        <w:t xml:space="preserve">reglamentación </w:t>
      </w:r>
      <w:r w:rsidR="00525436" w:rsidRPr="00CD09F4">
        <w:rPr>
          <w:lang w:val="es-ES"/>
        </w:rPr>
        <w:t>de etiquetado</w:t>
      </w:r>
      <w:r w:rsidRPr="00CD09F4">
        <w:rPr>
          <w:lang w:val="es-ES"/>
        </w:rPr>
        <w:t>, y se espera que su plena aplicación comience en 2027.</w:t>
      </w:r>
    </w:p>
    <w:p w14:paraId="0D3F8287" w14:textId="7294182E" w:rsidR="001F6138" w:rsidRPr="00CD09F4" w:rsidRDefault="001F6138" w:rsidP="00A44113">
      <w:pPr>
        <w:pStyle w:val="Heading1"/>
        <w:keepNext/>
        <w:numPr>
          <w:ilvl w:val="0"/>
          <w:numId w:val="0"/>
        </w:numPr>
        <w:rPr>
          <w:i/>
          <w:iCs/>
          <w:lang w:val="es-ES"/>
        </w:rPr>
      </w:pPr>
      <w:r w:rsidRPr="00CD09F4">
        <w:rPr>
          <w:i/>
          <w:iCs/>
          <w:lang w:val="es-ES"/>
        </w:rPr>
        <w:t xml:space="preserve">Informe sobre la marcha de las actividades relativo a la ejecución del </w:t>
      </w:r>
      <w:r w:rsidR="00E43D37" w:rsidRPr="00CD09F4">
        <w:rPr>
          <w:i/>
          <w:iCs/>
          <w:lang w:val="es-ES"/>
        </w:rPr>
        <w:t xml:space="preserve">primer </w:t>
      </w:r>
      <w:r w:rsidRPr="00CD09F4">
        <w:rPr>
          <w:i/>
          <w:iCs/>
          <w:lang w:val="es-ES"/>
        </w:rPr>
        <w:t xml:space="preserve">tramo de la etapa I del plan </w:t>
      </w:r>
      <w:r w:rsidR="00C3425C" w:rsidRPr="00CD09F4">
        <w:rPr>
          <w:i/>
          <w:iCs/>
          <w:lang w:val="es-ES"/>
        </w:rPr>
        <w:t>de ejecución de Kigali para los HFC</w:t>
      </w:r>
    </w:p>
    <w:p w14:paraId="1A643254" w14:textId="0BFBCEF0" w:rsidR="00500843" w:rsidRPr="00CD09F4" w:rsidRDefault="0099631E" w:rsidP="00F078A2">
      <w:pPr>
        <w:pStyle w:val="Heading1"/>
        <w:rPr>
          <w:lang w:val="es-ES"/>
        </w:rPr>
      </w:pPr>
      <w:r w:rsidRPr="00CD09F4">
        <w:rPr>
          <w:lang w:val="es-ES"/>
        </w:rPr>
        <w:t xml:space="preserve">Durante la ejecución del primer tramo de la etapa I del PAK, se han logrado avances en </w:t>
      </w:r>
      <w:r w:rsidR="009066C7" w:rsidRPr="00CD09F4">
        <w:rPr>
          <w:lang w:val="es-ES"/>
        </w:rPr>
        <w:t>los sectores</w:t>
      </w:r>
      <w:r w:rsidRPr="00CD09F4">
        <w:rPr>
          <w:lang w:val="es-ES"/>
        </w:rPr>
        <w:t xml:space="preserve"> de fabricación de espumas, fabricación de equipos de refrigeración y aire acondicionado (RAC) y servicio y mantenimiento de equipos de refrigeración y aire acondicionado (RAC). </w:t>
      </w:r>
    </w:p>
    <w:p w14:paraId="0A2221EF" w14:textId="41224363" w:rsidR="0012473A" w:rsidRPr="00CD09F4" w:rsidRDefault="0099631E" w:rsidP="00F078A2">
      <w:pPr>
        <w:pStyle w:val="Heading1"/>
        <w:rPr>
          <w:lang w:val="es-ES"/>
        </w:rPr>
      </w:pPr>
      <w:r w:rsidRPr="00CD09F4">
        <w:rPr>
          <w:lang w:val="es-ES"/>
        </w:rPr>
        <w:t xml:space="preserve">En </w:t>
      </w:r>
      <w:r w:rsidR="00FF2137" w:rsidRPr="00CD09F4">
        <w:rPr>
          <w:lang w:val="es-ES"/>
        </w:rPr>
        <w:t xml:space="preserve">el </w:t>
      </w:r>
      <w:r w:rsidR="00DA7E58" w:rsidRPr="00CD09F4">
        <w:rPr>
          <w:lang w:val="es-ES"/>
        </w:rPr>
        <w:t xml:space="preserve">sector </w:t>
      </w:r>
      <w:r w:rsidRPr="00CD09F4">
        <w:rPr>
          <w:lang w:val="es-ES"/>
        </w:rPr>
        <w:t xml:space="preserve">de la fabricación de espumas, </w:t>
      </w:r>
      <w:r w:rsidR="0012473A" w:rsidRPr="00CD09F4">
        <w:rPr>
          <w:lang w:val="es-ES"/>
        </w:rPr>
        <w:t xml:space="preserve">se llevaron a cabo pruebas con las alternativas a los HFC HFO-1233zd, ciclopentano y formiato de metilo en </w:t>
      </w:r>
      <w:r w:rsidR="008E1116" w:rsidRPr="00CD09F4">
        <w:rPr>
          <w:lang w:val="es-ES"/>
        </w:rPr>
        <w:t xml:space="preserve">las dos empresas de fabricación de espumas Vitapur Nigeria Limited (Vitapur) y Lange and Grants Commodities Limited (Lange and Grants) </w:t>
      </w:r>
      <w:r w:rsidR="0012473A" w:rsidRPr="00CD09F4">
        <w:rPr>
          <w:lang w:val="es-ES"/>
        </w:rPr>
        <w:t>para usos de aislamiento con espuma proyectada y paneles de espuma. El bajo punto de ebullición (15 °C) del HFO-1233zd hace que sea un gas a temperatura ambiente, lo que plantea dificultades de procesamiento y requiere modificaciones técnicas adicionales. Se están observando los resultados de los sistemas con pentano y formiato de metilo.</w:t>
      </w:r>
    </w:p>
    <w:p w14:paraId="1B661CEF" w14:textId="18845911" w:rsidR="004C3CDD" w:rsidRPr="00CD09F4" w:rsidRDefault="00BA4382" w:rsidP="00F078A2">
      <w:pPr>
        <w:pStyle w:val="Heading1"/>
        <w:rPr>
          <w:lang w:val="es-ES"/>
        </w:rPr>
      </w:pPr>
      <w:r w:rsidRPr="00CD09F4">
        <w:rPr>
          <w:lang w:val="es-ES"/>
        </w:rPr>
        <w:t xml:space="preserve">En el sector de la fabricación de equipos de refrigeración y aire acondicionado de RAC, se celebraron reuniones </w:t>
      </w:r>
      <w:r w:rsidR="00E00DAE" w:rsidRPr="00CD09F4">
        <w:rPr>
          <w:lang w:val="es-ES"/>
        </w:rPr>
        <w:t xml:space="preserve">con </w:t>
      </w:r>
      <w:r w:rsidR="00556FE4" w:rsidRPr="00CD09F4">
        <w:rPr>
          <w:lang w:val="es-ES"/>
        </w:rPr>
        <w:t>Haier Paterson Zochonis Nigeria Limited (</w:t>
      </w:r>
      <w:r w:rsidR="00E00DAE" w:rsidRPr="00CD09F4">
        <w:rPr>
          <w:lang w:val="es-ES"/>
        </w:rPr>
        <w:t>HPZ</w:t>
      </w:r>
      <w:r w:rsidR="00556FE4" w:rsidRPr="00CD09F4">
        <w:rPr>
          <w:lang w:val="es-ES"/>
        </w:rPr>
        <w:t xml:space="preserve">) </w:t>
      </w:r>
      <w:r w:rsidR="00E00DAE" w:rsidRPr="00CD09F4">
        <w:rPr>
          <w:lang w:val="es-ES"/>
        </w:rPr>
        <w:t xml:space="preserve">para acordar la modalidad de ejecución. Tras este acuerdo, </w:t>
      </w:r>
      <w:r w:rsidR="00556FE4" w:rsidRPr="00CD09F4">
        <w:rPr>
          <w:lang w:val="es-ES"/>
        </w:rPr>
        <w:t xml:space="preserve">se </w:t>
      </w:r>
      <w:r w:rsidR="00462947" w:rsidRPr="00CD09F4">
        <w:rPr>
          <w:lang w:val="es-ES"/>
        </w:rPr>
        <w:t xml:space="preserve">adquirió </w:t>
      </w:r>
      <w:r w:rsidR="00E00DAE" w:rsidRPr="00CD09F4">
        <w:rPr>
          <w:lang w:val="es-ES"/>
        </w:rPr>
        <w:t>el equipo</w:t>
      </w:r>
      <w:r w:rsidR="00462947" w:rsidRPr="00CD09F4">
        <w:rPr>
          <w:lang w:val="es-ES"/>
        </w:rPr>
        <w:t xml:space="preserve">, </w:t>
      </w:r>
      <w:r w:rsidR="00E00DAE" w:rsidRPr="00CD09F4">
        <w:rPr>
          <w:lang w:val="es-ES"/>
        </w:rPr>
        <w:t xml:space="preserve">cuya llegada está prevista para julio–agosto de 2026, tras lo cual se procederá a su instalación. Mientras tanto, la </w:t>
      </w:r>
      <w:r w:rsidR="00556FE4" w:rsidRPr="00CD09F4">
        <w:rPr>
          <w:lang w:val="es-ES"/>
        </w:rPr>
        <w:t xml:space="preserve">empresa </w:t>
      </w:r>
      <w:r w:rsidR="00E00DAE" w:rsidRPr="00CD09F4">
        <w:rPr>
          <w:lang w:val="es-ES"/>
        </w:rPr>
        <w:t xml:space="preserve">ha finalizado los planes para iniciar </w:t>
      </w:r>
      <w:r w:rsidR="0022516A" w:rsidRPr="00CD09F4">
        <w:rPr>
          <w:lang w:val="es-ES"/>
        </w:rPr>
        <w:t xml:space="preserve">las </w:t>
      </w:r>
      <w:r w:rsidR="00E00DAE" w:rsidRPr="00CD09F4">
        <w:rPr>
          <w:lang w:val="es-ES"/>
        </w:rPr>
        <w:t>obras de obra civil necesarias para albergar el nuevo equipo</w:t>
      </w:r>
      <w:r w:rsidR="00F369AD" w:rsidRPr="00CD09F4">
        <w:rPr>
          <w:lang w:val="es-ES"/>
        </w:rPr>
        <w:t xml:space="preserve">, así como </w:t>
      </w:r>
      <w:r w:rsidR="00E00DAE" w:rsidRPr="00CD09F4">
        <w:rPr>
          <w:lang w:val="es-ES"/>
        </w:rPr>
        <w:t xml:space="preserve">para obtener las certificaciones requeridas para el proyecto. </w:t>
      </w:r>
    </w:p>
    <w:p w14:paraId="4DF2B4B0" w14:textId="2CF61E80" w:rsidR="00ED25C8" w:rsidRPr="00ED25C8" w:rsidRDefault="00ED25C8" w:rsidP="00F078A2">
      <w:pPr>
        <w:pStyle w:val="Heading1"/>
        <w:rPr>
          <w:lang w:val="es-ES"/>
        </w:rPr>
      </w:pPr>
      <w:r w:rsidRPr="00C22641">
        <w:rPr>
          <w:lang w:val="es-ES"/>
        </w:rPr>
        <w:t>Para el sector de servicios, se organizó una reunión de coordinación con la Agencia Nacional para la Administración y el Control de Alimentos y Medicamentos (NAFDAC), autoridad encargada de emitir licencias y cuotas a los importadores, junto con las partes interesadas pertinentes, a fin de sensibilizar y coordinar la implementación del sistema de licencias y cuotas para los HFC. El plan de estudios para la capacitación de aduanas ha sido elaborado para integrar los controles de HFC; se ha capacitado a 40 formadores de aduanas y a 50 funcionarios de aduanas, mientras que la capacitación para 80 agentes de despacho está en curso.</w:t>
      </w:r>
    </w:p>
    <w:p w14:paraId="7A0E53CA" w14:textId="5A10B4BE" w:rsidR="00636489" w:rsidRPr="00CD09F4" w:rsidRDefault="008E1BD7" w:rsidP="00F078A2">
      <w:pPr>
        <w:pStyle w:val="Heading1"/>
        <w:rPr>
          <w:lang w:val="es-ES"/>
        </w:rPr>
      </w:pPr>
      <w:r w:rsidRPr="00CD09F4">
        <w:rPr>
          <w:lang w:val="es-ES"/>
        </w:rPr>
        <w:t xml:space="preserve">Se ha actualizado </w:t>
      </w:r>
      <w:r w:rsidR="00636489" w:rsidRPr="00CD09F4">
        <w:rPr>
          <w:lang w:val="es-ES"/>
        </w:rPr>
        <w:t>el plan de estudios de capacitación sobre</w:t>
      </w:r>
      <w:r w:rsidR="00E84C94" w:rsidRPr="00CD09F4">
        <w:rPr>
          <w:lang w:val="es-ES"/>
        </w:rPr>
        <w:t xml:space="preserve"> aire acondicionado para vehículos (</w:t>
      </w:r>
      <w:r w:rsidR="00636489" w:rsidRPr="00CD09F4">
        <w:rPr>
          <w:lang w:val="es-ES"/>
        </w:rPr>
        <w:t>MAC</w:t>
      </w:r>
      <w:r w:rsidR="00E84C94" w:rsidRPr="00CD09F4">
        <w:rPr>
          <w:lang w:val="es-ES"/>
        </w:rPr>
        <w:t xml:space="preserve">) </w:t>
      </w:r>
      <w:r w:rsidR="00636489" w:rsidRPr="00CD09F4">
        <w:rPr>
          <w:lang w:val="es-ES"/>
        </w:rPr>
        <w:t xml:space="preserve">para incluir los HFC. </w:t>
      </w:r>
      <w:r w:rsidR="0061713E" w:rsidRPr="00CD09F4">
        <w:rPr>
          <w:lang w:val="es-ES"/>
        </w:rPr>
        <w:t xml:space="preserve">Una </w:t>
      </w:r>
      <w:r w:rsidR="00636489" w:rsidRPr="00CD09F4">
        <w:rPr>
          <w:lang w:val="es-ES"/>
        </w:rPr>
        <w:t xml:space="preserve">persona consultora ha prestado apoyo técnico y organizativo a la Asociación Nigeriana de Técnicos de Automóviles </w:t>
      </w:r>
      <w:r w:rsidR="00F34C3A" w:rsidRPr="00CD09F4">
        <w:rPr>
          <w:lang w:val="es-ES"/>
        </w:rPr>
        <w:t>(NATA)</w:t>
      </w:r>
      <w:r w:rsidR="00636489" w:rsidRPr="00CD09F4">
        <w:rPr>
          <w:lang w:val="es-ES"/>
        </w:rPr>
        <w:t xml:space="preserve">, formando a sus ejecutivos sobre las disposiciones de la Enmienda de Kigali y su papel en el apoyo a los esfuerzos </w:t>
      </w:r>
      <w:r w:rsidR="00D477E4" w:rsidRPr="00CD09F4">
        <w:rPr>
          <w:lang w:val="es-ES"/>
        </w:rPr>
        <w:t xml:space="preserve">del Gobierno </w:t>
      </w:r>
      <w:r w:rsidR="00636489" w:rsidRPr="00CD09F4">
        <w:rPr>
          <w:lang w:val="es-ES"/>
        </w:rPr>
        <w:t>para la reducción gradual de los HFC. Este apoyo seguirá fortaleciendo a la asociación para una reducción gradual eficaz de los HFC.</w:t>
      </w:r>
    </w:p>
    <w:p w14:paraId="4FF9A58B" w14:textId="165C5458" w:rsidR="007D499D" w:rsidRPr="00CD09F4" w:rsidRDefault="00F04714" w:rsidP="00F078A2">
      <w:pPr>
        <w:pStyle w:val="Heading1"/>
        <w:rPr>
          <w:lang w:val="es-ES"/>
        </w:rPr>
      </w:pPr>
      <w:r w:rsidRPr="00CD09F4">
        <w:rPr>
          <w:lang w:val="es-ES"/>
        </w:rPr>
        <w:t xml:space="preserve">Se contrató a una persona consultora para elaborar </w:t>
      </w:r>
      <w:r w:rsidR="005E7E6D" w:rsidRPr="00CD09F4">
        <w:rPr>
          <w:lang w:val="es-ES"/>
        </w:rPr>
        <w:t xml:space="preserve">las especificaciones </w:t>
      </w:r>
      <w:r w:rsidRPr="00CD09F4">
        <w:rPr>
          <w:lang w:val="es-ES"/>
        </w:rPr>
        <w:t xml:space="preserve">y </w:t>
      </w:r>
      <w:r w:rsidR="00160EB7" w:rsidRPr="00CD09F4">
        <w:rPr>
          <w:lang w:val="es-ES"/>
        </w:rPr>
        <w:t xml:space="preserve">adquirir </w:t>
      </w:r>
      <w:r w:rsidR="00C44D68" w:rsidRPr="00CD09F4">
        <w:rPr>
          <w:lang w:val="es-ES"/>
        </w:rPr>
        <w:t xml:space="preserve">equipos </w:t>
      </w:r>
      <w:r w:rsidR="007D499D" w:rsidRPr="00CD09F4">
        <w:rPr>
          <w:lang w:val="es-ES"/>
        </w:rPr>
        <w:t xml:space="preserve">para </w:t>
      </w:r>
      <w:r w:rsidR="005E7E6D" w:rsidRPr="00CD09F4">
        <w:rPr>
          <w:lang w:val="es-ES"/>
        </w:rPr>
        <w:t>cinco centros de excelencia en MAC; diez unidades de capacitación basadas en HFC-290; juegos de herramientas para 100 garajes de MAC; equipos de seguridad para 13 institutos de RAC; laboratorios de capacitación en</w:t>
      </w:r>
      <w:r w:rsidR="00096EB0">
        <w:rPr>
          <w:lang w:val="es-ES"/>
        </w:rPr>
        <w:t xml:space="preserve"> </w:t>
      </w:r>
      <w:r w:rsidR="00096EB0" w:rsidRPr="00096EB0">
        <w:rPr>
          <w:lang w:val="es-ES"/>
        </w:rPr>
        <w:t>CO₂</w:t>
      </w:r>
      <w:r w:rsidR="00096EB0">
        <w:rPr>
          <w:lang w:val="es-ES"/>
        </w:rPr>
        <w:t xml:space="preserve"> </w:t>
      </w:r>
      <w:r w:rsidR="005E7E6D" w:rsidRPr="00CD09F4">
        <w:rPr>
          <w:lang w:val="es-ES"/>
        </w:rPr>
        <w:t xml:space="preserve">para dos institutos de RAC; y juegos de herramientas de seguridad para 450 personas técnicas de refrigeración y aire acondicionado. </w:t>
      </w:r>
      <w:r w:rsidR="00B12AC1" w:rsidRPr="00CD09F4">
        <w:rPr>
          <w:lang w:val="es-ES"/>
        </w:rPr>
        <w:t xml:space="preserve">Una vez elaboradas las especificaciones, se iniciará el proceso de adquisición. </w:t>
      </w:r>
    </w:p>
    <w:p w14:paraId="7DC20B11" w14:textId="1111F00B" w:rsidR="009126C7" w:rsidRPr="00CD09F4" w:rsidRDefault="00575CB5" w:rsidP="00F078A2">
      <w:pPr>
        <w:pStyle w:val="Heading1"/>
        <w:rPr>
          <w:lang w:val="es-ES"/>
        </w:rPr>
      </w:pPr>
      <w:r w:rsidRPr="00CD09F4">
        <w:rPr>
          <w:lang w:val="es-ES"/>
        </w:rPr>
        <w:t xml:space="preserve">En cuanto al programa de recuperación y reutilización de refrigerantes, se ha </w:t>
      </w:r>
      <w:r w:rsidR="009126C7" w:rsidRPr="00CD09F4">
        <w:rPr>
          <w:lang w:val="es-ES"/>
        </w:rPr>
        <w:t xml:space="preserve">completado </w:t>
      </w:r>
      <w:r w:rsidRPr="00CD09F4">
        <w:rPr>
          <w:lang w:val="es-ES"/>
        </w:rPr>
        <w:t xml:space="preserve">un informe sobre la </w:t>
      </w:r>
      <w:r w:rsidR="009126C7" w:rsidRPr="00CD09F4">
        <w:rPr>
          <w:lang w:val="es-ES"/>
        </w:rPr>
        <w:t>evaluación de las prácticas de eliminación de bombonas de un solo uso. Basándose en las recomendaciones del informe, se está organizando un taller para debatir y validar estrategias para el uso y la eliminación de bombonas de un solo uso en Nigeria.</w:t>
      </w:r>
    </w:p>
    <w:p w14:paraId="57E2237D" w14:textId="77777777" w:rsidR="00B94256" w:rsidRPr="00CD09F4" w:rsidRDefault="00B94256" w:rsidP="00F078A2">
      <w:pPr>
        <w:pStyle w:val="Heading1"/>
        <w:rPr>
          <w:lang w:val="es-ES"/>
        </w:rPr>
      </w:pPr>
      <w:r w:rsidRPr="00CD09F4">
        <w:rPr>
          <w:lang w:val="es-ES"/>
        </w:rPr>
        <w:lastRenderedPageBreak/>
        <w:t>En cuanto al proyecto piloto en el sector de la refrigeración comercial, se está llevando a cabo la identificación y evaluación preliminar de las personas candidatas adecuadas. Para mejorar la eficiencia, la adquisición de equipos para la demostración piloto será gestionada por la misma persona consultora que se encarga de la adquisición general de equipos.</w:t>
      </w:r>
    </w:p>
    <w:p w14:paraId="03769293" w14:textId="30D3DAEE" w:rsidR="00825874" w:rsidRPr="00CD09F4" w:rsidRDefault="00EB0C94" w:rsidP="00F078A2">
      <w:pPr>
        <w:pStyle w:val="Heading1"/>
        <w:rPr>
          <w:lang w:val="es-ES"/>
        </w:rPr>
      </w:pPr>
      <w:r w:rsidRPr="00CD09F4">
        <w:rPr>
          <w:lang w:val="es-ES"/>
        </w:rPr>
        <w:t xml:space="preserve">Un </w:t>
      </w:r>
      <w:r w:rsidR="00BB05BA" w:rsidRPr="00CD09F4">
        <w:rPr>
          <w:lang w:val="es-ES"/>
        </w:rPr>
        <w:t xml:space="preserve">análisis del sector de la automoción </w:t>
      </w:r>
      <w:r w:rsidRPr="00CD09F4">
        <w:rPr>
          <w:lang w:val="es-ES"/>
        </w:rPr>
        <w:t xml:space="preserve">sugirió que </w:t>
      </w:r>
      <w:r w:rsidR="00BB05BA" w:rsidRPr="00CD09F4">
        <w:rPr>
          <w:lang w:val="es-ES"/>
        </w:rPr>
        <w:t>se</w:t>
      </w:r>
      <w:r w:rsidRPr="00CD09F4">
        <w:rPr>
          <w:lang w:val="es-ES"/>
        </w:rPr>
        <w:t xml:space="preserve"> podrían </w:t>
      </w:r>
      <w:r w:rsidR="00BB05BA" w:rsidRPr="00CD09F4">
        <w:rPr>
          <w:lang w:val="es-ES"/>
        </w:rPr>
        <w:t>conceder becas para incentivar a las personas a permanecer en el sector. Actualmente se están realizando negociaciones sobre las modalidades de la beca con las partes interesadas, tras lo cual comenzará la ejecución.</w:t>
      </w:r>
    </w:p>
    <w:p w14:paraId="4F367893" w14:textId="0421FB25" w:rsidR="00C162DA" w:rsidRPr="00CD09F4" w:rsidRDefault="00C162DA" w:rsidP="00F078A2">
      <w:pPr>
        <w:pStyle w:val="Heading1"/>
        <w:rPr>
          <w:lang w:val="es-ES"/>
        </w:rPr>
      </w:pPr>
      <w:r w:rsidRPr="00CD09F4">
        <w:rPr>
          <w:lang w:val="es-ES"/>
        </w:rPr>
        <w:t xml:space="preserve">A mayo de 2026, del total </w:t>
      </w:r>
      <w:r w:rsidR="00687DBE" w:rsidRPr="00CD09F4">
        <w:rPr>
          <w:lang w:val="es-ES"/>
        </w:rPr>
        <w:t>de USD</w:t>
      </w:r>
      <w:r w:rsidRPr="00CD09F4">
        <w:rPr>
          <w:lang w:val="es-ES"/>
        </w:rPr>
        <w:t xml:space="preserve"> 2.738.360 aprobados en el marco del primer tramo (</w:t>
      </w:r>
      <w:r w:rsidR="00687DBE" w:rsidRPr="00CD09F4">
        <w:rPr>
          <w:lang w:val="es-ES"/>
        </w:rPr>
        <w:t>USD</w:t>
      </w:r>
      <w:r w:rsidR="002346E0">
        <w:rPr>
          <w:lang w:val="es-ES"/>
        </w:rPr>
        <w:t> </w:t>
      </w:r>
      <w:r w:rsidRPr="00CD09F4">
        <w:rPr>
          <w:lang w:val="es-ES"/>
        </w:rPr>
        <w:t xml:space="preserve">1.902.050 para el PNUD, </w:t>
      </w:r>
      <w:r w:rsidR="00687DBE" w:rsidRPr="00CD09F4">
        <w:rPr>
          <w:lang w:val="es-ES"/>
        </w:rPr>
        <w:t>USD</w:t>
      </w:r>
      <w:r w:rsidRPr="00CD09F4">
        <w:rPr>
          <w:lang w:val="es-ES"/>
        </w:rPr>
        <w:t xml:space="preserve"> 705.510 para la ONUDI y </w:t>
      </w:r>
      <w:r w:rsidR="00CD7F5C" w:rsidRPr="00CD09F4">
        <w:rPr>
          <w:lang w:val="es-ES"/>
        </w:rPr>
        <w:t>USD</w:t>
      </w:r>
      <w:r w:rsidRPr="00CD09F4">
        <w:rPr>
          <w:lang w:val="es-ES"/>
        </w:rPr>
        <w:t xml:space="preserve"> 130.800 para el PNUMA), se habían desembolsado USD 1.444.195 (USD 838.195 para el PNUD, </w:t>
      </w:r>
      <w:r w:rsidR="00687DBE" w:rsidRPr="00CD09F4">
        <w:rPr>
          <w:lang w:val="es-ES"/>
        </w:rPr>
        <w:t>USD</w:t>
      </w:r>
      <w:r w:rsidRPr="00CD09F4">
        <w:rPr>
          <w:lang w:val="es-ES"/>
        </w:rPr>
        <w:t xml:space="preserve"> 606.000 para la ONUDI y </w:t>
      </w:r>
      <w:r w:rsidR="00687DBE" w:rsidRPr="00CD09F4">
        <w:rPr>
          <w:lang w:val="es-ES"/>
        </w:rPr>
        <w:t>USD</w:t>
      </w:r>
      <w:r w:rsidRPr="00CD09F4">
        <w:rPr>
          <w:lang w:val="es-ES"/>
        </w:rPr>
        <w:t xml:space="preserve"> 0 para el PNUMA), lo que representa el 53 %.</w:t>
      </w:r>
    </w:p>
    <w:p w14:paraId="11B46BFB" w14:textId="1839FB9E" w:rsidR="00711BE6" w:rsidRPr="00CD09F4" w:rsidRDefault="00711BE6" w:rsidP="00F078A2">
      <w:pPr>
        <w:keepNext/>
        <w:spacing w:before="240" w:after="240"/>
        <w:outlineLvl w:val="0"/>
        <w:rPr>
          <w:b/>
          <w:bCs/>
          <w:lang w:val="es-ES"/>
        </w:rPr>
      </w:pPr>
      <w:r w:rsidRPr="00CD09F4">
        <w:rPr>
          <w:b/>
          <w:bCs/>
          <w:lang w:val="es-ES"/>
        </w:rPr>
        <w:t>III.</w:t>
      </w:r>
      <w:r w:rsidRPr="00CD09F4">
        <w:rPr>
          <w:b/>
          <w:bCs/>
          <w:lang w:val="es-ES"/>
        </w:rPr>
        <w:tab/>
        <w:t xml:space="preserve">Resumen del consumo de </w:t>
      </w:r>
      <w:r w:rsidR="004F6927" w:rsidRPr="00CD09F4">
        <w:rPr>
          <w:b/>
          <w:bCs/>
          <w:lang w:val="es-ES"/>
        </w:rPr>
        <w:t>HFC</w:t>
      </w:r>
    </w:p>
    <w:p w14:paraId="519F4550" w14:textId="77777777" w:rsidR="00711BE6" w:rsidRPr="0030359D" w:rsidRDefault="00711BE6" w:rsidP="00F078A2">
      <w:pPr>
        <w:keepNext/>
        <w:spacing w:before="240" w:after="240"/>
        <w:outlineLvl w:val="0"/>
        <w:rPr>
          <w:u w:val="single"/>
          <w:lang w:val="fr-FR"/>
        </w:rPr>
      </w:pPr>
      <w:r w:rsidRPr="0030359D">
        <w:rPr>
          <w:u w:val="single"/>
          <w:lang w:val="fr-FR"/>
        </w:rPr>
        <w:t>Niveles de consumo de HFC</w:t>
      </w:r>
    </w:p>
    <w:p w14:paraId="0C571BF2" w14:textId="5108B0BF" w:rsidR="001A5CCC" w:rsidRPr="00CD09F4" w:rsidRDefault="001A5CCC" w:rsidP="00F078A2">
      <w:pPr>
        <w:pStyle w:val="Heading1"/>
        <w:numPr>
          <w:ilvl w:val="0"/>
          <w:numId w:val="1"/>
        </w:numPr>
        <w:rPr>
          <w:lang w:val="es-ES"/>
        </w:rPr>
      </w:pPr>
      <w:r w:rsidRPr="00CD09F4">
        <w:rPr>
          <w:lang w:val="es-ES"/>
        </w:rPr>
        <w:t xml:space="preserve">Nigeria solo importa </w:t>
      </w:r>
      <w:r w:rsidR="00372604" w:rsidRPr="00CD09F4">
        <w:rPr>
          <w:lang w:val="es-ES"/>
        </w:rPr>
        <w:t xml:space="preserve">(no produce) </w:t>
      </w:r>
      <w:r w:rsidRPr="00CD09F4">
        <w:rPr>
          <w:lang w:val="es-ES"/>
        </w:rPr>
        <w:t>HFC para su uso en los sectores de servicio y mantenimiento de equipos de refrigeración y aire acondicionado y en la fabricación de equipos de refrigeración y aire acondicionado. Las sustancias más consumidas en</w:t>
      </w:r>
      <w:r w:rsidR="00C533BE" w:rsidRPr="00CD09F4">
        <w:rPr>
          <w:lang w:val="es-ES"/>
        </w:rPr>
        <w:t xml:space="preserve"> 2025 </w:t>
      </w:r>
      <w:r w:rsidRPr="00CD09F4">
        <w:rPr>
          <w:lang w:val="es-ES"/>
        </w:rPr>
        <w:t>fueron el HFC-134a (</w:t>
      </w:r>
      <w:r w:rsidR="00100ACD" w:rsidRPr="00CD09F4">
        <w:rPr>
          <w:lang w:val="es-ES"/>
        </w:rPr>
        <w:t xml:space="preserve">65,0 </w:t>
      </w:r>
      <w:r w:rsidRPr="00CD09F4">
        <w:rPr>
          <w:lang w:val="es-ES"/>
        </w:rPr>
        <w:t>% del consumo total de HFC en toneladas de CO₂</w:t>
      </w:r>
      <w:r w:rsidR="007824B1">
        <w:rPr>
          <w:lang w:val="es-ES"/>
        </w:rPr>
        <w:t xml:space="preserve"> </w:t>
      </w:r>
      <w:r w:rsidR="007824B1" w:rsidRPr="007824B1">
        <w:rPr>
          <w:lang w:val="es-ES"/>
        </w:rPr>
        <w:t>eq.</w:t>
      </w:r>
      <w:r w:rsidRPr="00CD09F4">
        <w:rPr>
          <w:lang w:val="es-ES"/>
        </w:rPr>
        <w:t>)</w:t>
      </w:r>
      <w:r w:rsidR="00CA3BA5">
        <w:rPr>
          <w:lang w:val="es-ES"/>
        </w:rPr>
        <w:t xml:space="preserve">, </w:t>
      </w:r>
      <w:r w:rsidRPr="00CD09F4">
        <w:rPr>
          <w:lang w:val="es-ES"/>
        </w:rPr>
        <w:t>R-410</w:t>
      </w:r>
      <w:r w:rsidR="00E46585">
        <w:rPr>
          <w:lang w:val="es-ES"/>
        </w:rPr>
        <w:t>A (</w:t>
      </w:r>
      <w:r w:rsidR="007D62CD" w:rsidRPr="00CD09F4">
        <w:rPr>
          <w:lang w:val="es-ES"/>
        </w:rPr>
        <w:t>21</w:t>
      </w:r>
      <w:r w:rsidRPr="00CD09F4">
        <w:rPr>
          <w:lang w:val="es-ES"/>
        </w:rPr>
        <w:t>,</w:t>
      </w:r>
      <w:r w:rsidR="007D62CD" w:rsidRPr="00CD09F4">
        <w:rPr>
          <w:lang w:val="es-ES"/>
        </w:rPr>
        <w:t xml:space="preserve">4 </w:t>
      </w:r>
      <w:r w:rsidRPr="00CD09F4">
        <w:rPr>
          <w:lang w:val="es-ES"/>
        </w:rPr>
        <w:t>%</w:t>
      </w:r>
      <w:r w:rsidR="00E46585">
        <w:rPr>
          <w:lang w:val="es-ES"/>
        </w:rPr>
        <w:t>)</w:t>
      </w:r>
      <w:r w:rsidRPr="00CD09F4">
        <w:rPr>
          <w:lang w:val="es-ES"/>
        </w:rPr>
        <w:t>, R-404</w:t>
      </w:r>
      <w:r w:rsidR="00E46585">
        <w:rPr>
          <w:lang w:val="es-ES"/>
        </w:rPr>
        <w:t>A (</w:t>
      </w:r>
      <w:r w:rsidR="007D62CD" w:rsidRPr="00CD09F4">
        <w:rPr>
          <w:lang w:val="es-ES"/>
        </w:rPr>
        <w:t>8</w:t>
      </w:r>
      <w:r w:rsidRPr="00CD09F4">
        <w:rPr>
          <w:lang w:val="es-ES"/>
        </w:rPr>
        <w:t>,</w:t>
      </w:r>
      <w:r w:rsidR="007D62CD" w:rsidRPr="00CD09F4">
        <w:rPr>
          <w:lang w:val="es-ES"/>
        </w:rPr>
        <w:t xml:space="preserve">7 </w:t>
      </w:r>
      <w:r w:rsidRPr="00CD09F4">
        <w:rPr>
          <w:lang w:val="es-ES"/>
        </w:rPr>
        <w:t>%</w:t>
      </w:r>
      <w:r w:rsidR="00E46585">
        <w:rPr>
          <w:lang w:val="es-ES"/>
        </w:rPr>
        <w:t>)</w:t>
      </w:r>
      <w:r w:rsidRPr="00CD09F4">
        <w:rPr>
          <w:lang w:val="es-ES"/>
        </w:rPr>
        <w:t>, R-407C</w:t>
      </w:r>
      <w:r w:rsidR="00E46585">
        <w:rPr>
          <w:lang w:val="es-ES"/>
        </w:rPr>
        <w:t xml:space="preserve"> (</w:t>
      </w:r>
      <w:r w:rsidR="00DE6794" w:rsidRPr="00CD09F4">
        <w:rPr>
          <w:lang w:val="es-ES"/>
        </w:rPr>
        <w:t>3</w:t>
      </w:r>
      <w:r w:rsidRPr="00CD09F4">
        <w:rPr>
          <w:lang w:val="es-ES"/>
        </w:rPr>
        <w:t>,</w:t>
      </w:r>
      <w:r w:rsidR="00DE6794" w:rsidRPr="00CD09F4">
        <w:rPr>
          <w:lang w:val="es-ES"/>
        </w:rPr>
        <w:t xml:space="preserve">2 </w:t>
      </w:r>
      <w:r w:rsidRPr="00CD09F4">
        <w:rPr>
          <w:lang w:val="es-ES"/>
        </w:rPr>
        <w:t>%</w:t>
      </w:r>
      <w:r w:rsidR="00E46585">
        <w:rPr>
          <w:lang w:val="es-ES"/>
        </w:rPr>
        <w:t>)</w:t>
      </w:r>
      <w:r w:rsidRPr="00CD09F4">
        <w:rPr>
          <w:lang w:val="es-ES"/>
        </w:rPr>
        <w:t>, y otros HFC</w:t>
      </w:r>
      <w:r w:rsidR="00E46585">
        <w:rPr>
          <w:lang w:val="es-ES"/>
        </w:rPr>
        <w:t xml:space="preserve"> (</w:t>
      </w:r>
      <w:r w:rsidR="00522ACE" w:rsidRPr="00CD09F4">
        <w:rPr>
          <w:lang w:val="es-ES"/>
        </w:rPr>
        <w:t xml:space="preserve">1,8 </w:t>
      </w:r>
      <w:r w:rsidRPr="00CD09F4">
        <w:rPr>
          <w:lang w:val="es-ES"/>
        </w:rPr>
        <w:t xml:space="preserve">%). </w:t>
      </w:r>
      <w:r w:rsidR="000126E6" w:rsidRPr="00CD09F4">
        <w:rPr>
          <w:lang w:val="es-ES"/>
        </w:rPr>
        <w:t>El cuadro</w:t>
      </w:r>
      <w:r w:rsidR="00287111" w:rsidRPr="00CD09F4">
        <w:rPr>
          <w:lang w:val="es-ES"/>
        </w:rPr>
        <w:t xml:space="preserve"> 12 </w:t>
      </w:r>
      <w:r w:rsidR="000126E6" w:rsidRPr="00CD09F4">
        <w:rPr>
          <w:lang w:val="es-ES"/>
        </w:rPr>
        <w:t>presenta el consumo revisado de HFC del país, según lo notificado a la Secretaría del Ozono en virtud del artículo 7 del Protocolo de Montreal, y el nivel básico de referencia de HFC del país.</w:t>
      </w:r>
    </w:p>
    <w:p w14:paraId="6CAA584F" w14:textId="00B6F2E7" w:rsidR="00711BE6" w:rsidRPr="00CD09F4" w:rsidRDefault="00711BE6" w:rsidP="00F078A2">
      <w:pPr>
        <w:pStyle w:val="Heading1"/>
        <w:keepNext/>
        <w:numPr>
          <w:ilvl w:val="0"/>
          <w:numId w:val="0"/>
        </w:numPr>
        <w:spacing w:before="240" w:after="0"/>
        <w:rPr>
          <w:b/>
          <w:bCs/>
          <w:lang w:val="es-ES"/>
        </w:rPr>
      </w:pPr>
      <w:r w:rsidRPr="00CD09F4">
        <w:rPr>
          <w:b/>
          <w:bCs/>
          <w:lang w:val="es-ES"/>
        </w:rPr>
        <w:t>Cuadro</w:t>
      </w:r>
      <w:r w:rsidR="00287111" w:rsidRPr="00CD09F4">
        <w:rPr>
          <w:b/>
          <w:bCs/>
          <w:lang w:val="es-ES"/>
        </w:rPr>
        <w:t xml:space="preserve"> 12</w:t>
      </w:r>
      <w:r w:rsidRPr="00CD09F4">
        <w:rPr>
          <w:b/>
          <w:bCs/>
          <w:lang w:val="es-ES"/>
        </w:rPr>
        <w:t xml:space="preserve">. Consumo de HFC y nivel básico de referencia </w:t>
      </w:r>
      <w:r w:rsidR="00553A2A" w:rsidRPr="00CD09F4">
        <w:rPr>
          <w:b/>
          <w:bCs/>
          <w:lang w:val="es-ES"/>
        </w:rPr>
        <w:t xml:space="preserve">para </w:t>
      </w:r>
      <w:r w:rsidR="008A1531" w:rsidRPr="00CD09F4">
        <w:rPr>
          <w:b/>
          <w:bCs/>
          <w:lang w:val="es-ES"/>
        </w:rPr>
        <w:t xml:space="preserve">Nigeria </w:t>
      </w:r>
      <w:r w:rsidR="00B74CA4" w:rsidRPr="00CD09F4">
        <w:rPr>
          <w:b/>
          <w:bCs/>
          <w:lang w:val="es-ES"/>
        </w:rPr>
        <w:t xml:space="preserve">en 2020–2025 </w:t>
      </w:r>
      <w:r w:rsidR="007D2EB8" w:rsidRPr="00CD09F4">
        <w:rPr>
          <w:b/>
          <w:bCs/>
          <w:lang w:val="es-ES"/>
        </w:rPr>
        <w:t>(datos del artículo 7)</w:t>
      </w:r>
    </w:p>
    <w:tbl>
      <w:tblPr>
        <w:tblStyle w:val="TableGrid"/>
        <w:tblW w:w="5000" w:type="pct"/>
        <w:tblLayout w:type="fixed"/>
        <w:tblLook w:val="04A0" w:firstRow="1" w:lastRow="0" w:firstColumn="1" w:lastColumn="0" w:noHBand="0" w:noVBand="1"/>
      </w:tblPr>
      <w:tblGrid>
        <w:gridCol w:w="1432"/>
        <w:gridCol w:w="1442"/>
        <w:gridCol w:w="1079"/>
        <w:gridCol w:w="1081"/>
        <w:gridCol w:w="1081"/>
        <w:gridCol w:w="1081"/>
        <w:gridCol w:w="1081"/>
        <w:gridCol w:w="1073"/>
      </w:tblGrid>
      <w:tr w:rsidR="00761136" w:rsidRPr="000C267B" w14:paraId="04F9C709" w14:textId="77777777" w:rsidTr="000C267B">
        <w:trPr>
          <w:tblHeader/>
        </w:trPr>
        <w:tc>
          <w:tcPr>
            <w:tcW w:w="766" w:type="pct"/>
            <w:tcBorders>
              <w:top w:val="single" w:sz="4" w:space="0" w:color="auto"/>
              <w:left w:val="single" w:sz="4" w:space="0" w:color="auto"/>
              <w:bottom w:val="single" w:sz="4" w:space="0" w:color="auto"/>
              <w:right w:val="single" w:sz="4" w:space="0" w:color="auto"/>
            </w:tcBorders>
            <w:vAlign w:val="center"/>
          </w:tcPr>
          <w:p w14:paraId="03263706" w14:textId="77777777" w:rsidR="00761136" w:rsidRPr="000C267B" w:rsidRDefault="00761136" w:rsidP="00F078A2">
            <w:pPr>
              <w:keepNext/>
              <w:keepLines/>
              <w:tabs>
                <w:tab w:val="left" w:pos="3141"/>
              </w:tabs>
              <w:suppressAutoHyphens/>
              <w:spacing w:before="10" w:after="10"/>
              <w:jc w:val="center"/>
              <w:rPr>
                <w:b/>
                <w:bCs/>
                <w:sz w:val="18"/>
                <w:szCs w:val="18"/>
              </w:rPr>
            </w:pPr>
            <w:r w:rsidRPr="000C267B">
              <w:rPr>
                <w:b/>
                <w:bCs/>
                <w:sz w:val="18"/>
                <w:szCs w:val="18"/>
              </w:rPr>
              <w:t>HFC</w:t>
            </w:r>
          </w:p>
        </w:tc>
        <w:tc>
          <w:tcPr>
            <w:tcW w:w="771" w:type="pct"/>
            <w:tcBorders>
              <w:top w:val="single" w:sz="4" w:space="0" w:color="auto"/>
              <w:left w:val="single" w:sz="4" w:space="0" w:color="auto"/>
              <w:bottom w:val="single" w:sz="4" w:space="0" w:color="auto"/>
              <w:right w:val="single" w:sz="4" w:space="0" w:color="auto"/>
            </w:tcBorders>
            <w:vAlign w:val="center"/>
          </w:tcPr>
          <w:p w14:paraId="6C19A297" w14:textId="77777777" w:rsidR="00761136" w:rsidRPr="000C267B" w:rsidRDefault="00761136" w:rsidP="00F078A2">
            <w:pPr>
              <w:keepNext/>
              <w:keepLines/>
              <w:tabs>
                <w:tab w:val="left" w:pos="3141"/>
              </w:tabs>
              <w:suppressAutoHyphens/>
              <w:spacing w:before="10" w:after="10"/>
              <w:jc w:val="center"/>
              <w:rPr>
                <w:b/>
                <w:bCs/>
                <w:sz w:val="18"/>
                <w:szCs w:val="18"/>
              </w:rPr>
            </w:pPr>
            <w:r w:rsidRPr="000C267B">
              <w:rPr>
                <w:b/>
                <w:bCs/>
                <w:sz w:val="18"/>
                <w:szCs w:val="18"/>
              </w:rPr>
              <w:t>Potencial de calentamiento atmosférico</w:t>
            </w:r>
          </w:p>
        </w:tc>
        <w:tc>
          <w:tcPr>
            <w:tcW w:w="577" w:type="pct"/>
            <w:tcBorders>
              <w:top w:val="single" w:sz="4" w:space="0" w:color="auto"/>
              <w:left w:val="single" w:sz="4" w:space="0" w:color="auto"/>
              <w:bottom w:val="single" w:sz="4" w:space="0" w:color="auto"/>
              <w:right w:val="single" w:sz="4" w:space="0" w:color="auto"/>
            </w:tcBorders>
            <w:vAlign w:val="center"/>
          </w:tcPr>
          <w:p w14:paraId="2E7F6AA7" w14:textId="731DD751" w:rsidR="00761136" w:rsidRPr="000C267B" w:rsidRDefault="00761136" w:rsidP="00F078A2">
            <w:pPr>
              <w:keepNext/>
              <w:keepLines/>
              <w:tabs>
                <w:tab w:val="left" w:pos="3141"/>
              </w:tabs>
              <w:suppressAutoHyphens/>
              <w:spacing w:before="10" w:after="10"/>
              <w:jc w:val="center"/>
              <w:rPr>
                <w:b/>
                <w:bCs/>
                <w:sz w:val="18"/>
                <w:szCs w:val="18"/>
              </w:rPr>
            </w:pPr>
            <w:r w:rsidRPr="000C267B">
              <w:rPr>
                <w:b/>
                <w:bCs/>
                <w:sz w:val="18"/>
                <w:szCs w:val="18"/>
              </w:rPr>
              <w:t>2020</w:t>
            </w:r>
          </w:p>
        </w:tc>
        <w:tc>
          <w:tcPr>
            <w:tcW w:w="578" w:type="pct"/>
            <w:tcBorders>
              <w:top w:val="single" w:sz="4" w:space="0" w:color="auto"/>
              <w:left w:val="single" w:sz="4" w:space="0" w:color="auto"/>
              <w:bottom w:val="single" w:sz="4" w:space="0" w:color="auto"/>
              <w:right w:val="single" w:sz="4" w:space="0" w:color="auto"/>
            </w:tcBorders>
            <w:vAlign w:val="center"/>
          </w:tcPr>
          <w:p w14:paraId="692B5385" w14:textId="5ADA2B5F" w:rsidR="00761136" w:rsidRPr="000C267B" w:rsidRDefault="00761136" w:rsidP="00F078A2">
            <w:pPr>
              <w:keepNext/>
              <w:keepLines/>
              <w:tabs>
                <w:tab w:val="left" w:pos="3141"/>
              </w:tabs>
              <w:suppressAutoHyphens/>
              <w:spacing w:before="10" w:after="10"/>
              <w:jc w:val="center"/>
              <w:rPr>
                <w:b/>
                <w:bCs/>
                <w:sz w:val="18"/>
                <w:szCs w:val="18"/>
              </w:rPr>
            </w:pPr>
            <w:r w:rsidRPr="000C267B">
              <w:rPr>
                <w:b/>
                <w:bCs/>
                <w:sz w:val="18"/>
                <w:szCs w:val="18"/>
              </w:rPr>
              <w:t>2021</w:t>
            </w:r>
          </w:p>
        </w:tc>
        <w:tc>
          <w:tcPr>
            <w:tcW w:w="578" w:type="pct"/>
            <w:tcBorders>
              <w:top w:val="single" w:sz="4" w:space="0" w:color="auto"/>
              <w:left w:val="single" w:sz="4" w:space="0" w:color="auto"/>
              <w:bottom w:val="single" w:sz="4" w:space="0" w:color="auto"/>
              <w:right w:val="single" w:sz="4" w:space="0" w:color="auto"/>
            </w:tcBorders>
            <w:vAlign w:val="center"/>
          </w:tcPr>
          <w:p w14:paraId="3E3000C4" w14:textId="7EBEB98B" w:rsidR="00761136" w:rsidRPr="000C267B" w:rsidRDefault="00761136" w:rsidP="00F078A2">
            <w:pPr>
              <w:keepNext/>
              <w:keepLines/>
              <w:tabs>
                <w:tab w:val="left" w:pos="3141"/>
              </w:tabs>
              <w:suppressAutoHyphens/>
              <w:spacing w:before="10" w:after="10"/>
              <w:jc w:val="center"/>
              <w:rPr>
                <w:b/>
                <w:bCs/>
                <w:sz w:val="18"/>
                <w:szCs w:val="18"/>
              </w:rPr>
            </w:pPr>
            <w:r w:rsidRPr="000C267B">
              <w:rPr>
                <w:b/>
                <w:bCs/>
                <w:sz w:val="18"/>
                <w:szCs w:val="18"/>
              </w:rPr>
              <w:t>2022</w:t>
            </w:r>
          </w:p>
        </w:tc>
        <w:tc>
          <w:tcPr>
            <w:tcW w:w="578" w:type="pct"/>
            <w:tcBorders>
              <w:top w:val="single" w:sz="4" w:space="0" w:color="auto"/>
              <w:left w:val="single" w:sz="4" w:space="0" w:color="auto"/>
              <w:bottom w:val="single" w:sz="4" w:space="0" w:color="auto"/>
              <w:right w:val="single" w:sz="4" w:space="0" w:color="auto"/>
            </w:tcBorders>
            <w:vAlign w:val="center"/>
          </w:tcPr>
          <w:p w14:paraId="529A24D0" w14:textId="75E1081F" w:rsidR="00761136" w:rsidRPr="000C267B" w:rsidRDefault="00761136" w:rsidP="00F078A2">
            <w:pPr>
              <w:keepNext/>
              <w:keepLines/>
              <w:tabs>
                <w:tab w:val="left" w:pos="3141"/>
              </w:tabs>
              <w:suppressAutoHyphens/>
              <w:spacing w:before="10" w:after="10"/>
              <w:jc w:val="center"/>
              <w:rPr>
                <w:b/>
                <w:bCs/>
                <w:sz w:val="18"/>
                <w:szCs w:val="18"/>
              </w:rPr>
            </w:pPr>
            <w:r w:rsidRPr="000C267B">
              <w:rPr>
                <w:b/>
                <w:bCs/>
                <w:sz w:val="18"/>
                <w:szCs w:val="18"/>
              </w:rPr>
              <w:t>2023</w:t>
            </w:r>
          </w:p>
        </w:tc>
        <w:tc>
          <w:tcPr>
            <w:tcW w:w="578" w:type="pct"/>
            <w:tcBorders>
              <w:top w:val="single" w:sz="4" w:space="0" w:color="auto"/>
              <w:left w:val="single" w:sz="4" w:space="0" w:color="auto"/>
              <w:bottom w:val="single" w:sz="4" w:space="0" w:color="auto"/>
              <w:right w:val="single" w:sz="4" w:space="0" w:color="auto"/>
            </w:tcBorders>
            <w:vAlign w:val="center"/>
          </w:tcPr>
          <w:p w14:paraId="15418DD3" w14:textId="77777777" w:rsidR="00761136" w:rsidRPr="000C267B" w:rsidRDefault="00761136" w:rsidP="00F078A2">
            <w:pPr>
              <w:keepNext/>
              <w:keepLines/>
              <w:tabs>
                <w:tab w:val="left" w:pos="3141"/>
              </w:tabs>
              <w:suppressAutoHyphens/>
              <w:spacing w:before="10" w:after="10"/>
              <w:ind w:left="-157" w:right="-105"/>
              <w:jc w:val="center"/>
              <w:rPr>
                <w:b/>
                <w:bCs/>
                <w:sz w:val="18"/>
                <w:szCs w:val="18"/>
              </w:rPr>
            </w:pPr>
            <w:r w:rsidRPr="000C267B">
              <w:rPr>
                <w:b/>
                <w:bCs/>
                <w:sz w:val="18"/>
                <w:szCs w:val="18"/>
              </w:rPr>
              <w:t>2024</w:t>
            </w:r>
          </w:p>
        </w:tc>
        <w:tc>
          <w:tcPr>
            <w:tcW w:w="573" w:type="pct"/>
            <w:tcBorders>
              <w:top w:val="single" w:sz="4" w:space="0" w:color="auto"/>
              <w:left w:val="single" w:sz="4" w:space="0" w:color="auto"/>
              <w:bottom w:val="single" w:sz="4" w:space="0" w:color="auto"/>
              <w:right w:val="single" w:sz="4" w:space="0" w:color="auto"/>
            </w:tcBorders>
            <w:vAlign w:val="center"/>
          </w:tcPr>
          <w:p w14:paraId="7E830F95" w14:textId="5E859B75" w:rsidR="00761136" w:rsidRPr="000C267B" w:rsidRDefault="0060470A" w:rsidP="00F078A2">
            <w:pPr>
              <w:keepNext/>
              <w:keepLines/>
              <w:tabs>
                <w:tab w:val="left" w:pos="3141"/>
              </w:tabs>
              <w:suppressAutoHyphens/>
              <w:spacing w:before="10" w:after="10"/>
              <w:ind w:left="-157" w:right="-105"/>
              <w:jc w:val="center"/>
              <w:rPr>
                <w:b/>
                <w:bCs/>
                <w:sz w:val="18"/>
                <w:szCs w:val="18"/>
              </w:rPr>
            </w:pPr>
            <w:r w:rsidRPr="000C267B">
              <w:rPr>
                <w:b/>
                <w:bCs/>
                <w:sz w:val="18"/>
                <w:szCs w:val="18"/>
              </w:rPr>
              <w:t>2025</w:t>
            </w:r>
          </w:p>
        </w:tc>
      </w:tr>
      <w:tr w:rsidR="007E3755" w:rsidRPr="000C267B" w14:paraId="4E7007EB" w14:textId="77777777" w:rsidTr="000C267B">
        <w:tc>
          <w:tcPr>
            <w:tcW w:w="5000" w:type="pct"/>
            <w:gridSpan w:val="8"/>
            <w:tcBorders>
              <w:top w:val="single" w:sz="4" w:space="0" w:color="auto"/>
              <w:left w:val="single" w:sz="4" w:space="0" w:color="auto"/>
              <w:bottom w:val="single" w:sz="4" w:space="0" w:color="auto"/>
              <w:right w:val="single" w:sz="4" w:space="0" w:color="auto"/>
            </w:tcBorders>
            <w:vAlign w:val="center"/>
          </w:tcPr>
          <w:p w14:paraId="7D555A24" w14:textId="094A712D" w:rsidR="007E3755" w:rsidRPr="000C267B" w:rsidRDefault="007E3755" w:rsidP="00F078A2">
            <w:pPr>
              <w:keepNext/>
              <w:keepLines/>
              <w:tabs>
                <w:tab w:val="left" w:pos="3141"/>
              </w:tabs>
              <w:suppressAutoHyphens/>
              <w:spacing w:before="10" w:after="10"/>
              <w:jc w:val="center"/>
              <w:rPr>
                <w:sz w:val="18"/>
                <w:szCs w:val="18"/>
              </w:rPr>
            </w:pPr>
            <w:r w:rsidRPr="000C267B">
              <w:rPr>
                <w:b/>
                <w:bCs/>
                <w:sz w:val="18"/>
                <w:szCs w:val="18"/>
              </w:rPr>
              <w:t>Toneladas métricas (t</w:t>
            </w:r>
            <w:r w:rsidR="000C267B">
              <w:rPr>
                <w:b/>
                <w:bCs/>
                <w:sz w:val="18"/>
                <w:szCs w:val="18"/>
              </w:rPr>
              <w:t>)</w:t>
            </w:r>
          </w:p>
        </w:tc>
      </w:tr>
      <w:tr w:rsidR="00C55064" w:rsidRPr="000C267B" w14:paraId="39F73DBD" w14:textId="77777777" w:rsidTr="000C267B">
        <w:tc>
          <w:tcPr>
            <w:tcW w:w="766" w:type="pct"/>
            <w:tcBorders>
              <w:top w:val="single" w:sz="4" w:space="0" w:color="auto"/>
              <w:left w:val="single" w:sz="4" w:space="0" w:color="auto"/>
              <w:bottom w:val="single" w:sz="4" w:space="0" w:color="auto"/>
              <w:right w:val="single" w:sz="4" w:space="0" w:color="auto"/>
            </w:tcBorders>
            <w:vAlign w:val="center"/>
          </w:tcPr>
          <w:p w14:paraId="3AECB17E" w14:textId="77777777" w:rsidR="00C55064" w:rsidRPr="000C267B" w:rsidRDefault="00C55064" w:rsidP="00F078A2">
            <w:pPr>
              <w:keepNext/>
              <w:keepLines/>
              <w:tabs>
                <w:tab w:val="left" w:pos="3141"/>
              </w:tabs>
              <w:suppressAutoHyphens/>
              <w:spacing w:before="10" w:after="10"/>
              <w:rPr>
                <w:sz w:val="18"/>
                <w:szCs w:val="18"/>
              </w:rPr>
            </w:pPr>
            <w:r w:rsidRPr="000C267B">
              <w:rPr>
                <w:sz w:val="18"/>
                <w:szCs w:val="18"/>
              </w:rPr>
              <w:t>HFC-32</w:t>
            </w:r>
          </w:p>
        </w:tc>
        <w:tc>
          <w:tcPr>
            <w:tcW w:w="771" w:type="pct"/>
            <w:tcBorders>
              <w:top w:val="single" w:sz="4" w:space="0" w:color="auto"/>
              <w:left w:val="single" w:sz="4" w:space="0" w:color="auto"/>
              <w:bottom w:val="single" w:sz="4" w:space="0" w:color="auto"/>
              <w:right w:val="single" w:sz="4" w:space="0" w:color="auto"/>
            </w:tcBorders>
            <w:vAlign w:val="center"/>
          </w:tcPr>
          <w:p w14:paraId="2561F090" w14:textId="77777777" w:rsidR="00C55064" w:rsidRPr="000C267B" w:rsidRDefault="00C55064" w:rsidP="00F078A2">
            <w:pPr>
              <w:keepNext/>
              <w:keepLines/>
              <w:tabs>
                <w:tab w:val="left" w:pos="3141"/>
              </w:tabs>
              <w:suppressAutoHyphens/>
              <w:spacing w:before="10" w:after="10"/>
              <w:jc w:val="right"/>
              <w:rPr>
                <w:sz w:val="18"/>
                <w:szCs w:val="18"/>
              </w:rPr>
            </w:pPr>
            <w:r w:rsidRPr="000C267B">
              <w:rPr>
                <w:sz w:val="18"/>
                <w:szCs w:val="18"/>
              </w:rPr>
              <w:t>675</w:t>
            </w:r>
          </w:p>
        </w:tc>
        <w:tc>
          <w:tcPr>
            <w:tcW w:w="577" w:type="pct"/>
            <w:tcBorders>
              <w:top w:val="nil"/>
              <w:left w:val="nil"/>
              <w:bottom w:val="single" w:sz="4" w:space="0" w:color="auto"/>
              <w:right w:val="single" w:sz="4" w:space="0" w:color="auto"/>
            </w:tcBorders>
            <w:vAlign w:val="center"/>
          </w:tcPr>
          <w:p w14:paraId="39568A39" w14:textId="17258300" w:rsidR="00C55064" w:rsidRPr="000C267B" w:rsidRDefault="00C55064" w:rsidP="00F078A2">
            <w:pPr>
              <w:keepNext/>
              <w:keepLines/>
              <w:tabs>
                <w:tab w:val="left" w:pos="3141"/>
              </w:tabs>
              <w:suppressAutoHyphens/>
              <w:spacing w:before="10" w:after="10"/>
              <w:jc w:val="right"/>
              <w:rPr>
                <w:sz w:val="18"/>
                <w:szCs w:val="18"/>
              </w:rPr>
            </w:pPr>
            <w:r w:rsidRPr="000C267B">
              <w:rPr>
                <w:sz w:val="18"/>
                <w:szCs w:val="18"/>
              </w:rPr>
              <w:t>42,74</w:t>
            </w:r>
          </w:p>
        </w:tc>
        <w:tc>
          <w:tcPr>
            <w:tcW w:w="578" w:type="pct"/>
            <w:tcBorders>
              <w:top w:val="nil"/>
              <w:left w:val="nil"/>
              <w:bottom w:val="single" w:sz="4" w:space="0" w:color="auto"/>
              <w:right w:val="single" w:sz="4" w:space="0" w:color="auto"/>
            </w:tcBorders>
            <w:vAlign w:val="center"/>
          </w:tcPr>
          <w:p w14:paraId="4801723E" w14:textId="6D22945C" w:rsidR="00C55064" w:rsidRPr="000C267B" w:rsidRDefault="00C55064" w:rsidP="00F078A2">
            <w:pPr>
              <w:keepNext/>
              <w:keepLines/>
              <w:tabs>
                <w:tab w:val="left" w:pos="3141"/>
              </w:tabs>
              <w:suppressAutoHyphens/>
              <w:spacing w:before="10" w:after="10"/>
              <w:jc w:val="right"/>
              <w:rPr>
                <w:sz w:val="18"/>
                <w:szCs w:val="18"/>
              </w:rPr>
            </w:pPr>
            <w:r w:rsidRPr="000C267B">
              <w:rPr>
                <w:sz w:val="18"/>
                <w:szCs w:val="18"/>
              </w:rPr>
              <w:t>61,17</w:t>
            </w:r>
          </w:p>
        </w:tc>
        <w:tc>
          <w:tcPr>
            <w:tcW w:w="578" w:type="pct"/>
            <w:tcBorders>
              <w:top w:val="nil"/>
              <w:left w:val="nil"/>
              <w:bottom w:val="single" w:sz="4" w:space="0" w:color="auto"/>
              <w:right w:val="single" w:sz="4" w:space="0" w:color="auto"/>
            </w:tcBorders>
            <w:vAlign w:val="center"/>
          </w:tcPr>
          <w:p w14:paraId="7A887D93" w14:textId="0F1D7BF3" w:rsidR="00C55064" w:rsidRPr="000C267B" w:rsidRDefault="00C55064" w:rsidP="00F078A2">
            <w:pPr>
              <w:keepNext/>
              <w:keepLines/>
              <w:tabs>
                <w:tab w:val="left" w:pos="3141"/>
              </w:tabs>
              <w:suppressAutoHyphens/>
              <w:spacing w:before="10" w:after="10"/>
              <w:jc w:val="right"/>
              <w:rPr>
                <w:sz w:val="18"/>
                <w:szCs w:val="18"/>
              </w:rPr>
            </w:pPr>
            <w:r w:rsidRPr="000C267B">
              <w:rPr>
                <w:sz w:val="18"/>
                <w:szCs w:val="18"/>
              </w:rPr>
              <w:t>1,59</w:t>
            </w:r>
          </w:p>
        </w:tc>
        <w:tc>
          <w:tcPr>
            <w:tcW w:w="578" w:type="pct"/>
            <w:tcBorders>
              <w:top w:val="nil"/>
              <w:left w:val="nil"/>
              <w:bottom w:val="single" w:sz="4" w:space="0" w:color="auto"/>
              <w:right w:val="single" w:sz="4" w:space="0" w:color="auto"/>
            </w:tcBorders>
            <w:vAlign w:val="center"/>
          </w:tcPr>
          <w:p w14:paraId="6146746D" w14:textId="2E82EB6E" w:rsidR="00C55064" w:rsidRPr="000C267B" w:rsidRDefault="00C55064" w:rsidP="00F078A2">
            <w:pPr>
              <w:keepNext/>
              <w:keepLines/>
              <w:tabs>
                <w:tab w:val="left" w:pos="3141"/>
              </w:tabs>
              <w:suppressAutoHyphens/>
              <w:spacing w:before="10" w:after="10"/>
              <w:jc w:val="right"/>
              <w:rPr>
                <w:sz w:val="18"/>
                <w:szCs w:val="18"/>
              </w:rPr>
            </w:pPr>
            <w:r w:rsidRPr="000C267B">
              <w:rPr>
                <w:sz w:val="18"/>
                <w:szCs w:val="18"/>
              </w:rPr>
              <w:t>37,38</w:t>
            </w:r>
          </w:p>
        </w:tc>
        <w:tc>
          <w:tcPr>
            <w:tcW w:w="578" w:type="pct"/>
            <w:tcBorders>
              <w:top w:val="nil"/>
              <w:left w:val="nil"/>
              <w:right w:val="single" w:sz="4" w:space="0" w:color="auto"/>
            </w:tcBorders>
            <w:vAlign w:val="center"/>
          </w:tcPr>
          <w:p w14:paraId="00E33358" w14:textId="511CA9BF" w:rsidR="00C55064" w:rsidRPr="000C267B" w:rsidRDefault="00C55064" w:rsidP="00F078A2">
            <w:pPr>
              <w:keepNext/>
              <w:keepLines/>
              <w:tabs>
                <w:tab w:val="left" w:pos="3141"/>
              </w:tabs>
              <w:suppressAutoHyphens/>
              <w:spacing w:before="10" w:after="10"/>
              <w:jc w:val="right"/>
              <w:rPr>
                <w:sz w:val="18"/>
                <w:szCs w:val="18"/>
              </w:rPr>
            </w:pPr>
            <w:r w:rsidRPr="000C267B">
              <w:rPr>
                <w:sz w:val="18"/>
                <w:szCs w:val="18"/>
              </w:rPr>
              <w:t>41,91</w:t>
            </w:r>
          </w:p>
        </w:tc>
        <w:tc>
          <w:tcPr>
            <w:tcW w:w="573" w:type="pct"/>
            <w:tcBorders>
              <w:top w:val="nil"/>
              <w:left w:val="nil"/>
              <w:right w:val="single" w:sz="4" w:space="0" w:color="auto"/>
            </w:tcBorders>
            <w:vAlign w:val="center"/>
          </w:tcPr>
          <w:p w14:paraId="66ED5588" w14:textId="5C50BDFE" w:rsidR="00C55064" w:rsidRPr="000C267B" w:rsidRDefault="00C55064" w:rsidP="00F078A2">
            <w:pPr>
              <w:keepNext/>
              <w:keepLines/>
              <w:tabs>
                <w:tab w:val="left" w:pos="3141"/>
              </w:tabs>
              <w:suppressAutoHyphens/>
              <w:spacing w:before="10" w:after="10"/>
              <w:jc w:val="right"/>
              <w:rPr>
                <w:sz w:val="18"/>
                <w:szCs w:val="18"/>
              </w:rPr>
            </w:pPr>
            <w:r w:rsidRPr="000C267B">
              <w:rPr>
                <w:sz w:val="18"/>
                <w:szCs w:val="18"/>
              </w:rPr>
              <w:t>51,57</w:t>
            </w:r>
          </w:p>
        </w:tc>
      </w:tr>
      <w:tr w:rsidR="00C55064" w:rsidRPr="000C267B" w14:paraId="611E2BDC" w14:textId="77777777" w:rsidTr="000C267B">
        <w:tc>
          <w:tcPr>
            <w:tcW w:w="766" w:type="pct"/>
            <w:tcBorders>
              <w:top w:val="single" w:sz="4" w:space="0" w:color="auto"/>
              <w:left w:val="single" w:sz="4" w:space="0" w:color="auto"/>
              <w:bottom w:val="single" w:sz="4" w:space="0" w:color="auto"/>
              <w:right w:val="single" w:sz="4" w:space="0" w:color="auto"/>
            </w:tcBorders>
            <w:vAlign w:val="center"/>
          </w:tcPr>
          <w:p w14:paraId="5D0854C0" w14:textId="77777777" w:rsidR="00C55064" w:rsidRPr="000C267B" w:rsidRDefault="00C55064" w:rsidP="00F078A2">
            <w:pPr>
              <w:tabs>
                <w:tab w:val="left" w:pos="3141"/>
              </w:tabs>
              <w:suppressAutoHyphens/>
              <w:spacing w:before="10" w:after="10"/>
              <w:rPr>
                <w:sz w:val="18"/>
                <w:szCs w:val="18"/>
              </w:rPr>
            </w:pPr>
            <w:r w:rsidRPr="000C267B">
              <w:rPr>
                <w:sz w:val="18"/>
                <w:szCs w:val="18"/>
              </w:rPr>
              <w:t>HFC-134a</w:t>
            </w:r>
          </w:p>
        </w:tc>
        <w:tc>
          <w:tcPr>
            <w:tcW w:w="771" w:type="pct"/>
            <w:tcBorders>
              <w:top w:val="single" w:sz="4" w:space="0" w:color="auto"/>
              <w:left w:val="single" w:sz="4" w:space="0" w:color="auto"/>
              <w:bottom w:val="single" w:sz="4" w:space="0" w:color="auto"/>
              <w:right w:val="single" w:sz="4" w:space="0" w:color="auto"/>
            </w:tcBorders>
            <w:vAlign w:val="center"/>
          </w:tcPr>
          <w:p w14:paraId="23A82278" w14:textId="33C57233" w:rsidR="00C55064" w:rsidRPr="000C267B" w:rsidRDefault="00C55064" w:rsidP="00F078A2">
            <w:pPr>
              <w:tabs>
                <w:tab w:val="left" w:pos="3141"/>
              </w:tabs>
              <w:suppressAutoHyphens/>
              <w:spacing w:before="10" w:after="10"/>
              <w:jc w:val="right"/>
              <w:rPr>
                <w:sz w:val="18"/>
                <w:szCs w:val="18"/>
              </w:rPr>
            </w:pPr>
            <w:r w:rsidRPr="000C267B">
              <w:rPr>
                <w:sz w:val="18"/>
                <w:szCs w:val="18"/>
              </w:rPr>
              <w:t>1</w:t>
            </w:r>
            <w:r w:rsidR="0087488C">
              <w:rPr>
                <w:sz w:val="18"/>
                <w:szCs w:val="18"/>
              </w:rPr>
              <w:t>.</w:t>
            </w:r>
            <w:r w:rsidRPr="000C267B">
              <w:rPr>
                <w:sz w:val="18"/>
                <w:szCs w:val="18"/>
              </w:rPr>
              <w:t>430</w:t>
            </w:r>
          </w:p>
        </w:tc>
        <w:tc>
          <w:tcPr>
            <w:tcW w:w="577" w:type="pct"/>
            <w:tcBorders>
              <w:top w:val="nil"/>
              <w:left w:val="nil"/>
              <w:bottom w:val="single" w:sz="4" w:space="0" w:color="auto"/>
              <w:right w:val="single" w:sz="4" w:space="0" w:color="auto"/>
            </w:tcBorders>
            <w:vAlign w:val="center"/>
          </w:tcPr>
          <w:p w14:paraId="043F0B79" w14:textId="12509280" w:rsidR="00C55064" w:rsidRPr="000C267B" w:rsidRDefault="00C55064" w:rsidP="00F078A2">
            <w:pPr>
              <w:tabs>
                <w:tab w:val="left" w:pos="3141"/>
              </w:tabs>
              <w:suppressAutoHyphens/>
              <w:spacing w:before="10" w:after="10"/>
              <w:jc w:val="right"/>
              <w:rPr>
                <w:sz w:val="18"/>
                <w:szCs w:val="18"/>
              </w:rPr>
            </w:pPr>
            <w:r w:rsidRPr="000C267B">
              <w:rPr>
                <w:sz w:val="18"/>
                <w:szCs w:val="18"/>
              </w:rPr>
              <w:t>3.853,56</w:t>
            </w:r>
          </w:p>
        </w:tc>
        <w:tc>
          <w:tcPr>
            <w:tcW w:w="578" w:type="pct"/>
            <w:tcBorders>
              <w:top w:val="nil"/>
              <w:left w:val="nil"/>
              <w:bottom w:val="single" w:sz="4" w:space="0" w:color="auto"/>
              <w:right w:val="single" w:sz="4" w:space="0" w:color="auto"/>
            </w:tcBorders>
            <w:vAlign w:val="center"/>
          </w:tcPr>
          <w:p w14:paraId="01A7C514" w14:textId="7F2AC59B" w:rsidR="00C55064" w:rsidRPr="000C267B" w:rsidRDefault="00C55064" w:rsidP="00F078A2">
            <w:pPr>
              <w:tabs>
                <w:tab w:val="left" w:pos="3141"/>
              </w:tabs>
              <w:suppressAutoHyphens/>
              <w:spacing w:before="10" w:after="10"/>
              <w:jc w:val="right"/>
              <w:rPr>
                <w:sz w:val="18"/>
                <w:szCs w:val="18"/>
              </w:rPr>
            </w:pPr>
            <w:r w:rsidRPr="000C267B">
              <w:rPr>
                <w:sz w:val="18"/>
                <w:szCs w:val="18"/>
              </w:rPr>
              <w:t>6.630,79</w:t>
            </w:r>
          </w:p>
        </w:tc>
        <w:tc>
          <w:tcPr>
            <w:tcW w:w="578" w:type="pct"/>
            <w:tcBorders>
              <w:top w:val="nil"/>
              <w:left w:val="nil"/>
              <w:bottom w:val="single" w:sz="4" w:space="0" w:color="auto"/>
              <w:right w:val="single" w:sz="4" w:space="0" w:color="auto"/>
            </w:tcBorders>
            <w:vAlign w:val="center"/>
          </w:tcPr>
          <w:p w14:paraId="1C403283" w14:textId="3E053CAF" w:rsidR="00C55064" w:rsidRPr="000C267B" w:rsidRDefault="00C55064" w:rsidP="00F078A2">
            <w:pPr>
              <w:tabs>
                <w:tab w:val="left" w:pos="3141"/>
              </w:tabs>
              <w:suppressAutoHyphens/>
              <w:spacing w:before="10" w:after="10"/>
              <w:jc w:val="right"/>
              <w:rPr>
                <w:sz w:val="18"/>
                <w:szCs w:val="18"/>
              </w:rPr>
            </w:pPr>
            <w:r w:rsidRPr="000C267B">
              <w:rPr>
                <w:sz w:val="18"/>
                <w:szCs w:val="18"/>
              </w:rPr>
              <w:t>8.626,12</w:t>
            </w:r>
          </w:p>
        </w:tc>
        <w:tc>
          <w:tcPr>
            <w:tcW w:w="578" w:type="pct"/>
            <w:tcBorders>
              <w:top w:val="nil"/>
              <w:left w:val="nil"/>
              <w:bottom w:val="single" w:sz="4" w:space="0" w:color="auto"/>
              <w:right w:val="single" w:sz="4" w:space="0" w:color="auto"/>
            </w:tcBorders>
            <w:vAlign w:val="center"/>
          </w:tcPr>
          <w:p w14:paraId="65DE7F70" w14:textId="172CE6D5" w:rsidR="00C55064" w:rsidRPr="000C267B" w:rsidRDefault="00C55064" w:rsidP="00F078A2">
            <w:pPr>
              <w:tabs>
                <w:tab w:val="left" w:pos="3141"/>
              </w:tabs>
              <w:suppressAutoHyphens/>
              <w:spacing w:before="10" w:after="10"/>
              <w:jc w:val="right"/>
              <w:rPr>
                <w:sz w:val="18"/>
                <w:szCs w:val="18"/>
              </w:rPr>
            </w:pPr>
            <w:r w:rsidRPr="000C267B">
              <w:rPr>
                <w:sz w:val="18"/>
                <w:szCs w:val="18"/>
              </w:rPr>
              <w:t>10.185,58</w:t>
            </w:r>
          </w:p>
        </w:tc>
        <w:tc>
          <w:tcPr>
            <w:tcW w:w="578" w:type="pct"/>
            <w:tcBorders>
              <w:left w:val="nil"/>
              <w:right w:val="single" w:sz="4" w:space="0" w:color="auto"/>
            </w:tcBorders>
            <w:vAlign w:val="center"/>
          </w:tcPr>
          <w:p w14:paraId="6E631873" w14:textId="0BD18024" w:rsidR="00C55064" w:rsidRPr="000C267B" w:rsidRDefault="00C55064" w:rsidP="00F078A2">
            <w:pPr>
              <w:tabs>
                <w:tab w:val="left" w:pos="3141"/>
              </w:tabs>
              <w:suppressAutoHyphens/>
              <w:spacing w:before="10" w:after="10"/>
              <w:jc w:val="right"/>
              <w:rPr>
                <w:sz w:val="18"/>
                <w:szCs w:val="18"/>
              </w:rPr>
            </w:pPr>
            <w:r w:rsidRPr="000C267B">
              <w:rPr>
                <w:sz w:val="18"/>
                <w:szCs w:val="18"/>
              </w:rPr>
              <w:t>10.622,62</w:t>
            </w:r>
          </w:p>
        </w:tc>
        <w:tc>
          <w:tcPr>
            <w:tcW w:w="573" w:type="pct"/>
            <w:tcBorders>
              <w:left w:val="nil"/>
              <w:right w:val="single" w:sz="4" w:space="0" w:color="auto"/>
            </w:tcBorders>
            <w:vAlign w:val="center"/>
          </w:tcPr>
          <w:p w14:paraId="23CBEBB4" w14:textId="3EF4B0CB" w:rsidR="00C55064" w:rsidRPr="000C267B" w:rsidRDefault="00C55064" w:rsidP="00F078A2">
            <w:pPr>
              <w:tabs>
                <w:tab w:val="left" w:pos="3141"/>
              </w:tabs>
              <w:suppressAutoHyphens/>
              <w:spacing w:before="10" w:after="10"/>
              <w:jc w:val="right"/>
              <w:rPr>
                <w:sz w:val="18"/>
                <w:szCs w:val="18"/>
              </w:rPr>
            </w:pPr>
            <w:r w:rsidRPr="000C267B">
              <w:rPr>
                <w:sz w:val="18"/>
                <w:szCs w:val="18"/>
              </w:rPr>
              <w:t>11.321,40</w:t>
            </w:r>
          </w:p>
        </w:tc>
      </w:tr>
      <w:tr w:rsidR="00C55064" w:rsidRPr="000C267B" w14:paraId="0114D6CB" w14:textId="77777777" w:rsidTr="000C267B">
        <w:tc>
          <w:tcPr>
            <w:tcW w:w="766" w:type="pct"/>
            <w:tcBorders>
              <w:top w:val="single" w:sz="4" w:space="0" w:color="auto"/>
              <w:left w:val="single" w:sz="4" w:space="0" w:color="auto"/>
              <w:bottom w:val="single" w:sz="4" w:space="0" w:color="auto"/>
              <w:right w:val="single" w:sz="4" w:space="0" w:color="auto"/>
            </w:tcBorders>
            <w:vAlign w:val="center"/>
          </w:tcPr>
          <w:p w14:paraId="5D857E19" w14:textId="77777777" w:rsidR="00C55064" w:rsidRPr="000C267B" w:rsidRDefault="00C55064" w:rsidP="00F078A2">
            <w:pPr>
              <w:tabs>
                <w:tab w:val="left" w:pos="3141"/>
              </w:tabs>
              <w:suppressAutoHyphens/>
              <w:spacing w:before="10" w:after="10"/>
              <w:rPr>
                <w:sz w:val="18"/>
                <w:szCs w:val="18"/>
              </w:rPr>
            </w:pPr>
            <w:r w:rsidRPr="000C267B">
              <w:rPr>
                <w:sz w:val="18"/>
                <w:szCs w:val="18"/>
              </w:rPr>
              <w:t>HFC-227ea</w:t>
            </w:r>
          </w:p>
        </w:tc>
        <w:tc>
          <w:tcPr>
            <w:tcW w:w="771" w:type="pct"/>
            <w:tcBorders>
              <w:top w:val="single" w:sz="4" w:space="0" w:color="auto"/>
              <w:left w:val="single" w:sz="4" w:space="0" w:color="auto"/>
              <w:bottom w:val="single" w:sz="4" w:space="0" w:color="auto"/>
              <w:right w:val="single" w:sz="4" w:space="0" w:color="auto"/>
            </w:tcBorders>
            <w:vAlign w:val="center"/>
          </w:tcPr>
          <w:p w14:paraId="6543637D" w14:textId="77777777" w:rsidR="00C55064" w:rsidRPr="000C267B" w:rsidRDefault="00C55064" w:rsidP="00F078A2">
            <w:pPr>
              <w:tabs>
                <w:tab w:val="left" w:pos="3141"/>
              </w:tabs>
              <w:suppressAutoHyphens/>
              <w:spacing w:before="10" w:after="10"/>
              <w:jc w:val="right"/>
              <w:rPr>
                <w:sz w:val="18"/>
                <w:szCs w:val="18"/>
              </w:rPr>
            </w:pPr>
            <w:r w:rsidRPr="000C267B">
              <w:rPr>
                <w:sz w:val="18"/>
                <w:szCs w:val="18"/>
              </w:rPr>
              <w:t>3.220</w:t>
            </w:r>
          </w:p>
        </w:tc>
        <w:tc>
          <w:tcPr>
            <w:tcW w:w="577" w:type="pct"/>
            <w:tcBorders>
              <w:top w:val="nil"/>
              <w:left w:val="nil"/>
              <w:bottom w:val="single" w:sz="4" w:space="0" w:color="auto"/>
              <w:right w:val="single" w:sz="4" w:space="0" w:color="auto"/>
            </w:tcBorders>
            <w:vAlign w:val="center"/>
          </w:tcPr>
          <w:p w14:paraId="654CAD84" w14:textId="11C40276" w:rsidR="00C55064" w:rsidRPr="000C267B" w:rsidRDefault="00C55064" w:rsidP="00F078A2">
            <w:pPr>
              <w:tabs>
                <w:tab w:val="left" w:pos="3141"/>
              </w:tabs>
              <w:suppressAutoHyphens/>
              <w:spacing w:before="10" w:after="10"/>
              <w:jc w:val="right"/>
              <w:rPr>
                <w:sz w:val="18"/>
                <w:szCs w:val="18"/>
              </w:rPr>
            </w:pPr>
            <w:r w:rsidRPr="000C267B">
              <w:rPr>
                <w:sz w:val="18"/>
                <w:szCs w:val="18"/>
              </w:rPr>
              <w:t>27,59</w:t>
            </w:r>
          </w:p>
        </w:tc>
        <w:tc>
          <w:tcPr>
            <w:tcW w:w="578" w:type="pct"/>
            <w:tcBorders>
              <w:top w:val="nil"/>
              <w:left w:val="nil"/>
              <w:bottom w:val="single" w:sz="4" w:space="0" w:color="auto"/>
              <w:right w:val="single" w:sz="4" w:space="0" w:color="auto"/>
            </w:tcBorders>
            <w:vAlign w:val="center"/>
          </w:tcPr>
          <w:p w14:paraId="49A98B80" w14:textId="1FA75B47" w:rsidR="00C55064" w:rsidRPr="000C267B" w:rsidRDefault="00C55064" w:rsidP="00F078A2">
            <w:pPr>
              <w:tabs>
                <w:tab w:val="left" w:pos="3141"/>
              </w:tabs>
              <w:suppressAutoHyphens/>
              <w:spacing w:before="10" w:after="10"/>
              <w:jc w:val="right"/>
              <w:rPr>
                <w:sz w:val="18"/>
                <w:szCs w:val="18"/>
              </w:rPr>
            </w:pPr>
            <w:r w:rsidRPr="000C267B">
              <w:rPr>
                <w:sz w:val="18"/>
                <w:szCs w:val="18"/>
              </w:rPr>
              <w:t>10,57</w:t>
            </w:r>
          </w:p>
        </w:tc>
        <w:tc>
          <w:tcPr>
            <w:tcW w:w="578" w:type="pct"/>
            <w:tcBorders>
              <w:top w:val="nil"/>
              <w:left w:val="nil"/>
              <w:bottom w:val="single" w:sz="4" w:space="0" w:color="auto"/>
              <w:right w:val="single" w:sz="4" w:space="0" w:color="auto"/>
            </w:tcBorders>
            <w:vAlign w:val="center"/>
          </w:tcPr>
          <w:p w14:paraId="08599295" w14:textId="3B4A061D" w:rsidR="00C55064" w:rsidRPr="000C267B" w:rsidRDefault="00C55064" w:rsidP="00F078A2">
            <w:pPr>
              <w:tabs>
                <w:tab w:val="left" w:pos="3141"/>
              </w:tabs>
              <w:suppressAutoHyphens/>
              <w:spacing w:before="10" w:after="10"/>
              <w:jc w:val="right"/>
              <w:rPr>
                <w:sz w:val="18"/>
                <w:szCs w:val="18"/>
              </w:rPr>
            </w:pPr>
            <w:r w:rsidRPr="000C267B">
              <w:rPr>
                <w:sz w:val="18"/>
                <w:szCs w:val="18"/>
              </w:rPr>
              <w:t>29,56</w:t>
            </w:r>
          </w:p>
        </w:tc>
        <w:tc>
          <w:tcPr>
            <w:tcW w:w="578" w:type="pct"/>
            <w:tcBorders>
              <w:top w:val="nil"/>
              <w:left w:val="nil"/>
              <w:bottom w:val="single" w:sz="4" w:space="0" w:color="auto"/>
              <w:right w:val="single" w:sz="4" w:space="0" w:color="auto"/>
            </w:tcBorders>
            <w:vAlign w:val="center"/>
          </w:tcPr>
          <w:p w14:paraId="6F5912E0" w14:textId="2908AEEE" w:rsidR="00C55064" w:rsidRPr="000C267B" w:rsidRDefault="00C55064" w:rsidP="00F078A2">
            <w:pPr>
              <w:tabs>
                <w:tab w:val="left" w:pos="3141"/>
              </w:tabs>
              <w:suppressAutoHyphens/>
              <w:spacing w:before="10" w:after="10"/>
              <w:jc w:val="right"/>
              <w:rPr>
                <w:sz w:val="18"/>
                <w:szCs w:val="18"/>
              </w:rPr>
            </w:pPr>
            <w:r w:rsidRPr="000C267B">
              <w:rPr>
                <w:sz w:val="18"/>
                <w:szCs w:val="18"/>
              </w:rPr>
              <w:t>17,89</w:t>
            </w:r>
          </w:p>
        </w:tc>
        <w:tc>
          <w:tcPr>
            <w:tcW w:w="578" w:type="pct"/>
            <w:tcBorders>
              <w:left w:val="nil"/>
              <w:right w:val="single" w:sz="4" w:space="0" w:color="auto"/>
            </w:tcBorders>
            <w:vAlign w:val="center"/>
          </w:tcPr>
          <w:p w14:paraId="26E79B0A" w14:textId="2107341D" w:rsidR="00C55064" w:rsidRPr="000C267B" w:rsidRDefault="00C55064" w:rsidP="00F078A2">
            <w:pPr>
              <w:tabs>
                <w:tab w:val="left" w:pos="3141"/>
              </w:tabs>
              <w:suppressAutoHyphens/>
              <w:spacing w:before="10" w:after="10"/>
              <w:jc w:val="right"/>
              <w:rPr>
                <w:sz w:val="18"/>
                <w:szCs w:val="18"/>
              </w:rPr>
            </w:pPr>
            <w:r w:rsidRPr="000C267B">
              <w:rPr>
                <w:sz w:val="18"/>
                <w:szCs w:val="18"/>
              </w:rPr>
              <w:t>20,30</w:t>
            </w:r>
          </w:p>
        </w:tc>
        <w:tc>
          <w:tcPr>
            <w:tcW w:w="573" w:type="pct"/>
            <w:tcBorders>
              <w:left w:val="nil"/>
              <w:right w:val="single" w:sz="4" w:space="0" w:color="auto"/>
            </w:tcBorders>
            <w:vAlign w:val="center"/>
          </w:tcPr>
          <w:p w14:paraId="473616C8" w14:textId="70901EDF" w:rsidR="00C55064" w:rsidRPr="000C267B" w:rsidRDefault="00C55064" w:rsidP="00F078A2">
            <w:pPr>
              <w:tabs>
                <w:tab w:val="left" w:pos="3141"/>
              </w:tabs>
              <w:suppressAutoHyphens/>
              <w:spacing w:before="10" w:after="10"/>
              <w:jc w:val="right"/>
              <w:rPr>
                <w:sz w:val="18"/>
                <w:szCs w:val="18"/>
              </w:rPr>
            </w:pPr>
            <w:r w:rsidRPr="000C267B">
              <w:rPr>
                <w:sz w:val="18"/>
                <w:szCs w:val="18"/>
              </w:rPr>
              <w:t>18,50</w:t>
            </w:r>
          </w:p>
        </w:tc>
      </w:tr>
      <w:tr w:rsidR="00C55064" w:rsidRPr="000C267B" w14:paraId="227F90C7" w14:textId="77777777" w:rsidTr="000C267B">
        <w:tc>
          <w:tcPr>
            <w:tcW w:w="766" w:type="pct"/>
            <w:tcBorders>
              <w:top w:val="single" w:sz="4" w:space="0" w:color="auto"/>
              <w:left w:val="single" w:sz="4" w:space="0" w:color="auto"/>
              <w:bottom w:val="single" w:sz="4" w:space="0" w:color="auto"/>
              <w:right w:val="single" w:sz="4" w:space="0" w:color="auto"/>
            </w:tcBorders>
            <w:vAlign w:val="center"/>
          </w:tcPr>
          <w:p w14:paraId="1780DEF3" w14:textId="77777777" w:rsidR="00C55064" w:rsidRPr="000C267B" w:rsidRDefault="00C55064" w:rsidP="00F078A2">
            <w:pPr>
              <w:tabs>
                <w:tab w:val="left" w:pos="3141"/>
              </w:tabs>
              <w:suppressAutoHyphens/>
              <w:spacing w:before="10" w:after="10"/>
              <w:rPr>
                <w:sz w:val="18"/>
                <w:szCs w:val="18"/>
              </w:rPr>
            </w:pPr>
            <w:r w:rsidRPr="000C267B">
              <w:rPr>
                <w:sz w:val="18"/>
                <w:szCs w:val="18"/>
              </w:rPr>
              <w:t>HFC-365mfc</w:t>
            </w:r>
          </w:p>
        </w:tc>
        <w:tc>
          <w:tcPr>
            <w:tcW w:w="771" w:type="pct"/>
            <w:tcBorders>
              <w:top w:val="single" w:sz="4" w:space="0" w:color="auto"/>
              <w:left w:val="single" w:sz="4" w:space="0" w:color="auto"/>
              <w:bottom w:val="single" w:sz="4" w:space="0" w:color="auto"/>
              <w:right w:val="single" w:sz="4" w:space="0" w:color="auto"/>
            </w:tcBorders>
            <w:vAlign w:val="center"/>
          </w:tcPr>
          <w:p w14:paraId="45F5C268" w14:textId="77777777" w:rsidR="00C55064" w:rsidRPr="000C267B" w:rsidRDefault="00C55064" w:rsidP="00F078A2">
            <w:pPr>
              <w:tabs>
                <w:tab w:val="left" w:pos="3141"/>
              </w:tabs>
              <w:suppressAutoHyphens/>
              <w:spacing w:before="10" w:after="10"/>
              <w:jc w:val="right"/>
              <w:rPr>
                <w:sz w:val="18"/>
                <w:szCs w:val="18"/>
              </w:rPr>
            </w:pPr>
            <w:r w:rsidRPr="000C267B">
              <w:rPr>
                <w:sz w:val="18"/>
                <w:szCs w:val="18"/>
              </w:rPr>
              <w:t>794</w:t>
            </w:r>
          </w:p>
        </w:tc>
        <w:tc>
          <w:tcPr>
            <w:tcW w:w="577" w:type="pct"/>
            <w:tcBorders>
              <w:top w:val="nil"/>
              <w:left w:val="nil"/>
              <w:bottom w:val="single" w:sz="4" w:space="0" w:color="auto"/>
              <w:right w:val="single" w:sz="4" w:space="0" w:color="auto"/>
            </w:tcBorders>
            <w:vAlign w:val="center"/>
          </w:tcPr>
          <w:p w14:paraId="002FE29E" w14:textId="06235CF8" w:rsidR="00C55064" w:rsidRPr="000C267B" w:rsidRDefault="00C55064" w:rsidP="00F078A2">
            <w:pPr>
              <w:tabs>
                <w:tab w:val="left" w:pos="3141"/>
              </w:tabs>
              <w:suppressAutoHyphens/>
              <w:spacing w:before="10" w:after="10"/>
              <w:jc w:val="right"/>
              <w:rPr>
                <w:sz w:val="18"/>
                <w:szCs w:val="18"/>
              </w:rPr>
            </w:pPr>
            <w:r w:rsidRPr="000C267B">
              <w:rPr>
                <w:sz w:val="18"/>
                <w:szCs w:val="18"/>
              </w:rPr>
              <w:t>180,50</w:t>
            </w:r>
          </w:p>
        </w:tc>
        <w:tc>
          <w:tcPr>
            <w:tcW w:w="578" w:type="pct"/>
            <w:tcBorders>
              <w:top w:val="nil"/>
              <w:left w:val="nil"/>
              <w:bottom w:val="single" w:sz="4" w:space="0" w:color="auto"/>
              <w:right w:val="single" w:sz="4" w:space="0" w:color="auto"/>
            </w:tcBorders>
            <w:vAlign w:val="center"/>
          </w:tcPr>
          <w:p w14:paraId="4815867D" w14:textId="79BC5668" w:rsidR="00C55064" w:rsidRPr="000C267B" w:rsidRDefault="00C55064" w:rsidP="00F078A2">
            <w:pPr>
              <w:tabs>
                <w:tab w:val="left" w:pos="3141"/>
              </w:tabs>
              <w:suppressAutoHyphens/>
              <w:spacing w:before="10" w:after="10"/>
              <w:jc w:val="right"/>
              <w:rPr>
                <w:sz w:val="18"/>
                <w:szCs w:val="18"/>
              </w:rPr>
            </w:pPr>
            <w:r w:rsidRPr="000C267B">
              <w:rPr>
                <w:sz w:val="18"/>
                <w:szCs w:val="18"/>
              </w:rPr>
              <w:t>280,00</w:t>
            </w:r>
          </w:p>
        </w:tc>
        <w:tc>
          <w:tcPr>
            <w:tcW w:w="578" w:type="pct"/>
            <w:tcBorders>
              <w:top w:val="nil"/>
              <w:left w:val="nil"/>
              <w:bottom w:val="single" w:sz="4" w:space="0" w:color="auto"/>
              <w:right w:val="single" w:sz="4" w:space="0" w:color="auto"/>
            </w:tcBorders>
            <w:vAlign w:val="center"/>
          </w:tcPr>
          <w:p w14:paraId="7CD54100" w14:textId="7F7472A3" w:rsidR="00C55064" w:rsidRPr="000C267B" w:rsidRDefault="00C55064" w:rsidP="00F078A2">
            <w:pPr>
              <w:tabs>
                <w:tab w:val="left" w:pos="3141"/>
              </w:tabs>
              <w:suppressAutoHyphens/>
              <w:spacing w:before="10" w:after="10"/>
              <w:jc w:val="right"/>
              <w:rPr>
                <w:sz w:val="18"/>
                <w:szCs w:val="18"/>
              </w:rPr>
            </w:pPr>
            <w:r w:rsidRPr="000C267B">
              <w:rPr>
                <w:sz w:val="18"/>
                <w:szCs w:val="18"/>
              </w:rPr>
              <w:t>350,00</w:t>
            </w:r>
          </w:p>
        </w:tc>
        <w:tc>
          <w:tcPr>
            <w:tcW w:w="578" w:type="pct"/>
            <w:tcBorders>
              <w:top w:val="nil"/>
              <w:left w:val="nil"/>
              <w:bottom w:val="single" w:sz="4" w:space="0" w:color="auto"/>
              <w:right w:val="single" w:sz="4" w:space="0" w:color="auto"/>
            </w:tcBorders>
            <w:vAlign w:val="center"/>
          </w:tcPr>
          <w:p w14:paraId="1C2B9231" w14:textId="207D7E8C" w:rsidR="00C55064" w:rsidRPr="000C267B" w:rsidRDefault="00C55064" w:rsidP="00F078A2">
            <w:pPr>
              <w:tabs>
                <w:tab w:val="left" w:pos="3141"/>
              </w:tabs>
              <w:suppressAutoHyphens/>
              <w:spacing w:before="10" w:after="10"/>
              <w:jc w:val="right"/>
              <w:rPr>
                <w:sz w:val="18"/>
                <w:szCs w:val="18"/>
              </w:rPr>
            </w:pPr>
            <w:r w:rsidRPr="000C267B">
              <w:rPr>
                <w:sz w:val="18"/>
                <w:szCs w:val="18"/>
              </w:rPr>
              <w:t>462,50</w:t>
            </w:r>
          </w:p>
        </w:tc>
        <w:tc>
          <w:tcPr>
            <w:tcW w:w="578" w:type="pct"/>
            <w:tcBorders>
              <w:left w:val="nil"/>
              <w:right w:val="single" w:sz="4" w:space="0" w:color="auto"/>
            </w:tcBorders>
            <w:vAlign w:val="center"/>
          </w:tcPr>
          <w:p w14:paraId="763432B7" w14:textId="216CF0C5" w:rsidR="00C55064" w:rsidRPr="000C267B" w:rsidRDefault="00C55064" w:rsidP="00F078A2">
            <w:pPr>
              <w:tabs>
                <w:tab w:val="left" w:pos="3141"/>
              </w:tabs>
              <w:suppressAutoHyphens/>
              <w:spacing w:before="10" w:after="10"/>
              <w:jc w:val="right"/>
              <w:rPr>
                <w:sz w:val="18"/>
                <w:szCs w:val="18"/>
              </w:rPr>
            </w:pPr>
            <w:r w:rsidRPr="000C267B">
              <w:rPr>
                <w:sz w:val="18"/>
                <w:szCs w:val="18"/>
              </w:rPr>
              <w:t>503,70</w:t>
            </w:r>
          </w:p>
        </w:tc>
        <w:tc>
          <w:tcPr>
            <w:tcW w:w="573" w:type="pct"/>
            <w:tcBorders>
              <w:left w:val="nil"/>
              <w:right w:val="single" w:sz="4" w:space="0" w:color="auto"/>
            </w:tcBorders>
            <w:vAlign w:val="center"/>
          </w:tcPr>
          <w:p w14:paraId="4E941893" w14:textId="34456AE6" w:rsidR="00C55064" w:rsidRPr="000C267B" w:rsidRDefault="00C55064" w:rsidP="00F078A2">
            <w:pPr>
              <w:tabs>
                <w:tab w:val="left" w:pos="3141"/>
              </w:tabs>
              <w:suppressAutoHyphens/>
              <w:spacing w:before="10" w:after="10"/>
              <w:jc w:val="right"/>
              <w:rPr>
                <w:sz w:val="18"/>
                <w:szCs w:val="18"/>
              </w:rPr>
            </w:pPr>
            <w:r w:rsidRPr="000C267B">
              <w:rPr>
                <w:sz w:val="18"/>
                <w:szCs w:val="18"/>
              </w:rPr>
              <w:t>405,90</w:t>
            </w:r>
          </w:p>
        </w:tc>
      </w:tr>
      <w:tr w:rsidR="00C55064" w:rsidRPr="000C267B" w14:paraId="5B15EC93" w14:textId="77777777" w:rsidTr="000C267B">
        <w:tc>
          <w:tcPr>
            <w:tcW w:w="766" w:type="pct"/>
            <w:tcBorders>
              <w:top w:val="single" w:sz="4" w:space="0" w:color="auto"/>
              <w:left w:val="single" w:sz="4" w:space="0" w:color="auto"/>
              <w:bottom w:val="single" w:sz="4" w:space="0" w:color="auto"/>
              <w:right w:val="single" w:sz="4" w:space="0" w:color="auto"/>
            </w:tcBorders>
            <w:vAlign w:val="center"/>
          </w:tcPr>
          <w:p w14:paraId="12E1DFD0" w14:textId="77777777" w:rsidR="00C55064" w:rsidRPr="000C267B" w:rsidRDefault="00C55064" w:rsidP="00F078A2">
            <w:pPr>
              <w:tabs>
                <w:tab w:val="left" w:pos="3141"/>
              </w:tabs>
              <w:suppressAutoHyphens/>
              <w:spacing w:before="10" w:after="10"/>
              <w:rPr>
                <w:sz w:val="18"/>
                <w:szCs w:val="18"/>
              </w:rPr>
            </w:pPr>
            <w:r w:rsidRPr="000C267B">
              <w:rPr>
                <w:sz w:val="18"/>
                <w:szCs w:val="18"/>
              </w:rPr>
              <w:t>R-404A</w:t>
            </w:r>
          </w:p>
        </w:tc>
        <w:tc>
          <w:tcPr>
            <w:tcW w:w="771" w:type="pct"/>
            <w:tcBorders>
              <w:top w:val="single" w:sz="4" w:space="0" w:color="auto"/>
              <w:left w:val="single" w:sz="4" w:space="0" w:color="auto"/>
              <w:bottom w:val="single" w:sz="4" w:space="0" w:color="auto"/>
              <w:right w:val="single" w:sz="4" w:space="0" w:color="auto"/>
            </w:tcBorders>
            <w:vAlign w:val="center"/>
          </w:tcPr>
          <w:p w14:paraId="7E53E6E8" w14:textId="38BACD3F" w:rsidR="00C55064" w:rsidRPr="000C267B" w:rsidRDefault="00C55064" w:rsidP="00F078A2">
            <w:pPr>
              <w:suppressAutoHyphens/>
              <w:spacing w:before="10" w:after="10"/>
              <w:jc w:val="right"/>
              <w:rPr>
                <w:sz w:val="18"/>
                <w:szCs w:val="18"/>
              </w:rPr>
            </w:pPr>
            <w:r w:rsidRPr="000C267B">
              <w:rPr>
                <w:sz w:val="18"/>
                <w:szCs w:val="18"/>
              </w:rPr>
              <w:t>3</w:t>
            </w:r>
            <w:r w:rsidR="0087488C">
              <w:rPr>
                <w:sz w:val="18"/>
                <w:szCs w:val="18"/>
              </w:rPr>
              <w:t>.</w:t>
            </w:r>
            <w:r w:rsidRPr="000C267B">
              <w:rPr>
                <w:sz w:val="18"/>
                <w:szCs w:val="18"/>
              </w:rPr>
              <w:t>922</w:t>
            </w:r>
          </w:p>
        </w:tc>
        <w:tc>
          <w:tcPr>
            <w:tcW w:w="577" w:type="pct"/>
            <w:tcBorders>
              <w:top w:val="nil"/>
              <w:left w:val="nil"/>
              <w:bottom w:val="single" w:sz="4" w:space="0" w:color="auto"/>
              <w:right w:val="single" w:sz="4" w:space="0" w:color="auto"/>
            </w:tcBorders>
            <w:vAlign w:val="center"/>
          </w:tcPr>
          <w:p w14:paraId="73CE42E5" w14:textId="7AD86E0D" w:rsidR="00C55064" w:rsidRPr="000C267B" w:rsidRDefault="00C55064" w:rsidP="00F078A2">
            <w:pPr>
              <w:tabs>
                <w:tab w:val="left" w:pos="3141"/>
              </w:tabs>
              <w:suppressAutoHyphens/>
              <w:spacing w:before="10" w:after="10"/>
              <w:jc w:val="right"/>
              <w:rPr>
                <w:sz w:val="18"/>
                <w:szCs w:val="18"/>
              </w:rPr>
            </w:pPr>
            <w:r w:rsidRPr="000C267B">
              <w:rPr>
                <w:sz w:val="18"/>
                <w:szCs w:val="18"/>
              </w:rPr>
              <w:t>797,62</w:t>
            </w:r>
          </w:p>
        </w:tc>
        <w:tc>
          <w:tcPr>
            <w:tcW w:w="578" w:type="pct"/>
            <w:tcBorders>
              <w:top w:val="nil"/>
              <w:left w:val="nil"/>
              <w:bottom w:val="single" w:sz="4" w:space="0" w:color="auto"/>
              <w:right w:val="single" w:sz="4" w:space="0" w:color="auto"/>
            </w:tcBorders>
            <w:vAlign w:val="center"/>
          </w:tcPr>
          <w:p w14:paraId="4AE94BB1" w14:textId="75D427AC" w:rsidR="00C55064" w:rsidRPr="000C267B" w:rsidRDefault="00C55064" w:rsidP="00F078A2">
            <w:pPr>
              <w:tabs>
                <w:tab w:val="left" w:pos="3141"/>
              </w:tabs>
              <w:suppressAutoHyphens/>
              <w:spacing w:before="10" w:after="10"/>
              <w:jc w:val="right"/>
              <w:rPr>
                <w:sz w:val="18"/>
                <w:szCs w:val="18"/>
              </w:rPr>
            </w:pPr>
            <w:r w:rsidRPr="000C267B">
              <w:rPr>
                <w:sz w:val="18"/>
                <w:szCs w:val="18"/>
              </w:rPr>
              <w:t>675,13</w:t>
            </w:r>
          </w:p>
        </w:tc>
        <w:tc>
          <w:tcPr>
            <w:tcW w:w="578" w:type="pct"/>
            <w:tcBorders>
              <w:top w:val="nil"/>
              <w:left w:val="nil"/>
              <w:bottom w:val="single" w:sz="4" w:space="0" w:color="auto"/>
              <w:right w:val="single" w:sz="4" w:space="0" w:color="auto"/>
            </w:tcBorders>
            <w:vAlign w:val="center"/>
          </w:tcPr>
          <w:p w14:paraId="7309B2EB" w14:textId="732A8ADB" w:rsidR="00C55064" w:rsidRPr="000C267B" w:rsidRDefault="00C55064" w:rsidP="00F078A2">
            <w:pPr>
              <w:tabs>
                <w:tab w:val="left" w:pos="3141"/>
              </w:tabs>
              <w:suppressAutoHyphens/>
              <w:spacing w:before="10" w:after="10"/>
              <w:jc w:val="right"/>
              <w:rPr>
                <w:sz w:val="18"/>
                <w:szCs w:val="18"/>
              </w:rPr>
            </w:pPr>
            <w:r w:rsidRPr="000C267B">
              <w:rPr>
                <w:sz w:val="18"/>
                <w:szCs w:val="18"/>
              </w:rPr>
              <w:t>741,93</w:t>
            </w:r>
          </w:p>
        </w:tc>
        <w:tc>
          <w:tcPr>
            <w:tcW w:w="578" w:type="pct"/>
            <w:tcBorders>
              <w:top w:val="nil"/>
              <w:left w:val="nil"/>
              <w:bottom w:val="single" w:sz="4" w:space="0" w:color="auto"/>
              <w:right w:val="single" w:sz="4" w:space="0" w:color="auto"/>
            </w:tcBorders>
            <w:vAlign w:val="center"/>
          </w:tcPr>
          <w:p w14:paraId="5621D79B" w14:textId="120372D4" w:rsidR="00C55064" w:rsidRPr="000C267B" w:rsidRDefault="00C55064" w:rsidP="00F078A2">
            <w:pPr>
              <w:tabs>
                <w:tab w:val="left" w:pos="3141"/>
              </w:tabs>
              <w:suppressAutoHyphens/>
              <w:spacing w:before="10" w:after="10"/>
              <w:jc w:val="right"/>
              <w:rPr>
                <w:sz w:val="18"/>
                <w:szCs w:val="18"/>
              </w:rPr>
            </w:pPr>
            <w:r w:rsidRPr="000C267B">
              <w:rPr>
                <w:sz w:val="18"/>
                <w:szCs w:val="18"/>
              </w:rPr>
              <w:t>509,77</w:t>
            </w:r>
          </w:p>
        </w:tc>
        <w:tc>
          <w:tcPr>
            <w:tcW w:w="578" w:type="pct"/>
            <w:tcBorders>
              <w:left w:val="nil"/>
              <w:right w:val="single" w:sz="4" w:space="0" w:color="auto"/>
            </w:tcBorders>
            <w:vAlign w:val="center"/>
          </w:tcPr>
          <w:p w14:paraId="57BB4A40" w14:textId="53CA585D" w:rsidR="00C55064" w:rsidRPr="000C267B" w:rsidRDefault="00C55064" w:rsidP="00F078A2">
            <w:pPr>
              <w:tabs>
                <w:tab w:val="left" w:pos="3141"/>
              </w:tabs>
              <w:suppressAutoHyphens/>
              <w:spacing w:before="10" w:after="10"/>
              <w:jc w:val="right"/>
              <w:rPr>
                <w:sz w:val="18"/>
                <w:szCs w:val="18"/>
              </w:rPr>
            </w:pPr>
            <w:r w:rsidRPr="000C267B">
              <w:rPr>
                <w:sz w:val="18"/>
                <w:szCs w:val="18"/>
              </w:rPr>
              <w:t>555,18</w:t>
            </w:r>
          </w:p>
        </w:tc>
        <w:tc>
          <w:tcPr>
            <w:tcW w:w="573" w:type="pct"/>
            <w:tcBorders>
              <w:left w:val="nil"/>
              <w:right w:val="single" w:sz="4" w:space="0" w:color="auto"/>
            </w:tcBorders>
            <w:vAlign w:val="center"/>
          </w:tcPr>
          <w:p w14:paraId="6B59476C" w14:textId="763A580F" w:rsidR="00C55064" w:rsidRPr="000C267B" w:rsidRDefault="00C55064" w:rsidP="00F078A2">
            <w:pPr>
              <w:tabs>
                <w:tab w:val="left" w:pos="3141"/>
              </w:tabs>
              <w:suppressAutoHyphens/>
              <w:spacing w:before="10" w:after="10"/>
              <w:jc w:val="right"/>
              <w:rPr>
                <w:sz w:val="18"/>
                <w:szCs w:val="18"/>
              </w:rPr>
            </w:pPr>
            <w:r w:rsidRPr="000C267B">
              <w:rPr>
                <w:sz w:val="18"/>
                <w:szCs w:val="18"/>
              </w:rPr>
              <w:t>551,40</w:t>
            </w:r>
          </w:p>
        </w:tc>
      </w:tr>
      <w:tr w:rsidR="00C55064" w:rsidRPr="000C267B" w14:paraId="78D2BB7E" w14:textId="77777777" w:rsidTr="000C267B">
        <w:tc>
          <w:tcPr>
            <w:tcW w:w="766" w:type="pct"/>
            <w:tcBorders>
              <w:top w:val="single" w:sz="4" w:space="0" w:color="auto"/>
              <w:left w:val="single" w:sz="4" w:space="0" w:color="auto"/>
              <w:bottom w:val="single" w:sz="4" w:space="0" w:color="auto"/>
              <w:right w:val="single" w:sz="4" w:space="0" w:color="auto"/>
            </w:tcBorders>
            <w:vAlign w:val="center"/>
          </w:tcPr>
          <w:p w14:paraId="7321A46F" w14:textId="77777777" w:rsidR="00C55064" w:rsidRPr="000C267B" w:rsidRDefault="00C55064" w:rsidP="00F078A2">
            <w:pPr>
              <w:tabs>
                <w:tab w:val="left" w:pos="3141"/>
              </w:tabs>
              <w:suppressAutoHyphens/>
              <w:spacing w:before="10" w:after="10"/>
              <w:rPr>
                <w:sz w:val="18"/>
                <w:szCs w:val="18"/>
              </w:rPr>
            </w:pPr>
            <w:r w:rsidRPr="000C267B">
              <w:rPr>
                <w:sz w:val="18"/>
                <w:szCs w:val="18"/>
              </w:rPr>
              <w:t>R-407C</w:t>
            </w:r>
          </w:p>
        </w:tc>
        <w:tc>
          <w:tcPr>
            <w:tcW w:w="771" w:type="pct"/>
            <w:tcBorders>
              <w:top w:val="single" w:sz="4" w:space="0" w:color="auto"/>
              <w:left w:val="single" w:sz="4" w:space="0" w:color="auto"/>
              <w:bottom w:val="single" w:sz="4" w:space="0" w:color="auto"/>
              <w:right w:val="single" w:sz="4" w:space="0" w:color="auto"/>
            </w:tcBorders>
            <w:vAlign w:val="center"/>
          </w:tcPr>
          <w:p w14:paraId="6CAE18C7" w14:textId="77777777" w:rsidR="00C55064" w:rsidRPr="000C267B" w:rsidRDefault="00C55064" w:rsidP="00F078A2">
            <w:pPr>
              <w:tabs>
                <w:tab w:val="left" w:pos="3141"/>
              </w:tabs>
              <w:suppressAutoHyphens/>
              <w:spacing w:before="10" w:after="10"/>
              <w:jc w:val="right"/>
              <w:rPr>
                <w:sz w:val="18"/>
                <w:szCs w:val="18"/>
              </w:rPr>
            </w:pPr>
            <w:r w:rsidRPr="000C267B">
              <w:rPr>
                <w:sz w:val="18"/>
                <w:szCs w:val="18"/>
              </w:rPr>
              <w:t>1.774</w:t>
            </w:r>
          </w:p>
        </w:tc>
        <w:tc>
          <w:tcPr>
            <w:tcW w:w="577" w:type="pct"/>
            <w:tcBorders>
              <w:top w:val="nil"/>
              <w:left w:val="nil"/>
              <w:bottom w:val="single" w:sz="4" w:space="0" w:color="auto"/>
              <w:right w:val="single" w:sz="4" w:space="0" w:color="auto"/>
            </w:tcBorders>
            <w:vAlign w:val="center"/>
          </w:tcPr>
          <w:p w14:paraId="6DF97E34" w14:textId="454D291D" w:rsidR="00C55064" w:rsidRPr="000C267B" w:rsidRDefault="00C55064" w:rsidP="00F078A2">
            <w:pPr>
              <w:tabs>
                <w:tab w:val="left" w:pos="3141"/>
              </w:tabs>
              <w:suppressAutoHyphens/>
              <w:spacing w:before="10" w:after="10"/>
              <w:jc w:val="right"/>
              <w:rPr>
                <w:sz w:val="18"/>
                <w:szCs w:val="18"/>
              </w:rPr>
            </w:pPr>
            <w:r w:rsidRPr="000C267B">
              <w:rPr>
                <w:sz w:val="18"/>
                <w:szCs w:val="18"/>
              </w:rPr>
              <w:t>414,36</w:t>
            </w:r>
          </w:p>
        </w:tc>
        <w:tc>
          <w:tcPr>
            <w:tcW w:w="578" w:type="pct"/>
            <w:tcBorders>
              <w:top w:val="nil"/>
              <w:left w:val="nil"/>
              <w:bottom w:val="single" w:sz="4" w:space="0" w:color="auto"/>
              <w:right w:val="single" w:sz="4" w:space="0" w:color="auto"/>
            </w:tcBorders>
            <w:vAlign w:val="center"/>
          </w:tcPr>
          <w:p w14:paraId="176B9119" w14:textId="73BAC566" w:rsidR="00C55064" w:rsidRPr="000C267B" w:rsidRDefault="00C55064" w:rsidP="00F078A2">
            <w:pPr>
              <w:tabs>
                <w:tab w:val="left" w:pos="3141"/>
              </w:tabs>
              <w:suppressAutoHyphens/>
              <w:spacing w:before="10" w:after="10"/>
              <w:jc w:val="right"/>
              <w:rPr>
                <w:sz w:val="18"/>
                <w:szCs w:val="18"/>
              </w:rPr>
            </w:pPr>
            <w:r w:rsidRPr="000C267B">
              <w:rPr>
                <w:sz w:val="18"/>
                <w:szCs w:val="18"/>
              </w:rPr>
              <w:t>571,33</w:t>
            </w:r>
          </w:p>
        </w:tc>
        <w:tc>
          <w:tcPr>
            <w:tcW w:w="578" w:type="pct"/>
            <w:tcBorders>
              <w:top w:val="nil"/>
              <w:left w:val="nil"/>
              <w:bottom w:val="single" w:sz="4" w:space="0" w:color="auto"/>
              <w:right w:val="single" w:sz="4" w:space="0" w:color="auto"/>
            </w:tcBorders>
            <w:vAlign w:val="center"/>
          </w:tcPr>
          <w:p w14:paraId="14AA1778" w14:textId="641ABE35" w:rsidR="00C55064" w:rsidRPr="000C267B" w:rsidRDefault="00C55064" w:rsidP="00F078A2">
            <w:pPr>
              <w:tabs>
                <w:tab w:val="left" w:pos="3141"/>
              </w:tabs>
              <w:suppressAutoHyphens/>
              <w:spacing w:before="10" w:after="10"/>
              <w:jc w:val="right"/>
              <w:rPr>
                <w:sz w:val="18"/>
                <w:szCs w:val="18"/>
              </w:rPr>
            </w:pPr>
            <w:r w:rsidRPr="000C267B">
              <w:rPr>
                <w:sz w:val="18"/>
                <w:szCs w:val="18"/>
              </w:rPr>
              <w:t>863,58</w:t>
            </w:r>
          </w:p>
        </w:tc>
        <w:tc>
          <w:tcPr>
            <w:tcW w:w="578" w:type="pct"/>
            <w:tcBorders>
              <w:top w:val="nil"/>
              <w:left w:val="nil"/>
              <w:bottom w:val="single" w:sz="4" w:space="0" w:color="auto"/>
              <w:right w:val="single" w:sz="4" w:space="0" w:color="auto"/>
            </w:tcBorders>
            <w:vAlign w:val="center"/>
          </w:tcPr>
          <w:p w14:paraId="5C531096" w14:textId="21DCEDB1" w:rsidR="00C55064" w:rsidRPr="000C267B" w:rsidRDefault="00C55064" w:rsidP="00F078A2">
            <w:pPr>
              <w:tabs>
                <w:tab w:val="left" w:pos="3141"/>
              </w:tabs>
              <w:suppressAutoHyphens/>
              <w:spacing w:before="10" w:after="10"/>
              <w:jc w:val="right"/>
              <w:rPr>
                <w:sz w:val="18"/>
                <w:szCs w:val="18"/>
              </w:rPr>
            </w:pPr>
            <w:r w:rsidRPr="000C267B">
              <w:rPr>
                <w:sz w:val="18"/>
                <w:szCs w:val="18"/>
              </w:rPr>
              <w:t>429,21</w:t>
            </w:r>
          </w:p>
        </w:tc>
        <w:tc>
          <w:tcPr>
            <w:tcW w:w="578" w:type="pct"/>
            <w:tcBorders>
              <w:left w:val="nil"/>
              <w:right w:val="single" w:sz="4" w:space="0" w:color="auto"/>
            </w:tcBorders>
            <w:vAlign w:val="center"/>
          </w:tcPr>
          <w:p w14:paraId="41F0FCF6" w14:textId="6EA20036" w:rsidR="00C55064" w:rsidRPr="000C267B" w:rsidRDefault="00C55064" w:rsidP="00F078A2">
            <w:pPr>
              <w:tabs>
                <w:tab w:val="left" w:pos="3141"/>
              </w:tabs>
              <w:suppressAutoHyphens/>
              <w:spacing w:before="10" w:after="10"/>
              <w:jc w:val="right"/>
              <w:rPr>
                <w:sz w:val="18"/>
                <w:szCs w:val="18"/>
              </w:rPr>
            </w:pPr>
            <w:r w:rsidRPr="000C267B">
              <w:rPr>
                <w:sz w:val="18"/>
                <w:szCs w:val="18"/>
              </w:rPr>
              <w:t>450,</w:t>
            </w:r>
            <w:r w:rsidR="00CF4E1C" w:rsidRPr="000C267B">
              <w:rPr>
                <w:sz w:val="18"/>
                <w:szCs w:val="18"/>
              </w:rPr>
              <w:t>44</w:t>
            </w:r>
          </w:p>
        </w:tc>
        <w:tc>
          <w:tcPr>
            <w:tcW w:w="573" w:type="pct"/>
            <w:tcBorders>
              <w:left w:val="nil"/>
              <w:right w:val="single" w:sz="4" w:space="0" w:color="auto"/>
            </w:tcBorders>
            <w:vAlign w:val="center"/>
          </w:tcPr>
          <w:p w14:paraId="79B03AF5" w14:textId="14C73540" w:rsidR="00C55064" w:rsidRPr="000C267B" w:rsidRDefault="00C55064" w:rsidP="00F078A2">
            <w:pPr>
              <w:tabs>
                <w:tab w:val="left" w:pos="3141"/>
              </w:tabs>
              <w:suppressAutoHyphens/>
              <w:spacing w:before="10" w:after="10"/>
              <w:jc w:val="right"/>
              <w:rPr>
                <w:sz w:val="18"/>
                <w:szCs w:val="18"/>
              </w:rPr>
            </w:pPr>
            <w:r w:rsidRPr="000C267B">
              <w:rPr>
                <w:sz w:val="18"/>
                <w:szCs w:val="18"/>
              </w:rPr>
              <w:t>449,00</w:t>
            </w:r>
          </w:p>
        </w:tc>
      </w:tr>
      <w:tr w:rsidR="00C55064" w:rsidRPr="000C267B" w14:paraId="337C61C8" w14:textId="77777777" w:rsidTr="000C267B">
        <w:trPr>
          <w:trHeight w:val="179"/>
        </w:trPr>
        <w:tc>
          <w:tcPr>
            <w:tcW w:w="766" w:type="pct"/>
            <w:tcBorders>
              <w:top w:val="single" w:sz="4" w:space="0" w:color="auto"/>
              <w:left w:val="single" w:sz="4" w:space="0" w:color="auto"/>
              <w:bottom w:val="single" w:sz="4" w:space="0" w:color="auto"/>
              <w:right w:val="single" w:sz="4" w:space="0" w:color="auto"/>
            </w:tcBorders>
            <w:vAlign w:val="center"/>
          </w:tcPr>
          <w:p w14:paraId="476FBF98" w14:textId="77777777" w:rsidR="00C55064" w:rsidRPr="000C267B" w:rsidRDefault="00C55064" w:rsidP="00F078A2">
            <w:pPr>
              <w:tabs>
                <w:tab w:val="left" w:pos="3141"/>
              </w:tabs>
              <w:suppressAutoHyphens/>
              <w:spacing w:before="10" w:after="10"/>
              <w:rPr>
                <w:sz w:val="18"/>
                <w:szCs w:val="18"/>
              </w:rPr>
            </w:pPr>
            <w:r w:rsidRPr="000C267B">
              <w:rPr>
                <w:sz w:val="18"/>
                <w:szCs w:val="18"/>
              </w:rPr>
              <w:t>R-410A</w:t>
            </w:r>
          </w:p>
        </w:tc>
        <w:tc>
          <w:tcPr>
            <w:tcW w:w="771" w:type="pct"/>
            <w:tcBorders>
              <w:top w:val="single" w:sz="4" w:space="0" w:color="auto"/>
              <w:left w:val="single" w:sz="4" w:space="0" w:color="auto"/>
              <w:bottom w:val="single" w:sz="4" w:space="0" w:color="auto"/>
              <w:right w:val="single" w:sz="4" w:space="0" w:color="auto"/>
            </w:tcBorders>
            <w:vAlign w:val="center"/>
          </w:tcPr>
          <w:p w14:paraId="2515F693" w14:textId="77777777" w:rsidR="00C55064" w:rsidRPr="000C267B" w:rsidRDefault="00C55064" w:rsidP="00F078A2">
            <w:pPr>
              <w:tabs>
                <w:tab w:val="left" w:pos="3141"/>
              </w:tabs>
              <w:suppressAutoHyphens/>
              <w:spacing w:before="10" w:after="10"/>
              <w:jc w:val="right"/>
              <w:rPr>
                <w:sz w:val="18"/>
                <w:szCs w:val="18"/>
              </w:rPr>
            </w:pPr>
            <w:r w:rsidRPr="000C267B">
              <w:rPr>
                <w:sz w:val="18"/>
                <w:szCs w:val="18"/>
              </w:rPr>
              <w:t>2.088</w:t>
            </w:r>
          </w:p>
        </w:tc>
        <w:tc>
          <w:tcPr>
            <w:tcW w:w="577" w:type="pct"/>
            <w:tcBorders>
              <w:top w:val="nil"/>
              <w:left w:val="nil"/>
              <w:bottom w:val="single" w:sz="4" w:space="0" w:color="auto"/>
              <w:right w:val="single" w:sz="4" w:space="0" w:color="auto"/>
            </w:tcBorders>
            <w:vAlign w:val="center"/>
          </w:tcPr>
          <w:p w14:paraId="56A11C66" w14:textId="47501269" w:rsidR="00C55064" w:rsidRPr="000C267B" w:rsidRDefault="00C55064" w:rsidP="00F078A2">
            <w:pPr>
              <w:tabs>
                <w:tab w:val="left" w:pos="3141"/>
              </w:tabs>
              <w:suppressAutoHyphens/>
              <w:spacing w:before="10" w:after="10"/>
              <w:jc w:val="right"/>
              <w:rPr>
                <w:sz w:val="18"/>
                <w:szCs w:val="18"/>
              </w:rPr>
            </w:pPr>
            <w:r w:rsidRPr="000C267B">
              <w:rPr>
                <w:sz w:val="18"/>
                <w:szCs w:val="18"/>
              </w:rPr>
              <w:t>1.737,25</w:t>
            </w:r>
          </w:p>
        </w:tc>
        <w:tc>
          <w:tcPr>
            <w:tcW w:w="578" w:type="pct"/>
            <w:tcBorders>
              <w:top w:val="nil"/>
              <w:left w:val="nil"/>
              <w:bottom w:val="single" w:sz="4" w:space="0" w:color="auto"/>
              <w:right w:val="single" w:sz="4" w:space="0" w:color="auto"/>
            </w:tcBorders>
            <w:vAlign w:val="center"/>
          </w:tcPr>
          <w:p w14:paraId="7DCB5B54" w14:textId="3A70A884" w:rsidR="00C55064" w:rsidRPr="000C267B" w:rsidRDefault="00C55064" w:rsidP="00F078A2">
            <w:pPr>
              <w:tabs>
                <w:tab w:val="left" w:pos="3141"/>
              </w:tabs>
              <w:suppressAutoHyphens/>
              <w:spacing w:before="10" w:after="10"/>
              <w:jc w:val="right"/>
              <w:rPr>
                <w:sz w:val="18"/>
                <w:szCs w:val="18"/>
              </w:rPr>
            </w:pPr>
            <w:r w:rsidRPr="000C267B">
              <w:rPr>
                <w:sz w:val="18"/>
                <w:szCs w:val="18"/>
              </w:rPr>
              <w:t>2.862,12</w:t>
            </w:r>
          </w:p>
        </w:tc>
        <w:tc>
          <w:tcPr>
            <w:tcW w:w="578" w:type="pct"/>
            <w:tcBorders>
              <w:top w:val="nil"/>
              <w:left w:val="nil"/>
              <w:bottom w:val="single" w:sz="4" w:space="0" w:color="auto"/>
              <w:right w:val="single" w:sz="4" w:space="0" w:color="auto"/>
            </w:tcBorders>
            <w:vAlign w:val="center"/>
          </w:tcPr>
          <w:p w14:paraId="7D7BA364" w14:textId="31AA41FA" w:rsidR="00C55064" w:rsidRPr="000C267B" w:rsidRDefault="00C55064" w:rsidP="00F078A2">
            <w:pPr>
              <w:tabs>
                <w:tab w:val="left" w:pos="3141"/>
              </w:tabs>
              <w:suppressAutoHyphens/>
              <w:spacing w:before="10" w:after="10"/>
              <w:jc w:val="right"/>
              <w:rPr>
                <w:sz w:val="18"/>
                <w:szCs w:val="18"/>
              </w:rPr>
            </w:pPr>
            <w:r w:rsidRPr="000C267B">
              <w:rPr>
                <w:sz w:val="18"/>
                <w:szCs w:val="18"/>
              </w:rPr>
              <w:t>3.358,18</w:t>
            </w:r>
          </w:p>
        </w:tc>
        <w:tc>
          <w:tcPr>
            <w:tcW w:w="578" w:type="pct"/>
            <w:tcBorders>
              <w:top w:val="nil"/>
              <w:left w:val="nil"/>
              <w:bottom w:val="single" w:sz="4" w:space="0" w:color="auto"/>
              <w:right w:val="single" w:sz="4" w:space="0" w:color="auto"/>
            </w:tcBorders>
            <w:vAlign w:val="center"/>
          </w:tcPr>
          <w:p w14:paraId="0B383987" w14:textId="1F5CB318" w:rsidR="00C55064" w:rsidRPr="000C267B" w:rsidRDefault="00C55064" w:rsidP="00F078A2">
            <w:pPr>
              <w:tabs>
                <w:tab w:val="left" w:pos="3141"/>
              </w:tabs>
              <w:suppressAutoHyphens/>
              <w:spacing w:before="10" w:after="10"/>
              <w:jc w:val="right"/>
              <w:rPr>
                <w:sz w:val="18"/>
                <w:szCs w:val="18"/>
              </w:rPr>
            </w:pPr>
            <w:r w:rsidRPr="000C267B">
              <w:rPr>
                <w:sz w:val="18"/>
                <w:szCs w:val="18"/>
              </w:rPr>
              <w:t>2.402,36</w:t>
            </w:r>
          </w:p>
        </w:tc>
        <w:tc>
          <w:tcPr>
            <w:tcW w:w="578" w:type="pct"/>
            <w:tcBorders>
              <w:left w:val="nil"/>
              <w:right w:val="single" w:sz="4" w:space="0" w:color="auto"/>
            </w:tcBorders>
            <w:vAlign w:val="center"/>
          </w:tcPr>
          <w:p w14:paraId="46B7EB48" w14:textId="786574C3" w:rsidR="00C55064" w:rsidRPr="000C267B" w:rsidRDefault="00C55064" w:rsidP="00F078A2">
            <w:pPr>
              <w:tabs>
                <w:tab w:val="left" w:pos="3141"/>
              </w:tabs>
              <w:suppressAutoHyphens/>
              <w:spacing w:before="10" w:after="10"/>
              <w:jc w:val="right"/>
              <w:rPr>
                <w:sz w:val="18"/>
                <w:szCs w:val="18"/>
              </w:rPr>
            </w:pPr>
            <w:r w:rsidRPr="000C267B">
              <w:rPr>
                <w:sz w:val="18"/>
                <w:szCs w:val="18"/>
              </w:rPr>
              <w:t>2.558,74</w:t>
            </w:r>
          </w:p>
        </w:tc>
        <w:tc>
          <w:tcPr>
            <w:tcW w:w="573" w:type="pct"/>
            <w:tcBorders>
              <w:left w:val="nil"/>
              <w:right w:val="single" w:sz="4" w:space="0" w:color="auto"/>
            </w:tcBorders>
            <w:vAlign w:val="center"/>
          </w:tcPr>
          <w:p w14:paraId="0703AFD0" w14:textId="62C45CBD" w:rsidR="00C55064" w:rsidRPr="000C267B" w:rsidRDefault="00C55064" w:rsidP="00F078A2">
            <w:pPr>
              <w:tabs>
                <w:tab w:val="left" w:pos="3141"/>
              </w:tabs>
              <w:suppressAutoHyphens/>
              <w:spacing w:before="10" w:after="10"/>
              <w:jc w:val="right"/>
              <w:rPr>
                <w:sz w:val="18"/>
                <w:szCs w:val="18"/>
              </w:rPr>
            </w:pPr>
            <w:r w:rsidRPr="000C267B">
              <w:rPr>
                <w:sz w:val="18"/>
                <w:szCs w:val="18"/>
              </w:rPr>
              <w:t>2.557,70</w:t>
            </w:r>
          </w:p>
        </w:tc>
      </w:tr>
      <w:tr w:rsidR="00C55064" w:rsidRPr="000C267B" w14:paraId="0AE2F9F5" w14:textId="77777777" w:rsidTr="000C267B">
        <w:tc>
          <w:tcPr>
            <w:tcW w:w="766" w:type="pct"/>
            <w:tcBorders>
              <w:top w:val="single" w:sz="4" w:space="0" w:color="auto"/>
              <w:left w:val="single" w:sz="4" w:space="0" w:color="auto"/>
              <w:bottom w:val="single" w:sz="4" w:space="0" w:color="auto"/>
              <w:right w:val="single" w:sz="4" w:space="0" w:color="auto"/>
            </w:tcBorders>
            <w:vAlign w:val="center"/>
          </w:tcPr>
          <w:p w14:paraId="45BFF75E" w14:textId="77777777" w:rsidR="00C55064" w:rsidRPr="000C267B" w:rsidRDefault="00C55064" w:rsidP="00F078A2">
            <w:pPr>
              <w:keepNext/>
              <w:keepLines/>
              <w:tabs>
                <w:tab w:val="left" w:pos="3141"/>
              </w:tabs>
              <w:suppressAutoHyphens/>
              <w:spacing w:before="10" w:after="10"/>
              <w:rPr>
                <w:sz w:val="18"/>
                <w:szCs w:val="18"/>
              </w:rPr>
            </w:pPr>
            <w:r w:rsidRPr="000C267B">
              <w:rPr>
                <w:sz w:val="18"/>
                <w:szCs w:val="18"/>
              </w:rPr>
              <w:t>R-417A</w:t>
            </w:r>
          </w:p>
        </w:tc>
        <w:tc>
          <w:tcPr>
            <w:tcW w:w="771" w:type="pct"/>
            <w:tcBorders>
              <w:top w:val="single" w:sz="4" w:space="0" w:color="auto"/>
              <w:left w:val="single" w:sz="4" w:space="0" w:color="auto"/>
              <w:bottom w:val="single" w:sz="4" w:space="0" w:color="auto"/>
              <w:right w:val="single" w:sz="4" w:space="0" w:color="auto"/>
            </w:tcBorders>
            <w:vAlign w:val="center"/>
          </w:tcPr>
          <w:p w14:paraId="7081B673" w14:textId="77777777" w:rsidR="00C55064" w:rsidRPr="000C267B" w:rsidRDefault="00C55064" w:rsidP="00F078A2">
            <w:pPr>
              <w:keepNext/>
              <w:keepLines/>
              <w:tabs>
                <w:tab w:val="left" w:pos="3141"/>
              </w:tabs>
              <w:suppressAutoHyphens/>
              <w:spacing w:before="10" w:after="10"/>
              <w:jc w:val="right"/>
              <w:rPr>
                <w:sz w:val="18"/>
                <w:szCs w:val="18"/>
              </w:rPr>
            </w:pPr>
            <w:r w:rsidRPr="000C267B">
              <w:rPr>
                <w:sz w:val="18"/>
                <w:szCs w:val="18"/>
              </w:rPr>
              <w:t>2.346</w:t>
            </w:r>
          </w:p>
        </w:tc>
        <w:tc>
          <w:tcPr>
            <w:tcW w:w="577" w:type="pct"/>
            <w:tcBorders>
              <w:top w:val="nil"/>
              <w:left w:val="nil"/>
              <w:bottom w:val="single" w:sz="4" w:space="0" w:color="auto"/>
              <w:right w:val="single" w:sz="4" w:space="0" w:color="auto"/>
            </w:tcBorders>
            <w:vAlign w:val="center"/>
          </w:tcPr>
          <w:p w14:paraId="3B4149CC" w14:textId="39B3EEE6" w:rsidR="00C55064" w:rsidRPr="000C267B" w:rsidRDefault="00C55064" w:rsidP="00F078A2">
            <w:pPr>
              <w:keepNext/>
              <w:keepLines/>
              <w:tabs>
                <w:tab w:val="left" w:pos="3141"/>
              </w:tabs>
              <w:suppressAutoHyphens/>
              <w:spacing w:before="10" w:after="10"/>
              <w:jc w:val="right"/>
              <w:rPr>
                <w:sz w:val="18"/>
                <w:szCs w:val="18"/>
              </w:rPr>
            </w:pPr>
            <w:r w:rsidRPr="000C267B">
              <w:rPr>
                <w:sz w:val="18"/>
                <w:szCs w:val="18"/>
              </w:rPr>
              <w:t>18,79</w:t>
            </w:r>
          </w:p>
        </w:tc>
        <w:tc>
          <w:tcPr>
            <w:tcW w:w="578" w:type="pct"/>
            <w:tcBorders>
              <w:top w:val="nil"/>
              <w:left w:val="nil"/>
              <w:bottom w:val="single" w:sz="4" w:space="0" w:color="auto"/>
              <w:right w:val="single" w:sz="4" w:space="0" w:color="auto"/>
            </w:tcBorders>
            <w:vAlign w:val="center"/>
          </w:tcPr>
          <w:p w14:paraId="52B8DFDD" w14:textId="494BD029" w:rsidR="00C55064" w:rsidRPr="000C267B" w:rsidRDefault="00C55064" w:rsidP="00F078A2">
            <w:pPr>
              <w:keepNext/>
              <w:keepLines/>
              <w:tabs>
                <w:tab w:val="left" w:pos="3141"/>
              </w:tabs>
              <w:suppressAutoHyphens/>
              <w:spacing w:before="10" w:after="10"/>
              <w:jc w:val="right"/>
              <w:rPr>
                <w:sz w:val="18"/>
                <w:szCs w:val="18"/>
              </w:rPr>
            </w:pPr>
            <w:r w:rsidRPr="000C267B">
              <w:rPr>
                <w:sz w:val="18"/>
                <w:szCs w:val="18"/>
              </w:rPr>
              <w:t>199,99</w:t>
            </w:r>
          </w:p>
        </w:tc>
        <w:tc>
          <w:tcPr>
            <w:tcW w:w="578" w:type="pct"/>
            <w:tcBorders>
              <w:top w:val="nil"/>
              <w:left w:val="nil"/>
              <w:bottom w:val="single" w:sz="4" w:space="0" w:color="auto"/>
              <w:right w:val="single" w:sz="4" w:space="0" w:color="auto"/>
            </w:tcBorders>
            <w:vAlign w:val="center"/>
          </w:tcPr>
          <w:p w14:paraId="19710970" w14:textId="17BA14A6" w:rsidR="00C55064" w:rsidRPr="000C267B" w:rsidRDefault="00C55064" w:rsidP="00F078A2">
            <w:pPr>
              <w:keepNext/>
              <w:keepLines/>
              <w:tabs>
                <w:tab w:val="left" w:pos="3141"/>
              </w:tabs>
              <w:suppressAutoHyphens/>
              <w:spacing w:before="10" w:after="10"/>
              <w:jc w:val="right"/>
              <w:rPr>
                <w:sz w:val="18"/>
                <w:szCs w:val="18"/>
              </w:rPr>
            </w:pPr>
            <w:r w:rsidRPr="000C267B">
              <w:rPr>
                <w:sz w:val="18"/>
                <w:szCs w:val="18"/>
              </w:rPr>
              <w:t>179,47</w:t>
            </w:r>
          </w:p>
        </w:tc>
        <w:tc>
          <w:tcPr>
            <w:tcW w:w="578" w:type="pct"/>
            <w:tcBorders>
              <w:top w:val="nil"/>
              <w:left w:val="nil"/>
              <w:bottom w:val="single" w:sz="4" w:space="0" w:color="auto"/>
              <w:right w:val="single" w:sz="4" w:space="0" w:color="auto"/>
            </w:tcBorders>
            <w:vAlign w:val="center"/>
          </w:tcPr>
          <w:p w14:paraId="2083D399" w14:textId="7BB72BD9" w:rsidR="00C55064" w:rsidRPr="000C267B" w:rsidRDefault="00C55064" w:rsidP="00F078A2">
            <w:pPr>
              <w:keepNext/>
              <w:keepLines/>
              <w:tabs>
                <w:tab w:val="left" w:pos="3141"/>
              </w:tabs>
              <w:suppressAutoHyphens/>
              <w:spacing w:before="10" w:after="10"/>
              <w:jc w:val="right"/>
              <w:rPr>
                <w:sz w:val="18"/>
                <w:szCs w:val="18"/>
              </w:rPr>
            </w:pPr>
            <w:r w:rsidRPr="000C267B">
              <w:rPr>
                <w:sz w:val="18"/>
                <w:szCs w:val="18"/>
              </w:rPr>
              <w:t>8,02</w:t>
            </w:r>
          </w:p>
        </w:tc>
        <w:tc>
          <w:tcPr>
            <w:tcW w:w="578" w:type="pct"/>
            <w:tcBorders>
              <w:left w:val="nil"/>
              <w:right w:val="single" w:sz="4" w:space="0" w:color="auto"/>
            </w:tcBorders>
            <w:vAlign w:val="center"/>
          </w:tcPr>
          <w:p w14:paraId="2FD0FCA7" w14:textId="2DE56A9A" w:rsidR="00C55064" w:rsidRPr="000C267B" w:rsidRDefault="00C55064" w:rsidP="00F078A2">
            <w:pPr>
              <w:keepNext/>
              <w:keepLines/>
              <w:tabs>
                <w:tab w:val="left" w:pos="3141"/>
              </w:tabs>
              <w:suppressAutoHyphens/>
              <w:spacing w:before="10" w:after="10"/>
              <w:jc w:val="right"/>
              <w:rPr>
                <w:sz w:val="18"/>
                <w:szCs w:val="18"/>
              </w:rPr>
            </w:pPr>
            <w:r w:rsidRPr="000C267B">
              <w:rPr>
                <w:sz w:val="18"/>
                <w:szCs w:val="18"/>
              </w:rPr>
              <w:t>10,00</w:t>
            </w:r>
          </w:p>
        </w:tc>
        <w:tc>
          <w:tcPr>
            <w:tcW w:w="573" w:type="pct"/>
            <w:tcBorders>
              <w:left w:val="nil"/>
              <w:right w:val="single" w:sz="4" w:space="0" w:color="auto"/>
            </w:tcBorders>
            <w:vAlign w:val="center"/>
          </w:tcPr>
          <w:p w14:paraId="7C595A1D" w14:textId="2682A1EB" w:rsidR="00C55064" w:rsidRPr="000C267B" w:rsidRDefault="00C55064" w:rsidP="00F078A2">
            <w:pPr>
              <w:keepNext/>
              <w:keepLines/>
              <w:tabs>
                <w:tab w:val="left" w:pos="3141"/>
              </w:tabs>
              <w:suppressAutoHyphens/>
              <w:spacing w:before="10" w:after="10"/>
              <w:jc w:val="right"/>
              <w:rPr>
                <w:sz w:val="18"/>
                <w:szCs w:val="18"/>
              </w:rPr>
            </w:pPr>
            <w:r w:rsidRPr="000C267B">
              <w:rPr>
                <w:sz w:val="18"/>
                <w:szCs w:val="18"/>
              </w:rPr>
              <w:t>8,70</w:t>
            </w:r>
          </w:p>
        </w:tc>
      </w:tr>
      <w:tr w:rsidR="004A10A7" w:rsidRPr="000C267B" w14:paraId="3FBDEA4B" w14:textId="77777777" w:rsidTr="000C267B">
        <w:tc>
          <w:tcPr>
            <w:tcW w:w="1537" w:type="pct"/>
            <w:gridSpan w:val="2"/>
            <w:tcBorders>
              <w:top w:val="single" w:sz="4" w:space="0" w:color="auto"/>
              <w:left w:val="single" w:sz="4" w:space="0" w:color="auto"/>
              <w:bottom w:val="single" w:sz="4" w:space="0" w:color="auto"/>
              <w:right w:val="single" w:sz="4" w:space="0" w:color="auto"/>
            </w:tcBorders>
            <w:vAlign w:val="center"/>
          </w:tcPr>
          <w:p w14:paraId="409BE360" w14:textId="2CA89F39" w:rsidR="004A10A7" w:rsidRPr="000C267B" w:rsidRDefault="004A10A7" w:rsidP="00F078A2">
            <w:pPr>
              <w:suppressAutoHyphens/>
              <w:spacing w:before="10" w:after="10"/>
              <w:jc w:val="left"/>
              <w:rPr>
                <w:b/>
                <w:bCs/>
                <w:sz w:val="18"/>
                <w:szCs w:val="18"/>
              </w:rPr>
            </w:pPr>
            <w:r w:rsidRPr="000C267B">
              <w:rPr>
                <w:b/>
                <w:bCs/>
                <w:sz w:val="18"/>
                <w:szCs w:val="18"/>
                <w:lang w:eastAsia="en-CA"/>
              </w:rPr>
              <w:t>Total (t</w:t>
            </w:r>
            <w:r w:rsidR="000C267B" w:rsidRPr="000C267B">
              <w:rPr>
                <w:b/>
                <w:bCs/>
                <w:sz w:val="18"/>
                <w:szCs w:val="18"/>
                <w:lang w:eastAsia="en-CA"/>
              </w:rPr>
              <w:t>)</w:t>
            </w:r>
          </w:p>
        </w:tc>
        <w:tc>
          <w:tcPr>
            <w:tcW w:w="577" w:type="pct"/>
            <w:tcBorders>
              <w:top w:val="nil"/>
              <w:left w:val="nil"/>
              <w:bottom w:val="single" w:sz="4" w:space="0" w:color="auto"/>
              <w:right w:val="single" w:sz="4" w:space="0" w:color="auto"/>
            </w:tcBorders>
            <w:vAlign w:val="center"/>
          </w:tcPr>
          <w:p w14:paraId="376EBCA2" w14:textId="0444DF64" w:rsidR="004A10A7" w:rsidRPr="000C267B" w:rsidRDefault="004A10A7" w:rsidP="00F078A2">
            <w:pPr>
              <w:tabs>
                <w:tab w:val="left" w:pos="3141"/>
              </w:tabs>
              <w:suppressAutoHyphens/>
              <w:spacing w:before="10" w:after="10"/>
              <w:jc w:val="right"/>
              <w:rPr>
                <w:b/>
                <w:sz w:val="18"/>
                <w:szCs w:val="18"/>
              </w:rPr>
            </w:pPr>
            <w:r w:rsidRPr="000C267B">
              <w:rPr>
                <w:b/>
                <w:sz w:val="18"/>
                <w:szCs w:val="18"/>
              </w:rPr>
              <w:t>7.072,41</w:t>
            </w:r>
          </w:p>
        </w:tc>
        <w:tc>
          <w:tcPr>
            <w:tcW w:w="578" w:type="pct"/>
            <w:tcBorders>
              <w:top w:val="nil"/>
              <w:left w:val="nil"/>
              <w:bottom w:val="single" w:sz="4" w:space="0" w:color="auto"/>
              <w:right w:val="single" w:sz="4" w:space="0" w:color="auto"/>
            </w:tcBorders>
            <w:vAlign w:val="center"/>
          </w:tcPr>
          <w:p w14:paraId="2E4755C4" w14:textId="247A140B" w:rsidR="004A10A7" w:rsidRPr="000C267B" w:rsidRDefault="004A10A7" w:rsidP="00F078A2">
            <w:pPr>
              <w:tabs>
                <w:tab w:val="left" w:pos="3141"/>
              </w:tabs>
              <w:suppressAutoHyphens/>
              <w:spacing w:before="10" w:after="10"/>
              <w:jc w:val="right"/>
              <w:rPr>
                <w:b/>
                <w:sz w:val="18"/>
                <w:szCs w:val="18"/>
              </w:rPr>
            </w:pPr>
            <w:r w:rsidRPr="000C267B">
              <w:rPr>
                <w:b/>
                <w:sz w:val="18"/>
                <w:szCs w:val="18"/>
              </w:rPr>
              <w:t>11.291,12</w:t>
            </w:r>
          </w:p>
        </w:tc>
        <w:tc>
          <w:tcPr>
            <w:tcW w:w="578" w:type="pct"/>
            <w:tcBorders>
              <w:top w:val="nil"/>
              <w:left w:val="nil"/>
              <w:bottom w:val="single" w:sz="4" w:space="0" w:color="auto"/>
              <w:right w:val="single" w:sz="4" w:space="0" w:color="auto"/>
            </w:tcBorders>
            <w:vAlign w:val="center"/>
          </w:tcPr>
          <w:p w14:paraId="01B1FB8D" w14:textId="44B553C3" w:rsidR="004A10A7" w:rsidRPr="000C267B" w:rsidRDefault="004A10A7" w:rsidP="00F078A2">
            <w:pPr>
              <w:tabs>
                <w:tab w:val="left" w:pos="3141"/>
              </w:tabs>
              <w:suppressAutoHyphens/>
              <w:spacing w:before="10" w:after="10"/>
              <w:jc w:val="right"/>
              <w:rPr>
                <w:b/>
                <w:sz w:val="18"/>
                <w:szCs w:val="18"/>
              </w:rPr>
            </w:pPr>
            <w:r w:rsidRPr="000C267B">
              <w:rPr>
                <w:b/>
                <w:sz w:val="18"/>
                <w:szCs w:val="18"/>
              </w:rPr>
              <w:t>14.150,43</w:t>
            </w:r>
          </w:p>
        </w:tc>
        <w:tc>
          <w:tcPr>
            <w:tcW w:w="578" w:type="pct"/>
            <w:tcBorders>
              <w:top w:val="nil"/>
              <w:left w:val="nil"/>
              <w:bottom w:val="single" w:sz="4" w:space="0" w:color="auto"/>
              <w:right w:val="single" w:sz="4" w:space="0" w:color="auto"/>
            </w:tcBorders>
            <w:vAlign w:val="center"/>
          </w:tcPr>
          <w:p w14:paraId="240BFE4E" w14:textId="760596C7" w:rsidR="004A10A7" w:rsidRPr="000C267B" w:rsidRDefault="004A10A7" w:rsidP="00F078A2">
            <w:pPr>
              <w:tabs>
                <w:tab w:val="left" w:pos="3141"/>
              </w:tabs>
              <w:suppressAutoHyphens/>
              <w:spacing w:before="10" w:after="10"/>
              <w:jc w:val="right"/>
              <w:rPr>
                <w:b/>
                <w:sz w:val="18"/>
                <w:szCs w:val="18"/>
              </w:rPr>
            </w:pPr>
            <w:r w:rsidRPr="000C267B">
              <w:rPr>
                <w:b/>
                <w:sz w:val="18"/>
                <w:szCs w:val="18"/>
              </w:rPr>
              <w:t>14.052,71</w:t>
            </w:r>
          </w:p>
        </w:tc>
        <w:tc>
          <w:tcPr>
            <w:tcW w:w="578" w:type="pct"/>
            <w:tcBorders>
              <w:left w:val="nil"/>
              <w:bottom w:val="single" w:sz="4" w:space="0" w:color="auto"/>
              <w:right w:val="single" w:sz="4" w:space="0" w:color="auto"/>
            </w:tcBorders>
            <w:vAlign w:val="center"/>
          </w:tcPr>
          <w:p w14:paraId="620E1894" w14:textId="059C90AF" w:rsidR="004A10A7" w:rsidRPr="000C267B" w:rsidRDefault="004A10A7" w:rsidP="00F078A2">
            <w:pPr>
              <w:tabs>
                <w:tab w:val="left" w:pos="3141"/>
              </w:tabs>
              <w:suppressAutoHyphens/>
              <w:spacing w:before="10" w:after="10"/>
              <w:jc w:val="right"/>
              <w:rPr>
                <w:b/>
                <w:sz w:val="18"/>
                <w:szCs w:val="18"/>
              </w:rPr>
            </w:pPr>
            <w:r w:rsidRPr="000C267B">
              <w:rPr>
                <w:b/>
                <w:sz w:val="18"/>
                <w:szCs w:val="18"/>
              </w:rPr>
              <w:t>14.762,53</w:t>
            </w:r>
          </w:p>
        </w:tc>
        <w:tc>
          <w:tcPr>
            <w:tcW w:w="573" w:type="pct"/>
            <w:tcBorders>
              <w:left w:val="nil"/>
              <w:bottom w:val="single" w:sz="4" w:space="0" w:color="auto"/>
              <w:right w:val="single" w:sz="4" w:space="0" w:color="auto"/>
            </w:tcBorders>
            <w:vAlign w:val="center"/>
          </w:tcPr>
          <w:p w14:paraId="7B27C502" w14:textId="675E9ACA" w:rsidR="004A10A7" w:rsidRPr="000C267B" w:rsidRDefault="004A10A7" w:rsidP="00F078A2">
            <w:pPr>
              <w:tabs>
                <w:tab w:val="left" w:pos="3141"/>
              </w:tabs>
              <w:suppressAutoHyphens/>
              <w:spacing w:before="10" w:after="10"/>
              <w:jc w:val="right"/>
              <w:rPr>
                <w:b/>
                <w:sz w:val="18"/>
                <w:szCs w:val="18"/>
              </w:rPr>
            </w:pPr>
            <w:r w:rsidRPr="000C267B">
              <w:rPr>
                <w:b/>
                <w:sz w:val="18"/>
                <w:szCs w:val="18"/>
              </w:rPr>
              <w:t>15.364,17</w:t>
            </w:r>
          </w:p>
        </w:tc>
      </w:tr>
      <w:tr w:rsidR="007E3755" w:rsidRPr="000C267B" w14:paraId="5CB4C2B3" w14:textId="77777777" w:rsidTr="000C267B">
        <w:tc>
          <w:tcPr>
            <w:tcW w:w="5000" w:type="pct"/>
            <w:gridSpan w:val="8"/>
            <w:tcBorders>
              <w:top w:val="single" w:sz="4" w:space="0" w:color="auto"/>
              <w:left w:val="single" w:sz="4" w:space="0" w:color="auto"/>
              <w:bottom w:val="single" w:sz="4" w:space="0" w:color="auto"/>
              <w:right w:val="single" w:sz="4" w:space="0" w:color="auto"/>
            </w:tcBorders>
            <w:vAlign w:val="center"/>
          </w:tcPr>
          <w:p w14:paraId="73D20FCB" w14:textId="71966F9A" w:rsidR="007E3755" w:rsidRPr="000C267B" w:rsidRDefault="0080704E" w:rsidP="00F078A2">
            <w:pPr>
              <w:keepNext/>
              <w:keepLines/>
              <w:tabs>
                <w:tab w:val="left" w:pos="3141"/>
              </w:tabs>
              <w:suppressAutoHyphens/>
              <w:spacing w:before="10" w:after="10"/>
              <w:jc w:val="center"/>
              <w:rPr>
                <w:b/>
                <w:sz w:val="18"/>
                <w:szCs w:val="18"/>
              </w:rPr>
            </w:pPr>
            <w:r w:rsidRPr="000C267B">
              <w:rPr>
                <w:b/>
                <w:sz w:val="18"/>
                <w:szCs w:val="18"/>
              </w:rPr>
              <w:t>toneladas de CO₂ equivalente</w:t>
            </w:r>
          </w:p>
        </w:tc>
      </w:tr>
      <w:tr w:rsidR="00617F34" w:rsidRPr="000C267B" w14:paraId="6AFA5D5A" w14:textId="77777777" w:rsidTr="000C267B">
        <w:trPr>
          <w:trHeight w:val="159"/>
        </w:trPr>
        <w:tc>
          <w:tcPr>
            <w:tcW w:w="766" w:type="pct"/>
            <w:tcBorders>
              <w:top w:val="single" w:sz="4" w:space="0" w:color="auto"/>
              <w:left w:val="single" w:sz="4" w:space="0" w:color="auto"/>
              <w:bottom w:val="single" w:sz="4" w:space="0" w:color="auto"/>
              <w:right w:val="single" w:sz="4" w:space="0" w:color="auto"/>
            </w:tcBorders>
            <w:vAlign w:val="center"/>
          </w:tcPr>
          <w:p w14:paraId="1D9E32DB" w14:textId="77777777" w:rsidR="00617F34" w:rsidRPr="000C267B" w:rsidRDefault="00617F34" w:rsidP="00F078A2">
            <w:pPr>
              <w:shd w:val="clear" w:color="auto" w:fill="FFFFFF" w:themeFill="background1"/>
              <w:suppressAutoHyphens/>
              <w:spacing w:before="10" w:after="10"/>
              <w:rPr>
                <w:sz w:val="18"/>
                <w:szCs w:val="18"/>
              </w:rPr>
            </w:pPr>
            <w:r w:rsidRPr="000C267B">
              <w:rPr>
                <w:sz w:val="18"/>
                <w:szCs w:val="18"/>
              </w:rPr>
              <w:t>HFC-32</w:t>
            </w:r>
          </w:p>
        </w:tc>
        <w:tc>
          <w:tcPr>
            <w:tcW w:w="771" w:type="pct"/>
            <w:tcBorders>
              <w:top w:val="single" w:sz="4" w:space="0" w:color="auto"/>
              <w:left w:val="single" w:sz="4" w:space="0" w:color="auto"/>
              <w:bottom w:val="single" w:sz="4" w:space="0" w:color="auto"/>
              <w:right w:val="single" w:sz="4" w:space="0" w:color="auto"/>
            </w:tcBorders>
            <w:vAlign w:val="center"/>
          </w:tcPr>
          <w:p w14:paraId="5911CFA0" w14:textId="77777777" w:rsidR="00617F34" w:rsidRPr="000C267B" w:rsidRDefault="00617F34" w:rsidP="00F078A2">
            <w:pPr>
              <w:shd w:val="clear" w:color="auto" w:fill="FFFFFF" w:themeFill="background1"/>
              <w:suppressAutoHyphens/>
              <w:spacing w:before="10" w:after="10"/>
              <w:jc w:val="right"/>
              <w:rPr>
                <w:sz w:val="18"/>
                <w:szCs w:val="18"/>
              </w:rPr>
            </w:pPr>
            <w:r w:rsidRPr="000C267B">
              <w:rPr>
                <w:sz w:val="18"/>
                <w:szCs w:val="18"/>
              </w:rPr>
              <w:t>675</w:t>
            </w:r>
          </w:p>
        </w:tc>
        <w:tc>
          <w:tcPr>
            <w:tcW w:w="577" w:type="pct"/>
            <w:tcBorders>
              <w:top w:val="nil"/>
              <w:left w:val="nil"/>
              <w:bottom w:val="single" w:sz="4" w:space="0" w:color="auto"/>
              <w:right w:val="single" w:sz="4" w:space="0" w:color="auto"/>
            </w:tcBorders>
            <w:vAlign w:val="center"/>
          </w:tcPr>
          <w:p w14:paraId="1B5725B0" w14:textId="05998336" w:rsidR="00617F34" w:rsidRPr="000C267B" w:rsidRDefault="00617F34" w:rsidP="00F078A2">
            <w:pPr>
              <w:tabs>
                <w:tab w:val="left" w:pos="3141"/>
              </w:tabs>
              <w:suppressAutoHyphens/>
              <w:spacing w:before="10" w:after="10"/>
              <w:jc w:val="right"/>
              <w:rPr>
                <w:sz w:val="18"/>
                <w:szCs w:val="18"/>
              </w:rPr>
            </w:pPr>
            <w:r w:rsidRPr="000C267B">
              <w:rPr>
                <w:sz w:val="18"/>
                <w:szCs w:val="18"/>
              </w:rPr>
              <w:t>28.850</w:t>
            </w:r>
          </w:p>
        </w:tc>
        <w:tc>
          <w:tcPr>
            <w:tcW w:w="578" w:type="pct"/>
            <w:tcBorders>
              <w:top w:val="nil"/>
              <w:left w:val="nil"/>
              <w:bottom w:val="single" w:sz="4" w:space="0" w:color="auto"/>
              <w:right w:val="single" w:sz="4" w:space="0" w:color="auto"/>
            </w:tcBorders>
            <w:vAlign w:val="center"/>
          </w:tcPr>
          <w:p w14:paraId="794D8E60" w14:textId="44668786" w:rsidR="00617F34" w:rsidRPr="000C267B" w:rsidRDefault="00617F34" w:rsidP="00F078A2">
            <w:pPr>
              <w:tabs>
                <w:tab w:val="left" w:pos="3141"/>
              </w:tabs>
              <w:suppressAutoHyphens/>
              <w:spacing w:before="10" w:after="10"/>
              <w:jc w:val="right"/>
              <w:rPr>
                <w:sz w:val="18"/>
                <w:szCs w:val="18"/>
              </w:rPr>
            </w:pPr>
            <w:r w:rsidRPr="000C267B">
              <w:rPr>
                <w:sz w:val="18"/>
                <w:szCs w:val="18"/>
              </w:rPr>
              <w:t>41.290</w:t>
            </w:r>
          </w:p>
        </w:tc>
        <w:tc>
          <w:tcPr>
            <w:tcW w:w="578" w:type="pct"/>
            <w:tcBorders>
              <w:top w:val="nil"/>
              <w:left w:val="nil"/>
              <w:bottom w:val="single" w:sz="4" w:space="0" w:color="auto"/>
              <w:right w:val="single" w:sz="4" w:space="0" w:color="auto"/>
            </w:tcBorders>
            <w:vAlign w:val="center"/>
          </w:tcPr>
          <w:p w14:paraId="2F5BF6FB" w14:textId="76030794" w:rsidR="00617F34" w:rsidRPr="000C267B" w:rsidRDefault="00617F34" w:rsidP="00F078A2">
            <w:pPr>
              <w:tabs>
                <w:tab w:val="left" w:pos="3141"/>
              </w:tabs>
              <w:suppressAutoHyphens/>
              <w:spacing w:before="10" w:after="10"/>
              <w:jc w:val="right"/>
              <w:rPr>
                <w:sz w:val="18"/>
                <w:szCs w:val="18"/>
              </w:rPr>
            </w:pPr>
            <w:r w:rsidRPr="000C267B">
              <w:rPr>
                <w:sz w:val="18"/>
                <w:szCs w:val="18"/>
              </w:rPr>
              <w:t>1.076</w:t>
            </w:r>
          </w:p>
        </w:tc>
        <w:tc>
          <w:tcPr>
            <w:tcW w:w="578" w:type="pct"/>
            <w:tcBorders>
              <w:top w:val="nil"/>
              <w:left w:val="nil"/>
              <w:bottom w:val="single" w:sz="4" w:space="0" w:color="auto"/>
              <w:right w:val="single" w:sz="4" w:space="0" w:color="auto"/>
            </w:tcBorders>
            <w:vAlign w:val="center"/>
          </w:tcPr>
          <w:p w14:paraId="761EC9A1" w14:textId="4C471E72" w:rsidR="00617F34" w:rsidRPr="000C267B" w:rsidRDefault="00617F34" w:rsidP="00F078A2">
            <w:pPr>
              <w:tabs>
                <w:tab w:val="left" w:pos="3141"/>
              </w:tabs>
              <w:suppressAutoHyphens/>
              <w:spacing w:before="10" w:after="10"/>
              <w:jc w:val="right"/>
              <w:rPr>
                <w:sz w:val="18"/>
                <w:szCs w:val="18"/>
              </w:rPr>
            </w:pPr>
            <w:r w:rsidRPr="000C267B">
              <w:rPr>
                <w:sz w:val="18"/>
                <w:szCs w:val="18"/>
              </w:rPr>
              <w:t>25.232</w:t>
            </w:r>
          </w:p>
        </w:tc>
        <w:tc>
          <w:tcPr>
            <w:tcW w:w="578" w:type="pct"/>
            <w:tcBorders>
              <w:top w:val="nil"/>
              <w:left w:val="nil"/>
              <w:right w:val="single" w:sz="4" w:space="0" w:color="auto"/>
            </w:tcBorders>
            <w:vAlign w:val="center"/>
          </w:tcPr>
          <w:p w14:paraId="0AE38358" w14:textId="2D503194" w:rsidR="00617F34" w:rsidRPr="000C267B" w:rsidRDefault="00617F34" w:rsidP="00F078A2">
            <w:pPr>
              <w:tabs>
                <w:tab w:val="left" w:pos="3141"/>
              </w:tabs>
              <w:suppressAutoHyphens/>
              <w:spacing w:before="10" w:after="10"/>
              <w:jc w:val="right"/>
              <w:rPr>
                <w:sz w:val="18"/>
                <w:szCs w:val="18"/>
              </w:rPr>
            </w:pPr>
            <w:r w:rsidRPr="000C267B">
              <w:rPr>
                <w:sz w:val="18"/>
                <w:szCs w:val="18"/>
              </w:rPr>
              <w:t>28.289</w:t>
            </w:r>
          </w:p>
        </w:tc>
        <w:tc>
          <w:tcPr>
            <w:tcW w:w="573" w:type="pct"/>
            <w:tcBorders>
              <w:top w:val="nil"/>
              <w:left w:val="nil"/>
              <w:right w:val="single" w:sz="4" w:space="0" w:color="auto"/>
            </w:tcBorders>
            <w:vAlign w:val="center"/>
          </w:tcPr>
          <w:p w14:paraId="162A2C83" w14:textId="0F7742E4" w:rsidR="00617F34" w:rsidRPr="000C267B" w:rsidRDefault="00617F34" w:rsidP="00F078A2">
            <w:pPr>
              <w:tabs>
                <w:tab w:val="left" w:pos="3141"/>
              </w:tabs>
              <w:suppressAutoHyphens/>
              <w:spacing w:before="10" w:after="10"/>
              <w:jc w:val="right"/>
              <w:rPr>
                <w:sz w:val="18"/>
                <w:szCs w:val="18"/>
              </w:rPr>
            </w:pPr>
            <w:r w:rsidRPr="000C267B">
              <w:rPr>
                <w:sz w:val="18"/>
                <w:szCs w:val="18"/>
              </w:rPr>
              <w:t>34.810</w:t>
            </w:r>
          </w:p>
        </w:tc>
      </w:tr>
      <w:tr w:rsidR="00617F34" w:rsidRPr="000C267B" w14:paraId="3973CF45" w14:textId="77777777" w:rsidTr="000C267B">
        <w:tc>
          <w:tcPr>
            <w:tcW w:w="766" w:type="pct"/>
            <w:tcBorders>
              <w:top w:val="single" w:sz="4" w:space="0" w:color="auto"/>
              <w:left w:val="single" w:sz="4" w:space="0" w:color="auto"/>
              <w:bottom w:val="single" w:sz="4" w:space="0" w:color="auto"/>
              <w:right w:val="single" w:sz="4" w:space="0" w:color="auto"/>
            </w:tcBorders>
            <w:vAlign w:val="center"/>
          </w:tcPr>
          <w:p w14:paraId="21DC35A4" w14:textId="77777777" w:rsidR="00617F34" w:rsidRPr="000C267B" w:rsidRDefault="00617F34" w:rsidP="00F078A2">
            <w:pPr>
              <w:shd w:val="clear" w:color="auto" w:fill="FFFFFF" w:themeFill="background1"/>
              <w:suppressAutoHyphens/>
              <w:spacing w:before="10" w:after="10"/>
              <w:rPr>
                <w:sz w:val="18"/>
                <w:szCs w:val="18"/>
              </w:rPr>
            </w:pPr>
            <w:r w:rsidRPr="000C267B">
              <w:rPr>
                <w:sz w:val="18"/>
                <w:szCs w:val="18"/>
              </w:rPr>
              <w:t>HFC-134a</w:t>
            </w:r>
          </w:p>
        </w:tc>
        <w:tc>
          <w:tcPr>
            <w:tcW w:w="771" w:type="pct"/>
            <w:tcBorders>
              <w:top w:val="single" w:sz="4" w:space="0" w:color="auto"/>
              <w:left w:val="single" w:sz="4" w:space="0" w:color="auto"/>
              <w:bottom w:val="single" w:sz="4" w:space="0" w:color="auto"/>
              <w:right w:val="single" w:sz="4" w:space="0" w:color="auto"/>
            </w:tcBorders>
            <w:vAlign w:val="center"/>
          </w:tcPr>
          <w:p w14:paraId="18029671" w14:textId="77777777" w:rsidR="00617F34" w:rsidRPr="000C267B" w:rsidRDefault="00617F34" w:rsidP="00F078A2">
            <w:pPr>
              <w:shd w:val="clear" w:color="auto" w:fill="FFFFFF" w:themeFill="background1"/>
              <w:suppressAutoHyphens/>
              <w:spacing w:before="10" w:after="10"/>
              <w:jc w:val="right"/>
              <w:rPr>
                <w:sz w:val="18"/>
                <w:szCs w:val="18"/>
              </w:rPr>
            </w:pPr>
            <w:r w:rsidRPr="000C267B">
              <w:rPr>
                <w:sz w:val="18"/>
                <w:szCs w:val="18"/>
              </w:rPr>
              <w:t>1.430</w:t>
            </w:r>
          </w:p>
        </w:tc>
        <w:tc>
          <w:tcPr>
            <w:tcW w:w="577" w:type="pct"/>
            <w:tcBorders>
              <w:top w:val="nil"/>
              <w:left w:val="nil"/>
              <w:bottom w:val="single" w:sz="4" w:space="0" w:color="auto"/>
              <w:right w:val="single" w:sz="4" w:space="0" w:color="auto"/>
            </w:tcBorders>
            <w:vAlign w:val="center"/>
          </w:tcPr>
          <w:p w14:paraId="365239EE" w14:textId="01670BD9"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5.510.589</w:t>
            </w:r>
          </w:p>
        </w:tc>
        <w:tc>
          <w:tcPr>
            <w:tcW w:w="578" w:type="pct"/>
            <w:tcBorders>
              <w:top w:val="nil"/>
              <w:left w:val="nil"/>
              <w:bottom w:val="single" w:sz="4" w:space="0" w:color="auto"/>
              <w:right w:val="single" w:sz="4" w:space="0" w:color="auto"/>
            </w:tcBorders>
            <w:vAlign w:val="center"/>
          </w:tcPr>
          <w:p w14:paraId="0B8520E0" w14:textId="77CA1E2B"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9.482.036</w:t>
            </w:r>
          </w:p>
        </w:tc>
        <w:tc>
          <w:tcPr>
            <w:tcW w:w="578" w:type="pct"/>
            <w:tcBorders>
              <w:top w:val="nil"/>
              <w:left w:val="nil"/>
              <w:bottom w:val="single" w:sz="4" w:space="0" w:color="auto"/>
              <w:right w:val="single" w:sz="4" w:space="0" w:color="auto"/>
            </w:tcBorders>
            <w:vAlign w:val="center"/>
          </w:tcPr>
          <w:p w14:paraId="0D4AFACF" w14:textId="5B776620"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12.335.345</w:t>
            </w:r>
          </w:p>
        </w:tc>
        <w:tc>
          <w:tcPr>
            <w:tcW w:w="578" w:type="pct"/>
            <w:tcBorders>
              <w:top w:val="nil"/>
              <w:left w:val="nil"/>
              <w:bottom w:val="single" w:sz="4" w:space="0" w:color="auto"/>
              <w:right w:val="single" w:sz="4" w:space="0" w:color="auto"/>
            </w:tcBorders>
            <w:vAlign w:val="center"/>
          </w:tcPr>
          <w:p w14:paraId="10848AFA" w14:textId="20D0655E"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14.565.379</w:t>
            </w:r>
          </w:p>
        </w:tc>
        <w:tc>
          <w:tcPr>
            <w:tcW w:w="578" w:type="pct"/>
            <w:tcBorders>
              <w:left w:val="nil"/>
              <w:right w:val="single" w:sz="4" w:space="0" w:color="auto"/>
            </w:tcBorders>
            <w:vAlign w:val="center"/>
          </w:tcPr>
          <w:p w14:paraId="234996E7" w14:textId="6C10624E"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15.190.347</w:t>
            </w:r>
          </w:p>
        </w:tc>
        <w:tc>
          <w:tcPr>
            <w:tcW w:w="573" w:type="pct"/>
            <w:tcBorders>
              <w:left w:val="nil"/>
              <w:right w:val="single" w:sz="4" w:space="0" w:color="auto"/>
            </w:tcBorders>
            <w:vAlign w:val="center"/>
          </w:tcPr>
          <w:p w14:paraId="47D46001" w14:textId="3629F00D"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16.189.602</w:t>
            </w:r>
          </w:p>
        </w:tc>
      </w:tr>
      <w:tr w:rsidR="00617F34" w:rsidRPr="000C267B" w14:paraId="1E69758F" w14:textId="77777777" w:rsidTr="000C267B">
        <w:tc>
          <w:tcPr>
            <w:tcW w:w="766" w:type="pct"/>
            <w:tcBorders>
              <w:top w:val="single" w:sz="4" w:space="0" w:color="auto"/>
              <w:left w:val="single" w:sz="4" w:space="0" w:color="auto"/>
              <w:bottom w:val="single" w:sz="4" w:space="0" w:color="auto"/>
              <w:right w:val="single" w:sz="4" w:space="0" w:color="auto"/>
            </w:tcBorders>
            <w:vAlign w:val="center"/>
          </w:tcPr>
          <w:p w14:paraId="2AE359CB" w14:textId="77777777" w:rsidR="00617F34" w:rsidRPr="000C267B" w:rsidRDefault="00617F34" w:rsidP="00F078A2">
            <w:pPr>
              <w:shd w:val="clear" w:color="auto" w:fill="FFFFFF" w:themeFill="background1"/>
              <w:suppressAutoHyphens/>
              <w:spacing w:before="10" w:after="10"/>
              <w:rPr>
                <w:sz w:val="18"/>
                <w:szCs w:val="18"/>
              </w:rPr>
            </w:pPr>
            <w:r w:rsidRPr="000C267B">
              <w:rPr>
                <w:sz w:val="18"/>
                <w:szCs w:val="18"/>
              </w:rPr>
              <w:t>HFC-227ea</w:t>
            </w:r>
          </w:p>
        </w:tc>
        <w:tc>
          <w:tcPr>
            <w:tcW w:w="771" w:type="pct"/>
            <w:tcBorders>
              <w:top w:val="single" w:sz="4" w:space="0" w:color="auto"/>
              <w:left w:val="single" w:sz="4" w:space="0" w:color="auto"/>
              <w:bottom w:val="single" w:sz="4" w:space="0" w:color="auto"/>
              <w:right w:val="single" w:sz="4" w:space="0" w:color="auto"/>
            </w:tcBorders>
            <w:vAlign w:val="center"/>
          </w:tcPr>
          <w:p w14:paraId="6EF87E69" w14:textId="7160AA23" w:rsidR="00617F34" w:rsidRPr="000C267B" w:rsidRDefault="00617F34" w:rsidP="00F078A2">
            <w:pPr>
              <w:shd w:val="clear" w:color="auto" w:fill="FFFFFF" w:themeFill="background1"/>
              <w:suppressAutoHyphens/>
              <w:spacing w:before="10" w:after="10"/>
              <w:jc w:val="right"/>
              <w:rPr>
                <w:sz w:val="18"/>
                <w:szCs w:val="18"/>
              </w:rPr>
            </w:pPr>
            <w:r w:rsidRPr="000C267B">
              <w:rPr>
                <w:sz w:val="18"/>
                <w:szCs w:val="18"/>
              </w:rPr>
              <w:t>3</w:t>
            </w:r>
            <w:r w:rsidR="00E560C0">
              <w:rPr>
                <w:sz w:val="18"/>
                <w:szCs w:val="18"/>
              </w:rPr>
              <w:t>.</w:t>
            </w:r>
            <w:r w:rsidRPr="000C267B">
              <w:rPr>
                <w:sz w:val="18"/>
                <w:szCs w:val="18"/>
              </w:rPr>
              <w:t>220</w:t>
            </w:r>
          </w:p>
        </w:tc>
        <w:tc>
          <w:tcPr>
            <w:tcW w:w="577" w:type="pct"/>
            <w:tcBorders>
              <w:top w:val="nil"/>
              <w:left w:val="nil"/>
              <w:bottom w:val="single" w:sz="4" w:space="0" w:color="auto"/>
              <w:right w:val="single" w:sz="4" w:space="0" w:color="auto"/>
            </w:tcBorders>
            <w:vAlign w:val="center"/>
          </w:tcPr>
          <w:p w14:paraId="4E166ECA" w14:textId="2A037DD1"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88.833</w:t>
            </w:r>
          </w:p>
        </w:tc>
        <w:tc>
          <w:tcPr>
            <w:tcW w:w="578" w:type="pct"/>
            <w:tcBorders>
              <w:top w:val="nil"/>
              <w:left w:val="nil"/>
              <w:bottom w:val="single" w:sz="4" w:space="0" w:color="auto"/>
              <w:right w:val="single" w:sz="4" w:space="0" w:color="auto"/>
            </w:tcBorders>
            <w:vAlign w:val="center"/>
          </w:tcPr>
          <w:p w14:paraId="4DA523E8" w14:textId="79A3C4F3"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34.048</w:t>
            </w:r>
          </w:p>
        </w:tc>
        <w:tc>
          <w:tcPr>
            <w:tcW w:w="578" w:type="pct"/>
            <w:tcBorders>
              <w:top w:val="nil"/>
              <w:left w:val="nil"/>
              <w:bottom w:val="single" w:sz="4" w:space="0" w:color="auto"/>
              <w:right w:val="single" w:sz="4" w:space="0" w:color="auto"/>
            </w:tcBorders>
            <w:vAlign w:val="center"/>
          </w:tcPr>
          <w:p w14:paraId="535F6408" w14:textId="543AB257"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95.196</w:t>
            </w:r>
          </w:p>
        </w:tc>
        <w:tc>
          <w:tcPr>
            <w:tcW w:w="578" w:type="pct"/>
            <w:tcBorders>
              <w:top w:val="nil"/>
              <w:left w:val="nil"/>
              <w:bottom w:val="single" w:sz="4" w:space="0" w:color="auto"/>
              <w:right w:val="single" w:sz="4" w:space="0" w:color="auto"/>
            </w:tcBorders>
            <w:vAlign w:val="center"/>
          </w:tcPr>
          <w:p w14:paraId="0D8D5E33" w14:textId="1149B97E"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57.606</w:t>
            </w:r>
          </w:p>
        </w:tc>
        <w:tc>
          <w:tcPr>
            <w:tcW w:w="578" w:type="pct"/>
            <w:tcBorders>
              <w:left w:val="nil"/>
              <w:right w:val="single" w:sz="4" w:space="0" w:color="auto"/>
            </w:tcBorders>
            <w:vAlign w:val="center"/>
          </w:tcPr>
          <w:p w14:paraId="16C0463F" w14:textId="3015E90A"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65.366</w:t>
            </w:r>
          </w:p>
        </w:tc>
        <w:tc>
          <w:tcPr>
            <w:tcW w:w="573" w:type="pct"/>
            <w:tcBorders>
              <w:left w:val="nil"/>
              <w:right w:val="single" w:sz="4" w:space="0" w:color="auto"/>
            </w:tcBorders>
            <w:vAlign w:val="center"/>
          </w:tcPr>
          <w:p w14:paraId="03639576" w14:textId="5C7C40E5"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59.570</w:t>
            </w:r>
          </w:p>
        </w:tc>
      </w:tr>
      <w:tr w:rsidR="00617F34" w:rsidRPr="000C267B" w14:paraId="409847C0" w14:textId="77777777" w:rsidTr="000C267B">
        <w:tc>
          <w:tcPr>
            <w:tcW w:w="766" w:type="pct"/>
            <w:tcBorders>
              <w:top w:val="single" w:sz="4" w:space="0" w:color="auto"/>
              <w:left w:val="single" w:sz="4" w:space="0" w:color="auto"/>
              <w:bottom w:val="single" w:sz="4" w:space="0" w:color="auto"/>
              <w:right w:val="single" w:sz="4" w:space="0" w:color="auto"/>
            </w:tcBorders>
            <w:vAlign w:val="center"/>
          </w:tcPr>
          <w:p w14:paraId="4ECFB070" w14:textId="77777777" w:rsidR="00617F34" w:rsidRPr="000C267B" w:rsidRDefault="00617F34" w:rsidP="00F078A2">
            <w:pPr>
              <w:shd w:val="clear" w:color="auto" w:fill="FFFFFF" w:themeFill="background1"/>
              <w:suppressAutoHyphens/>
              <w:spacing w:before="10" w:after="10"/>
              <w:rPr>
                <w:sz w:val="18"/>
                <w:szCs w:val="18"/>
              </w:rPr>
            </w:pPr>
            <w:r w:rsidRPr="000C267B">
              <w:rPr>
                <w:sz w:val="18"/>
                <w:szCs w:val="18"/>
              </w:rPr>
              <w:t>HFC-365mfc</w:t>
            </w:r>
          </w:p>
        </w:tc>
        <w:tc>
          <w:tcPr>
            <w:tcW w:w="771" w:type="pct"/>
            <w:tcBorders>
              <w:top w:val="single" w:sz="4" w:space="0" w:color="auto"/>
              <w:left w:val="single" w:sz="4" w:space="0" w:color="auto"/>
              <w:bottom w:val="single" w:sz="4" w:space="0" w:color="auto"/>
              <w:right w:val="single" w:sz="4" w:space="0" w:color="auto"/>
            </w:tcBorders>
            <w:vAlign w:val="center"/>
          </w:tcPr>
          <w:p w14:paraId="10B08917" w14:textId="77777777" w:rsidR="00617F34" w:rsidRPr="000C267B" w:rsidRDefault="00617F34" w:rsidP="00F078A2">
            <w:pPr>
              <w:shd w:val="clear" w:color="auto" w:fill="FFFFFF" w:themeFill="background1"/>
              <w:suppressAutoHyphens/>
              <w:spacing w:before="10" w:after="10"/>
              <w:jc w:val="right"/>
              <w:rPr>
                <w:sz w:val="18"/>
                <w:szCs w:val="18"/>
              </w:rPr>
            </w:pPr>
            <w:r w:rsidRPr="000C267B">
              <w:rPr>
                <w:sz w:val="18"/>
                <w:szCs w:val="18"/>
              </w:rPr>
              <w:t>794</w:t>
            </w:r>
          </w:p>
        </w:tc>
        <w:tc>
          <w:tcPr>
            <w:tcW w:w="577" w:type="pct"/>
            <w:tcBorders>
              <w:top w:val="nil"/>
              <w:left w:val="nil"/>
              <w:bottom w:val="single" w:sz="4" w:space="0" w:color="auto"/>
              <w:right w:val="single" w:sz="4" w:space="0" w:color="auto"/>
            </w:tcBorders>
            <w:vAlign w:val="center"/>
          </w:tcPr>
          <w:p w14:paraId="5F87E702" w14:textId="54DE43F9"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143.317</w:t>
            </w:r>
          </w:p>
        </w:tc>
        <w:tc>
          <w:tcPr>
            <w:tcW w:w="578" w:type="pct"/>
            <w:tcBorders>
              <w:top w:val="nil"/>
              <w:left w:val="nil"/>
              <w:bottom w:val="single" w:sz="4" w:space="0" w:color="auto"/>
              <w:right w:val="single" w:sz="4" w:space="0" w:color="auto"/>
            </w:tcBorders>
            <w:vAlign w:val="center"/>
          </w:tcPr>
          <w:p w14:paraId="7BB625A5" w14:textId="744BE6B4"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222.320</w:t>
            </w:r>
          </w:p>
        </w:tc>
        <w:tc>
          <w:tcPr>
            <w:tcW w:w="578" w:type="pct"/>
            <w:tcBorders>
              <w:top w:val="nil"/>
              <w:left w:val="nil"/>
              <w:bottom w:val="single" w:sz="4" w:space="0" w:color="auto"/>
              <w:right w:val="single" w:sz="4" w:space="0" w:color="auto"/>
            </w:tcBorders>
            <w:vAlign w:val="center"/>
          </w:tcPr>
          <w:p w14:paraId="15CF16B1" w14:textId="69167E82"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277.900</w:t>
            </w:r>
          </w:p>
        </w:tc>
        <w:tc>
          <w:tcPr>
            <w:tcW w:w="578" w:type="pct"/>
            <w:tcBorders>
              <w:top w:val="nil"/>
              <w:left w:val="nil"/>
              <w:bottom w:val="single" w:sz="4" w:space="0" w:color="auto"/>
              <w:right w:val="single" w:sz="4" w:space="0" w:color="auto"/>
            </w:tcBorders>
            <w:vAlign w:val="center"/>
          </w:tcPr>
          <w:p w14:paraId="44A63F92" w14:textId="63B35A7B"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367.225</w:t>
            </w:r>
          </w:p>
        </w:tc>
        <w:tc>
          <w:tcPr>
            <w:tcW w:w="578" w:type="pct"/>
            <w:tcBorders>
              <w:left w:val="nil"/>
              <w:right w:val="single" w:sz="4" w:space="0" w:color="auto"/>
            </w:tcBorders>
            <w:vAlign w:val="center"/>
          </w:tcPr>
          <w:p w14:paraId="309FAEDC" w14:textId="75AA87B9"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399.938</w:t>
            </w:r>
          </w:p>
        </w:tc>
        <w:tc>
          <w:tcPr>
            <w:tcW w:w="573" w:type="pct"/>
            <w:tcBorders>
              <w:left w:val="nil"/>
              <w:right w:val="single" w:sz="4" w:space="0" w:color="auto"/>
            </w:tcBorders>
            <w:vAlign w:val="center"/>
          </w:tcPr>
          <w:p w14:paraId="38E19184" w14:textId="22D06BD5"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322.285</w:t>
            </w:r>
          </w:p>
        </w:tc>
      </w:tr>
      <w:tr w:rsidR="00617F34" w:rsidRPr="000C267B" w14:paraId="17C63919" w14:textId="77777777" w:rsidTr="000C267B">
        <w:tc>
          <w:tcPr>
            <w:tcW w:w="766" w:type="pct"/>
            <w:tcBorders>
              <w:top w:val="single" w:sz="4" w:space="0" w:color="auto"/>
              <w:left w:val="single" w:sz="4" w:space="0" w:color="auto"/>
              <w:bottom w:val="single" w:sz="4" w:space="0" w:color="auto"/>
              <w:right w:val="single" w:sz="4" w:space="0" w:color="auto"/>
            </w:tcBorders>
            <w:vAlign w:val="center"/>
          </w:tcPr>
          <w:p w14:paraId="2D055F93" w14:textId="77777777" w:rsidR="00617F34" w:rsidRPr="000C267B" w:rsidRDefault="00617F34" w:rsidP="00F078A2">
            <w:pPr>
              <w:shd w:val="clear" w:color="auto" w:fill="FFFFFF" w:themeFill="background1"/>
              <w:suppressAutoHyphens/>
              <w:spacing w:before="10" w:after="10"/>
              <w:rPr>
                <w:sz w:val="18"/>
                <w:szCs w:val="18"/>
              </w:rPr>
            </w:pPr>
            <w:r w:rsidRPr="000C267B">
              <w:rPr>
                <w:sz w:val="18"/>
                <w:szCs w:val="18"/>
              </w:rPr>
              <w:t>R-404A</w:t>
            </w:r>
          </w:p>
        </w:tc>
        <w:tc>
          <w:tcPr>
            <w:tcW w:w="771" w:type="pct"/>
            <w:tcBorders>
              <w:top w:val="single" w:sz="4" w:space="0" w:color="auto"/>
              <w:left w:val="single" w:sz="4" w:space="0" w:color="auto"/>
              <w:bottom w:val="single" w:sz="4" w:space="0" w:color="auto"/>
              <w:right w:val="single" w:sz="4" w:space="0" w:color="auto"/>
            </w:tcBorders>
            <w:vAlign w:val="center"/>
          </w:tcPr>
          <w:p w14:paraId="4230678A" w14:textId="246BE45F" w:rsidR="00617F34" w:rsidRPr="000C267B" w:rsidRDefault="00617F34" w:rsidP="00F078A2">
            <w:pPr>
              <w:shd w:val="clear" w:color="auto" w:fill="FFFFFF" w:themeFill="background1"/>
              <w:suppressAutoHyphens/>
              <w:spacing w:before="10" w:after="10"/>
              <w:jc w:val="right"/>
              <w:rPr>
                <w:sz w:val="18"/>
                <w:szCs w:val="18"/>
              </w:rPr>
            </w:pPr>
            <w:r w:rsidRPr="000C267B">
              <w:rPr>
                <w:sz w:val="18"/>
                <w:szCs w:val="18"/>
              </w:rPr>
              <w:t>3</w:t>
            </w:r>
            <w:r w:rsidR="00E560C0">
              <w:rPr>
                <w:sz w:val="18"/>
                <w:szCs w:val="18"/>
              </w:rPr>
              <w:t>.</w:t>
            </w:r>
            <w:r w:rsidRPr="000C267B">
              <w:rPr>
                <w:sz w:val="18"/>
                <w:szCs w:val="18"/>
              </w:rPr>
              <w:t>922</w:t>
            </w:r>
          </w:p>
        </w:tc>
        <w:tc>
          <w:tcPr>
            <w:tcW w:w="577" w:type="pct"/>
            <w:tcBorders>
              <w:top w:val="nil"/>
              <w:left w:val="nil"/>
              <w:bottom w:val="single" w:sz="4" w:space="0" w:color="auto"/>
              <w:right w:val="single" w:sz="4" w:space="0" w:color="auto"/>
            </w:tcBorders>
            <w:vAlign w:val="center"/>
          </w:tcPr>
          <w:p w14:paraId="5600EA81" w14:textId="03A25C47"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3.127.957</w:t>
            </w:r>
          </w:p>
        </w:tc>
        <w:tc>
          <w:tcPr>
            <w:tcW w:w="578" w:type="pct"/>
            <w:tcBorders>
              <w:top w:val="nil"/>
              <w:left w:val="nil"/>
              <w:bottom w:val="single" w:sz="4" w:space="0" w:color="auto"/>
              <w:right w:val="single" w:sz="4" w:space="0" w:color="auto"/>
            </w:tcBorders>
            <w:vAlign w:val="center"/>
          </w:tcPr>
          <w:p w14:paraId="7C313ABD" w14:textId="5A973D72"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2.647.601</w:t>
            </w:r>
          </w:p>
        </w:tc>
        <w:tc>
          <w:tcPr>
            <w:tcW w:w="578" w:type="pct"/>
            <w:tcBorders>
              <w:top w:val="nil"/>
              <w:left w:val="nil"/>
              <w:bottom w:val="single" w:sz="4" w:space="0" w:color="auto"/>
              <w:right w:val="single" w:sz="4" w:space="0" w:color="auto"/>
            </w:tcBorders>
            <w:vAlign w:val="center"/>
          </w:tcPr>
          <w:p w14:paraId="07A769BD" w14:textId="1C116CAB"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2.909.538</w:t>
            </w:r>
          </w:p>
        </w:tc>
        <w:tc>
          <w:tcPr>
            <w:tcW w:w="578" w:type="pct"/>
            <w:tcBorders>
              <w:top w:val="nil"/>
              <w:left w:val="nil"/>
              <w:bottom w:val="single" w:sz="4" w:space="0" w:color="auto"/>
              <w:right w:val="single" w:sz="4" w:space="0" w:color="auto"/>
            </w:tcBorders>
            <w:vAlign w:val="center"/>
          </w:tcPr>
          <w:p w14:paraId="3C901B8D" w14:textId="26BCA4DD"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1.999.114</w:t>
            </w:r>
          </w:p>
        </w:tc>
        <w:tc>
          <w:tcPr>
            <w:tcW w:w="578" w:type="pct"/>
            <w:tcBorders>
              <w:left w:val="nil"/>
              <w:right w:val="single" w:sz="4" w:space="0" w:color="auto"/>
            </w:tcBorders>
            <w:vAlign w:val="center"/>
          </w:tcPr>
          <w:p w14:paraId="29B16B17" w14:textId="54A688C2"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2.177.194</w:t>
            </w:r>
          </w:p>
        </w:tc>
        <w:tc>
          <w:tcPr>
            <w:tcW w:w="573" w:type="pct"/>
            <w:tcBorders>
              <w:left w:val="nil"/>
              <w:right w:val="single" w:sz="4" w:space="0" w:color="auto"/>
            </w:tcBorders>
            <w:vAlign w:val="center"/>
          </w:tcPr>
          <w:p w14:paraId="7F7DCA48" w14:textId="0E9092EF"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2.162.370</w:t>
            </w:r>
          </w:p>
        </w:tc>
      </w:tr>
      <w:tr w:rsidR="00617F34" w:rsidRPr="000C267B" w14:paraId="26776835" w14:textId="77777777" w:rsidTr="000C267B">
        <w:tc>
          <w:tcPr>
            <w:tcW w:w="766" w:type="pct"/>
            <w:tcBorders>
              <w:top w:val="single" w:sz="4" w:space="0" w:color="auto"/>
              <w:left w:val="single" w:sz="4" w:space="0" w:color="auto"/>
              <w:bottom w:val="single" w:sz="4" w:space="0" w:color="auto"/>
              <w:right w:val="single" w:sz="4" w:space="0" w:color="auto"/>
            </w:tcBorders>
            <w:vAlign w:val="center"/>
          </w:tcPr>
          <w:p w14:paraId="2A89412F" w14:textId="77777777" w:rsidR="00617F34" w:rsidRPr="000C267B" w:rsidDel="007C588C" w:rsidRDefault="00617F34" w:rsidP="00F078A2">
            <w:pPr>
              <w:shd w:val="clear" w:color="auto" w:fill="FFFFFF" w:themeFill="background1"/>
              <w:suppressAutoHyphens/>
              <w:spacing w:before="10" w:after="10"/>
              <w:rPr>
                <w:sz w:val="18"/>
                <w:szCs w:val="18"/>
              </w:rPr>
            </w:pPr>
            <w:r w:rsidRPr="000C267B">
              <w:rPr>
                <w:sz w:val="18"/>
                <w:szCs w:val="18"/>
              </w:rPr>
              <w:t>R-407C</w:t>
            </w:r>
          </w:p>
        </w:tc>
        <w:tc>
          <w:tcPr>
            <w:tcW w:w="771" w:type="pct"/>
            <w:tcBorders>
              <w:top w:val="single" w:sz="4" w:space="0" w:color="auto"/>
              <w:left w:val="single" w:sz="4" w:space="0" w:color="auto"/>
              <w:bottom w:val="single" w:sz="4" w:space="0" w:color="auto"/>
              <w:right w:val="single" w:sz="4" w:space="0" w:color="auto"/>
            </w:tcBorders>
            <w:vAlign w:val="center"/>
          </w:tcPr>
          <w:p w14:paraId="6E967E64" w14:textId="77777777" w:rsidR="00617F34" w:rsidRPr="000C267B" w:rsidRDefault="00617F34" w:rsidP="00F078A2">
            <w:pPr>
              <w:shd w:val="clear" w:color="auto" w:fill="FFFFFF" w:themeFill="background1"/>
              <w:suppressAutoHyphens/>
              <w:spacing w:before="10" w:after="10"/>
              <w:jc w:val="right"/>
              <w:rPr>
                <w:sz w:val="18"/>
                <w:szCs w:val="18"/>
                <w:highlight w:val="cyan"/>
              </w:rPr>
            </w:pPr>
            <w:r w:rsidRPr="000C267B">
              <w:rPr>
                <w:sz w:val="18"/>
                <w:szCs w:val="18"/>
              </w:rPr>
              <w:t>1.774</w:t>
            </w:r>
          </w:p>
        </w:tc>
        <w:tc>
          <w:tcPr>
            <w:tcW w:w="577" w:type="pct"/>
            <w:tcBorders>
              <w:top w:val="nil"/>
              <w:left w:val="nil"/>
              <w:bottom w:val="single" w:sz="4" w:space="0" w:color="auto"/>
              <w:right w:val="single" w:sz="4" w:space="0" w:color="auto"/>
            </w:tcBorders>
            <w:vAlign w:val="center"/>
          </w:tcPr>
          <w:p w14:paraId="1E7BA5C3" w14:textId="15E2FDD0"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735.004</w:t>
            </w:r>
          </w:p>
        </w:tc>
        <w:tc>
          <w:tcPr>
            <w:tcW w:w="578" w:type="pct"/>
            <w:tcBorders>
              <w:top w:val="nil"/>
              <w:left w:val="nil"/>
              <w:bottom w:val="single" w:sz="4" w:space="0" w:color="auto"/>
              <w:right w:val="single" w:sz="4" w:space="0" w:color="auto"/>
            </w:tcBorders>
            <w:vAlign w:val="center"/>
          </w:tcPr>
          <w:p w14:paraId="0892DED1" w14:textId="317D6FB1"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1.013.461</w:t>
            </w:r>
          </w:p>
        </w:tc>
        <w:tc>
          <w:tcPr>
            <w:tcW w:w="578" w:type="pct"/>
            <w:tcBorders>
              <w:top w:val="nil"/>
              <w:left w:val="nil"/>
              <w:bottom w:val="single" w:sz="4" w:space="0" w:color="auto"/>
              <w:right w:val="single" w:sz="4" w:space="0" w:color="auto"/>
            </w:tcBorders>
            <w:vAlign w:val="center"/>
          </w:tcPr>
          <w:p w14:paraId="057ABB84" w14:textId="63D1A540"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1.531.864</w:t>
            </w:r>
          </w:p>
        </w:tc>
        <w:tc>
          <w:tcPr>
            <w:tcW w:w="578" w:type="pct"/>
            <w:tcBorders>
              <w:top w:val="nil"/>
              <w:left w:val="nil"/>
              <w:bottom w:val="single" w:sz="4" w:space="0" w:color="auto"/>
              <w:right w:val="single" w:sz="4" w:space="0" w:color="auto"/>
            </w:tcBorders>
            <w:vAlign w:val="center"/>
          </w:tcPr>
          <w:p w14:paraId="50786449" w14:textId="0B349DD4"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761.354</w:t>
            </w:r>
          </w:p>
        </w:tc>
        <w:tc>
          <w:tcPr>
            <w:tcW w:w="578" w:type="pct"/>
            <w:tcBorders>
              <w:left w:val="nil"/>
              <w:right w:val="single" w:sz="4" w:space="0" w:color="auto"/>
            </w:tcBorders>
            <w:vAlign w:val="center"/>
          </w:tcPr>
          <w:p w14:paraId="5753136E" w14:textId="4CD93C51"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799.013</w:t>
            </w:r>
          </w:p>
        </w:tc>
        <w:tc>
          <w:tcPr>
            <w:tcW w:w="573" w:type="pct"/>
            <w:tcBorders>
              <w:left w:val="nil"/>
              <w:right w:val="single" w:sz="4" w:space="0" w:color="auto"/>
            </w:tcBorders>
            <w:vAlign w:val="center"/>
          </w:tcPr>
          <w:p w14:paraId="35AC1A3D" w14:textId="422C8457"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796.459</w:t>
            </w:r>
          </w:p>
        </w:tc>
      </w:tr>
      <w:tr w:rsidR="00617F34" w:rsidRPr="000C267B" w14:paraId="6FEAD973" w14:textId="77777777" w:rsidTr="000C267B">
        <w:tc>
          <w:tcPr>
            <w:tcW w:w="766" w:type="pct"/>
            <w:tcBorders>
              <w:top w:val="single" w:sz="4" w:space="0" w:color="auto"/>
              <w:left w:val="single" w:sz="4" w:space="0" w:color="auto"/>
              <w:bottom w:val="single" w:sz="4" w:space="0" w:color="auto"/>
              <w:right w:val="single" w:sz="4" w:space="0" w:color="auto"/>
            </w:tcBorders>
            <w:vAlign w:val="center"/>
          </w:tcPr>
          <w:p w14:paraId="4DE58F1F" w14:textId="77777777" w:rsidR="00617F34" w:rsidRPr="000C267B" w:rsidRDefault="00617F34" w:rsidP="00F078A2">
            <w:pPr>
              <w:shd w:val="clear" w:color="auto" w:fill="FFFFFF" w:themeFill="background1"/>
              <w:suppressAutoHyphens/>
              <w:spacing w:before="10" w:after="10"/>
              <w:rPr>
                <w:sz w:val="18"/>
                <w:szCs w:val="18"/>
              </w:rPr>
            </w:pPr>
            <w:r w:rsidRPr="000C267B">
              <w:rPr>
                <w:sz w:val="18"/>
                <w:szCs w:val="18"/>
              </w:rPr>
              <w:t>R-410A</w:t>
            </w:r>
          </w:p>
        </w:tc>
        <w:tc>
          <w:tcPr>
            <w:tcW w:w="771" w:type="pct"/>
            <w:tcBorders>
              <w:top w:val="single" w:sz="4" w:space="0" w:color="auto"/>
              <w:left w:val="single" w:sz="4" w:space="0" w:color="auto"/>
              <w:bottom w:val="single" w:sz="4" w:space="0" w:color="auto"/>
              <w:right w:val="single" w:sz="4" w:space="0" w:color="auto"/>
            </w:tcBorders>
            <w:vAlign w:val="center"/>
          </w:tcPr>
          <w:p w14:paraId="7AB0783E" w14:textId="77777777" w:rsidR="00617F34" w:rsidRPr="000C267B" w:rsidRDefault="00617F34" w:rsidP="00F078A2">
            <w:pPr>
              <w:shd w:val="clear" w:color="auto" w:fill="FFFFFF" w:themeFill="background1"/>
              <w:suppressAutoHyphens/>
              <w:spacing w:before="10" w:after="10"/>
              <w:jc w:val="right"/>
              <w:rPr>
                <w:sz w:val="18"/>
                <w:szCs w:val="18"/>
              </w:rPr>
            </w:pPr>
            <w:r w:rsidRPr="000C267B">
              <w:rPr>
                <w:sz w:val="18"/>
                <w:szCs w:val="18"/>
              </w:rPr>
              <w:t>2.088</w:t>
            </w:r>
          </w:p>
        </w:tc>
        <w:tc>
          <w:tcPr>
            <w:tcW w:w="577" w:type="pct"/>
            <w:tcBorders>
              <w:top w:val="nil"/>
              <w:left w:val="nil"/>
              <w:bottom w:val="single" w:sz="4" w:space="0" w:color="auto"/>
              <w:right w:val="single" w:sz="4" w:space="0" w:color="auto"/>
            </w:tcBorders>
            <w:vAlign w:val="center"/>
          </w:tcPr>
          <w:p w14:paraId="5F01D683" w14:textId="5E23CBF2"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3.626.509</w:t>
            </w:r>
          </w:p>
        </w:tc>
        <w:tc>
          <w:tcPr>
            <w:tcW w:w="578" w:type="pct"/>
            <w:tcBorders>
              <w:top w:val="nil"/>
              <w:left w:val="nil"/>
              <w:bottom w:val="single" w:sz="4" w:space="0" w:color="auto"/>
              <w:right w:val="single" w:sz="4" w:space="0" w:color="auto"/>
            </w:tcBorders>
            <w:vAlign w:val="center"/>
          </w:tcPr>
          <w:p w14:paraId="648F4052" w14:textId="17E6FF90"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5.974.671</w:t>
            </w:r>
          </w:p>
        </w:tc>
        <w:tc>
          <w:tcPr>
            <w:tcW w:w="578" w:type="pct"/>
            <w:tcBorders>
              <w:top w:val="nil"/>
              <w:left w:val="nil"/>
              <w:bottom w:val="single" w:sz="4" w:space="0" w:color="auto"/>
              <w:right w:val="single" w:sz="4" w:space="0" w:color="auto"/>
            </w:tcBorders>
            <w:vAlign w:val="center"/>
          </w:tcPr>
          <w:p w14:paraId="66A376BC" w14:textId="14CD404B"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7.010.202</w:t>
            </w:r>
          </w:p>
        </w:tc>
        <w:tc>
          <w:tcPr>
            <w:tcW w:w="578" w:type="pct"/>
            <w:tcBorders>
              <w:top w:val="nil"/>
              <w:left w:val="nil"/>
              <w:bottom w:val="single" w:sz="4" w:space="0" w:color="auto"/>
              <w:right w:val="single" w:sz="4" w:space="0" w:color="auto"/>
            </w:tcBorders>
            <w:vAlign w:val="center"/>
          </w:tcPr>
          <w:p w14:paraId="280EE82F" w14:textId="209C7B74"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5.014.927</w:t>
            </w:r>
          </w:p>
        </w:tc>
        <w:tc>
          <w:tcPr>
            <w:tcW w:w="578" w:type="pct"/>
            <w:tcBorders>
              <w:left w:val="nil"/>
              <w:right w:val="single" w:sz="4" w:space="0" w:color="auto"/>
            </w:tcBorders>
            <w:vAlign w:val="center"/>
          </w:tcPr>
          <w:p w14:paraId="1735250C" w14:textId="57F1D87C"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5.341.370</w:t>
            </w:r>
          </w:p>
        </w:tc>
        <w:tc>
          <w:tcPr>
            <w:tcW w:w="573" w:type="pct"/>
            <w:tcBorders>
              <w:left w:val="nil"/>
              <w:right w:val="single" w:sz="4" w:space="0" w:color="auto"/>
            </w:tcBorders>
            <w:vAlign w:val="center"/>
          </w:tcPr>
          <w:p w14:paraId="5EEE1D67" w14:textId="0F43EE86"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5.339.199</w:t>
            </w:r>
          </w:p>
        </w:tc>
      </w:tr>
      <w:tr w:rsidR="00617F34" w:rsidRPr="000C267B" w14:paraId="22125CFC" w14:textId="77777777" w:rsidTr="000C267B">
        <w:tc>
          <w:tcPr>
            <w:tcW w:w="766" w:type="pct"/>
            <w:tcBorders>
              <w:top w:val="single" w:sz="4" w:space="0" w:color="auto"/>
              <w:left w:val="single" w:sz="4" w:space="0" w:color="auto"/>
              <w:bottom w:val="single" w:sz="4" w:space="0" w:color="auto"/>
              <w:right w:val="single" w:sz="4" w:space="0" w:color="auto"/>
            </w:tcBorders>
            <w:vAlign w:val="center"/>
          </w:tcPr>
          <w:p w14:paraId="1FA4F33C" w14:textId="77777777" w:rsidR="00617F34" w:rsidRPr="000C267B" w:rsidRDefault="00617F34" w:rsidP="00F078A2">
            <w:pPr>
              <w:keepNext/>
              <w:shd w:val="clear" w:color="auto" w:fill="FFFFFF" w:themeFill="background1"/>
              <w:suppressAutoHyphens/>
              <w:spacing w:before="10" w:after="10"/>
              <w:rPr>
                <w:sz w:val="18"/>
                <w:szCs w:val="18"/>
              </w:rPr>
            </w:pPr>
            <w:r w:rsidRPr="000C267B">
              <w:rPr>
                <w:sz w:val="18"/>
                <w:szCs w:val="18"/>
              </w:rPr>
              <w:t>R-417A</w:t>
            </w:r>
          </w:p>
        </w:tc>
        <w:tc>
          <w:tcPr>
            <w:tcW w:w="771" w:type="pct"/>
            <w:tcBorders>
              <w:top w:val="single" w:sz="4" w:space="0" w:color="auto"/>
              <w:left w:val="single" w:sz="4" w:space="0" w:color="auto"/>
              <w:bottom w:val="single" w:sz="4" w:space="0" w:color="auto"/>
              <w:right w:val="single" w:sz="4" w:space="0" w:color="auto"/>
            </w:tcBorders>
            <w:vAlign w:val="center"/>
          </w:tcPr>
          <w:p w14:paraId="1614125A" w14:textId="77777777" w:rsidR="00617F34" w:rsidRPr="000C267B" w:rsidRDefault="00617F34" w:rsidP="00F078A2">
            <w:pPr>
              <w:keepNext/>
              <w:shd w:val="clear" w:color="auto" w:fill="FFFFFF" w:themeFill="background1"/>
              <w:suppressAutoHyphens/>
              <w:spacing w:before="10" w:after="10"/>
              <w:jc w:val="right"/>
              <w:rPr>
                <w:sz w:val="18"/>
                <w:szCs w:val="18"/>
              </w:rPr>
            </w:pPr>
            <w:r w:rsidRPr="000C267B">
              <w:rPr>
                <w:sz w:val="18"/>
                <w:szCs w:val="18"/>
              </w:rPr>
              <w:t>2.346</w:t>
            </w:r>
          </w:p>
        </w:tc>
        <w:tc>
          <w:tcPr>
            <w:tcW w:w="577" w:type="pct"/>
            <w:tcBorders>
              <w:top w:val="nil"/>
              <w:left w:val="nil"/>
              <w:bottom w:val="single" w:sz="4" w:space="0" w:color="auto"/>
              <w:right w:val="single" w:sz="4" w:space="0" w:color="auto"/>
            </w:tcBorders>
            <w:vAlign w:val="center"/>
          </w:tcPr>
          <w:p w14:paraId="1B10BA19" w14:textId="63286E8A"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44.085</w:t>
            </w:r>
          </w:p>
        </w:tc>
        <w:tc>
          <w:tcPr>
            <w:tcW w:w="578" w:type="pct"/>
            <w:tcBorders>
              <w:top w:val="nil"/>
              <w:left w:val="nil"/>
              <w:bottom w:val="single" w:sz="4" w:space="0" w:color="auto"/>
              <w:right w:val="single" w:sz="4" w:space="0" w:color="auto"/>
            </w:tcBorders>
            <w:vAlign w:val="center"/>
          </w:tcPr>
          <w:p w14:paraId="6BC01BC8" w14:textId="1F9E7878"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469.184</w:t>
            </w:r>
          </w:p>
        </w:tc>
        <w:tc>
          <w:tcPr>
            <w:tcW w:w="578" w:type="pct"/>
            <w:tcBorders>
              <w:top w:val="nil"/>
              <w:left w:val="nil"/>
              <w:bottom w:val="single" w:sz="4" w:space="0" w:color="auto"/>
              <w:right w:val="single" w:sz="4" w:space="0" w:color="auto"/>
            </w:tcBorders>
            <w:vAlign w:val="center"/>
          </w:tcPr>
          <w:p w14:paraId="43F6CB88" w14:textId="1C4E5EBD"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421.038</w:t>
            </w:r>
          </w:p>
        </w:tc>
        <w:tc>
          <w:tcPr>
            <w:tcW w:w="578" w:type="pct"/>
            <w:tcBorders>
              <w:top w:val="nil"/>
              <w:left w:val="nil"/>
              <w:bottom w:val="single" w:sz="4" w:space="0" w:color="auto"/>
              <w:right w:val="single" w:sz="4" w:space="0" w:color="auto"/>
            </w:tcBorders>
            <w:vAlign w:val="center"/>
          </w:tcPr>
          <w:p w14:paraId="6DEAEE41" w14:textId="48353C17"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18.815</w:t>
            </w:r>
          </w:p>
        </w:tc>
        <w:tc>
          <w:tcPr>
            <w:tcW w:w="578" w:type="pct"/>
            <w:tcBorders>
              <w:left w:val="nil"/>
              <w:right w:val="single" w:sz="4" w:space="0" w:color="auto"/>
            </w:tcBorders>
            <w:vAlign w:val="center"/>
          </w:tcPr>
          <w:p w14:paraId="504136F5" w14:textId="20FAE9D6"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23.460</w:t>
            </w:r>
          </w:p>
        </w:tc>
        <w:tc>
          <w:tcPr>
            <w:tcW w:w="573" w:type="pct"/>
            <w:tcBorders>
              <w:left w:val="nil"/>
              <w:right w:val="single" w:sz="4" w:space="0" w:color="auto"/>
            </w:tcBorders>
            <w:vAlign w:val="center"/>
          </w:tcPr>
          <w:p w14:paraId="68C32940" w14:textId="55FB0F01" w:rsidR="00617F34" w:rsidRPr="000C267B" w:rsidRDefault="00617F34" w:rsidP="00F078A2">
            <w:pPr>
              <w:keepNext/>
              <w:keepLines/>
              <w:tabs>
                <w:tab w:val="left" w:pos="3141"/>
              </w:tabs>
              <w:suppressAutoHyphens/>
              <w:spacing w:before="10" w:after="10"/>
              <w:jc w:val="right"/>
              <w:rPr>
                <w:sz w:val="18"/>
                <w:szCs w:val="18"/>
              </w:rPr>
            </w:pPr>
            <w:r w:rsidRPr="000C267B">
              <w:rPr>
                <w:sz w:val="18"/>
                <w:szCs w:val="18"/>
              </w:rPr>
              <w:t>20.410</w:t>
            </w:r>
          </w:p>
        </w:tc>
      </w:tr>
      <w:tr w:rsidR="004A10A7" w:rsidRPr="000C267B" w14:paraId="02247B39" w14:textId="77777777" w:rsidTr="000C267B">
        <w:tc>
          <w:tcPr>
            <w:tcW w:w="1537" w:type="pct"/>
            <w:gridSpan w:val="2"/>
            <w:tcBorders>
              <w:top w:val="single" w:sz="4" w:space="0" w:color="auto"/>
              <w:left w:val="single" w:sz="4" w:space="0" w:color="auto"/>
              <w:bottom w:val="single" w:sz="4" w:space="0" w:color="auto"/>
              <w:right w:val="single" w:sz="4" w:space="0" w:color="auto"/>
            </w:tcBorders>
            <w:vAlign w:val="center"/>
          </w:tcPr>
          <w:p w14:paraId="3585F621" w14:textId="0EB223B0" w:rsidR="004A10A7" w:rsidRPr="000C267B" w:rsidRDefault="004A10A7" w:rsidP="000C267B">
            <w:pPr>
              <w:keepNext/>
              <w:shd w:val="clear" w:color="auto" w:fill="FFFFFF" w:themeFill="background1"/>
              <w:suppressAutoHyphens/>
              <w:spacing w:before="10" w:after="10"/>
              <w:jc w:val="left"/>
              <w:rPr>
                <w:b/>
                <w:bCs/>
                <w:sz w:val="18"/>
                <w:szCs w:val="18"/>
                <w:lang w:val="es-ES"/>
              </w:rPr>
            </w:pPr>
            <w:r w:rsidRPr="000C267B">
              <w:rPr>
                <w:b/>
                <w:bCs/>
                <w:sz w:val="18"/>
                <w:szCs w:val="18"/>
                <w:lang w:val="es-ES"/>
              </w:rPr>
              <w:t>Total (</w:t>
            </w:r>
            <w:r w:rsidR="0080704E" w:rsidRPr="000C267B">
              <w:rPr>
                <w:b/>
                <w:bCs/>
                <w:sz w:val="18"/>
                <w:szCs w:val="18"/>
                <w:lang w:val="es-ES"/>
              </w:rPr>
              <w:t>toneladas de CO₂ equivalente</w:t>
            </w:r>
            <w:r w:rsidRPr="000C267B">
              <w:rPr>
                <w:b/>
                <w:bCs/>
                <w:sz w:val="18"/>
                <w:szCs w:val="18"/>
                <w:lang w:val="es-ES"/>
              </w:rPr>
              <w:t>)</w:t>
            </w:r>
          </w:p>
        </w:tc>
        <w:tc>
          <w:tcPr>
            <w:tcW w:w="577" w:type="pct"/>
            <w:tcBorders>
              <w:top w:val="nil"/>
              <w:left w:val="nil"/>
              <w:bottom w:val="single" w:sz="4" w:space="0" w:color="auto"/>
              <w:right w:val="single" w:sz="4" w:space="0" w:color="auto"/>
            </w:tcBorders>
            <w:vAlign w:val="center"/>
          </w:tcPr>
          <w:p w14:paraId="6F402DDF" w14:textId="162CE546" w:rsidR="004A10A7" w:rsidRPr="000C267B" w:rsidRDefault="004A10A7" w:rsidP="00F078A2">
            <w:pPr>
              <w:keepNext/>
              <w:shd w:val="clear" w:color="auto" w:fill="FFFFFF" w:themeFill="background1"/>
              <w:suppressAutoHyphens/>
              <w:spacing w:before="10" w:after="10"/>
              <w:jc w:val="right"/>
              <w:rPr>
                <w:b/>
                <w:sz w:val="18"/>
                <w:szCs w:val="18"/>
              </w:rPr>
            </w:pPr>
            <w:r w:rsidRPr="000C267B">
              <w:rPr>
                <w:b/>
                <w:sz w:val="18"/>
                <w:szCs w:val="18"/>
              </w:rPr>
              <w:t>13.305.145</w:t>
            </w:r>
          </w:p>
        </w:tc>
        <w:tc>
          <w:tcPr>
            <w:tcW w:w="578" w:type="pct"/>
            <w:tcBorders>
              <w:top w:val="nil"/>
              <w:left w:val="nil"/>
              <w:bottom w:val="single" w:sz="4" w:space="0" w:color="auto"/>
              <w:right w:val="single" w:sz="4" w:space="0" w:color="auto"/>
            </w:tcBorders>
            <w:vAlign w:val="center"/>
          </w:tcPr>
          <w:p w14:paraId="0C2CB4B5" w14:textId="673F18C8" w:rsidR="004A10A7" w:rsidRPr="000C267B" w:rsidRDefault="00617F34" w:rsidP="00F078A2">
            <w:pPr>
              <w:keepNext/>
              <w:shd w:val="clear" w:color="auto" w:fill="FFFFFF" w:themeFill="background1"/>
              <w:suppressAutoHyphens/>
              <w:spacing w:before="10" w:after="10"/>
              <w:jc w:val="right"/>
              <w:rPr>
                <w:b/>
                <w:sz w:val="18"/>
                <w:szCs w:val="18"/>
              </w:rPr>
            </w:pPr>
            <w:r w:rsidRPr="000C267B">
              <w:rPr>
                <w:b/>
                <w:sz w:val="18"/>
                <w:szCs w:val="18"/>
              </w:rPr>
              <w:t>19.884.612</w:t>
            </w:r>
          </w:p>
        </w:tc>
        <w:tc>
          <w:tcPr>
            <w:tcW w:w="578" w:type="pct"/>
            <w:tcBorders>
              <w:top w:val="nil"/>
              <w:left w:val="nil"/>
              <w:bottom w:val="single" w:sz="4" w:space="0" w:color="auto"/>
              <w:right w:val="single" w:sz="4" w:space="0" w:color="auto"/>
            </w:tcBorders>
            <w:vAlign w:val="center"/>
          </w:tcPr>
          <w:p w14:paraId="2A1D3E6D" w14:textId="7080348A" w:rsidR="004A10A7" w:rsidRPr="000C267B" w:rsidRDefault="004A10A7" w:rsidP="00F078A2">
            <w:pPr>
              <w:keepNext/>
              <w:shd w:val="clear" w:color="auto" w:fill="FFFFFF" w:themeFill="background1"/>
              <w:suppressAutoHyphens/>
              <w:spacing w:before="10" w:after="10"/>
              <w:jc w:val="right"/>
              <w:rPr>
                <w:b/>
                <w:sz w:val="18"/>
                <w:szCs w:val="18"/>
              </w:rPr>
            </w:pPr>
            <w:r w:rsidRPr="000C267B">
              <w:rPr>
                <w:b/>
                <w:sz w:val="18"/>
                <w:szCs w:val="18"/>
              </w:rPr>
              <w:t>24.582.158</w:t>
            </w:r>
          </w:p>
        </w:tc>
        <w:tc>
          <w:tcPr>
            <w:tcW w:w="578" w:type="pct"/>
            <w:tcBorders>
              <w:top w:val="nil"/>
              <w:left w:val="nil"/>
              <w:bottom w:val="single" w:sz="4" w:space="0" w:color="auto"/>
              <w:right w:val="single" w:sz="4" w:space="0" w:color="auto"/>
            </w:tcBorders>
            <w:vAlign w:val="center"/>
          </w:tcPr>
          <w:p w14:paraId="3EF097B1" w14:textId="3B3CD5C0" w:rsidR="004A10A7" w:rsidRPr="000C267B" w:rsidRDefault="004A10A7" w:rsidP="00F078A2">
            <w:pPr>
              <w:keepNext/>
              <w:shd w:val="clear" w:color="auto" w:fill="FFFFFF" w:themeFill="background1"/>
              <w:suppressAutoHyphens/>
              <w:spacing w:before="10" w:after="10"/>
              <w:jc w:val="right"/>
              <w:rPr>
                <w:b/>
                <w:sz w:val="18"/>
                <w:szCs w:val="18"/>
              </w:rPr>
            </w:pPr>
            <w:r w:rsidRPr="000C267B">
              <w:rPr>
                <w:b/>
                <w:sz w:val="18"/>
                <w:szCs w:val="18"/>
              </w:rPr>
              <w:t>22.809.651</w:t>
            </w:r>
          </w:p>
        </w:tc>
        <w:tc>
          <w:tcPr>
            <w:tcW w:w="578" w:type="pct"/>
            <w:tcBorders>
              <w:left w:val="nil"/>
              <w:bottom w:val="single" w:sz="4" w:space="0" w:color="auto"/>
              <w:right w:val="single" w:sz="4" w:space="0" w:color="auto"/>
            </w:tcBorders>
            <w:vAlign w:val="center"/>
          </w:tcPr>
          <w:p w14:paraId="001CF037" w14:textId="59660DDA" w:rsidR="004A10A7" w:rsidRPr="000C267B" w:rsidRDefault="004A10A7" w:rsidP="00F078A2">
            <w:pPr>
              <w:keepNext/>
              <w:shd w:val="clear" w:color="auto" w:fill="FFFFFF" w:themeFill="background1"/>
              <w:suppressAutoHyphens/>
              <w:spacing w:before="10" w:after="10"/>
              <w:jc w:val="right"/>
              <w:rPr>
                <w:b/>
                <w:sz w:val="18"/>
                <w:szCs w:val="18"/>
              </w:rPr>
            </w:pPr>
            <w:r w:rsidRPr="000C267B">
              <w:rPr>
                <w:b/>
                <w:sz w:val="18"/>
                <w:szCs w:val="18"/>
              </w:rPr>
              <w:t>24.024.</w:t>
            </w:r>
            <w:r w:rsidR="00CB7A27" w:rsidRPr="000C267B">
              <w:rPr>
                <w:b/>
                <w:sz w:val="18"/>
                <w:szCs w:val="18"/>
              </w:rPr>
              <w:t>976</w:t>
            </w:r>
          </w:p>
        </w:tc>
        <w:tc>
          <w:tcPr>
            <w:tcW w:w="573" w:type="pct"/>
            <w:tcBorders>
              <w:left w:val="nil"/>
              <w:bottom w:val="single" w:sz="4" w:space="0" w:color="auto"/>
              <w:right w:val="single" w:sz="4" w:space="0" w:color="auto"/>
            </w:tcBorders>
            <w:vAlign w:val="center"/>
          </w:tcPr>
          <w:p w14:paraId="2EF82EB4" w14:textId="46E4AA6E" w:rsidR="004A10A7" w:rsidRPr="000C267B" w:rsidRDefault="004A10A7" w:rsidP="00F078A2">
            <w:pPr>
              <w:keepNext/>
              <w:shd w:val="clear" w:color="auto" w:fill="FFFFFF" w:themeFill="background1"/>
              <w:suppressAutoHyphens/>
              <w:spacing w:before="10" w:after="10"/>
              <w:jc w:val="right"/>
              <w:rPr>
                <w:b/>
                <w:sz w:val="18"/>
                <w:szCs w:val="18"/>
              </w:rPr>
            </w:pPr>
            <w:r w:rsidRPr="000C267B">
              <w:rPr>
                <w:b/>
                <w:sz w:val="18"/>
                <w:szCs w:val="18"/>
              </w:rPr>
              <w:t>24.924.704</w:t>
            </w:r>
          </w:p>
        </w:tc>
      </w:tr>
    </w:tbl>
    <w:p w14:paraId="330BB73E" w14:textId="5D4BC2EE" w:rsidR="00F429D6" w:rsidRPr="00CD09F4" w:rsidRDefault="0060470A" w:rsidP="00F078A2">
      <w:pPr>
        <w:rPr>
          <w:sz w:val="18"/>
          <w:szCs w:val="18"/>
          <w:lang w:val="es-ES"/>
        </w:rPr>
      </w:pPr>
      <w:r w:rsidRPr="00CD09F4">
        <w:rPr>
          <w:sz w:val="18"/>
          <w:szCs w:val="18"/>
          <w:lang w:val="es-ES"/>
        </w:rPr>
        <w:t xml:space="preserve">* Datos </w:t>
      </w:r>
      <w:r w:rsidR="00387011" w:rsidRPr="00CD09F4">
        <w:rPr>
          <w:sz w:val="18"/>
          <w:szCs w:val="18"/>
          <w:lang w:val="es-ES"/>
        </w:rPr>
        <w:t>del programa de país (</w:t>
      </w:r>
      <w:r w:rsidRPr="00CD09F4">
        <w:rPr>
          <w:sz w:val="18"/>
          <w:szCs w:val="18"/>
          <w:lang w:val="es-ES"/>
        </w:rPr>
        <w:t>PN</w:t>
      </w:r>
      <w:r w:rsidR="00387011" w:rsidRPr="00CD09F4">
        <w:rPr>
          <w:sz w:val="18"/>
          <w:szCs w:val="18"/>
          <w:lang w:val="es-ES"/>
        </w:rPr>
        <w:t>)</w:t>
      </w:r>
    </w:p>
    <w:p w14:paraId="3D0C805A" w14:textId="1BB7C9F0" w:rsidR="004E669B" w:rsidRPr="00CD09F4" w:rsidRDefault="000126E6" w:rsidP="00F078A2">
      <w:pPr>
        <w:pStyle w:val="Heading1"/>
        <w:numPr>
          <w:ilvl w:val="0"/>
          <w:numId w:val="1"/>
        </w:numPr>
        <w:spacing w:before="240"/>
        <w:rPr>
          <w:lang w:val="es-ES"/>
        </w:rPr>
      </w:pPr>
      <w:r w:rsidRPr="00CD09F4">
        <w:rPr>
          <w:lang w:val="es-ES"/>
        </w:rPr>
        <w:t>Durante la preparación del PAK presentado a la</w:t>
      </w:r>
      <w:r w:rsidR="000071F5">
        <w:rPr>
          <w:lang w:val="es-ES"/>
        </w:rPr>
        <w:t xml:space="preserve"> 95ª </w:t>
      </w:r>
      <w:r w:rsidRPr="00CD09F4">
        <w:rPr>
          <w:lang w:val="es-ES"/>
        </w:rPr>
        <w:t xml:space="preserve">reunión, el Gobierno había individualizado deficiencias en la notificación de los datos sobre el consumo de HFC, que no estaban en concordancia con </w:t>
      </w:r>
      <w:r w:rsidRPr="00CD09F4">
        <w:rPr>
          <w:lang w:val="es-ES"/>
        </w:rPr>
        <w:lastRenderedPageBreak/>
        <w:t xml:space="preserve">el tamaño de la industria en el país y dieron lugar a un nivel básico de referencia subestimado de 15 millones de </w:t>
      </w:r>
      <w:r w:rsidR="0080704E" w:rsidRPr="0080704E">
        <w:rPr>
          <w:lang w:val="es-ES"/>
        </w:rPr>
        <w:t>toneladas de CO₂ equivalente</w:t>
      </w:r>
      <w:r w:rsidRPr="00CD09F4">
        <w:rPr>
          <w:lang w:val="es-ES"/>
        </w:rPr>
        <w:t>, lo que conllevaba un alto riesgo de incumplimiento. En julio de 2024, personas expertas del PNUD realizaron una misión a Nigeria y recopilaron datos más precisos de la NAFDAC, y la Dependencia Nacional del Ozono (DNO) presentó una solicitud oficial a la Secretaría del Ozono para la revisión de su nivel básico de referencia.</w:t>
      </w:r>
    </w:p>
    <w:p w14:paraId="554DAB93" w14:textId="78C20CDB" w:rsidR="000126E6" w:rsidRPr="00CD09F4" w:rsidRDefault="008F7595" w:rsidP="00F078A2">
      <w:pPr>
        <w:pStyle w:val="Heading1"/>
        <w:numPr>
          <w:ilvl w:val="0"/>
          <w:numId w:val="1"/>
        </w:numPr>
        <w:rPr>
          <w:lang w:val="es-ES"/>
        </w:rPr>
      </w:pPr>
      <w:r w:rsidRPr="00CD09F4">
        <w:rPr>
          <w:lang w:val="es-ES"/>
        </w:rPr>
        <w:t xml:space="preserve">En </w:t>
      </w:r>
      <w:r w:rsidR="00F20D7A" w:rsidRPr="00CD09F4">
        <w:rPr>
          <w:lang w:val="es-ES"/>
        </w:rPr>
        <w:t>la</w:t>
      </w:r>
      <w:r w:rsidRPr="00CD09F4">
        <w:rPr>
          <w:lang w:val="es-ES"/>
        </w:rPr>
        <w:t xml:space="preserve"> 37</w:t>
      </w:r>
      <w:r w:rsidR="000071F5">
        <w:rPr>
          <w:lang w:val="es-ES"/>
        </w:rPr>
        <w:t xml:space="preserve">ª </w:t>
      </w:r>
      <w:r w:rsidRPr="00CD09F4">
        <w:rPr>
          <w:lang w:val="es-ES"/>
        </w:rPr>
        <w:t xml:space="preserve">Reunión de las Partes, </w:t>
      </w:r>
      <w:r w:rsidR="001666BB" w:rsidRPr="00CD09F4">
        <w:rPr>
          <w:lang w:val="es-ES"/>
        </w:rPr>
        <w:t>las Partes aprobaron</w:t>
      </w:r>
      <w:r w:rsidR="00494927" w:rsidRPr="00CD09F4">
        <w:rPr>
          <w:lang w:val="es-ES"/>
        </w:rPr>
        <w:t xml:space="preserve">, mediante la decisión XXXVII/19, </w:t>
      </w:r>
      <w:r w:rsidR="00110229" w:rsidRPr="00CD09F4">
        <w:rPr>
          <w:lang w:val="es-ES"/>
        </w:rPr>
        <w:t xml:space="preserve">la solicitud de Nigeria de revisar los datos sobre el consumo de HFC, lo que dio lugar a un nivel básico de referencia de 24.986.406 </w:t>
      </w:r>
      <w:r w:rsidR="0080704E" w:rsidRPr="0080704E">
        <w:rPr>
          <w:lang w:val="es-ES"/>
        </w:rPr>
        <w:t>toneladas de CO₂ equivalente</w:t>
      </w:r>
      <w:r w:rsidR="00110229" w:rsidRPr="00CD09F4">
        <w:rPr>
          <w:lang w:val="es-ES"/>
        </w:rPr>
        <w:t xml:space="preserve">. </w:t>
      </w:r>
      <w:r w:rsidR="000126E6" w:rsidRPr="00CD09F4">
        <w:rPr>
          <w:lang w:val="es-ES"/>
        </w:rPr>
        <w:t>El cuadro</w:t>
      </w:r>
      <w:r w:rsidR="00287111" w:rsidRPr="00CD09F4">
        <w:rPr>
          <w:lang w:val="es-ES"/>
        </w:rPr>
        <w:t xml:space="preserve"> 13 </w:t>
      </w:r>
      <w:r w:rsidR="00647FBD" w:rsidRPr="00CD09F4">
        <w:rPr>
          <w:lang w:val="es-ES"/>
        </w:rPr>
        <w:t xml:space="preserve">presenta </w:t>
      </w:r>
      <w:r w:rsidR="000126E6" w:rsidRPr="00CD09F4">
        <w:rPr>
          <w:lang w:val="es-ES"/>
        </w:rPr>
        <w:t xml:space="preserve">el nivel básico de HFC </w:t>
      </w:r>
      <w:r w:rsidR="0081155F" w:rsidRPr="00CD09F4">
        <w:rPr>
          <w:lang w:val="es-ES"/>
        </w:rPr>
        <w:t xml:space="preserve">original y </w:t>
      </w:r>
      <w:r w:rsidR="000126E6" w:rsidRPr="00CD09F4">
        <w:rPr>
          <w:lang w:val="es-ES"/>
        </w:rPr>
        <w:t>el revisado del país.</w:t>
      </w:r>
    </w:p>
    <w:p w14:paraId="36817AAB" w14:textId="434AC3F9" w:rsidR="006D5672" w:rsidRPr="00CD09F4" w:rsidRDefault="006D5672" w:rsidP="00F078A2">
      <w:pPr>
        <w:keepNext/>
        <w:suppressAutoHyphens/>
        <w:outlineLvl w:val="0"/>
        <w:rPr>
          <w:b/>
          <w:bCs/>
          <w:lang w:val="es-ES"/>
        </w:rPr>
      </w:pPr>
      <w:r w:rsidRPr="00CD09F4">
        <w:rPr>
          <w:b/>
          <w:bCs/>
          <w:lang w:val="es-ES"/>
        </w:rPr>
        <w:t>Tabla</w:t>
      </w:r>
      <w:r w:rsidR="00287111" w:rsidRPr="00CD09F4">
        <w:rPr>
          <w:b/>
          <w:bCs/>
          <w:lang w:val="es-ES"/>
        </w:rPr>
        <w:t xml:space="preserve"> 13</w:t>
      </w:r>
      <w:r w:rsidRPr="00CD09F4">
        <w:rPr>
          <w:b/>
          <w:bCs/>
          <w:lang w:val="es-ES"/>
        </w:rPr>
        <w:t xml:space="preserve">. </w:t>
      </w:r>
      <w:r w:rsidR="00FD1DAC" w:rsidRPr="00CD09F4">
        <w:rPr>
          <w:b/>
          <w:bCs/>
          <w:lang w:val="es-ES"/>
        </w:rPr>
        <w:t>Cálculo</w:t>
      </w:r>
      <w:r w:rsidRPr="00CD09F4">
        <w:rPr>
          <w:b/>
          <w:bCs/>
          <w:lang w:val="es-ES"/>
        </w:rPr>
        <w:t xml:space="preserve"> de nivel básico de referencia de HFC de Nigeria según el Protocolo de Montreal</w:t>
      </w:r>
      <w:bookmarkStart w:id="17" w:name="_Hlk131922742"/>
      <w:r w:rsidRPr="00CD09F4">
        <w:rPr>
          <w:b/>
          <w:bCs/>
          <w:lang w:val="es-ES"/>
        </w:rPr>
        <w:t xml:space="preserve"> (</w:t>
      </w:r>
      <w:r w:rsidR="0080704E" w:rsidRPr="0080704E">
        <w:rPr>
          <w:b/>
          <w:bCs/>
          <w:lang w:val="es-ES"/>
        </w:rPr>
        <w:t>toneladas de CO₂ equivalente</w:t>
      </w:r>
      <w:r w:rsidRPr="00CD09F4">
        <w:rPr>
          <w:b/>
          <w:bCs/>
          <w:lang w:val="es-ES"/>
        </w:rPr>
        <w:t>)</w:t>
      </w:r>
    </w:p>
    <w:tbl>
      <w:tblPr>
        <w:tblStyle w:val="TableGrid"/>
        <w:tblW w:w="0" w:type="auto"/>
        <w:tblLayout w:type="fixed"/>
        <w:tblLook w:val="04A0" w:firstRow="1" w:lastRow="0" w:firstColumn="1" w:lastColumn="0" w:noHBand="0" w:noVBand="1"/>
      </w:tblPr>
      <w:tblGrid>
        <w:gridCol w:w="4675"/>
        <w:gridCol w:w="4675"/>
      </w:tblGrid>
      <w:tr w:rsidR="00DF4128" w:rsidRPr="00AC0898" w14:paraId="66636836" w14:textId="77777777" w:rsidTr="00163F0D">
        <w:trPr>
          <w:trHeight w:val="283"/>
        </w:trPr>
        <w:tc>
          <w:tcPr>
            <w:tcW w:w="9350" w:type="dxa"/>
            <w:gridSpan w:val="2"/>
            <w:vAlign w:val="center"/>
          </w:tcPr>
          <w:p w14:paraId="5CCE0359" w14:textId="200974EC" w:rsidR="00DF4128" w:rsidRPr="00CD09F4" w:rsidRDefault="00DF4128" w:rsidP="00F078A2">
            <w:pPr>
              <w:jc w:val="center"/>
              <w:rPr>
                <w:b/>
                <w:bCs/>
                <w:sz w:val="20"/>
                <w:szCs w:val="20"/>
                <w:lang w:val="es-ES"/>
              </w:rPr>
            </w:pPr>
            <w:r w:rsidRPr="00CD09F4">
              <w:rPr>
                <w:b/>
                <w:bCs/>
                <w:sz w:val="20"/>
                <w:szCs w:val="20"/>
                <w:lang w:val="es-ES"/>
              </w:rPr>
              <w:t>Tal y como se aprobó en la 95</w:t>
            </w:r>
            <w:r w:rsidR="000071F5">
              <w:rPr>
                <w:b/>
                <w:bCs/>
                <w:sz w:val="20"/>
                <w:szCs w:val="20"/>
                <w:lang w:val="es-ES"/>
              </w:rPr>
              <w:t xml:space="preserve">ª </w:t>
            </w:r>
            <w:r w:rsidRPr="00CD09F4">
              <w:rPr>
                <w:b/>
                <w:bCs/>
                <w:sz w:val="20"/>
                <w:szCs w:val="20"/>
                <w:lang w:val="es-ES"/>
              </w:rPr>
              <w:t>reunión</w:t>
            </w:r>
          </w:p>
        </w:tc>
      </w:tr>
      <w:tr w:rsidR="00DE5138" w:rsidRPr="004A4150" w14:paraId="2369C91D" w14:textId="77777777" w:rsidTr="00163F0D">
        <w:trPr>
          <w:trHeight w:val="255"/>
        </w:trPr>
        <w:tc>
          <w:tcPr>
            <w:tcW w:w="4675" w:type="dxa"/>
          </w:tcPr>
          <w:p w14:paraId="471979F0" w14:textId="33264F89" w:rsidR="00DE5138" w:rsidRPr="00CD09F4" w:rsidRDefault="00DE5138" w:rsidP="00F078A2">
            <w:pPr>
              <w:jc w:val="left"/>
              <w:rPr>
                <w:sz w:val="20"/>
                <w:szCs w:val="20"/>
                <w:highlight w:val="magenta"/>
                <w:lang w:val="es-ES"/>
              </w:rPr>
            </w:pPr>
            <w:r w:rsidRPr="00CD09F4">
              <w:rPr>
                <w:sz w:val="20"/>
                <w:szCs w:val="20"/>
                <w:lang w:val="es-ES"/>
              </w:rPr>
              <w:t xml:space="preserve">Consumo </w:t>
            </w:r>
            <w:r w:rsidR="003151C1" w:rsidRPr="00CD09F4">
              <w:rPr>
                <w:sz w:val="20"/>
                <w:szCs w:val="20"/>
                <w:lang w:val="es-ES"/>
              </w:rPr>
              <w:t xml:space="preserve">medio </w:t>
            </w:r>
            <w:r w:rsidRPr="00CD09F4">
              <w:rPr>
                <w:sz w:val="20"/>
                <w:szCs w:val="20"/>
                <w:lang w:val="es-ES"/>
              </w:rPr>
              <w:t>de HFC en 2020–2022</w:t>
            </w:r>
          </w:p>
        </w:tc>
        <w:tc>
          <w:tcPr>
            <w:tcW w:w="4675" w:type="dxa"/>
          </w:tcPr>
          <w:p w14:paraId="3767C7D3" w14:textId="77777777" w:rsidR="00DE5138" w:rsidRPr="004A4150" w:rsidRDefault="00DE5138" w:rsidP="00F078A2">
            <w:pPr>
              <w:jc w:val="right"/>
              <w:rPr>
                <w:sz w:val="20"/>
                <w:szCs w:val="20"/>
                <w:highlight w:val="magenta"/>
              </w:rPr>
            </w:pPr>
            <w:r w:rsidRPr="004A4150">
              <w:rPr>
                <w:sz w:val="20"/>
                <w:szCs w:val="20"/>
              </w:rPr>
              <w:t>9.458.678</w:t>
            </w:r>
          </w:p>
        </w:tc>
      </w:tr>
      <w:tr w:rsidR="00DE5138" w:rsidRPr="004A4150" w14:paraId="282DFC45" w14:textId="77777777" w:rsidTr="00163F0D">
        <w:trPr>
          <w:trHeight w:val="255"/>
        </w:trPr>
        <w:tc>
          <w:tcPr>
            <w:tcW w:w="4675" w:type="dxa"/>
          </w:tcPr>
          <w:p w14:paraId="2C5520BF" w14:textId="77777777" w:rsidR="00DE5138" w:rsidRPr="004A4150" w:rsidRDefault="00DE5138" w:rsidP="00F078A2">
            <w:pPr>
              <w:jc w:val="left"/>
              <w:rPr>
                <w:sz w:val="20"/>
                <w:szCs w:val="20"/>
                <w:highlight w:val="magenta"/>
              </w:rPr>
            </w:pPr>
            <w:r w:rsidRPr="004A4150">
              <w:rPr>
                <w:sz w:val="20"/>
                <w:szCs w:val="20"/>
              </w:rPr>
              <w:t xml:space="preserve">Nivel básico de HCFC (65%) </w:t>
            </w:r>
          </w:p>
        </w:tc>
        <w:tc>
          <w:tcPr>
            <w:tcW w:w="4675" w:type="dxa"/>
          </w:tcPr>
          <w:p w14:paraId="58D6169A" w14:textId="77777777" w:rsidR="00DE5138" w:rsidRPr="004A4150" w:rsidRDefault="00DE5138" w:rsidP="00F078A2">
            <w:pPr>
              <w:jc w:val="right"/>
              <w:rPr>
                <w:sz w:val="20"/>
                <w:szCs w:val="20"/>
                <w:highlight w:val="magenta"/>
              </w:rPr>
            </w:pPr>
            <w:r w:rsidRPr="004A4150">
              <w:rPr>
                <w:sz w:val="20"/>
                <w:szCs w:val="20"/>
              </w:rPr>
              <w:t>5.729.101</w:t>
            </w:r>
          </w:p>
        </w:tc>
      </w:tr>
      <w:tr w:rsidR="00DE5138" w:rsidRPr="004A4150" w14:paraId="1787CB23" w14:textId="77777777" w:rsidTr="00163F0D">
        <w:trPr>
          <w:trHeight w:val="255"/>
        </w:trPr>
        <w:tc>
          <w:tcPr>
            <w:tcW w:w="4675" w:type="dxa"/>
          </w:tcPr>
          <w:p w14:paraId="0733B33E" w14:textId="77777777" w:rsidR="00DE5138" w:rsidRPr="004A4150" w:rsidRDefault="00DE5138" w:rsidP="00F078A2">
            <w:pPr>
              <w:jc w:val="left"/>
              <w:rPr>
                <w:b/>
                <w:bCs/>
                <w:sz w:val="20"/>
                <w:szCs w:val="20"/>
                <w:highlight w:val="magenta"/>
              </w:rPr>
            </w:pPr>
            <w:r w:rsidRPr="004A4150">
              <w:rPr>
                <w:b/>
                <w:bCs/>
                <w:sz w:val="20"/>
                <w:szCs w:val="20"/>
              </w:rPr>
              <w:t>Nivel básico de HFC</w:t>
            </w:r>
          </w:p>
        </w:tc>
        <w:tc>
          <w:tcPr>
            <w:tcW w:w="4675" w:type="dxa"/>
          </w:tcPr>
          <w:p w14:paraId="657012A2" w14:textId="77777777" w:rsidR="00DE5138" w:rsidRPr="004A4150" w:rsidRDefault="00DE5138" w:rsidP="00F078A2">
            <w:pPr>
              <w:jc w:val="right"/>
              <w:rPr>
                <w:b/>
                <w:bCs/>
                <w:sz w:val="20"/>
                <w:szCs w:val="20"/>
                <w:highlight w:val="magenta"/>
              </w:rPr>
            </w:pPr>
            <w:r w:rsidRPr="004A4150">
              <w:rPr>
                <w:b/>
                <w:bCs/>
                <w:sz w:val="20"/>
                <w:szCs w:val="20"/>
              </w:rPr>
              <w:t>15.187.779</w:t>
            </w:r>
          </w:p>
        </w:tc>
      </w:tr>
      <w:bookmarkEnd w:id="17"/>
      <w:tr w:rsidR="00DF4128" w:rsidRPr="00AC0898" w14:paraId="6E768D0A" w14:textId="77777777" w:rsidTr="00163F0D">
        <w:trPr>
          <w:trHeight w:val="283"/>
        </w:trPr>
        <w:tc>
          <w:tcPr>
            <w:tcW w:w="9350" w:type="dxa"/>
            <w:gridSpan w:val="2"/>
            <w:vAlign w:val="center"/>
          </w:tcPr>
          <w:p w14:paraId="44CFAEED" w14:textId="2153F3A8" w:rsidR="00DF4128" w:rsidRPr="00CD09F4" w:rsidRDefault="00DF4128" w:rsidP="00BA18CF">
            <w:pPr>
              <w:keepNext/>
              <w:jc w:val="center"/>
              <w:rPr>
                <w:b/>
                <w:bCs/>
                <w:sz w:val="20"/>
                <w:szCs w:val="20"/>
                <w:lang w:val="es-ES"/>
              </w:rPr>
            </w:pPr>
            <w:r w:rsidRPr="00CD09F4">
              <w:rPr>
                <w:b/>
                <w:bCs/>
                <w:sz w:val="20"/>
                <w:szCs w:val="20"/>
                <w:lang w:val="es-ES"/>
              </w:rPr>
              <w:t>Según lo revisado mediante la decisión 37/9</w:t>
            </w:r>
          </w:p>
        </w:tc>
      </w:tr>
      <w:tr w:rsidR="00F21834" w:rsidRPr="004A4150" w14:paraId="61175C95" w14:textId="77777777" w:rsidTr="00163F0D">
        <w:trPr>
          <w:trHeight w:val="255"/>
        </w:trPr>
        <w:tc>
          <w:tcPr>
            <w:tcW w:w="4675" w:type="dxa"/>
          </w:tcPr>
          <w:p w14:paraId="1E0D1B49" w14:textId="61203B7D" w:rsidR="00F21834" w:rsidRPr="00CD09F4" w:rsidRDefault="00F21834" w:rsidP="00BA18CF">
            <w:pPr>
              <w:keepNext/>
              <w:jc w:val="left"/>
              <w:rPr>
                <w:sz w:val="20"/>
                <w:szCs w:val="20"/>
                <w:highlight w:val="magenta"/>
                <w:lang w:val="es-ES"/>
              </w:rPr>
            </w:pPr>
            <w:r w:rsidRPr="00CD09F4">
              <w:rPr>
                <w:sz w:val="20"/>
                <w:szCs w:val="20"/>
                <w:lang w:val="es-ES"/>
              </w:rPr>
              <w:t xml:space="preserve">Consumo </w:t>
            </w:r>
            <w:r w:rsidR="003151C1" w:rsidRPr="00CD09F4">
              <w:rPr>
                <w:sz w:val="20"/>
                <w:szCs w:val="20"/>
                <w:lang w:val="es-ES"/>
              </w:rPr>
              <w:t xml:space="preserve">medio </w:t>
            </w:r>
            <w:r w:rsidRPr="00CD09F4">
              <w:rPr>
                <w:sz w:val="20"/>
                <w:szCs w:val="20"/>
                <w:lang w:val="es-ES"/>
              </w:rPr>
              <w:t>de HFC en 2020–2022</w:t>
            </w:r>
          </w:p>
        </w:tc>
        <w:tc>
          <w:tcPr>
            <w:tcW w:w="4675" w:type="dxa"/>
          </w:tcPr>
          <w:p w14:paraId="77DC7F95" w14:textId="0BE1F3D9" w:rsidR="00F21834" w:rsidRPr="004A4150" w:rsidRDefault="00665357" w:rsidP="00BA18CF">
            <w:pPr>
              <w:keepNext/>
              <w:jc w:val="right"/>
              <w:rPr>
                <w:sz w:val="20"/>
                <w:szCs w:val="20"/>
              </w:rPr>
            </w:pPr>
            <w:r w:rsidRPr="004A4150">
              <w:rPr>
                <w:sz w:val="20"/>
                <w:szCs w:val="20"/>
              </w:rPr>
              <w:t>19.257.305</w:t>
            </w:r>
          </w:p>
        </w:tc>
      </w:tr>
      <w:tr w:rsidR="00F21834" w:rsidRPr="004A4150" w14:paraId="2B0CF3A8" w14:textId="77777777" w:rsidTr="00163F0D">
        <w:trPr>
          <w:trHeight w:val="255"/>
        </w:trPr>
        <w:tc>
          <w:tcPr>
            <w:tcW w:w="4675" w:type="dxa"/>
          </w:tcPr>
          <w:p w14:paraId="584797DE" w14:textId="77777777" w:rsidR="00F21834" w:rsidRPr="004A4150" w:rsidRDefault="00F21834" w:rsidP="00F078A2">
            <w:pPr>
              <w:jc w:val="left"/>
              <w:rPr>
                <w:sz w:val="20"/>
                <w:szCs w:val="20"/>
                <w:highlight w:val="magenta"/>
              </w:rPr>
            </w:pPr>
            <w:r w:rsidRPr="004A4150">
              <w:rPr>
                <w:sz w:val="20"/>
                <w:szCs w:val="20"/>
              </w:rPr>
              <w:t xml:space="preserve">Nivel básico de HCFC (65%) </w:t>
            </w:r>
          </w:p>
        </w:tc>
        <w:tc>
          <w:tcPr>
            <w:tcW w:w="4675" w:type="dxa"/>
          </w:tcPr>
          <w:p w14:paraId="4D9A1463" w14:textId="77777777" w:rsidR="00F21834" w:rsidRPr="004A4150" w:rsidRDefault="00F21834" w:rsidP="00F078A2">
            <w:pPr>
              <w:jc w:val="right"/>
              <w:rPr>
                <w:sz w:val="20"/>
                <w:szCs w:val="20"/>
              </w:rPr>
            </w:pPr>
            <w:r w:rsidRPr="004A4150">
              <w:rPr>
                <w:sz w:val="20"/>
                <w:szCs w:val="20"/>
              </w:rPr>
              <w:t>5.729.101</w:t>
            </w:r>
          </w:p>
        </w:tc>
      </w:tr>
      <w:tr w:rsidR="00F21834" w:rsidRPr="004A4150" w14:paraId="60184E37" w14:textId="77777777" w:rsidTr="00163F0D">
        <w:trPr>
          <w:trHeight w:val="255"/>
        </w:trPr>
        <w:tc>
          <w:tcPr>
            <w:tcW w:w="4675" w:type="dxa"/>
          </w:tcPr>
          <w:p w14:paraId="2AEC37C5" w14:textId="77777777" w:rsidR="00F21834" w:rsidRPr="004A4150" w:rsidRDefault="00F21834" w:rsidP="00F078A2">
            <w:pPr>
              <w:jc w:val="left"/>
              <w:rPr>
                <w:b/>
                <w:bCs/>
                <w:sz w:val="20"/>
                <w:szCs w:val="20"/>
                <w:highlight w:val="magenta"/>
              </w:rPr>
            </w:pPr>
            <w:r w:rsidRPr="004A4150">
              <w:rPr>
                <w:b/>
                <w:bCs/>
                <w:sz w:val="20"/>
                <w:szCs w:val="20"/>
              </w:rPr>
              <w:t>Nivel básico de HFC</w:t>
            </w:r>
          </w:p>
        </w:tc>
        <w:tc>
          <w:tcPr>
            <w:tcW w:w="4675" w:type="dxa"/>
          </w:tcPr>
          <w:p w14:paraId="43243BD6" w14:textId="3A967159" w:rsidR="00F21834" w:rsidRPr="004A4150" w:rsidRDefault="00FD1DAC" w:rsidP="00F078A2">
            <w:pPr>
              <w:jc w:val="right"/>
              <w:rPr>
                <w:b/>
                <w:bCs/>
                <w:sz w:val="20"/>
                <w:szCs w:val="20"/>
                <w:highlight w:val="magenta"/>
              </w:rPr>
            </w:pPr>
            <w:r w:rsidRPr="004A4150">
              <w:rPr>
                <w:b/>
                <w:bCs/>
                <w:sz w:val="20"/>
                <w:szCs w:val="20"/>
              </w:rPr>
              <w:t>24.986.406</w:t>
            </w:r>
          </w:p>
        </w:tc>
      </w:tr>
    </w:tbl>
    <w:p w14:paraId="012D19D8" w14:textId="77777777" w:rsidR="00711BE6" w:rsidRPr="00CD09F4" w:rsidRDefault="00711BE6" w:rsidP="00F078A2">
      <w:pPr>
        <w:keepNext/>
        <w:spacing w:before="240" w:after="240"/>
        <w:rPr>
          <w:i/>
          <w:lang w:val="es-ES"/>
        </w:rPr>
      </w:pPr>
      <w:r w:rsidRPr="00CD09F4">
        <w:rPr>
          <w:i/>
          <w:lang w:val="es-ES"/>
        </w:rPr>
        <w:t>Informe de ejecución del programa de país</w:t>
      </w:r>
    </w:p>
    <w:p w14:paraId="3A451569" w14:textId="6FC099FF" w:rsidR="00711BE6" w:rsidRPr="00CD09F4" w:rsidRDefault="00711BE6" w:rsidP="00F078A2">
      <w:pPr>
        <w:pStyle w:val="Heading1"/>
        <w:rPr>
          <w:lang w:val="es-ES"/>
        </w:rPr>
      </w:pPr>
      <w:r w:rsidRPr="00CD09F4">
        <w:rPr>
          <w:lang w:val="es-ES"/>
        </w:rPr>
        <w:t xml:space="preserve">Los datos sobre el consumo sectorial de HFC proporcionados por el Gobierno de </w:t>
      </w:r>
      <w:r w:rsidR="008A1531" w:rsidRPr="00CD09F4">
        <w:rPr>
          <w:lang w:val="es-ES"/>
        </w:rPr>
        <w:t xml:space="preserve">Nigeria </w:t>
      </w:r>
      <w:r w:rsidRPr="00CD09F4">
        <w:rPr>
          <w:lang w:val="es-ES"/>
        </w:rPr>
        <w:t>en su informe de ejecución del programa país para</w:t>
      </w:r>
      <w:r w:rsidR="0095182F" w:rsidRPr="00CD09F4">
        <w:rPr>
          <w:lang w:val="es-ES"/>
        </w:rPr>
        <w:t xml:space="preserve"> 2024 </w:t>
      </w:r>
      <w:r w:rsidRPr="00CD09F4">
        <w:rPr>
          <w:lang w:val="es-ES"/>
        </w:rPr>
        <w:t>concuerdan con los datos comunicados en virtud del artículo 7 del Protocolo de Montreal.</w:t>
      </w:r>
    </w:p>
    <w:p w14:paraId="075341DA" w14:textId="77777777" w:rsidR="00711BE6" w:rsidRPr="004A4150" w:rsidRDefault="00711BE6" w:rsidP="00F078A2">
      <w:pPr>
        <w:keepNext/>
        <w:spacing w:before="240" w:after="240"/>
        <w:outlineLvl w:val="0"/>
        <w:rPr>
          <w:u w:val="single"/>
        </w:rPr>
      </w:pPr>
      <w:r w:rsidRPr="004A4150">
        <w:rPr>
          <w:u w:val="single"/>
        </w:rPr>
        <w:t>Tendencias del consumo de HFC</w:t>
      </w:r>
    </w:p>
    <w:p w14:paraId="2CA968DF" w14:textId="1E579D9C" w:rsidR="00D93DC2" w:rsidRPr="00CD09F4" w:rsidRDefault="00D93DC2" w:rsidP="00F078A2">
      <w:pPr>
        <w:pStyle w:val="Heading1"/>
        <w:numPr>
          <w:ilvl w:val="0"/>
          <w:numId w:val="1"/>
        </w:numPr>
        <w:rPr>
          <w:lang w:val="es-ES"/>
        </w:rPr>
      </w:pPr>
      <w:r w:rsidRPr="00CD09F4">
        <w:rPr>
          <w:lang w:val="es-ES"/>
        </w:rPr>
        <w:t xml:space="preserve">El consumo de HFC en Nigeria aumentó significativamente de 2021–2022 y luego se estabilizó, con un crecimiento muy leve de 2022–2025. </w:t>
      </w:r>
      <w:r w:rsidR="00561CCF" w:rsidRPr="00CD09F4">
        <w:rPr>
          <w:lang w:val="es-ES"/>
        </w:rPr>
        <w:t xml:space="preserve">El </w:t>
      </w:r>
      <w:r w:rsidRPr="00CD09F4">
        <w:rPr>
          <w:lang w:val="es-ES"/>
        </w:rPr>
        <w:t>fuerte aumento se debe a la subestimación de los datos sobre el consumo de HFC para 2020 y 2021, ya que el país no comenzó a ejecutar su sistema de licencias de HFC hasta 2022. Antes de eso, la notificación del consumo de HFC era voluntaria. Por lo tanto, se considera que los datos de 2022 reflejan con mayor precisión el nivel real de consumo de HFC del país. Entre 2022–2025, el consumo de HFC se mantuvo relativamente estable, con un crecimiento solo leve. De cara al futuro, se espera que el consumo aumente aún más a partir de</w:t>
      </w:r>
      <w:r w:rsidR="005579EA" w:rsidRPr="00CD09F4">
        <w:rPr>
          <w:lang w:val="es-ES"/>
        </w:rPr>
        <w:t xml:space="preserve"> 2025</w:t>
      </w:r>
      <w:r w:rsidRPr="00CD09F4">
        <w:rPr>
          <w:lang w:val="es-ES"/>
        </w:rPr>
        <w:t>, de acuerdo con el desarrollo económico en un escenario de continuidad.</w:t>
      </w:r>
    </w:p>
    <w:p w14:paraId="6F608B17" w14:textId="77777777" w:rsidR="00711BE6" w:rsidRPr="004D6A32" w:rsidRDefault="00711BE6" w:rsidP="00F078A2">
      <w:pPr>
        <w:pStyle w:val="Heading1"/>
        <w:keepNext/>
        <w:numPr>
          <w:ilvl w:val="0"/>
          <w:numId w:val="0"/>
        </w:numPr>
        <w:spacing w:before="240"/>
        <w:rPr>
          <w:u w:val="single"/>
          <w:lang w:val="fr-FR"/>
        </w:rPr>
      </w:pPr>
      <w:r w:rsidRPr="004D6A32">
        <w:rPr>
          <w:u w:val="single"/>
          <w:lang w:val="fr-FR"/>
        </w:rPr>
        <w:t>Consumo de HFC por sector</w:t>
      </w:r>
    </w:p>
    <w:p w14:paraId="416522EB" w14:textId="0C4CF468" w:rsidR="004D6A32" w:rsidRPr="00AC0898" w:rsidRDefault="004D6A32" w:rsidP="004D6A32">
      <w:pPr>
        <w:pStyle w:val="Heading1"/>
        <w:rPr>
          <w:bCs/>
          <w:lang w:val="es-ES"/>
        </w:rPr>
      </w:pPr>
      <w:bookmarkStart w:id="18" w:name="_Ref174218950"/>
      <w:bookmarkStart w:id="19" w:name="_Ref174218944"/>
      <w:bookmarkStart w:id="20" w:name="_Toc176361796"/>
      <w:r w:rsidRPr="00AC0898">
        <w:rPr>
          <w:lang w:val="es-ES"/>
        </w:rPr>
        <w:t>En Nigeria, los HFC se utilizan en el servicio y mantenimiento de equipos de refrigeración y aire acondicionado (RAC), en la fabricación de equipos RAC, en la fabricación de espumas y como agente extintor. Los datos actualizados de la encuesta para 2024 indican que el consumo en el servicio y mantenimiento de RAC representa el 91 % (en toneladas métricas y en toneladas de CO₂ equivalente) del consumo total de HFC, seguido del servicio de equipos de aire acondicionado para vehículos (MAC), con un 26 % en toneladas métricas o un 23 % en toneladas de CO₂ equivalente; la fabricación de equipos de aire acondicionado, con un 4 % en toneladas métricas o un 5 % en toneladas de CO₂ equivalente; y usos menores en la fabricación de espumas, la fabricación de equipos de refrigeración y los sistemas contra incendio, como se muestra en la tabla 14.</w:t>
      </w:r>
    </w:p>
    <w:p w14:paraId="0484C660" w14:textId="5FF97600" w:rsidR="002165B3" w:rsidRPr="00CD09F4" w:rsidRDefault="002165B3" w:rsidP="00DE05CA">
      <w:pPr>
        <w:pStyle w:val="Caption"/>
        <w:keepNext/>
        <w:spacing w:after="0"/>
        <w:jc w:val="left"/>
        <w:rPr>
          <w:b/>
          <w:bCs w:val="0"/>
          <w:color w:val="auto"/>
          <w:sz w:val="22"/>
          <w:lang w:val="es-ES"/>
        </w:rPr>
      </w:pPr>
      <w:r w:rsidRPr="00CD09F4">
        <w:rPr>
          <w:b/>
          <w:bCs w:val="0"/>
          <w:color w:val="auto"/>
          <w:sz w:val="22"/>
          <w:lang w:val="es-ES"/>
        </w:rPr>
        <w:lastRenderedPageBreak/>
        <w:t>Cuadro</w:t>
      </w:r>
      <w:bookmarkEnd w:id="18"/>
      <w:r w:rsidR="00287111" w:rsidRPr="00CD09F4">
        <w:rPr>
          <w:b/>
          <w:bCs w:val="0"/>
          <w:color w:val="auto"/>
          <w:sz w:val="22"/>
          <w:lang w:val="es-ES"/>
        </w:rPr>
        <w:t xml:space="preserve"> 14</w:t>
      </w:r>
      <w:r w:rsidR="008D0159" w:rsidRPr="00CD09F4">
        <w:rPr>
          <w:b/>
          <w:bCs w:val="0"/>
          <w:color w:val="auto"/>
          <w:sz w:val="22"/>
          <w:lang w:val="es-ES"/>
        </w:rPr>
        <w:t xml:space="preserve">. </w:t>
      </w:r>
      <w:r w:rsidRPr="00CD09F4">
        <w:rPr>
          <w:b/>
          <w:bCs w:val="0"/>
          <w:color w:val="auto"/>
          <w:sz w:val="22"/>
          <w:lang w:val="es-ES"/>
        </w:rPr>
        <w:t>Distribución de los HFC por sector</w:t>
      </w:r>
      <w:bookmarkEnd w:id="19"/>
      <w:bookmarkEnd w:id="20"/>
      <w:r w:rsidR="00E51577" w:rsidRPr="00CD09F4">
        <w:rPr>
          <w:b/>
          <w:bCs w:val="0"/>
          <w:color w:val="auto"/>
          <w:sz w:val="22"/>
          <w:lang w:val="es-ES"/>
        </w:rPr>
        <w:t xml:space="preserve">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519"/>
        <w:gridCol w:w="1316"/>
        <w:gridCol w:w="2152"/>
        <w:gridCol w:w="1533"/>
      </w:tblGrid>
      <w:tr w:rsidR="002165B3" w:rsidRPr="00894F01" w14:paraId="52933D99" w14:textId="77777777" w:rsidTr="008D0159">
        <w:trPr>
          <w:trHeight w:val="29"/>
        </w:trPr>
        <w:tc>
          <w:tcPr>
            <w:tcW w:w="1513" w:type="pct"/>
            <w:vAlign w:val="center"/>
            <w:hideMark/>
          </w:tcPr>
          <w:p w14:paraId="74BAF4EA" w14:textId="77777777" w:rsidR="002165B3" w:rsidRPr="00894F01" w:rsidRDefault="002165B3" w:rsidP="00F078A2">
            <w:pPr>
              <w:jc w:val="center"/>
              <w:rPr>
                <w:b/>
                <w:bCs/>
                <w:color w:val="000000"/>
                <w:sz w:val="20"/>
                <w:szCs w:val="20"/>
                <w:lang w:eastAsia="zh-CN"/>
              </w:rPr>
            </w:pPr>
            <w:r w:rsidRPr="00894F01">
              <w:rPr>
                <w:rFonts w:eastAsia="Calibri"/>
                <w:b/>
                <w:bCs/>
                <w:color w:val="000000" w:themeColor="text1"/>
                <w:sz w:val="20"/>
                <w:szCs w:val="20"/>
                <w:lang w:eastAsia="zh-CN"/>
              </w:rPr>
              <w:t>Subsector</w:t>
            </w:r>
          </w:p>
        </w:tc>
        <w:tc>
          <w:tcPr>
            <w:tcW w:w="812" w:type="pct"/>
            <w:vAlign w:val="center"/>
            <w:hideMark/>
          </w:tcPr>
          <w:p w14:paraId="43529D02" w14:textId="77777777" w:rsidR="002165B3" w:rsidRPr="00894F01" w:rsidRDefault="002165B3" w:rsidP="00F078A2">
            <w:pPr>
              <w:jc w:val="center"/>
              <w:rPr>
                <w:b/>
                <w:bCs/>
                <w:color w:val="000000"/>
                <w:sz w:val="20"/>
                <w:szCs w:val="20"/>
                <w:lang w:eastAsia="zh-CN"/>
              </w:rPr>
            </w:pPr>
            <w:r w:rsidRPr="00894F01">
              <w:rPr>
                <w:rFonts w:eastAsia="Calibri"/>
                <w:b/>
                <w:bCs/>
                <w:color w:val="000000" w:themeColor="text1"/>
                <w:sz w:val="20"/>
                <w:szCs w:val="20"/>
                <w:lang w:eastAsia="zh-CN"/>
              </w:rPr>
              <w:t>Total (tm)</w:t>
            </w:r>
          </w:p>
        </w:tc>
        <w:tc>
          <w:tcPr>
            <w:tcW w:w="704" w:type="pct"/>
            <w:vAlign w:val="center"/>
            <w:hideMark/>
          </w:tcPr>
          <w:p w14:paraId="535E340F" w14:textId="77777777" w:rsidR="002165B3" w:rsidRPr="00894F01" w:rsidRDefault="002165B3" w:rsidP="00F078A2">
            <w:pPr>
              <w:jc w:val="center"/>
              <w:rPr>
                <w:b/>
                <w:bCs/>
                <w:color w:val="000000"/>
                <w:sz w:val="20"/>
                <w:szCs w:val="20"/>
                <w:lang w:eastAsia="zh-CN"/>
              </w:rPr>
            </w:pPr>
            <w:r w:rsidRPr="00894F01">
              <w:rPr>
                <w:rFonts w:eastAsia="Calibri"/>
                <w:b/>
                <w:bCs/>
                <w:color w:val="000000" w:themeColor="text1"/>
                <w:sz w:val="20"/>
                <w:szCs w:val="20"/>
                <w:lang w:eastAsia="zh-CN"/>
              </w:rPr>
              <w:t>Porcentaje (%)</w:t>
            </w:r>
          </w:p>
        </w:tc>
        <w:tc>
          <w:tcPr>
            <w:tcW w:w="1151" w:type="pct"/>
            <w:vAlign w:val="center"/>
            <w:hideMark/>
          </w:tcPr>
          <w:p w14:paraId="60001796" w14:textId="01635100" w:rsidR="002165B3" w:rsidRPr="00630F6E" w:rsidRDefault="002165B3" w:rsidP="00F078A2">
            <w:pPr>
              <w:jc w:val="center"/>
              <w:rPr>
                <w:b/>
                <w:bCs/>
                <w:color w:val="000000"/>
                <w:sz w:val="20"/>
                <w:szCs w:val="20"/>
                <w:lang w:val="es-ES" w:eastAsia="zh-CN"/>
              </w:rPr>
            </w:pPr>
            <w:r w:rsidRPr="00630F6E">
              <w:rPr>
                <w:rFonts w:eastAsia="Calibri"/>
                <w:b/>
                <w:bCs/>
                <w:color w:val="000000" w:themeColor="text1"/>
                <w:sz w:val="20"/>
                <w:szCs w:val="20"/>
                <w:lang w:val="es-ES" w:eastAsia="zh-CN"/>
              </w:rPr>
              <w:t>Total (</w:t>
            </w:r>
            <w:r w:rsidR="000F0229" w:rsidRPr="00630F6E">
              <w:rPr>
                <w:rFonts w:eastAsia="Calibri"/>
                <w:b/>
                <w:bCs/>
                <w:color w:val="000000" w:themeColor="text1"/>
                <w:sz w:val="20"/>
                <w:szCs w:val="20"/>
                <w:lang w:val="es-ES" w:eastAsia="zh-CN"/>
              </w:rPr>
              <w:t>toneladas de CO₂ eq.</w:t>
            </w:r>
            <w:r w:rsidRPr="00630F6E">
              <w:rPr>
                <w:rFonts w:eastAsia="Calibri"/>
                <w:b/>
                <w:bCs/>
                <w:color w:val="000000" w:themeColor="text1"/>
                <w:sz w:val="20"/>
                <w:szCs w:val="20"/>
                <w:lang w:val="es-ES" w:eastAsia="zh-CN"/>
              </w:rPr>
              <w:t>)</w:t>
            </w:r>
          </w:p>
        </w:tc>
        <w:tc>
          <w:tcPr>
            <w:tcW w:w="820" w:type="pct"/>
            <w:vAlign w:val="center"/>
            <w:hideMark/>
          </w:tcPr>
          <w:p w14:paraId="7E95C428" w14:textId="77777777" w:rsidR="002165B3" w:rsidRPr="00894F01" w:rsidRDefault="002165B3" w:rsidP="00F078A2">
            <w:pPr>
              <w:jc w:val="center"/>
              <w:rPr>
                <w:b/>
                <w:bCs/>
                <w:color w:val="000000"/>
                <w:sz w:val="20"/>
                <w:szCs w:val="20"/>
                <w:lang w:eastAsia="zh-CN"/>
              </w:rPr>
            </w:pPr>
            <w:r w:rsidRPr="00894F01">
              <w:rPr>
                <w:rFonts w:eastAsia="Calibri"/>
                <w:b/>
                <w:bCs/>
                <w:color w:val="000000" w:themeColor="text1"/>
                <w:sz w:val="20"/>
                <w:szCs w:val="20"/>
                <w:lang w:eastAsia="zh-CN"/>
              </w:rPr>
              <w:t>Porcentaje (%)</w:t>
            </w:r>
          </w:p>
        </w:tc>
      </w:tr>
      <w:tr w:rsidR="002165B3" w:rsidRPr="00AC0898" w14:paraId="540228A1" w14:textId="77777777">
        <w:trPr>
          <w:trHeight w:val="29"/>
        </w:trPr>
        <w:tc>
          <w:tcPr>
            <w:tcW w:w="5000" w:type="pct"/>
            <w:gridSpan w:val="5"/>
            <w:vAlign w:val="center"/>
            <w:hideMark/>
          </w:tcPr>
          <w:p w14:paraId="75AEF537" w14:textId="77777777" w:rsidR="002165B3" w:rsidRPr="00CD09F4" w:rsidRDefault="002165B3" w:rsidP="00F078A2">
            <w:pPr>
              <w:jc w:val="center"/>
              <w:rPr>
                <w:i/>
                <w:iCs/>
                <w:color w:val="000000"/>
                <w:sz w:val="20"/>
                <w:szCs w:val="20"/>
                <w:lang w:val="es-ES" w:eastAsia="zh-CN"/>
              </w:rPr>
            </w:pPr>
            <w:r w:rsidRPr="00CD09F4">
              <w:rPr>
                <w:rFonts w:eastAsia="Calibri"/>
                <w:i/>
                <w:iCs/>
                <w:color w:val="000000" w:themeColor="text1"/>
                <w:sz w:val="20"/>
                <w:szCs w:val="20"/>
                <w:lang w:val="es-ES" w:eastAsia="zh-CN"/>
              </w:rPr>
              <w:t>Subsectores de fabricación y montaje</w:t>
            </w:r>
          </w:p>
        </w:tc>
      </w:tr>
      <w:tr w:rsidR="002165B3" w:rsidRPr="00894F01" w14:paraId="5AD15B4D" w14:textId="77777777" w:rsidTr="008D0159">
        <w:trPr>
          <w:trHeight w:val="29"/>
        </w:trPr>
        <w:tc>
          <w:tcPr>
            <w:tcW w:w="1513" w:type="pct"/>
            <w:hideMark/>
          </w:tcPr>
          <w:p w14:paraId="71DD86D2" w14:textId="77777777" w:rsidR="002165B3" w:rsidRPr="00894F01" w:rsidRDefault="002165B3" w:rsidP="00F078A2">
            <w:pPr>
              <w:jc w:val="left"/>
              <w:rPr>
                <w:color w:val="000000"/>
                <w:sz w:val="20"/>
                <w:szCs w:val="20"/>
                <w:lang w:eastAsia="zh-CN"/>
              </w:rPr>
            </w:pPr>
            <w:r w:rsidRPr="00894F01">
              <w:rPr>
                <w:color w:val="000000"/>
                <w:sz w:val="20"/>
                <w:szCs w:val="20"/>
                <w:lang w:eastAsia="zh-CN"/>
              </w:rPr>
              <w:t>Fabricación de aire acondicionado</w:t>
            </w:r>
          </w:p>
        </w:tc>
        <w:tc>
          <w:tcPr>
            <w:tcW w:w="812" w:type="pct"/>
            <w:hideMark/>
          </w:tcPr>
          <w:p w14:paraId="5A8A1A6D" w14:textId="5954462A" w:rsidR="002165B3" w:rsidRPr="00894F01" w:rsidRDefault="00B21DBA" w:rsidP="00F078A2">
            <w:pPr>
              <w:jc w:val="right"/>
              <w:rPr>
                <w:color w:val="000000"/>
                <w:sz w:val="20"/>
                <w:szCs w:val="20"/>
                <w:lang w:eastAsia="zh-CN"/>
              </w:rPr>
            </w:pPr>
            <w:r w:rsidRPr="00894F01">
              <w:rPr>
                <w:rFonts w:eastAsia="Calibri"/>
                <w:color w:val="000000" w:themeColor="text1"/>
                <w:sz w:val="20"/>
                <w:szCs w:val="20"/>
                <w:lang w:eastAsia="zh-CN"/>
              </w:rPr>
              <w:t>616,81</w:t>
            </w:r>
          </w:p>
        </w:tc>
        <w:tc>
          <w:tcPr>
            <w:tcW w:w="704" w:type="pct"/>
            <w:hideMark/>
          </w:tcPr>
          <w:p w14:paraId="7F24B66A" w14:textId="5A24DA77" w:rsidR="002165B3" w:rsidRPr="00894F01" w:rsidRDefault="00FB19F9" w:rsidP="00F078A2">
            <w:pPr>
              <w:jc w:val="right"/>
              <w:rPr>
                <w:color w:val="000000"/>
                <w:sz w:val="20"/>
                <w:szCs w:val="20"/>
                <w:lang w:eastAsia="zh-CN"/>
              </w:rPr>
            </w:pPr>
            <w:r w:rsidRPr="00894F01">
              <w:rPr>
                <w:rFonts w:eastAsia="Calibri"/>
                <w:color w:val="000000" w:themeColor="text1"/>
                <w:sz w:val="20"/>
                <w:szCs w:val="20"/>
                <w:lang w:eastAsia="zh-CN"/>
              </w:rPr>
              <w:t>4</w:t>
            </w:r>
            <w:r w:rsidR="00C66E49" w:rsidRPr="00894F01">
              <w:rPr>
                <w:rFonts w:eastAsia="Calibri"/>
                <w:color w:val="000000" w:themeColor="text1"/>
                <w:sz w:val="20"/>
                <w:szCs w:val="20"/>
                <w:lang w:eastAsia="zh-CN"/>
              </w:rPr>
              <w:t>,</w:t>
            </w:r>
            <w:r w:rsidRPr="00894F01">
              <w:rPr>
                <w:rFonts w:eastAsia="Calibri"/>
                <w:color w:val="000000" w:themeColor="text1"/>
                <w:sz w:val="20"/>
                <w:szCs w:val="20"/>
                <w:lang w:eastAsia="zh-CN"/>
              </w:rPr>
              <w:t>2</w:t>
            </w:r>
          </w:p>
        </w:tc>
        <w:tc>
          <w:tcPr>
            <w:tcW w:w="1151" w:type="pct"/>
            <w:hideMark/>
          </w:tcPr>
          <w:p w14:paraId="3E76F326" w14:textId="1D0D6874" w:rsidR="002165B3" w:rsidRPr="00894F01" w:rsidRDefault="009E4756" w:rsidP="00F078A2">
            <w:pPr>
              <w:jc w:val="right"/>
              <w:rPr>
                <w:color w:val="000000"/>
                <w:sz w:val="20"/>
                <w:szCs w:val="20"/>
                <w:lang w:eastAsia="zh-CN"/>
              </w:rPr>
            </w:pPr>
            <w:r w:rsidRPr="00894F01">
              <w:rPr>
                <w:rFonts w:eastAsia="Calibri"/>
                <w:color w:val="000000" w:themeColor="text1"/>
                <w:sz w:val="20"/>
                <w:szCs w:val="20"/>
                <w:lang w:eastAsia="zh-CN"/>
              </w:rPr>
              <w:t>1.271.933</w:t>
            </w:r>
          </w:p>
        </w:tc>
        <w:tc>
          <w:tcPr>
            <w:tcW w:w="820" w:type="pct"/>
            <w:hideMark/>
          </w:tcPr>
          <w:p w14:paraId="745ACF58" w14:textId="76438A59" w:rsidR="002165B3" w:rsidRPr="00894F01" w:rsidRDefault="009E4756" w:rsidP="00F078A2">
            <w:pPr>
              <w:jc w:val="right"/>
              <w:rPr>
                <w:color w:val="000000"/>
                <w:sz w:val="20"/>
                <w:szCs w:val="20"/>
                <w:lang w:eastAsia="zh-CN"/>
              </w:rPr>
            </w:pPr>
            <w:r w:rsidRPr="00894F01">
              <w:rPr>
                <w:rFonts w:eastAsia="Calibri"/>
                <w:color w:val="000000" w:themeColor="text1"/>
                <w:sz w:val="20"/>
                <w:szCs w:val="20"/>
                <w:lang w:eastAsia="zh-CN"/>
              </w:rPr>
              <w:t>5,3</w:t>
            </w:r>
          </w:p>
        </w:tc>
      </w:tr>
      <w:tr w:rsidR="002165B3" w:rsidRPr="00894F01" w14:paraId="55FF38C0" w14:textId="77777777" w:rsidTr="008D0159">
        <w:trPr>
          <w:trHeight w:val="29"/>
        </w:trPr>
        <w:tc>
          <w:tcPr>
            <w:tcW w:w="1513" w:type="pct"/>
            <w:hideMark/>
          </w:tcPr>
          <w:p w14:paraId="2CA88E63" w14:textId="77777777" w:rsidR="002165B3" w:rsidRPr="00CD09F4" w:rsidRDefault="002165B3" w:rsidP="00F078A2">
            <w:pPr>
              <w:jc w:val="left"/>
              <w:rPr>
                <w:color w:val="000000"/>
                <w:sz w:val="20"/>
                <w:szCs w:val="20"/>
                <w:lang w:val="es-ES" w:eastAsia="zh-CN"/>
              </w:rPr>
            </w:pPr>
            <w:r w:rsidRPr="00CD09F4">
              <w:rPr>
                <w:color w:val="000000"/>
                <w:sz w:val="20"/>
                <w:szCs w:val="20"/>
                <w:lang w:val="es-ES" w:eastAsia="zh-CN"/>
              </w:rPr>
              <w:t>Fabricación de equipos de refrigeración</w:t>
            </w:r>
          </w:p>
        </w:tc>
        <w:tc>
          <w:tcPr>
            <w:tcW w:w="812" w:type="pct"/>
            <w:hideMark/>
          </w:tcPr>
          <w:p w14:paraId="596B37A4" w14:textId="6ADE1CEE" w:rsidR="002165B3" w:rsidRPr="00894F01" w:rsidRDefault="00686218" w:rsidP="00F078A2">
            <w:pPr>
              <w:jc w:val="right"/>
              <w:rPr>
                <w:color w:val="000000"/>
                <w:sz w:val="20"/>
                <w:szCs w:val="20"/>
                <w:lang w:eastAsia="zh-CN"/>
              </w:rPr>
            </w:pPr>
            <w:r w:rsidRPr="00894F01">
              <w:rPr>
                <w:rFonts w:eastAsia="Calibri"/>
                <w:color w:val="000000" w:themeColor="text1"/>
                <w:sz w:val="20"/>
                <w:szCs w:val="20"/>
                <w:lang w:eastAsia="zh-CN"/>
              </w:rPr>
              <w:t>185,04</w:t>
            </w:r>
          </w:p>
        </w:tc>
        <w:tc>
          <w:tcPr>
            <w:tcW w:w="704" w:type="pct"/>
            <w:hideMark/>
          </w:tcPr>
          <w:p w14:paraId="014279F4" w14:textId="77777777" w:rsidR="002165B3" w:rsidRPr="00894F01" w:rsidRDefault="00FB19F9" w:rsidP="00F078A2">
            <w:pPr>
              <w:jc w:val="right"/>
              <w:rPr>
                <w:color w:val="000000"/>
                <w:sz w:val="20"/>
                <w:szCs w:val="20"/>
                <w:lang w:eastAsia="zh-CN"/>
              </w:rPr>
            </w:pPr>
            <w:r w:rsidRPr="00894F01">
              <w:rPr>
                <w:rFonts w:eastAsia="Calibri"/>
                <w:color w:val="000000" w:themeColor="text1"/>
                <w:sz w:val="20"/>
                <w:szCs w:val="20"/>
                <w:lang w:eastAsia="zh-CN"/>
              </w:rPr>
              <w:t>1,3</w:t>
            </w:r>
          </w:p>
        </w:tc>
        <w:tc>
          <w:tcPr>
            <w:tcW w:w="1151" w:type="pct"/>
            <w:hideMark/>
          </w:tcPr>
          <w:p w14:paraId="6E4D4447" w14:textId="11503F6B" w:rsidR="002165B3" w:rsidRPr="00894F01" w:rsidRDefault="009E4756" w:rsidP="00F078A2">
            <w:pPr>
              <w:jc w:val="right"/>
              <w:rPr>
                <w:color w:val="000000"/>
                <w:sz w:val="20"/>
                <w:szCs w:val="20"/>
                <w:lang w:eastAsia="zh-CN"/>
              </w:rPr>
            </w:pPr>
            <w:r w:rsidRPr="00894F01">
              <w:rPr>
                <w:rFonts w:eastAsia="Calibri"/>
                <w:color w:val="000000" w:themeColor="text1"/>
                <w:sz w:val="20"/>
                <w:szCs w:val="20"/>
                <w:lang w:eastAsia="zh-CN"/>
              </w:rPr>
              <w:t>467.912</w:t>
            </w:r>
          </w:p>
        </w:tc>
        <w:tc>
          <w:tcPr>
            <w:tcW w:w="820" w:type="pct"/>
            <w:hideMark/>
          </w:tcPr>
          <w:p w14:paraId="2541524E" w14:textId="16FF3CF7" w:rsidR="002165B3" w:rsidRPr="00894F01" w:rsidRDefault="009E4756" w:rsidP="00F078A2">
            <w:pPr>
              <w:jc w:val="right"/>
              <w:rPr>
                <w:color w:val="000000"/>
                <w:sz w:val="20"/>
                <w:szCs w:val="20"/>
                <w:lang w:eastAsia="zh-CN"/>
              </w:rPr>
            </w:pPr>
            <w:r w:rsidRPr="00894F01">
              <w:rPr>
                <w:rFonts w:eastAsia="Calibri"/>
                <w:color w:val="000000" w:themeColor="text1"/>
                <w:sz w:val="20"/>
                <w:szCs w:val="20"/>
                <w:lang w:eastAsia="zh-CN"/>
              </w:rPr>
              <w:t>1,9</w:t>
            </w:r>
          </w:p>
        </w:tc>
      </w:tr>
      <w:tr w:rsidR="002165B3" w:rsidRPr="00894F01" w14:paraId="25DD181C" w14:textId="77777777" w:rsidTr="008D0159">
        <w:trPr>
          <w:trHeight w:val="29"/>
        </w:trPr>
        <w:tc>
          <w:tcPr>
            <w:tcW w:w="1513" w:type="pct"/>
            <w:hideMark/>
          </w:tcPr>
          <w:p w14:paraId="3B31035A" w14:textId="77777777" w:rsidR="002165B3" w:rsidRPr="00894F01" w:rsidRDefault="002165B3" w:rsidP="00F078A2">
            <w:pPr>
              <w:jc w:val="left"/>
              <w:rPr>
                <w:color w:val="000000"/>
                <w:sz w:val="20"/>
                <w:szCs w:val="20"/>
                <w:lang w:eastAsia="zh-CN"/>
              </w:rPr>
            </w:pPr>
            <w:r w:rsidRPr="00894F01">
              <w:rPr>
                <w:rFonts w:eastAsia="Calibri"/>
                <w:color w:val="000000" w:themeColor="text1"/>
                <w:sz w:val="20"/>
                <w:szCs w:val="20"/>
                <w:lang w:eastAsia="zh-CN"/>
              </w:rPr>
              <w:t>Fabricación de espumas</w:t>
            </w:r>
          </w:p>
        </w:tc>
        <w:tc>
          <w:tcPr>
            <w:tcW w:w="812" w:type="pct"/>
            <w:hideMark/>
          </w:tcPr>
          <w:p w14:paraId="625A7939" w14:textId="2C3E9148" w:rsidR="002165B3" w:rsidRPr="00894F01" w:rsidRDefault="002B65D9" w:rsidP="00F078A2">
            <w:pPr>
              <w:jc w:val="right"/>
              <w:rPr>
                <w:color w:val="000000"/>
                <w:sz w:val="20"/>
                <w:szCs w:val="20"/>
                <w:lang w:eastAsia="zh-CN"/>
              </w:rPr>
            </w:pPr>
            <w:r w:rsidRPr="00894F01">
              <w:rPr>
                <w:rFonts w:eastAsia="Calibri"/>
                <w:color w:val="000000" w:themeColor="text1"/>
                <w:sz w:val="20"/>
                <w:szCs w:val="20"/>
                <w:lang w:eastAsia="zh-CN"/>
              </w:rPr>
              <w:t>503,70</w:t>
            </w:r>
          </w:p>
        </w:tc>
        <w:tc>
          <w:tcPr>
            <w:tcW w:w="704" w:type="pct"/>
            <w:hideMark/>
          </w:tcPr>
          <w:p w14:paraId="43E95E44" w14:textId="52DDEBC9" w:rsidR="002165B3" w:rsidRPr="00894F01" w:rsidRDefault="00FB19F9" w:rsidP="00F078A2">
            <w:pPr>
              <w:jc w:val="right"/>
              <w:rPr>
                <w:color w:val="000000"/>
                <w:sz w:val="20"/>
                <w:szCs w:val="20"/>
                <w:lang w:eastAsia="zh-CN"/>
              </w:rPr>
            </w:pPr>
            <w:r w:rsidRPr="00894F01">
              <w:rPr>
                <w:rFonts w:eastAsia="Calibri"/>
                <w:color w:val="000000" w:themeColor="text1"/>
                <w:sz w:val="20"/>
                <w:szCs w:val="20"/>
                <w:lang w:eastAsia="zh-CN"/>
              </w:rPr>
              <w:t>3</w:t>
            </w:r>
            <w:r w:rsidR="00C66E49" w:rsidRPr="00894F01">
              <w:rPr>
                <w:rFonts w:eastAsia="Calibri"/>
                <w:color w:val="000000" w:themeColor="text1"/>
                <w:sz w:val="20"/>
                <w:szCs w:val="20"/>
                <w:lang w:eastAsia="zh-CN"/>
              </w:rPr>
              <w:t>,</w:t>
            </w:r>
            <w:r w:rsidRPr="00894F01">
              <w:rPr>
                <w:rFonts w:eastAsia="Calibri"/>
                <w:color w:val="000000" w:themeColor="text1"/>
                <w:sz w:val="20"/>
                <w:szCs w:val="20"/>
                <w:lang w:eastAsia="zh-CN"/>
              </w:rPr>
              <w:t>4</w:t>
            </w:r>
          </w:p>
        </w:tc>
        <w:tc>
          <w:tcPr>
            <w:tcW w:w="1151" w:type="pct"/>
            <w:hideMark/>
          </w:tcPr>
          <w:p w14:paraId="6AD23962" w14:textId="6B6E3B37" w:rsidR="002165B3" w:rsidRPr="00894F01" w:rsidRDefault="009E4756" w:rsidP="00F078A2">
            <w:pPr>
              <w:jc w:val="right"/>
              <w:rPr>
                <w:color w:val="000000"/>
                <w:sz w:val="20"/>
                <w:szCs w:val="20"/>
                <w:lang w:eastAsia="zh-CN"/>
              </w:rPr>
            </w:pPr>
            <w:r w:rsidRPr="00894F01">
              <w:rPr>
                <w:rFonts w:eastAsia="Calibri"/>
                <w:color w:val="000000" w:themeColor="text1"/>
                <w:sz w:val="20"/>
                <w:szCs w:val="20"/>
                <w:lang w:eastAsia="zh-CN"/>
              </w:rPr>
              <w:t>399.937</w:t>
            </w:r>
          </w:p>
        </w:tc>
        <w:tc>
          <w:tcPr>
            <w:tcW w:w="820" w:type="pct"/>
            <w:hideMark/>
          </w:tcPr>
          <w:p w14:paraId="1DF046E9" w14:textId="267A7744" w:rsidR="002165B3" w:rsidRPr="00894F01" w:rsidRDefault="009E4756" w:rsidP="00F078A2">
            <w:pPr>
              <w:jc w:val="right"/>
              <w:rPr>
                <w:color w:val="000000"/>
                <w:sz w:val="20"/>
                <w:szCs w:val="20"/>
                <w:lang w:eastAsia="zh-CN"/>
              </w:rPr>
            </w:pPr>
            <w:r w:rsidRPr="00894F01">
              <w:rPr>
                <w:rFonts w:eastAsia="Calibri"/>
                <w:color w:val="000000" w:themeColor="text1"/>
                <w:sz w:val="20"/>
                <w:szCs w:val="20"/>
                <w:lang w:eastAsia="zh-CN"/>
              </w:rPr>
              <w:t>1,7</w:t>
            </w:r>
          </w:p>
        </w:tc>
      </w:tr>
      <w:tr w:rsidR="002165B3" w:rsidRPr="00894F01" w14:paraId="65557FFC" w14:textId="77777777" w:rsidTr="008D0159">
        <w:trPr>
          <w:trHeight w:val="29"/>
        </w:trPr>
        <w:tc>
          <w:tcPr>
            <w:tcW w:w="1513" w:type="pct"/>
            <w:hideMark/>
          </w:tcPr>
          <w:p w14:paraId="2DF2BE3E" w14:textId="77777777" w:rsidR="002165B3" w:rsidRPr="00894F01" w:rsidRDefault="002165B3" w:rsidP="00F078A2">
            <w:pPr>
              <w:jc w:val="right"/>
              <w:rPr>
                <w:b/>
                <w:bCs/>
                <w:i/>
                <w:iCs/>
                <w:color w:val="000000"/>
                <w:sz w:val="20"/>
                <w:szCs w:val="20"/>
                <w:lang w:eastAsia="zh-CN"/>
              </w:rPr>
            </w:pPr>
            <w:r w:rsidRPr="00894F01">
              <w:rPr>
                <w:rFonts w:eastAsia="Calibri"/>
                <w:b/>
                <w:bCs/>
                <w:i/>
                <w:iCs/>
                <w:color w:val="000000" w:themeColor="text1"/>
                <w:sz w:val="20"/>
                <w:szCs w:val="20"/>
                <w:lang w:eastAsia="zh-CN"/>
              </w:rPr>
              <w:t>Subtotal de fabricación</w:t>
            </w:r>
          </w:p>
        </w:tc>
        <w:tc>
          <w:tcPr>
            <w:tcW w:w="812" w:type="pct"/>
            <w:hideMark/>
          </w:tcPr>
          <w:p w14:paraId="547922B8" w14:textId="0A9C0915" w:rsidR="002165B3" w:rsidRPr="00894F01" w:rsidRDefault="00CA652F" w:rsidP="00F078A2">
            <w:pPr>
              <w:jc w:val="right"/>
              <w:rPr>
                <w:b/>
                <w:bCs/>
                <w:i/>
                <w:iCs/>
                <w:color w:val="000000"/>
                <w:sz w:val="20"/>
                <w:szCs w:val="20"/>
                <w:lang w:eastAsia="zh-CN"/>
              </w:rPr>
            </w:pPr>
            <w:r w:rsidRPr="00894F01">
              <w:rPr>
                <w:b/>
                <w:bCs/>
                <w:i/>
                <w:iCs/>
                <w:color w:val="000000"/>
                <w:sz w:val="20"/>
                <w:szCs w:val="20"/>
                <w:lang w:eastAsia="zh-CN"/>
              </w:rPr>
              <w:t>1.305,55</w:t>
            </w:r>
          </w:p>
        </w:tc>
        <w:tc>
          <w:tcPr>
            <w:tcW w:w="704" w:type="pct"/>
            <w:hideMark/>
          </w:tcPr>
          <w:p w14:paraId="4635D0A6" w14:textId="03A54205" w:rsidR="002165B3" w:rsidRPr="00894F01" w:rsidRDefault="006D2684" w:rsidP="00F078A2">
            <w:pPr>
              <w:jc w:val="right"/>
              <w:rPr>
                <w:b/>
                <w:bCs/>
                <w:i/>
                <w:iCs/>
                <w:color w:val="000000"/>
                <w:sz w:val="20"/>
                <w:szCs w:val="20"/>
                <w:lang w:eastAsia="zh-CN"/>
              </w:rPr>
            </w:pPr>
            <w:r>
              <w:rPr>
                <w:b/>
                <w:bCs/>
                <w:i/>
                <w:iCs/>
                <w:color w:val="000000"/>
                <w:sz w:val="20"/>
                <w:szCs w:val="20"/>
                <w:lang w:eastAsia="zh-CN"/>
              </w:rPr>
              <w:t>8,8</w:t>
            </w:r>
          </w:p>
        </w:tc>
        <w:tc>
          <w:tcPr>
            <w:tcW w:w="1151" w:type="pct"/>
            <w:hideMark/>
          </w:tcPr>
          <w:p w14:paraId="1992480C" w14:textId="64F8C8D1" w:rsidR="002165B3" w:rsidRPr="00894F01" w:rsidRDefault="00A24E69" w:rsidP="00F078A2">
            <w:pPr>
              <w:jc w:val="right"/>
              <w:rPr>
                <w:b/>
                <w:bCs/>
                <w:i/>
                <w:iCs/>
                <w:color w:val="000000"/>
                <w:sz w:val="20"/>
                <w:szCs w:val="20"/>
                <w:lang w:eastAsia="zh-CN"/>
              </w:rPr>
            </w:pPr>
            <w:r w:rsidRPr="00894F01">
              <w:rPr>
                <w:b/>
                <w:bCs/>
                <w:i/>
                <w:iCs/>
                <w:color w:val="000000"/>
                <w:sz w:val="20"/>
                <w:szCs w:val="20"/>
                <w:lang w:eastAsia="zh-CN"/>
              </w:rPr>
              <w:t>2.139.782</w:t>
            </w:r>
          </w:p>
        </w:tc>
        <w:tc>
          <w:tcPr>
            <w:tcW w:w="820" w:type="pct"/>
            <w:hideMark/>
          </w:tcPr>
          <w:p w14:paraId="1BE2C2BD" w14:textId="37D0D034" w:rsidR="002165B3" w:rsidRPr="00894F01" w:rsidRDefault="006D2684" w:rsidP="00F078A2">
            <w:pPr>
              <w:jc w:val="right"/>
              <w:rPr>
                <w:b/>
                <w:bCs/>
                <w:i/>
                <w:iCs/>
                <w:color w:val="000000"/>
                <w:sz w:val="20"/>
                <w:szCs w:val="20"/>
                <w:lang w:eastAsia="zh-CN"/>
              </w:rPr>
            </w:pPr>
            <w:r>
              <w:rPr>
                <w:b/>
                <w:bCs/>
                <w:i/>
                <w:iCs/>
                <w:color w:val="000000"/>
                <w:sz w:val="20"/>
                <w:szCs w:val="20"/>
                <w:lang w:eastAsia="zh-CN"/>
              </w:rPr>
              <w:t>8,9</w:t>
            </w:r>
          </w:p>
        </w:tc>
      </w:tr>
      <w:tr w:rsidR="002165B3" w:rsidRPr="00AC0898" w14:paraId="72202B92" w14:textId="77777777">
        <w:trPr>
          <w:trHeight w:val="29"/>
        </w:trPr>
        <w:tc>
          <w:tcPr>
            <w:tcW w:w="5000" w:type="pct"/>
            <w:gridSpan w:val="5"/>
            <w:vAlign w:val="center"/>
            <w:hideMark/>
          </w:tcPr>
          <w:p w14:paraId="1C1BD0A6" w14:textId="77777777" w:rsidR="002165B3" w:rsidRPr="00CD09F4" w:rsidRDefault="002165B3" w:rsidP="00F078A2">
            <w:pPr>
              <w:jc w:val="center"/>
              <w:rPr>
                <w:i/>
                <w:iCs/>
                <w:color w:val="000000"/>
                <w:sz w:val="20"/>
                <w:szCs w:val="20"/>
                <w:lang w:val="es-ES" w:eastAsia="zh-CN"/>
              </w:rPr>
            </w:pPr>
            <w:r w:rsidRPr="00CD09F4">
              <w:rPr>
                <w:rFonts w:eastAsia="Calibri"/>
                <w:i/>
                <w:iCs/>
                <w:color w:val="000000" w:themeColor="text1"/>
                <w:sz w:val="20"/>
                <w:szCs w:val="20"/>
                <w:lang w:val="es-ES" w:eastAsia="zh-CN"/>
              </w:rPr>
              <w:t>Subsectores de servicio y mantenimiento</w:t>
            </w:r>
          </w:p>
        </w:tc>
      </w:tr>
      <w:tr w:rsidR="002165B3" w:rsidRPr="00894F01" w14:paraId="72A0C593" w14:textId="77777777" w:rsidTr="008D0159">
        <w:trPr>
          <w:trHeight w:val="29"/>
        </w:trPr>
        <w:tc>
          <w:tcPr>
            <w:tcW w:w="1513" w:type="pct"/>
            <w:hideMark/>
          </w:tcPr>
          <w:p w14:paraId="573473E1" w14:textId="77777777" w:rsidR="002165B3" w:rsidRPr="00CD09F4" w:rsidRDefault="002165B3" w:rsidP="00F078A2">
            <w:pPr>
              <w:jc w:val="left"/>
              <w:rPr>
                <w:color w:val="000000"/>
                <w:sz w:val="20"/>
                <w:szCs w:val="20"/>
                <w:lang w:val="es-ES" w:eastAsia="zh-CN"/>
              </w:rPr>
            </w:pPr>
            <w:r w:rsidRPr="00CD09F4">
              <w:rPr>
                <w:rFonts w:eastAsia="Calibri"/>
                <w:color w:val="000000" w:themeColor="text1"/>
                <w:sz w:val="20"/>
                <w:szCs w:val="20"/>
                <w:lang w:val="es-ES" w:eastAsia="zh-CN"/>
              </w:rPr>
              <w:t>Servicio y mantenimiento de RAC</w:t>
            </w:r>
          </w:p>
        </w:tc>
        <w:tc>
          <w:tcPr>
            <w:tcW w:w="812" w:type="pct"/>
            <w:hideMark/>
          </w:tcPr>
          <w:p w14:paraId="124E51B0" w14:textId="004E6907" w:rsidR="002165B3" w:rsidRPr="00894F01" w:rsidRDefault="003949C1" w:rsidP="00F078A2">
            <w:pPr>
              <w:jc w:val="right"/>
              <w:rPr>
                <w:sz w:val="20"/>
                <w:szCs w:val="20"/>
                <w:lang w:eastAsia="zh-CN"/>
              </w:rPr>
            </w:pPr>
            <w:r w:rsidRPr="00894F01">
              <w:rPr>
                <w:rFonts w:eastAsia="Calibri"/>
                <w:sz w:val="20"/>
                <w:szCs w:val="20"/>
                <w:lang w:eastAsia="zh-CN"/>
              </w:rPr>
              <w:t>9.613,25</w:t>
            </w:r>
          </w:p>
        </w:tc>
        <w:tc>
          <w:tcPr>
            <w:tcW w:w="704" w:type="pct"/>
            <w:hideMark/>
          </w:tcPr>
          <w:p w14:paraId="61A08355" w14:textId="612A352C" w:rsidR="002165B3" w:rsidRPr="00894F01" w:rsidRDefault="00FB19F9" w:rsidP="00F078A2">
            <w:pPr>
              <w:jc w:val="right"/>
              <w:rPr>
                <w:sz w:val="20"/>
                <w:szCs w:val="20"/>
                <w:lang w:eastAsia="zh-CN"/>
              </w:rPr>
            </w:pPr>
            <w:r w:rsidRPr="00894F01">
              <w:rPr>
                <w:rFonts w:eastAsia="Calibri"/>
                <w:sz w:val="20"/>
                <w:szCs w:val="20"/>
                <w:lang w:eastAsia="zh-CN"/>
              </w:rPr>
              <w:t>65,1</w:t>
            </w:r>
          </w:p>
        </w:tc>
        <w:tc>
          <w:tcPr>
            <w:tcW w:w="1151" w:type="pct"/>
            <w:hideMark/>
          </w:tcPr>
          <w:p w14:paraId="65DB4F22" w14:textId="11307B4E" w:rsidR="002165B3" w:rsidRPr="00894F01" w:rsidRDefault="003949C1" w:rsidP="00F078A2">
            <w:pPr>
              <w:jc w:val="right"/>
              <w:rPr>
                <w:sz w:val="20"/>
                <w:szCs w:val="20"/>
                <w:lang w:eastAsia="zh-CN"/>
              </w:rPr>
            </w:pPr>
            <w:r w:rsidRPr="00894F01">
              <w:rPr>
                <w:rFonts w:eastAsia="Calibri"/>
                <w:sz w:val="20"/>
                <w:szCs w:val="20"/>
                <w:lang w:eastAsia="zh-CN"/>
              </w:rPr>
              <w:t>16.351.809</w:t>
            </w:r>
          </w:p>
        </w:tc>
        <w:tc>
          <w:tcPr>
            <w:tcW w:w="820" w:type="pct"/>
            <w:hideMark/>
          </w:tcPr>
          <w:p w14:paraId="2977C3D7" w14:textId="01783668" w:rsidR="002165B3" w:rsidRPr="00894F01" w:rsidRDefault="003949C1" w:rsidP="00F078A2">
            <w:pPr>
              <w:jc w:val="right"/>
              <w:rPr>
                <w:sz w:val="20"/>
                <w:szCs w:val="20"/>
                <w:lang w:eastAsia="zh-CN"/>
              </w:rPr>
            </w:pPr>
            <w:r w:rsidRPr="00894F01">
              <w:rPr>
                <w:rFonts w:eastAsia="Calibri"/>
                <w:sz w:val="20"/>
                <w:szCs w:val="20"/>
                <w:lang w:eastAsia="zh-CN"/>
              </w:rPr>
              <w:t>68,</w:t>
            </w:r>
            <w:r w:rsidR="003B3CFA">
              <w:rPr>
                <w:rFonts w:eastAsia="Calibri"/>
                <w:sz w:val="20"/>
                <w:szCs w:val="20"/>
                <w:lang w:eastAsia="zh-CN"/>
              </w:rPr>
              <w:t>1</w:t>
            </w:r>
          </w:p>
        </w:tc>
      </w:tr>
      <w:tr w:rsidR="002165B3" w:rsidRPr="00894F01" w14:paraId="1787CDB7" w14:textId="77777777" w:rsidTr="008D0159">
        <w:trPr>
          <w:trHeight w:val="29"/>
        </w:trPr>
        <w:tc>
          <w:tcPr>
            <w:tcW w:w="1513" w:type="pct"/>
            <w:hideMark/>
          </w:tcPr>
          <w:p w14:paraId="1CC89AA1" w14:textId="77777777" w:rsidR="002165B3" w:rsidRPr="00CD09F4" w:rsidRDefault="002165B3" w:rsidP="00F078A2">
            <w:pPr>
              <w:jc w:val="left"/>
              <w:rPr>
                <w:color w:val="000000"/>
                <w:sz w:val="20"/>
                <w:szCs w:val="20"/>
                <w:lang w:val="es-ES" w:eastAsia="zh-CN"/>
              </w:rPr>
            </w:pPr>
            <w:r w:rsidRPr="00CD09F4">
              <w:rPr>
                <w:rFonts w:eastAsia="Calibri"/>
                <w:color w:val="000000" w:themeColor="text1"/>
                <w:sz w:val="20"/>
                <w:szCs w:val="20"/>
                <w:lang w:val="es-ES" w:eastAsia="zh-CN"/>
              </w:rPr>
              <w:t>servicio y mantenimiento de equipos de aire acondicionado para vehículos</w:t>
            </w:r>
          </w:p>
        </w:tc>
        <w:tc>
          <w:tcPr>
            <w:tcW w:w="812" w:type="pct"/>
            <w:hideMark/>
          </w:tcPr>
          <w:p w14:paraId="56E0E0A3" w14:textId="7EAEC546" w:rsidR="002165B3" w:rsidRPr="00894F01" w:rsidRDefault="003949C1" w:rsidP="00F078A2">
            <w:pPr>
              <w:jc w:val="right"/>
              <w:rPr>
                <w:sz w:val="20"/>
                <w:szCs w:val="20"/>
                <w:lang w:eastAsia="zh-CN"/>
              </w:rPr>
            </w:pPr>
            <w:r w:rsidRPr="00894F01">
              <w:rPr>
                <w:rFonts w:eastAsia="Calibri"/>
                <w:sz w:val="20"/>
                <w:szCs w:val="20"/>
                <w:lang w:eastAsia="zh-CN"/>
              </w:rPr>
              <w:t>3.823,79</w:t>
            </w:r>
          </w:p>
        </w:tc>
        <w:tc>
          <w:tcPr>
            <w:tcW w:w="704" w:type="pct"/>
            <w:hideMark/>
          </w:tcPr>
          <w:p w14:paraId="0C16B85E" w14:textId="2B9C41B7" w:rsidR="002165B3" w:rsidRPr="00894F01" w:rsidRDefault="00FB19F9" w:rsidP="00F078A2">
            <w:pPr>
              <w:jc w:val="right"/>
              <w:rPr>
                <w:sz w:val="20"/>
                <w:szCs w:val="20"/>
                <w:lang w:eastAsia="zh-CN"/>
              </w:rPr>
            </w:pPr>
            <w:r w:rsidRPr="00894F01">
              <w:rPr>
                <w:rFonts w:eastAsia="Calibri"/>
                <w:sz w:val="20"/>
                <w:szCs w:val="20"/>
                <w:lang w:eastAsia="zh-CN"/>
              </w:rPr>
              <w:t>25,9</w:t>
            </w:r>
          </w:p>
        </w:tc>
        <w:tc>
          <w:tcPr>
            <w:tcW w:w="1151" w:type="pct"/>
            <w:hideMark/>
          </w:tcPr>
          <w:p w14:paraId="5EAB97E2" w14:textId="30C30CBB" w:rsidR="002165B3" w:rsidRPr="00894F01" w:rsidRDefault="003949C1" w:rsidP="00F078A2">
            <w:pPr>
              <w:jc w:val="right"/>
              <w:rPr>
                <w:sz w:val="20"/>
                <w:szCs w:val="20"/>
                <w:lang w:eastAsia="zh-CN"/>
              </w:rPr>
            </w:pPr>
            <w:r w:rsidRPr="00894F01">
              <w:rPr>
                <w:rFonts w:eastAsia="Calibri"/>
                <w:sz w:val="20"/>
                <w:szCs w:val="20"/>
                <w:lang w:eastAsia="zh-CN"/>
              </w:rPr>
              <w:t>5.468.020</w:t>
            </w:r>
          </w:p>
        </w:tc>
        <w:tc>
          <w:tcPr>
            <w:tcW w:w="820" w:type="pct"/>
            <w:hideMark/>
          </w:tcPr>
          <w:p w14:paraId="77EE999B" w14:textId="5BF3504B" w:rsidR="002165B3" w:rsidRPr="00894F01" w:rsidRDefault="003949C1" w:rsidP="00F078A2">
            <w:pPr>
              <w:jc w:val="right"/>
              <w:rPr>
                <w:sz w:val="20"/>
                <w:szCs w:val="20"/>
                <w:lang w:eastAsia="zh-CN"/>
              </w:rPr>
            </w:pPr>
            <w:r w:rsidRPr="00894F01">
              <w:rPr>
                <w:rFonts w:eastAsia="Calibri"/>
                <w:sz w:val="20"/>
                <w:szCs w:val="20"/>
                <w:lang w:eastAsia="zh-CN"/>
              </w:rPr>
              <w:t>22,8</w:t>
            </w:r>
          </w:p>
        </w:tc>
      </w:tr>
      <w:tr w:rsidR="002165B3" w:rsidRPr="00894F01" w14:paraId="4233FB3D" w14:textId="77777777" w:rsidTr="008D0159">
        <w:trPr>
          <w:trHeight w:val="29"/>
        </w:trPr>
        <w:tc>
          <w:tcPr>
            <w:tcW w:w="1513" w:type="pct"/>
            <w:hideMark/>
          </w:tcPr>
          <w:p w14:paraId="4FEBA971" w14:textId="77777777" w:rsidR="002165B3" w:rsidRPr="00CD09F4" w:rsidRDefault="002165B3" w:rsidP="00F078A2">
            <w:pPr>
              <w:jc w:val="right"/>
              <w:rPr>
                <w:b/>
                <w:bCs/>
                <w:i/>
                <w:iCs/>
                <w:color w:val="000000"/>
                <w:sz w:val="20"/>
                <w:szCs w:val="20"/>
                <w:lang w:val="es-ES" w:eastAsia="zh-CN"/>
              </w:rPr>
            </w:pPr>
            <w:r w:rsidRPr="00CD09F4">
              <w:rPr>
                <w:rFonts w:eastAsia="Calibri"/>
                <w:b/>
                <w:bCs/>
                <w:i/>
                <w:iCs/>
                <w:color w:val="000000" w:themeColor="text1"/>
                <w:sz w:val="20"/>
                <w:szCs w:val="20"/>
                <w:lang w:val="es-ES" w:eastAsia="zh-CN"/>
              </w:rPr>
              <w:t>Subtotal de servicio y mantenimiento</w:t>
            </w:r>
          </w:p>
        </w:tc>
        <w:tc>
          <w:tcPr>
            <w:tcW w:w="812" w:type="pct"/>
            <w:hideMark/>
          </w:tcPr>
          <w:p w14:paraId="1ED0243A" w14:textId="7D173E81" w:rsidR="002165B3" w:rsidRPr="00894F01" w:rsidRDefault="003949C1" w:rsidP="00F078A2">
            <w:pPr>
              <w:jc w:val="right"/>
              <w:rPr>
                <w:b/>
                <w:i/>
                <w:sz w:val="20"/>
                <w:szCs w:val="20"/>
                <w:lang w:eastAsia="zh-CN"/>
              </w:rPr>
            </w:pPr>
            <w:r w:rsidRPr="00894F01">
              <w:rPr>
                <w:b/>
                <w:i/>
                <w:sz w:val="20"/>
                <w:szCs w:val="20"/>
                <w:lang w:eastAsia="zh-CN"/>
              </w:rPr>
              <w:t>13.437,04</w:t>
            </w:r>
          </w:p>
        </w:tc>
        <w:tc>
          <w:tcPr>
            <w:tcW w:w="704" w:type="pct"/>
            <w:hideMark/>
          </w:tcPr>
          <w:p w14:paraId="320A862F" w14:textId="584C7FB8" w:rsidR="002165B3" w:rsidRPr="00894F01" w:rsidRDefault="00FB19F9" w:rsidP="00F078A2">
            <w:pPr>
              <w:jc w:val="right"/>
              <w:rPr>
                <w:b/>
                <w:i/>
                <w:sz w:val="20"/>
                <w:szCs w:val="20"/>
                <w:lang w:eastAsia="zh-CN"/>
              </w:rPr>
            </w:pPr>
            <w:r w:rsidRPr="00894F01">
              <w:rPr>
                <w:rFonts w:eastAsia="Calibri"/>
                <w:b/>
                <w:i/>
                <w:sz w:val="20"/>
                <w:szCs w:val="20"/>
                <w:lang w:eastAsia="zh-CN"/>
              </w:rPr>
              <w:t>91,0</w:t>
            </w:r>
          </w:p>
        </w:tc>
        <w:tc>
          <w:tcPr>
            <w:tcW w:w="1151" w:type="pct"/>
            <w:hideMark/>
          </w:tcPr>
          <w:p w14:paraId="58CA8CFE" w14:textId="747F0731" w:rsidR="002165B3" w:rsidRPr="00894F01" w:rsidRDefault="003949C1" w:rsidP="00F078A2">
            <w:pPr>
              <w:jc w:val="right"/>
              <w:rPr>
                <w:b/>
                <w:i/>
                <w:sz w:val="20"/>
                <w:szCs w:val="20"/>
                <w:lang w:eastAsia="zh-CN"/>
              </w:rPr>
            </w:pPr>
            <w:r w:rsidRPr="00894F01">
              <w:rPr>
                <w:rFonts w:eastAsia="Calibri"/>
                <w:b/>
                <w:bCs/>
                <w:i/>
                <w:iCs/>
                <w:sz w:val="20"/>
                <w:szCs w:val="20"/>
                <w:lang w:eastAsia="zh-CN"/>
              </w:rPr>
              <w:t>21.819.</w:t>
            </w:r>
            <w:r w:rsidR="00E43620">
              <w:rPr>
                <w:rFonts w:eastAsia="Calibri"/>
                <w:b/>
                <w:bCs/>
                <w:i/>
                <w:iCs/>
                <w:sz w:val="20"/>
                <w:szCs w:val="20"/>
                <w:lang w:eastAsia="zh-CN"/>
              </w:rPr>
              <w:t>829</w:t>
            </w:r>
          </w:p>
        </w:tc>
        <w:tc>
          <w:tcPr>
            <w:tcW w:w="820" w:type="pct"/>
            <w:hideMark/>
          </w:tcPr>
          <w:p w14:paraId="6D8FD6E5" w14:textId="24667431" w:rsidR="002165B3" w:rsidRPr="00894F01" w:rsidRDefault="003949C1" w:rsidP="00F078A2">
            <w:pPr>
              <w:jc w:val="right"/>
              <w:rPr>
                <w:b/>
                <w:i/>
                <w:sz w:val="20"/>
                <w:szCs w:val="20"/>
                <w:lang w:eastAsia="zh-CN"/>
              </w:rPr>
            </w:pPr>
            <w:r w:rsidRPr="00894F01">
              <w:rPr>
                <w:b/>
                <w:i/>
                <w:sz w:val="20"/>
                <w:szCs w:val="20"/>
                <w:lang w:eastAsia="zh-CN"/>
              </w:rPr>
              <w:t>90,8</w:t>
            </w:r>
          </w:p>
        </w:tc>
      </w:tr>
      <w:tr w:rsidR="002165B3" w:rsidRPr="00894F01" w14:paraId="26E23560" w14:textId="77777777" w:rsidTr="008D0159">
        <w:trPr>
          <w:trHeight w:val="29"/>
        </w:trPr>
        <w:tc>
          <w:tcPr>
            <w:tcW w:w="1513" w:type="pct"/>
          </w:tcPr>
          <w:p w14:paraId="5F3A2A4D" w14:textId="77777777" w:rsidR="002165B3" w:rsidRPr="00894F01" w:rsidRDefault="002165B3" w:rsidP="00F078A2">
            <w:pPr>
              <w:jc w:val="left"/>
              <w:rPr>
                <w:rFonts w:eastAsia="Calibri"/>
                <w:i/>
                <w:iCs/>
                <w:sz w:val="20"/>
                <w:szCs w:val="20"/>
                <w:lang w:eastAsia="zh-CN"/>
              </w:rPr>
            </w:pPr>
            <w:r w:rsidRPr="00894F01">
              <w:rPr>
                <w:rFonts w:eastAsia="Calibri"/>
                <w:sz w:val="20"/>
                <w:szCs w:val="20"/>
                <w:lang w:eastAsia="zh-CN"/>
              </w:rPr>
              <w:t>Extinción de incendios</w:t>
            </w:r>
          </w:p>
        </w:tc>
        <w:tc>
          <w:tcPr>
            <w:tcW w:w="812" w:type="pct"/>
          </w:tcPr>
          <w:p w14:paraId="5575AF54" w14:textId="730D3EC2" w:rsidR="002165B3" w:rsidRPr="00894F01" w:rsidRDefault="00440F00" w:rsidP="00F078A2">
            <w:pPr>
              <w:jc w:val="right"/>
              <w:rPr>
                <w:i/>
                <w:iCs/>
                <w:sz w:val="20"/>
                <w:szCs w:val="20"/>
                <w:lang w:eastAsia="zh-CN"/>
              </w:rPr>
            </w:pPr>
            <w:r w:rsidRPr="00894F01">
              <w:rPr>
                <w:rFonts w:eastAsia="Calibri"/>
                <w:sz w:val="20"/>
                <w:szCs w:val="20"/>
                <w:lang w:eastAsia="zh-CN"/>
              </w:rPr>
              <w:t>20,30</w:t>
            </w:r>
          </w:p>
        </w:tc>
        <w:tc>
          <w:tcPr>
            <w:tcW w:w="704" w:type="pct"/>
          </w:tcPr>
          <w:p w14:paraId="1ED3FDD0" w14:textId="1EAD0F6B" w:rsidR="002165B3" w:rsidRPr="00894F01" w:rsidRDefault="00FB19F9" w:rsidP="00F078A2">
            <w:pPr>
              <w:jc w:val="right"/>
              <w:rPr>
                <w:rFonts w:eastAsia="Calibri"/>
                <w:i/>
                <w:iCs/>
                <w:sz w:val="20"/>
                <w:szCs w:val="20"/>
                <w:lang w:eastAsia="zh-CN"/>
              </w:rPr>
            </w:pPr>
            <w:r w:rsidRPr="00894F01">
              <w:rPr>
                <w:rFonts w:eastAsia="Calibri"/>
                <w:sz w:val="20"/>
                <w:szCs w:val="20"/>
                <w:lang w:eastAsia="zh-CN"/>
              </w:rPr>
              <w:t>0,1</w:t>
            </w:r>
          </w:p>
        </w:tc>
        <w:tc>
          <w:tcPr>
            <w:tcW w:w="1151" w:type="pct"/>
          </w:tcPr>
          <w:p w14:paraId="45BCD54D" w14:textId="37EDDAFF" w:rsidR="002165B3" w:rsidRPr="00894F01" w:rsidRDefault="009E4756" w:rsidP="00F078A2">
            <w:pPr>
              <w:jc w:val="right"/>
              <w:rPr>
                <w:rFonts w:eastAsia="Calibri"/>
                <w:i/>
                <w:iCs/>
                <w:sz w:val="20"/>
                <w:szCs w:val="20"/>
                <w:lang w:eastAsia="zh-CN"/>
              </w:rPr>
            </w:pPr>
            <w:r w:rsidRPr="00894F01">
              <w:rPr>
                <w:rFonts w:eastAsia="Calibri"/>
                <w:sz w:val="20"/>
                <w:szCs w:val="20"/>
                <w:lang w:eastAsia="zh-CN"/>
              </w:rPr>
              <w:t>65.366</w:t>
            </w:r>
          </w:p>
        </w:tc>
        <w:tc>
          <w:tcPr>
            <w:tcW w:w="820" w:type="pct"/>
          </w:tcPr>
          <w:p w14:paraId="784FC269" w14:textId="7C5554FB" w:rsidR="002165B3" w:rsidRPr="00894F01" w:rsidRDefault="009E4756" w:rsidP="00F078A2">
            <w:pPr>
              <w:jc w:val="right"/>
              <w:rPr>
                <w:i/>
                <w:iCs/>
                <w:sz w:val="20"/>
                <w:szCs w:val="20"/>
                <w:lang w:eastAsia="zh-CN"/>
              </w:rPr>
            </w:pPr>
            <w:r w:rsidRPr="00894F01">
              <w:rPr>
                <w:rFonts w:eastAsia="Calibri"/>
                <w:sz w:val="20"/>
                <w:szCs w:val="20"/>
                <w:lang w:eastAsia="zh-CN"/>
              </w:rPr>
              <w:t>0,3</w:t>
            </w:r>
          </w:p>
        </w:tc>
      </w:tr>
      <w:tr w:rsidR="002165B3" w:rsidRPr="004A4150" w14:paraId="3D0E6ABE" w14:textId="77777777" w:rsidTr="008D0159">
        <w:trPr>
          <w:trHeight w:val="29"/>
        </w:trPr>
        <w:tc>
          <w:tcPr>
            <w:tcW w:w="1513" w:type="pct"/>
            <w:vAlign w:val="center"/>
            <w:hideMark/>
          </w:tcPr>
          <w:p w14:paraId="4F2667D6" w14:textId="77777777" w:rsidR="002165B3" w:rsidRPr="00894F01" w:rsidRDefault="002165B3" w:rsidP="00F078A2">
            <w:pPr>
              <w:jc w:val="center"/>
              <w:rPr>
                <w:b/>
                <w:bCs/>
                <w:color w:val="000000"/>
                <w:sz w:val="20"/>
                <w:szCs w:val="20"/>
                <w:lang w:eastAsia="zh-CN"/>
              </w:rPr>
            </w:pPr>
            <w:r w:rsidRPr="00894F01">
              <w:rPr>
                <w:rFonts w:eastAsia="Calibri"/>
                <w:b/>
                <w:bCs/>
                <w:color w:val="000000" w:themeColor="text1"/>
                <w:sz w:val="20"/>
                <w:szCs w:val="20"/>
                <w:lang w:eastAsia="zh-CN"/>
              </w:rPr>
              <w:t>Total</w:t>
            </w:r>
          </w:p>
        </w:tc>
        <w:tc>
          <w:tcPr>
            <w:tcW w:w="812" w:type="pct"/>
            <w:hideMark/>
          </w:tcPr>
          <w:p w14:paraId="0F6A4CEB" w14:textId="67D47FE7" w:rsidR="002165B3" w:rsidRPr="00894F01" w:rsidRDefault="00046FFE" w:rsidP="00F078A2">
            <w:pPr>
              <w:jc w:val="right"/>
              <w:rPr>
                <w:b/>
                <w:bCs/>
                <w:color w:val="000000"/>
                <w:sz w:val="20"/>
                <w:szCs w:val="20"/>
                <w:lang w:eastAsia="zh-CN"/>
              </w:rPr>
            </w:pPr>
            <w:r w:rsidRPr="00046FFE">
              <w:rPr>
                <w:rFonts w:eastAsia="Calibri"/>
                <w:b/>
                <w:bCs/>
                <w:color w:val="000000" w:themeColor="text1"/>
                <w:sz w:val="20"/>
                <w:szCs w:val="20"/>
                <w:lang w:eastAsia="zh-CN"/>
              </w:rPr>
              <w:t>14.762,89</w:t>
            </w:r>
          </w:p>
        </w:tc>
        <w:tc>
          <w:tcPr>
            <w:tcW w:w="704" w:type="pct"/>
            <w:hideMark/>
          </w:tcPr>
          <w:p w14:paraId="7C15947B" w14:textId="26AB4EB8" w:rsidR="002165B3" w:rsidRPr="00894F01" w:rsidRDefault="002165B3" w:rsidP="00F078A2">
            <w:pPr>
              <w:jc w:val="right"/>
              <w:rPr>
                <w:b/>
                <w:bCs/>
                <w:color w:val="000000"/>
                <w:sz w:val="20"/>
                <w:szCs w:val="20"/>
                <w:lang w:eastAsia="zh-CN"/>
              </w:rPr>
            </w:pPr>
            <w:r w:rsidRPr="00894F01">
              <w:rPr>
                <w:b/>
                <w:bCs/>
                <w:color w:val="000000"/>
                <w:sz w:val="20"/>
                <w:szCs w:val="20"/>
                <w:lang w:eastAsia="zh-CN"/>
              </w:rPr>
              <w:t xml:space="preserve">100,0 </w:t>
            </w:r>
          </w:p>
        </w:tc>
        <w:tc>
          <w:tcPr>
            <w:tcW w:w="1151" w:type="pct"/>
            <w:hideMark/>
          </w:tcPr>
          <w:p w14:paraId="62EE2CF7" w14:textId="7B0F91F5" w:rsidR="002165B3" w:rsidRPr="00894F01" w:rsidRDefault="001963CE" w:rsidP="00F078A2">
            <w:pPr>
              <w:jc w:val="right"/>
              <w:rPr>
                <w:b/>
                <w:bCs/>
                <w:color w:val="000000"/>
                <w:sz w:val="20"/>
                <w:szCs w:val="20"/>
                <w:lang w:eastAsia="zh-CN"/>
              </w:rPr>
            </w:pPr>
            <w:r w:rsidRPr="001963CE">
              <w:rPr>
                <w:rFonts w:eastAsia="Calibri"/>
                <w:b/>
                <w:bCs/>
                <w:color w:val="000000" w:themeColor="text1"/>
                <w:sz w:val="20"/>
                <w:szCs w:val="20"/>
                <w:lang w:eastAsia="zh-CN"/>
              </w:rPr>
              <w:t>24.024.977</w:t>
            </w:r>
          </w:p>
        </w:tc>
        <w:tc>
          <w:tcPr>
            <w:tcW w:w="820" w:type="pct"/>
            <w:hideMark/>
          </w:tcPr>
          <w:p w14:paraId="663FEA5A" w14:textId="14F7B460" w:rsidR="002165B3" w:rsidRPr="00894F01" w:rsidRDefault="002165B3" w:rsidP="00F078A2">
            <w:pPr>
              <w:jc w:val="right"/>
              <w:rPr>
                <w:b/>
                <w:bCs/>
                <w:color w:val="000000"/>
                <w:sz w:val="20"/>
                <w:szCs w:val="20"/>
                <w:lang w:eastAsia="zh-CN"/>
              </w:rPr>
            </w:pPr>
            <w:r w:rsidRPr="00894F01">
              <w:rPr>
                <w:b/>
                <w:bCs/>
                <w:color w:val="000000"/>
                <w:sz w:val="20"/>
                <w:szCs w:val="20"/>
                <w:lang w:eastAsia="zh-CN"/>
              </w:rPr>
              <w:t xml:space="preserve">100,0 </w:t>
            </w:r>
          </w:p>
        </w:tc>
      </w:tr>
    </w:tbl>
    <w:p w14:paraId="4D3D069C" w14:textId="3012E85C" w:rsidR="00711BE6" w:rsidRPr="004A4150" w:rsidRDefault="00711BE6" w:rsidP="00F078A2">
      <w:pPr>
        <w:pStyle w:val="Heading1"/>
        <w:keepNext/>
        <w:numPr>
          <w:ilvl w:val="0"/>
          <w:numId w:val="0"/>
        </w:numPr>
        <w:shd w:val="clear" w:color="auto" w:fill="FFFFFF" w:themeFill="background1"/>
        <w:spacing w:before="240"/>
        <w:rPr>
          <w:i/>
          <w:iCs/>
        </w:rPr>
      </w:pPr>
      <w:r w:rsidRPr="004A4150">
        <w:rPr>
          <w:i/>
          <w:iCs/>
        </w:rPr>
        <w:t>Sectores sectoriales manufactureros</w:t>
      </w:r>
    </w:p>
    <w:p w14:paraId="677C76FB" w14:textId="77777777" w:rsidR="00BA05B2" w:rsidRPr="004A4150" w:rsidRDefault="00BA05B2" w:rsidP="00F078A2">
      <w:pPr>
        <w:rPr>
          <w:i/>
          <w:iCs/>
          <w:u w:val="single"/>
        </w:rPr>
      </w:pPr>
      <w:r w:rsidRPr="004A4150">
        <w:rPr>
          <w:i/>
          <w:iCs/>
          <w:u w:val="single"/>
        </w:rPr>
        <w:t>Refrigeración y aire acondicionado</w:t>
      </w:r>
    </w:p>
    <w:p w14:paraId="2CED7146" w14:textId="5540EF4E" w:rsidR="00BA05B2" w:rsidRPr="00CD09F4" w:rsidRDefault="00BA05B2" w:rsidP="00F078A2">
      <w:pPr>
        <w:pStyle w:val="Heading1"/>
        <w:numPr>
          <w:ilvl w:val="0"/>
          <w:numId w:val="1"/>
        </w:numPr>
        <w:spacing w:before="240"/>
        <w:rPr>
          <w:lang w:val="es-ES"/>
        </w:rPr>
      </w:pPr>
      <w:r w:rsidRPr="00CD09F4">
        <w:rPr>
          <w:lang w:val="es-ES"/>
        </w:rPr>
        <w:t>En</w:t>
      </w:r>
      <w:r w:rsidR="00BE119C" w:rsidRPr="00CD09F4">
        <w:rPr>
          <w:lang w:val="es-ES"/>
        </w:rPr>
        <w:t xml:space="preserve"> 2025</w:t>
      </w:r>
      <w:r w:rsidRPr="00CD09F4">
        <w:rPr>
          <w:lang w:val="es-ES"/>
        </w:rPr>
        <w:t xml:space="preserve"> se utilizaron un total de</w:t>
      </w:r>
      <w:r w:rsidR="00BE119C" w:rsidRPr="00CD09F4">
        <w:rPr>
          <w:lang w:val="es-ES"/>
        </w:rPr>
        <w:t xml:space="preserve"> 753</w:t>
      </w:r>
      <w:r w:rsidRPr="00CD09F4">
        <w:rPr>
          <w:lang w:val="es-ES"/>
        </w:rPr>
        <w:t>,</w:t>
      </w:r>
      <w:r w:rsidR="00BE119C" w:rsidRPr="00CD09F4">
        <w:rPr>
          <w:lang w:val="es-ES"/>
        </w:rPr>
        <w:t xml:space="preserve">32 </w:t>
      </w:r>
      <w:r w:rsidRPr="00CD09F4">
        <w:rPr>
          <w:lang w:val="es-ES"/>
        </w:rPr>
        <w:t>t de HFC en el sector de la fabricación de equipos de refrigeración y aire acondicionado. De este total,</w:t>
      </w:r>
      <w:r w:rsidR="00BE119C" w:rsidRPr="00CD09F4">
        <w:rPr>
          <w:lang w:val="es-ES"/>
        </w:rPr>
        <w:t xml:space="preserve"> 186</w:t>
      </w:r>
      <w:r w:rsidRPr="00CD09F4">
        <w:rPr>
          <w:lang w:val="es-ES"/>
        </w:rPr>
        <w:t>,</w:t>
      </w:r>
      <w:r w:rsidR="00BE119C" w:rsidRPr="00CD09F4">
        <w:rPr>
          <w:lang w:val="es-ES"/>
        </w:rPr>
        <w:t xml:space="preserve">20 </w:t>
      </w:r>
      <w:r w:rsidRPr="00CD09F4">
        <w:rPr>
          <w:lang w:val="es-ES"/>
        </w:rPr>
        <w:t>t se destinaron a la fabricación de equipos de refrigeración, mientras que</w:t>
      </w:r>
      <w:r w:rsidR="00173678" w:rsidRPr="00CD09F4">
        <w:rPr>
          <w:lang w:val="es-ES"/>
        </w:rPr>
        <w:t xml:space="preserve"> 567</w:t>
      </w:r>
      <w:r w:rsidRPr="00CD09F4">
        <w:rPr>
          <w:lang w:val="es-ES"/>
        </w:rPr>
        <w:t>,</w:t>
      </w:r>
      <w:r w:rsidR="00173678" w:rsidRPr="00CD09F4">
        <w:rPr>
          <w:lang w:val="es-ES"/>
        </w:rPr>
        <w:t xml:space="preserve">12 </w:t>
      </w:r>
      <w:r w:rsidRPr="00CD09F4">
        <w:rPr>
          <w:lang w:val="es-ES"/>
        </w:rPr>
        <w:t>t se destinaron a la fabricación de equipos de aire acondicionado, tal y como se muestra en el cuadro</w:t>
      </w:r>
      <w:r w:rsidR="00287111" w:rsidRPr="00CD09F4">
        <w:rPr>
          <w:lang w:val="es-ES"/>
        </w:rPr>
        <w:t xml:space="preserve"> 15</w:t>
      </w:r>
      <w:r w:rsidRPr="00CD09F4">
        <w:rPr>
          <w:lang w:val="es-ES"/>
        </w:rPr>
        <w:t>.</w:t>
      </w:r>
    </w:p>
    <w:p w14:paraId="2C1F4819" w14:textId="49D8B089" w:rsidR="00BA05B2" w:rsidRPr="00CD09F4" w:rsidRDefault="00BA05B2" w:rsidP="00F078A2">
      <w:pPr>
        <w:pStyle w:val="Heading1"/>
        <w:keepNext/>
        <w:numPr>
          <w:ilvl w:val="0"/>
          <w:numId w:val="0"/>
        </w:numPr>
        <w:spacing w:before="240" w:after="0"/>
        <w:rPr>
          <w:b/>
          <w:bCs/>
          <w:lang w:val="es-ES"/>
        </w:rPr>
      </w:pPr>
      <w:r w:rsidRPr="00CD09F4">
        <w:rPr>
          <w:b/>
          <w:bCs/>
          <w:lang w:val="es-ES"/>
        </w:rPr>
        <w:t>Cuadro</w:t>
      </w:r>
      <w:r w:rsidR="00287111" w:rsidRPr="00CD09F4">
        <w:rPr>
          <w:b/>
          <w:bCs/>
          <w:lang w:val="es-ES"/>
        </w:rPr>
        <w:t xml:space="preserve"> 15</w:t>
      </w:r>
      <w:r w:rsidR="008D0159" w:rsidRPr="00CD09F4">
        <w:rPr>
          <w:b/>
          <w:lang w:val="es-ES"/>
        </w:rPr>
        <w:t xml:space="preserve">. </w:t>
      </w:r>
      <w:r w:rsidRPr="00CD09F4">
        <w:rPr>
          <w:b/>
          <w:bCs/>
          <w:lang w:val="es-ES"/>
        </w:rPr>
        <w:t xml:space="preserve">Consumo de HFC </w:t>
      </w:r>
      <w:r w:rsidR="002503F7" w:rsidRPr="00CD09F4">
        <w:rPr>
          <w:b/>
          <w:bCs/>
          <w:lang w:val="es-ES"/>
        </w:rPr>
        <w:t xml:space="preserve">en 2025 </w:t>
      </w:r>
      <w:r w:rsidRPr="00CD09F4">
        <w:rPr>
          <w:b/>
          <w:bCs/>
          <w:lang w:val="es-ES"/>
        </w:rPr>
        <w:t>en el sector manufacturero (t)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0"/>
        <w:gridCol w:w="2330"/>
        <w:gridCol w:w="2087"/>
        <w:gridCol w:w="1790"/>
        <w:gridCol w:w="1313"/>
      </w:tblGrid>
      <w:tr w:rsidR="00BA05B2" w:rsidRPr="002503F7" w14:paraId="19C23011" w14:textId="77777777">
        <w:trPr>
          <w:trHeight w:val="29"/>
          <w:tblHeader/>
          <w:jc w:val="center"/>
        </w:trPr>
        <w:tc>
          <w:tcPr>
            <w:tcW w:w="979" w:type="pct"/>
            <w:vMerge w:val="restart"/>
            <w:tcMar>
              <w:top w:w="0" w:type="dxa"/>
              <w:left w:w="108" w:type="dxa"/>
              <w:bottom w:w="0" w:type="dxa"/>
              <w:right w:w="108" w:type="dxa"/>
            </w:tcMar>
            <w:hideMark/>
          </w:tcPr>
          <w:p w14:paraId="471DAD5D" w14:textId="77777777" w:rsidR="00BA05B2" w:rsidRPr="002503F7" w:rsidRDefault="00BA05B2" w:rsidP="00F078A2">
            <w:pPr>
              <w:keepNext/>
              <w:jc w:val="center"/>
              <w:rPr>
                <w:b/>
                <w:bCs/>
                <w:sz w:val="20"/>
                <w:szCs w:val="20"/>
              </w:rPr>
            </w:pPr>
            <w:r w:rsidRPr="002503F7">
              <w:rPr>
                <w:b/>
                <w:bCs/>
                <w:sz w:val="20"/>
                <w:szCs w:val="20"/>
              </w:rPr>
              <w:t>Sustancia</w:t>
            </w:r>
          </w:p>
        </w:tc>
        <w:tc>
          <w:tcPr>
            <w:tcW w:w="2362" w:type="pct"/>
            <w:gridSpan w:val="2"/>
            <w:tcMar>
              <w:top w:w="0" w:type="dxa"/>
              <w:left w:w="108" w:type="dxa"/>
              <w:bottom w:w="0" w:type="dxa"/>
              <w:right w:w="108" w:type="dxa"/>
            </w:tcMar>
            <w:hideMark/>
          </w:tcPr>
          <w:p w14:paraId="5890B129" w14:textId="77777777" w:rsidR="00BA05B2" w:rsidRPr="00CD09F4" w:rsidRDefault="00BA05B2" w:rsidP="00F078A2">
            <w:pPr>
              <w:keepNext/>
              <w:jc w:val="center"/>
              <w:rPr>
                <w:b/>
                <w:bCs/>
                <w:sz w:val="20"/>
                <w:szCs w:val="20"/>
                <w:lang w:val="es-ES"/>
              </w:rPr>
            </w:pPr>
            <w:r w:rsidRPr="00CD09F4">
              <w:rPr>
                <w:b/>
                <w:bCs/>
                <w:sz w:val="20"/>
                <w:szCs w:val="20"/>
                <w:lang w:val="es-ES"/>
              </w:rPr>
              <w:t>Subsector de fabricación de equipos de refrigeración y aire acondicionado</w:t>
            </w:r>
          </w:p>
        </w:tc>
        <w:tc>
          <w:tcPr>
            <w:tcW w:w="957" w:type="pct"/>
            <w:vMerge w:val="restart"/>
          </w:tcPr>
          <w:p w14:paraId="41E94CB5" w14:textId="77777777" w:rsidR="00BA05B2" w:rsidRPr="002503F7" w:rsidRDefault="00BA05B2" w:rsidP="00F078A2">
            <w:pPr>
              <w:keepNext/>
              <w:jc w:val="center"/>
              <w:rPr>
                <w:b/>
                <w:bCs/>
                <w:sz w:val="20"/>
                <w:szCs w:val="20"/>
              </w:rPr>
            </w:pPr>
            <w:r w:rsidRPr="002503F7">
              <w:rPr>
                <w:b/>
                <w:bCs/>
                <w:sz w:val="20"/>
                <w:szCs w:val="20"/>
              </w:rPr>
              <w:t>Total</w:t>
            </w:r>
          </w:p>
        </w:tc>
        <w:tc>
          <w:tcPr>
            <w:tcW w:w="702" w:type="pct"/>
            <w:vMerge w:val="restart"/>
          </w:tcPr>
          <w:p w14:paraId="2E309B4A" w14:textId="77777777" w:rsidR="00BA05B2" w:rsidRPr="002503F7" w:rsidRDefault="00BA05B2" w:rsidP="00F078A2">
            <w:pPr>
              <w:keepNext/>
              <w:jc w:val="center"/>
              <w:rPr>
                <w:b/>
                <w:bCs/>
                <w:sz w:val="20"/>
                <w:szCs w:val="20"/>
              </w:rPr>
            </w:pPr>
            <w:r w:rsidRPr="002503F7">
              <w:rPr>
                <w:b/>
                <w:bCs/>
                <w:sz w:val="20"/>
                <w:szCs w:val="20"/>
              </w:rPr>
              <w:t>Porcentaje (%)</w:t>
            </w:r>
          </w:p>
        </w:tc>
      </w:tr>
      <w:tr w:rsidR="00BA05B2" w:rsidRPr="002503F7" w14:paraId="0EBDB109" w14:textId="77777777">
        <w:trPr>
          <w:trHeight w:val="29"/>
          <w:tblHeader/>
          <w:jc w:val="center"/>
        </w:trPr>
        <w:tc>
          <w:tcPr>
            <w:tcW w:w="979" w:type="pct"/>
            <w:vMerge/>
            <w:tcMar>
              <w:top w:w="0" w:type="dxa"/>
              <w:left w:w="108" w:type="dxa"/>
              <w:bottom w:w="0" w:type="dxa"/>
              <w:right w:w="108" w:type="dxa"/>
            </w:tcMar>
            <w:hideMark/>
          </w:tcPr>
          <w:p w14:paraId="49BAA8E8" w14:textId="77777777" w:rsidR="00BA05B2" w:rsidRPr="002503F7" w:rsidRDefault="00BA05B2" w:rsidP="00F078A2">
            <w:pPr>
              <w:rPr>
                <w:sz w:val="20"/>
                <w:szCs w:val="20"/>
              </w:rPr>
            </w:pPr>
          </w:p>
        </w:tc>
        <w:tc>
          <w:tcPr>
            <w:tcW w:w="1246" w:type="pct"/>
            <w:tcMar>
              <w:top w:w="0" w:type="dxa"/>
              <w:left w:w="108" w:type="dxa"/>
              <w:bottom w:w="0" w:type="dxa"/>
              <w:right w:w="108" w:type="dxa"/>
            </w:tcMar>
            <w:hideMark/>
          </w:tcPr>
          <w:p w14:paraId="18EEB6FB" w14:textId="77777777" w:rsidR="00BA05B2" w:rsidRPr="002503F7" w:rsidRDefault="00BA05B2" w:rsidP="00F078A2">
            <w:pPr>
              <w:jc w:val="center"/>
              <w:rPr>
                <w:b/>
                <w:bCs/>
                <w:sz w:val="20"/>
                <w:szCs w:val="20"/>
              </w:rPr>
            </w:pPr>
            <w:r w:rsidRPr="002503F7">
              <w:rPr>
                <w:b/>
                <w:bCs/>
                <w:sz w:val="20"/>
                <w:szCs w:val="20"/>
              </w:rPr>
              <w:t>Refrigeración</w:t>
            </w:r>
          </w:p>
        </w:tc>
        <w:tc>
          <w:tcPr>
            <w:tcW w:w="1116" w:type="pct"/>
            <w:tcMar>
              <w:top w:w="0" w:type="dxa"/>
              <w:left w:w="108" w:type="dxa"/>
              <w:bottom w:w="0" w:type="dxa"/>
              <w:right w:w="108" w:type="dxa"/>
            </w:tcMar>
            <w:hideMark/>
          </w:tcPr>
          <w:p w14:paraId="18EE87D7" w14:textId="77777777" w:rsidR="00BA05B2" w:rsidRPr="002503F7" w:rsidRDefault="00BA05B2" w:rsidP="00F078A2">
            <w:pPr>
              <w:jc w:val="center"/>
              <w:rPr>
                <w:b/>
                <w:bCs/>
                <w:sz w:val="20"/>
                <w:szCs w:val="20"/>
              </w:rPr>
            </w:pPr>
            <w:r w:rsidRPr="002503F7">
              <w:rPr>
                <w:b/>
                <w:bCs/>
                <w:sz w:val="20"/>
                <w:szCs w:val="20"/>
              </w:rPr>
              <w:t>Aire acondicionado</w:t>
            </w:r>
          </w:p>
        </w:tc>
        <w:tc>
          <w:tcPr>
            <w:tcW w:w="957" w:type="pct"/>
            <w:vMerge/>
          </w:tcPr>
          <w:p w14:paraId="11DDEF9E" w14:textId="77777777" w:rsidR="00BA05B2" w:rsidRPr="002503F7" w:rsidRDefault="00BA05B2" w:rsidP="00F078A2">
            <w:pPr>
              <w:jc w:val="right"/>
              <w:rPr>
                <w:b/>
                <w:sz w:val="20"/>
                <w:szCs w:val="20"/>
              </w:rPr>
            </w:pPr>
          </w:p>
        </w:tc>
        <w:tc>
          <w:tcPr>
            <w:tcW w:w="702" w:type="pct"/>
            <w:vMerge/>
            <w:tcBorders>
              <w:bottom w:val="single" w:sz="4" w:space="0" w:color="auto"/>
            </w:tcBorders>
          </w:tcPr>
          <w:p w14:paraId="0A3E2FD5" w14:textId="77777777" w:rsidR="00BA05B2" w:rsidRPr="002503F7" w:rsidRDefault="00BA05B2" w:rsidP="00F078A2">
            <w:pPr>
              <w:jc w:val="right"/>
              <w:rPr>
                <w:b/>
                <w:sz w:val="20"/>
                <w:szCs w:val="20"/>
              </w:rPr>
            </w:pPr>
          </w:p>
        </w:tc>
      </w:tr>
      <w:tr w:rsidR="00BE119C" w:rsidRPr="002503F7" w14:paraId="5DBE14EF" w14:textId="77777777">
        <w:trPr>
          <w:trHeight w:val="29"/>
          <w:jc w:val="center"/>
        </w:trPr>
        <w:tc>
          <w:tcPr>
            <w:tcW w:w="979" w:type="pct"/>
            <w:tcMar>
              <w:top w:w="0" w:type="dxa"/>
              <w:left w:w="108" w:type="dxa"/>
              <w:bottom w:w="0" w:type="dxa"/>
              <w:right w:w="108" w:type="dxa"/>
            </w:tcMar>
            <w:hideMark/>
          </w:tcPr>
          <w:p w14:paraId="1E3D51A8" w14:textId="77777777" w:rsidR="00BE119C" w:rsidRPr="002503F7" w:rsidRDefault="00BE119C" w:rsidP="00F078A2">
            <w:pPr>
              <w:rPr>
                <w:sz w:val="20"/>
                <w:szCs w:val="20"/>
              </w:rPr>
            </w:pPr>
            <w:r w:rsidRPr="002503F7">
              <w:rPr>
                <w:sz w:val="20"/>
                <w:szCs w:val="20"/>
              </w:rPr>
              <w:t>HFC-32</w:t>
            </w:r>
          </w:p>
        </w:tc>
        <w:tc>
          <w:tcPr>
            <w:tcW w:w="1246" w:type="pct"/>
            <w:tcMar>
              <w:top w:w="0" w:type="dxa"/>
              <w:left w:w="108" w:type="dxa"/>
              <w:bottom w:w="0" w:type="dxa"/>
              <w:right w:w="108" w:type="dxa"/>
            </w:tcMar>
            <w:hideMark/>
          </w:tcPr>
          <w:p w14:paraId="31725407" w14:textId="77777777" w:rsidR="00BE119C" w:rsidRPr="002503F7" w:rsidRDefault="00BE119C" w:rsidP="00F078A2">
            <w:pPr>
              <w:jc w:val="right"/>
              <w:rPr>
                <w:sz w:val="20"/>
                <w:szCs w:val="20"/>
              </w:rPr>
            </w:pPr>
            <w:r w:rsidRPr="002503F7">
              <w:rPr>
                <w:sz w:val="20"/>
                <w:szCs w:val="20"/>
              </w:rPr>
              <w:t>0,00</w:t>
            </w:r>
          </w:p>
        </w:tc>
        <w:tc>
          <w:tcPr>
            <w:tcW w:w="1116" w:type="pct"/>
            <w:tcMar>
              <w:top w:w="0" w:type="dxa"/>
              <w:left w:w="108" w:type="dxa"/>
              <w:bottom w:w="0" w:type="dxa"/>
              <w:right w:w="108" w:type="dxa"/>
            </w:tcMar>
            <w:hideMark/>
          </w:tcPr>
          <w:p w14:paraId="0A0E5AA7" w14:textId="42B216C6" w:rsidR="00BE119C" w:rsidRPr="007A09A5" w:rsidRDefault="00BE119C" w:rsidP="00F078A2">
            <w:pPr>
              <w:jc w:val="right"/>
              <w:rPr>
                <w:color w:val="000000" w:themeColor="text1"/>
                <w:sz w:val="20"/>
                <w:szCs w:val="20"/>
              </w:rPr>
            </w:pPr>
            <w:r w:rsidRPr="007A09A5">
              <w:rPr>
                <w:color w:val="000000" w:themeColor="text1"/>
                <w:sz w:val="20"/>
                <w:szCs w:val="20"/>
              </w:rPr>
              <w:t>8,52</w:t>
            </w:r>
          </w:p>
        </w:tc>
        <w:tc>
          <w:tcPr>
            <w:tcW w:w="957" w:type="pct"/>
            <w:tcBorders>
              <w:top w:val="single" w:sz="4" w:space="0" w:color="auto"/>
              <w:left w:val="single" w:sz="4" w:space="0" w:color="auto"/>
              <w:bottom w:val="single" w:sz="4" w:space="0" w:color="auto"/>
              <w:right w:val="single" w:sz="4" w:space="0" w:color="auto"/>
            </w:tcBorders>
            <w:vAlign w:val="center"/>
          </w:tcPr>
          <w:p w14:paraId="63B85E6E" w14:textId="33802434" w:rsidR="00BE119C" w:rsidRPr="002503F7" w:rsidRDefault="00BE119C" w:rsidP="00F078A2">
            <w:pPr>
              <w:ind w:right="140"/>
              <w:jc w:val="right"/>
              <w:rPr>
                <w:sz w:val="20"/>
                <w:szCs w:val="20"/>
              </w:rPr>
            </w:pPr>
            <w:r>
              <w:rPr>
                <w:color w:val="000000"/>
                <w:sz w:val="20"/>
                <w:szCs w:val="20"/>
              </w:rPr>
              <w:t>8,52</w:t>
            </w:r>
          </w:p>
        </w:tc>
        <w:tc>
          <w:tcPr>
            <w:tcW w:w="702" w:type="pct"/>
            <w:tcBorders>
              <w:top w:val="single" w:sz="4" w:space="0" w:color="auto"/>
              <w:left w:val="single" w:sz="4" w:space="0" w:color="auto"/>
              <w:bottom w:val="single" w:sz="4" w:space="0" w:color="auto"/>
              <w:right w:val="single" w:sz="4" w:space="0" w:color="auto"/>
            </w:tcBorders>
            <w:vAlign w:val="center"/>
          </w:tcPr>
          <w:p w14:paraId="330B90C8" w14:textId="7DCF7DF2" w:rsidR="00BE119C" w:rsidRPr="00BE119C" w:rsidRDefault="00BE119C" w:rsidP="00F078A2">
            <w:pPr>
              <w:ind w:right="140"/>
              <w:jc w:val="right"/>
              <w:rPr>
                <w:sz w:val="20"/>
                <w:szCs w:val="20"/>
              </w:rPr>
            </w:pPr>
            <w:r w:rsidRPr="00BE119C">
              <w:rPr>
                <w:color w:val="000000"/>
                <w:sz w:val="20"/>
                <w:szCs w:val="20"/>
              </w:rPr>
              <w:t xml:space="preserve">              1</w:t>
            </w:r>
            <w:r w:rsidR="001B497D">
              <w:rPr>
                <w:color w:val="000000"/>
                <w:sz w:val="20"/>
                <w:szCs w:val="20"/>
              </w:rPr>
              <w:t>,</w:t>
            </w:r>
            <w:r w:rsidRPr="00BE119C">
              <w:rPr>
                <w:color w:val="000000"/>
                <w:sz w:val="20"/>
                <w:szCs w:val="20"/>
              </w:rPr>
              <w:t>1</w:t>
            </w:r>
          </w:p>
        </w:tc>
      </w:tr>
      <w:tr w:rsidR="00BE119C" w:rsidRPr="002503F7" w14:paraId="69BABAC4" w14:textId="77777777">
        <w:trPr>
          <w:trHeight w:val="29"/>
          <w:jc w:val="center"/>
        </w:trPr>
        <w:tc>
          <w:tcPr>
            <w:tcW w:w="979" w:type="pct"/>
            <w:tcMar>
              <w:top w:w="0" w:type="dxa"/>
              <w:left w:w="108" w:type="dxa"/>
              <w:bottom w:w="0" w:type="dxa"/>
              <w:right w:w="108" w:type="dxa"/>
            </w:tcMar>
            <w:hideMark/>
          </w:tcPr>
          <w:p w14:paraId="6035EB37" w14:textId="77777777" w:rsidR="00BE119C" w:rsidRPr="002503F7" w:rsidRDefault="00BE119C" w:rsidP="00F078A2">
            <w:pPr>
              <w:rPr>
                <w:sz w:val="20"/>
                <w:szCs w:val="20"/>
              </w:rPr>
            </w:pPr>
            <w:r w:rsidRPr="002503F7">
              <w:rPr>
                <w:sz w:val="20"/>
                <w:szCs w:val="20"/>
              </w:rPr>
              <w:t>HFC-134A</w:t>
            </w:r>
          </w:p>
        </w:tc>
        <w:tc>
          <w:tcPr>
            <w:tcW w:w="1246" w:type="pct"/>
            <w:tcMar>
              <w:top w:w="0" w:type="dxa"/>
              <w:left w:w="108" w:type="dxa"/>
              <w:bottom w:w="0" w:type="dxa"/>
              <w:right w:w="108" w:type="dxa"/>
            </w:tcMar>
            <w:hideMark/>
          </w:tcPr>
          <w:p w14:paraId="0F8D8762" w14:textId="71641EDF" w:rsidR="00BE119C" w:rsidRPr="002503F7" w:rsidRDefault="00BE119C" w:rsidP="00F078A2">
            <w:pPr>
              <w:jc w:val="right"/>
              <w:rPr>
                <w:sz w:val="20"/>
                <w:szCs w:val="20"/>
              </w:rPr>
            </w:pPr>
            <w:r>
              <w:rPr>
                <w:sz w:val="20"/>
                <w:szCs w:val="20"/>
              </w:rPr>
              <w:t>110,70</w:t>
            </w:r>
          </w:p>
        </w:tc>
        <w:tc>
          <w:tcPr>
            <w:tcW w:w="1116" w:type="pct"/>
            <w:tcMar>
              <w:top w:w="0" w:type="dxa"/>
              <w:left w:w="108" w:type="dxa"/>
              <w:bottom w:w="0" w:type="dxa"/>
              <w:right w:w="108" w:type="dxa"/>
            </w:tcMar>
            <w:hideMark/>
          </w:tcPr>
          <w:p w14:paraId="438F6B61" w14:textId="3B132DEE" w:rsidR="00BE119C" w:rsidRPr="002503F7" w:rsidRDefault="00BE119C" w:rsidP="00F078A2">
            <w:pPr>
              <w:jc w:val="right"/>
              <w:rPr>
                <w:sz w:val="20"/>
                <w:szCs w:val="20"/>
              </w:rPr>
            </w:pPr>
            <w:r>
              <w:rPr>
                <w:sz w:val="20"/>
                <w:szCs w:val="20"/>
              </w:rPr>
              <w:t xml:space="preserve">9,40 </w:t>
            </w:r>
          </w:p>
        </w:tc>
        <w:tc>
          <w:tcPr>
            <w:tcW w:w="957" w:type="pct"/>
            <w:tcBorders>
              <w:top w:val="nil"/>
              <w:left w:val="single" w:sz="4" w:space="0" w:color="auto"/>
              <w:bottom w:val="single" w:sz="4" w:space="0" w:color="auto"/>
              <w:right w:val="single" w:sz="4" w:space="0" w:color="auto"/>
            </w:tcBorders>
            <w:vAlign w:val="center"/>
          </w:tcPr>
          <w:p w14:paraId="70174B97" w14:textId="2E03FE19" w:rsidR="00BE119C" w:rsidRPr="002503F7" w:rsidRDefault="00BE119C" w:rsidP="00F078A2">
            <w:pPr>
              <w:ind w:right="140"/>
              <w:jc w:val="right"/>
              <w:rPr>
                <w:sz w:val="20"/>
                <w:szCs w:val="20"/>
              </w:rPr>
            </w:pPr>
            <w:r>
              <w:rPr>
                <w:color w:val="000000"/>
                <w:sz w:val="20"/>
                <w:szCs w:val="20"/>
              </w:rPr>
              <w:t>120,10</w:t>
            </w:r>
          </w:p>
        </w:tc>
        <w:tc>
          <w:tcPr>
            <w:tcW w:w="702" w:type="pct"/>
            <w:tcBorders>
              <w:top w:val="nil"/>
              <w:left w:val="single" w:sz="4" w:space="0" w:color="auto"/>
              <w:bottom w:val="single" w:sz="4" w:space="0" w:color="auto"/>
              <w:right w:val="single" w:sz="4" w:space="0" w:color="auto"/>
            </w:tcBorders>
            <w:vAlign w:val="center"/>
          </w:tcPr>
          <w:p w14:paraId="48BBDA83" w14:textId="7B9E36DE" w:rsidR="00BE119C" w:rsidRPr="00BE119C" w:rsidRDefault="00BE119C" w:rsidP="00F078A2">
            <w:pPr>
              <w:ind w:right="140"/>
              <w:jc w:val="right"/>
              <w:rPr>
                <w:sz w:val="20"/>
                <w:szCs w:val="20"/>
              </w:rPr>
            </w:pPr>
            <w:r w:rsidRPr="00BE119C">
              <w:rPr>
                <w:color w:val="000000"/>
                <w:sz w:val="20"/>
                <w:szCs w:val="20"/>
              </w:rPr>
              <w:t xml:space="preserve">            15,9</w:t>
            </w:r>
          </w:p>
        </w:tc>
      </w:tr>
      <w:tr w:rsidR="00BE119C" w:rsidRPr="002503F7" w14:paraId="028AF37C" w14:textId="77777777">
        <w:trPr>
          <w:trHeight w:val="29"/>
          <w:jc w:val="center"/>
        </w:trPr>
        <w:tc>
          <w:tcPr>
            <w:tcW w:w="979" w:type="pct"/>
            <w:tcMar>
              <w:top w:w="0" w:type="dxa"/>
              <w:left w:w="108" w:type="dxa"/>
              <w:bottom w:w="0" w:type="dxa"/>
              <w:right w:w="108" w:type="dxa"/>
            </w:tcMar>
            <w:hideMark/>
          </w:tcPr>
          <w:p w14:paraId="3B9BCF9D" w14:textId="77777777" w:rsidR="00BE119C" w:rsidRPr="002503F7" w:rsidRDefault="00BE119C" w:rsidP="00F078A2">
            <w:pPr>
              <w:rPr>
                <w:sz w:val="20"/>
                <w:szCs w:val="20"/>
              </w:rPr>
            </w:pPr>
            <w:r w:rsidRPr="002503F7">
              <w:rPr>
                <w:sz w:val="20"/>
                <w:szCs w:val="20"/>
              </w:rPr>
              <w:t>R-404A</w:t>
            </w:r>
          </w:p>
        </w:tc>
        <w:tc>
          <w:tcPr>
            <w:tcW w:w="1246" w:type="pct"/>
            <w:tcMar>
              <w:top w:w="0" w:type="dxa"/>
              <w:left w:w="108" w:type="dxa"/>
              <w:bottom w:w="0" w:type="dxa"/>
              <w:right w:w="108" w:type="dxa"/>
            </w:tcMar>
            <w:hideMark/>
          </w:tcPr>
          <w:p w14:paraId="63788EC7" w14:textId="4929ACFC" w:rsidR="00BE119C" w:rsidRPr="002503F7" w:rsidRDefault="00BE119C" w:rsidP="00F078A2">
            <w:pPr>
              <w:jc w:val="right"/>
              <w:rPr>
                <w:sz w:val="20"/>
                <w:szCs w:val="20"/>
              </w:rPr>
            </w:pPr>
            <w:r>
              <w:rPr>
                <w:sz w:val="20"/>
                <w:szCs w:val="20"/>
              </w:rPr>
              <w:t>75,</w:t>
            </w:r>
            <w:r w:rsidR="003B1112">
              <w:rPr>
                <w:sz w:val="20"/>
                <w:szCs w:val="20"/>
              </w:rPr>
              <w:t>50</w:t>
            </w:r>
          </w:p>
        </w:tc>
        <w:tc>
          <w:tcPr>
            <w:tcW w:w="1116" w:type="pct"/>
            <w:tcMar>
              <w:top w:w="0" w:type="dxa"/>
              <w:left w:w="108" w:type="dxa"/>
              <w:bottom w:w="0" w:type="dxa"/>
              <w:right w:w="108" w:type="dxa"/>
            </w:tcMar>
            <w:hideMark/>
          </w:tcPr>
          <w:p w14:paraId="230A52D8" w14:textId="77777777" w:rsidR="00BE119C" w:rsidRPr="002503F7" w:rsidRDefault="00BE119C" w:rsidP="00F078A2">
            <w:pPr>
              <w:jc w:val="right"/>
              <w:rPr>
                <w:sz w:val="20"/>
                <w:szCs w:val="20"/>
              </w:rPr>
            </w:pPr>
            <w:r w:rsidRPr="002503F7">
              <w:rPr>
                <w:sz w:val="20"/>
                <w:szCs w:val="20"/>
              </w:rPr>
              <w:t>0,00</w:t>
            </w:r>
          </w:p>
        </w:tc>
        <w:tc>
          <w:tcPr>
            <w:tcW w:w="957" w:type="pct"/>
            <w:tcBorders>
              <w:top w:val="nil"/>
              <w:left w:val="single" w:sz="4" w:space="0" w:color="auto"/>
              <w:bottom w:val="single" w:sz="4" w:space="0" w:color="auto"/>
              <w:right w:val="single" w:sz="4" w:space="0" w:color="auto"/>
            </w:tcBorders>
            <w:vAlign w:val="center"/>
          </w:tcPr>
          <w:p w14:paraId="5E18E72F" w14:textId="6A37D661" w:rsidR="00BE119C" w:rsidRPr="002503F7" w:rsidRDefault="00BE119C" w:rsidP="00F078A2">
            <w:pPr>
              <w:ind w:right="140"/>
              <w:jc w:val="right"/>
              <w:rPr>
                <w:sz w:val="20"/>
                <w:szCs w:val="20"/>
              </w:rPr>
            </w:pPr>
            <w:r>
              <w:rPr>
                <w:color w:val="000000"/>
                <w:sz w:val="20"/>
                <w:szCs w:val="20"/>
              </w:rPr>
              <w:t>75,50</w:t>
            </w:r>
          </w:p>
        </w:tc>
        <w:tc>
          <w:tcPr>
            <w:tcW w:w="702" w:type="pct"/>
            <w:tcBorders>
              <w:top w:val="nil"/>
              <w:left w:val="single" w:sz="4" w:space="0" w:color="auto"/>
              <w:bottom w:val="single" w:sz="4" w:space="0" w:color="auto"/>
              <w:right w:val="single" w:sz="4" w:space="0" w:color="auto"/>
            </w:tcBorders>
            <w:vAlign w:val="center"/>
          </w:tcPr>
          <w:p w14:paraId="7C69D12F" w14:textId="00A63176" w:rsidR="00BE119C" w:rsidRPr="00BE119C" w:rsidRDefault="00BE119C" w:rsidP="00F078A2">
            <w:pPr>
              <w:ind w:right="140"/>
              <w:jc w:val="right"/>
              <w:rPr>
                <w:sz w:val="20"/>
                <w:szCs w:val="20"/>
              </w:rPr>
            </w:pPr>
            <w:r w:rsidRPr="00BE119C">
              <w:rPr>
                <w:color w:val="000000"/>
                <w:sz w:val="20"/>
                <w:szCs w:val="20"/>
              </w:rPr>
              <w:t xml:space="preserve">            10,0 </w:t>
            </w:r>
          </w:p>
        </w:tc>
      </w:tr>
      <w:tr w:rsidR="00BE119C" w:rsidRPr="002503F7" w14:paraId="666B0851" w14:textId="77777777">
        <w:trPr>
          <w:trHeight w:val="29"/>
          <w:jc w:val="center"/>
        </w:trPr>
        <w:tc>
          <w:tcPr>
            <w:tcW w:w="979" w:type="pct"/>
            <w:tcMar>
              <w:top w:w="0" w:type="dxa"/>
              <w:left w:w="108" w:type="dxa"/>
              <w:bottom w:w="0" w:type="dxa"/>
              <w:right w:w="108" w:type="dxa"/>
            </w:tcMar>
            <w:hideMark/>
          </w:tcPr>
          <w:p w14:paraId="1E803F97" w14:textId="77777777" w:rsidR="00BE119C" w:rsidRPr="002503F7" w:rsidRDefault="00BE119C" w:rsidP="00F078A2">
            <w:pPr>
              <w:rPr>
                <w:sz w:val="20"/>
                <w:szCs w:val="20"/>
              </w:rPr>
            </w:pPr>
            <w:r w:rsidRPr="002503F7">
              <w:rPr>
                <w:sz w:val="20"/>
                <w:szCs w:val="20"/>
              </w:rPr>
              <w:t>R-410A</w:t>
            </w:r>
          </w:p>
        </w:tc>
        <w:tc>
          <w:tcPr>
            <w:tcW w:w="1246" w:type="pct"/>
            <w:tcMar>
              <w:top w:w="0" w:type="dxa"/>
              <w:left w:w="108" w:type="dxa"/>
              <w:bottom w:w="0" w:type="dxa"/>
              <w:right w:w="108" w:type="dxa"/>
            </w:tcMar>
            <w:hideMark/>
          </w:tcPr>
          <w:p w14:paraId="39144737" w14:textId="45BD831B" w:rsidR="00BE119C" w:rsidRPr="002503F7" w:rsidRDefault="003B1112" w:rsidP="00F078A2">
            <w:pPr>
              <w:jc w:val="right"/>
              <w:rPr>
                <w:sz w:val="20"/>
                <w:szCs w:val="20"/>
              </w:rPr>
            </w:pPr>
            <w:r>
              <w:rPr>
                <w:sz w:val="20"/>
                <w:szCs w:val="20"/>
              </w:rPr>
              <w:t>0,00</w:t>
            </w:r>
          </w:p>
        </w:tc>
        <w:tc>
          <w:tcPr>
            <w:tcW w:w="1116" w:type="pct"/>
            <w:tcMar>
              <w:top w:w="0" w:type="dxa"/>
              <w:left w:w="108" w:type="dxa"/>
              <w:bottom w:w="0" w:type="dxa"/>
              <w:right w:w="108" w:type="dxa"/>
            </w:tcMar>
            <w:hideMark/>
          </w:tcPr>
          <w:p w14:paraId="59FCEE22" w14:textId="59FDA728" w:rsidR="00BE119C" w:rsidRPr="002503F7" w:rsidRDefault="00BE119C" w:rsidP="00F078A2">
            <w:pPr>
              <w:jc w:val="right"/>
              <w:rPr>
                <w:sz w:val="20"/>
                <w:szCs w:val="20"/>
              </w:rPr>
            </w:pPr>
            <w:r>
              <w:rPr>
                <w:sz w:val="20"/>
                <w:szCs w:val="20"/>
              </w:rPr>
              <w:t>549,</w:t>
            </w:r>
            <w:r w:rsidR="003B1112">
              <w:rPr>
                <w:sz w:val="20"/>
                <w:szCs w:val="20"/>
              </w:rPr>
              <w:t>20</w:t>
            </w:r>
          </w:p>
        </w:tc>
        <w:tc>
          <w:tcPr>
            <w:tcW w:w="957" w:type="pct"/>
            <w:tcBorders>
              <w:top w:val="nil"/>
              <w:left w:val="single" w:sz="4" w:space="0" w:color="auto"/>
              <w:bottom w:val="single" w:sz="4" w:space="0" w:color="auto"/>
              <w:right w:val="single" w:sz="4" w:space="0" w:color="auto"/>
            </w:tcBorders>
            <w:vAlign w:val="center"/>
          </w:tcPr>
          <w:p w14:paraId="5748706E" w14:textId="5285392D" w:rsidR="00BE119C" w:rsidRPr="002503F7" w:rsidRDefault="00BE119C" w:rsidP="00F078A2">
            <w:pPr>
              <w:ind w:right="140"/>
              <w:jc w:val="right"/>
              <w:rPr>
                <w:sz w:val="20"/>
                <w:szCs w:val="20"/>
              </w:rPr>
            </w:pPr>
            <w:r>
              <w:rPr>
                <w:color w:val="000000"/>
                <w:sz w:val="20"/>
                <w:szCs w:val="20"/>
              </w:rPr>
              <w:t>549,20</w:t>
            </w:r>
          </w:p>
        </w:tc>
        <w:tc>
          <w:tcPr>
            <w:tcW w:w="702" w:type="pct"/>
            <w:tcBorders>
              <w:top w:val="nil"/>
              <w:left w:val="single" w:sz="4" w:space="0" w:color="auto"/>
              <w:bottom w:val="single" w:sz="4" w:space="0" w:color="auto"/>
              <w:right w:val="single" w:sz="4" w:space="0" w:color="auto"/>
            </w:tcBorders>
            <w:vAlign w:val="center"/>
          </w:tcPr>
          <w:p w14:paraId="110E2340" w14:textId="39D2263B" w:rsidR="00BE119C" w:rsidRPr="00BE119C" w:rsidRDefault="00BE119C" w:rsidP="00F078A2">
            <w:pPr>
              <w:ind w:right="140"/>
              <w:jc w:val="right"/>
              <w:rPr>
                <w:sz w:val="20"/>
                <w:szCs w:val="20"/>
              </w:rPr>
            </w:pPr>
            <w:r w:rsidRPr="00BE119C">
              <w:rPr>
                <w:color w:val="000000"/>
                <w:sz w:val="20"/>
                <w:szCs w:val="20"/>
              </w:rPr>
              <w:t xml:space="preserve">            72,9</w:t>
            </w:r>
          </w:p>
        </w:tc>
      </w:tr>
      <w:tr w:rsidR="00BE119C" w:rsidRPr="004A4150" w14:paraId="0A716101" w14:textId="77777777">
        <w:trPr>
          <w:trHeight w:val="29"/>
          <w:jc w:val="center"/>
        </w:trPr>
        <w:tc>
          <w:tcPr>
            <w:tcW w:w="979" w:type="pct"/>
            <w:tcMar>
              <w:top w:w="0" w:type="dxa"/>
              <w:left w:w="108" w:type="dxa"/>
              <w:bottom w:w="0" w:type="dxa"/>
              <w:right w:w="108" w:type="dxa"/>
            </w:tcMar>
            <w:hideMark/>
          </w:tcPr>
          <w:p w14:paraId="332B02DD" w14:textId="77777777" w:rsidR="00BE119C" w:rsidRPr="002503F7" w:rsidRDefault="00BE119C" w:rsidP="00F078A2">
            <w:pPr>
              <w:jc w:val="right"/>
              <w:rPr>
                <w:sz w:val="20"/>
                <w:szCs w:val="20"/>
              </w:rPr>
            </w:pPr>
            <w:r w:rsidRPr="002503F7">
              <w:rPr>
                <w:b/>
                <w:sz w:val="20"/>
                <w:szCs w:val="20"/>
              </w:rPr>
              <w:t xml:space="preserve"> Total</w:t>
            </w:r>
          </w:p>
        </w:tc>
        <w:tc>
          <w:tcPr>
            <w:tcW w:w="1246" w:type="pct"/>
            <w:tcMar>
              <w:top w:w="0" w:type="dxa"/>
              <w:left w:w="108" w:type="dxa"/>
              <w:bottom w:w="0" w:type="dxa"/>
              <w:right w:w="108" w:type="dxa"/>
            </w:tcMar>
            <w:hideMark/>
          </w:tcPr>
          <w:p w14:paraId="1419A04B" w14:textId="125B7755" w:rsidR="00BE119C" w:rsidRPr="002503F7" w:rsidRDefault="00BE119C" w:rsidP="00F078A2">
            <w:pPr>
              <w:jc w:val="right"/>
              <w:rPr>
                <w:sz w:val="20"/>
                <w:szCs w:val="20"/>
              </w:rPr>
            </w:pPr>
            <w:r>
              <w:rPr>
                <w:b/>
                <w:sz w:val="20"/>
                <w:szCs w:val="20"/>
              </w:rPr>
              <w:t>186,</w:t>
            </w:r>
            <w:r w:rsidR="003B1112">
              <w:rPr>
                <w:b/>
                <w:sz w:val="20"/>
                <w:szCs w:val="20"/>
              </w:rPr>
              <w:t>20</w:t>
            </w:r>
          </w:p>
        </w:tc>
        <w:tc>
          <w:tcPr>
            <w:tcW w:w="1116" w:type="pct"/>
            <w:tcMar>
              <w:top w:w="0" w:type="dxa"/>
              <w:left w:w="108" w:type="dxa"/>
              <w:bottom w:w="0" w:type="dxa"/>
              <w:right w:w="108" w:type="dxa"/>
            </w:tcMar>
            <w:hideMark/>
          </w:tcPr>
          <w:p w14:paraId="36272614" w14:textId="4BE61F14" w:rsidR="00BE119C" w:rsidRPr="002503F7" w:rsidRDefault="00BE119C" w:rsidP="00F078A2">
            <w:pPr>
              <w:jc w:val="right"/>
              <w:rPr>
                <w:sz w:val="20"/>
                <w:szCs w:val="20"/>
              </w:rPr>
            </w:pPr>
            <w:r>
              <w:rPr>
                <w:b/>
                <w:sz w:val="20"/>
                <w:szCs w:val="20"/>
              </w:rPr>
              <w:t>567,12</w:t>
            </w:r>
          </w:p>
        </w:tc>
        <w:tc>
          <w:tcPr>
            <w:tcW w:w="957" w:type="pct"/>
            <w:tcBorders>
              <w:top w:val="nil"/>
              <w:left w:val="single" w:sz="4" w:space="0" w:color="auto"/>
              <w:bottom w:val="single" w:sz="4" w:space="0" w:color="auto"/>
              <w:right w:val="single" w:sz="4" w:space="0" w:color="auto"/>
            </w:tcBorders>
            <w:vAlign w:val="center"/>
          </w:tcPr>
          <w:p w14:paraId="16EC9606" w14:textId="55E7314F" w:rsidR="00BE119C" w:rsidRPr="002503F7" w:rsidRDefault="00BE119C" w:rsidP="00F078A2">
            <w:pPr>
              <w:ind w:right="140"/>
              <w:jc w:val="right"/>
              <w:rPr>
                <w:b/>
                <w:sz w:val="20"/>
                <w:szCs w:val="20"/>
              </w:rPr>
            </w:pPr>
            <w:r>
              <w:rPr>
                <w:b/>
                <w:bCs/>
                <w:color w:val="000000"/>
                <w:sz w:val="20"/>
                <w:szCs w:val="20"/>
              </w:rPr>
              <w:t>753,32</w:t>
            </w:r>
          </w:p>
        </w:tc>
        <w:tc>
          <w:tcPr>
            <w:tcW w:w="702" w:type="pct"/>
            <w:tcBorders>
              <w:top w:val="single" w:sz="4" w:space="0" w:color="auto"/>
              <w:left w:val="nil"/>
              <w:bottom w:val="single" w:sz="4" w:space="0" w:color="auto"/>
              <w:right w:val="single" w:sz="4" w:space="0" w:color="auto"/>
            </w:tcBorders>
          </w:tcPr>
          <w:p w14:paraId="0D4425F8" w14:textId="4E117B56" w:rsidR="00BE119C" w:rsidRPr="00BE119C" w:rsidRDefault="00BE119C" w:rsidP="00F078A2">
            <w:pPr>
              <w:ind w:right="140"/>
              <w:jc w:val="right"/>
              <w:rPr>
                <w:b/>
                <w:sz w:val="20"/>
                <w:szCs w:val="20"/>
              </w:rPr>
            </w:pPr>
            <w:r w:rsidRPr="00BE119C">
              <w:rPr>
                <w:b/>
                <w:sz w:val="20"/>
                <w:szCs w:val="20"/>
              </w:rPr>
              <w:t>100,0</w:t>
            </w:r>
          </w:p>
        </w:tc>
      </w:tr>
    </w:tbl>
    <w:p w14:paraId="0376BC23" w14:textId="71C96FA6" w:rsidR="00B012FA" w:rsidRPr="00CD09F4" w:rsidRDefault="00293D84" w:rsidP="00F078A2">
      <w:pPr>
        <w:pStyle w:val="Heading1"/>
        <w:spacing w:before="240"/>
        <w:rPr>
          <w:lang w:val="es-ES"/>
        </w:rPr>
      </w:pPr>
      <w:r w:rsidRPr="00CD09F4">
        <w:rPr>
          <w:lang w:val="es-ES"/>
        </w:rPr>
        <w:t xml:space="preserve">Se individualizaron un total de 256 empresas fabricantes de equipos de refrigeración y aire acondicionado, compuestas principalmente por pequeñas empresas de fabricación de bloques de hielo, montadores de cámaras frigoríficas y fabricantes de aire acondicionado. De estas 256 empresas, 226 consumían menos de 1,00 t de HFC cada una. Entre ellas, 212 </w:t>
      </w:r>
      <w:r w:rsidR="00B669B2" w:rsidRPr="00CD09F4">
        <w:rPr>
          <w:lang w:val="es-ES"/>
        </w:rPr>
        <w:t xml:space="preserve">empresas </w:t>
      </w:r>
      <w:r w:rsidRPr="00CD09F4">
        <w:rPr>
          <w:lang w:val="es-ES"/>
        </w:rPr>
        <w:t xml:space="preserve">utilizaban HFC-134a en la producción de máquinas de hielo y cámaras frigoríficas, mientras que el resto </w:t>
      </w:r>
      <w:r w:rsidR="00792E7E" w:rsidRPr="00CD09F4">
        <w:rPr>
          <w:lang w:val="es-ES"/>
        </w:rPr>
        <w:t xml:space="preserve">de empresas </w:t>
      </w:r>
      <w:r w:rsidRPr="00CD09F4">
        <w:rPr>
          <w:lang w:val="es-ES"/>
        </w:rPr>
        <w:t xml:space="preserve">operaban principalmente en el sector del aire acondicionado y utilizaban R-410A. </w:t>
      </w:r>
    </w:p>
    <w:p w14:paraId="2B1FF379" w14:textId="42DB8ABA" w:rsidR="000D26E0" w:rsidRPr="00CD09F4" w:rsidRDefault="00831600" w:rsidP="00F078A2">
      <w:pPr>
        <w:pStyle w:val="Heading1"/>
        <w:rPr>
          <w:lang w:val="es-ES"/>
        </w:rPr>
      </w:pPr>
      <w:r w:rsidRPr="00CD09F4">
        <w:rPr>
          <w:lang w:val="es-ES"/>
        </w:rPr>
        <w:t xml:space="preserve">Si bien </w:t>
      </w:r>
      <w:r w:rsidR="003C0320" w:rsidRPr="00CD09F4">
        <w:rPr>
          <w:lang w:val="es-ES"/>
        </w:rPr>
        <w:t xml:space="preserve">el consumo total de HFC notificado en </w:t>
      </w:r>
      <w:r w:rsidR="00A116F5" w:rsidRPr="00CD09F4">
        <w:rPr>
          <w:lang w:val="es-ES"/>
        </w:rPr>
        <w:t xml:space="preserve">el </w:t>
      </w:r>
      <w:r w:rsidR="003C0320" w:rsidRPr="00CD09F4">
        <w:rPr>
          <w:lang w:val="es-ES"/>
        </w:rPr>
        <w:t xml:space="preserve">sector de la fabricación de equipos de refrigeración y aire acondicionado de raud en los </w:t>
      </w:r>
      <w:r w:rsidR="00A116F5" w:rsidRPr="00CD09F4">
        <w:rPr>
          <w:lang w:val="es-ES"/>
        </w:rPr>
        <w:t xml:space="preserve">datos del Plan de Acción </w:t>
      </w:r>
      <w:r w:rsidR="003C0320" w:rsidRPr="00CD09F4">
        <w:rPr>
          <w:lang w:val="es-ES"/>
        </w:rPr>
        <w:t>ascendió a 753,32 t en 2025</w:t>
      </w:r>
      <w:r w:rsidRPr="00CD09F4">
        <w:rPr>
          <w:lang w:val="es-ES"/>
        </w:rPr>
        <w:t xml:space="preserve">, </w:t>
      </w:r>
      <w:r w:rsidR="000D26E0" w:rsidRPr="00CD09F4">
        <w:rPr>
          <w:lang w:val="es-ES"/>
        </w:rPr>
        <w:t xml:space="preserve">la encuesta del Plan de Implementación del Programa (PAK) no pudo individualizar a todas las empresas manufactureras. Algunas grandes </w:t>
      </w:r>
      <w:r w:rsidR="00182CD1" w:rsidRPr="00CD09F4">
        <w:rPr>
          <w:lang w:val="es-ES"/>
        </w:rPr>
        <w:t>empresas</w:t>
      </w:r>
      <w:r w:rsidR="000D26E0" w:rsidRPr="00CD09F4">
        <w:rPr>
          <w:lang w:val="es-ES"/>
        </w:rPr>
        <w:t xml:space="preserve"> de propiedad extranjera no respondieron a la encuesta, posiblemente debido a que no reunían los requisitos para recibir financiamiento. Además, no se incluyeron numerosas pequeñas empresas dedicadas al montaje de cámaras frigoríficas y máquinas de hielo. Como resultado, </w:t>
      </w:r>
      <w:r w:rsidR="00B012FA" w:rsidRPr="00CD09F4">
        <w:rPr>
          <w:lang w:val="es-ES"/>
        </w:rPr>
        <w:t xml:space="preserve">parte </w:t>
      </w:r>
      <w:r w:rsidR="000D26E0" w:rsidRPr="00CD09F4">
        <w:rPr>
          <w:lang w:val="es-ES"/>
        </w:rPr>
        <w:t xml:space="preserve">del consumo de HFC no pudo asignarse a </w:t>
      </w:r>
      <w:r w:rsidR="00B26C13" w:rsidRPr="00CD09F4">
        <w:rPr>
          <w:lang w:val="es-ES"/>
        </w:rPr>
        <w:t>empresas</w:t>
      </w:r>
      <w:r w:rsidR="000D26E0" w:rsidRPr="00CD09F4">
        <w:rPr>
          <w:lang w:val="es-ES"/>
        </w:rPr>
        <w:t xml:space="preserve"> específicas.</w:t>
      </w:r>
    </w:p>
    <w:p w14:paraId="5570E655" w14:textId="77777777" w:rsidR="00BA05B2" w:rsidRPr="004A4150" w:rsidRDefault="00BA05B2" w:rsidP="00F078A2">
      <w:pPr>
        <w:pStyle w:val="Heading1"/>
        <w:numPr>
          <w:ilvl w:val="0"/>
          <w:numId w:val="0"/>
        </w:numPr>
        <w:spacing w:before="240"/>
        <w:rPr>
          <w:i/>
          <w:iCs/>
          <w:u w:val="single"/>
        </w:rPr>
      </w:pPr>
      <w:r w:rsidRPr="004A4150">
        <w:rPr>
          <w:i/>
          <w:iCs/>
          <w:u w:val="single"/>
        </w:rPr>
        <w:lastRenderedPageBreak/>
        <w:t>Espumas</w:t>
      </w:r>
    </w:p>
    <w:p w14:paraId="0AFFF927" w14:textId="1B6EF557" w:rsidR="00401FB3" w:rsidRPr="00CD09F4" w:rsidRDefault="00AE5F6D" w:rsidP="00F078A2">
      <w:pPr>
        <w:pStyle w:val="Heading1"/>
        <w:rPr>
          <w:b/>
          <w:bCs/>
          <w:lang w:val="es-ES"/>
        </w:rPr>
      </w:pPr>
      <w:r w:rsidRPr="00CD09F4">
        <w:rPr>
          <w:lang w:val="es-ES"/>
        </w:rPr>
        <w:t>En</w:t>
      </w:r>
      <w:r w:rsidR="00BA05B2" w:rsidRPr="00CD09F4">
        <w:rPr>
          <w:lang w:val="es-ES"/>
        </w:rPr>
        <w:t xml:space="preserve"> el sector de la espuma, solo dos empresas de fabricación de espuma </w:t>
      </w:r>
      <w:r w:rsidR="006459B7" w:rsidRPr="00CD09F4">
        <w:rPr>
          <w:lang w:val="es-ES"/>
        </w:rPr>
        <w:t xml:space="preserve">(Vitapur y Lange and Grants) </w:t>
      </w:r>
      <w:r w:rsidR="00BA05B2" w:rsidRPr="00CD09F4">
        <w:rPr>
          <w:lang w:val="es-ES"/>
        </w:rPr>
        <w:t xml:space="preserve">siguen utilizando HFC para la fabricación de paneles de espuma de poliuretano (PU) discontinuos; el resto de las empresas de espuma se han convertido a alternativas de bajo PCA en el marco del PGEH. </w:t>
      </w:r>
      <w:r w:rsidR="00D9053A" w:rsidRPr="00CD09F4">
        <w:rPr>
          <w:lang w:val="es-ES"/>
        </w:rPr>
        <w:t xml:space="preserve">En 2025, </w:t>
      </w:r>
      <w:r w:rsidR="0030387A" w:rsidRPr="00CD09F4">
        <w:rPr>
          <w:lang w:val="es-ES"/>
        </w:rPr>
        <w:t>el sector</w:t>
      </w:r>
      <w:r w:rsidR="00BE0E5D" w:rsidRPr="00CD09F4">
        <w:rPr>
          <w:lang w:val="es-ES"/>
        </w:rPr>
        <w:t xml:space="preserve"> de las espumas consumió</w:t>
      </w:r>
      <w:r w:rsidR="006E1B1E" w:rsidRPr="00CD09F4">
        <w:rPr>
          <w:lang w:val="es-ES"/>
        </w:rPr>
        <w:t xml:space="preserve"> 405,90 t </w:t>
      </w:r>
      <w:r w:rsidR="005771F8" w:rsidRPr="00CD09F4">
        <w:rPr>
          <w:lang w:val="es-ES"/>
        </w:rPr>
        <w:t xml:space="preserve">de </w:t>
      </w:r>
      <w:r w:rsidR="00743948" w:rsidRPr="00CD09F4">
        <w:rPr>
          <w:lang w:val="es-ES"/>
        </w:rPr>
        <w:t>HFC-365mfc</w:t>
      </w:r>
      <w:r w:rsidR="00D9053A" w:rsidRPr="00CD09F4">
        <w:rPr>
          <w:lang w:val="es-ES"/>
        </w:rPr>
        <w:t xml:space="preserve">. </w:t>
      </w:r>
      <w:r w:rsidR="00EB4197" w:rsidRPr="00CD09F4">
        <w:rPr>
          <w:lang w:val="es-ES"/>
        </w:rPr>
        <w:t>La conversión de estas dos empresas a alternativas (</w:t>
      </w:r>
      <w:r w:rsidR="00D9053A" w:rsidRPr="00CD09F4">
        <w:rPr>
          <w:lang w:val="es-ES"/>
        </w:rPr>
        <w:t xml:space="preserve">por ejemplo, </w:t>
      </w:r>
      <w:r w:rsidR="00EB4197" w:rsidRPr="00CD09F4">
        <w:rPr>
          <w:lang w:val="es-ES"/>
        </w:rPr>
        <w:t>HFO, ciclopentano</w:t>
      </w:r>
      <w:r w:rsidR="00D9053A" w:rsidRPr="00CD09F4">
        <w:rPr>
          <w:lang w:val="es-ES"/>
        </w:rPr>
        <w:t xml:space="preserve">) fue </w:t>
      </w:r>
      <w:r w:rsidR="00EB4197" w:rsidRPr="00CD09F4">
        <w:rPr>
          <w:lang w:val="es-ES"/>
        </w:rPr>
        <w:t xml:space="preserve">aprobada </w:t>
      </w:r>
      <w:r w:rsidR="00BF78FA" w:rsidRPr="00CD09F4">
        <w:rPr>
          <w:lang w:val="es-ES"/>
        </w:rPr>
        <w:t>en la</w:t>
      </w:r>
      <w:r w:rsidR="000071F5">
        <w:rPr>
          <w:lang w:val="es-ES"/>
        </w:rPr>
        <w:t xml:space="preserve"> 95ª </w:t>
      </w:r>
      <w:r w:rsidR="00BF78FA" w:rsidRPr="00CD09F4">
        <w:rPr>
          <w:lang w:val="es-ES"/>
        </w:rPr>
        <w:t xml:space="preserve">reunión </w:t>
      </w:r>
      <w:r w:rsidR="00D9053A" w:rsidRPr="00CD09F4">
        <w:rPr>
          <w:lang w:val="es-ES"/>
        </w:rPr>
        <w:t xml:space="preserve">en el marco de </w:t>
      </w:r>
      <w:r w:rsidR="00EB4197" w:rsidRPr="00CD09F4">
        <w:rPr>
          <w:lang w:val="es-ES"/>
        </w:rPr>
        <w:t>las actividades de asistencia técnica</w:t>
      </w:r>
      <w:r w:rsidR="00D9053A" w:rsidRPr="00CD09F4">
        <w:rPr>
          <w:lang w:val="es-ES"/>
        </w:rPr>
        <w:t xml:space="preserve">, y </w:t>
      </w:r>
      <w:r w:rsidR="00AC62F0" w:rsidRPr="00CD09F4">
        <w:rPr>
          <w:lang w:val="es-ES"/>
        </w:rPr>
        <w:t xml:space="preserve">la conversión </w:t>
      </w:r>
      <w:r w:rsidR="00C654D7" w:rsidRPr="00CD09F4">
        <w:rPr>
          <w:lang w:val="es-ES"/>
        </w:rPr>
        <w:t>está en curso.</w:t>
      </w:r>
    </w:p>
    <w:p w14:paraId="178E31AB" w14:textId="77777777" w:rsidR="00BA05B2" w:rsidRPr="004A4150" w:rsidRDefault="00BA05B2" w:rsidP="00F078A2">
      <w:pPr>
        <w:pStyle w:val="Heading1"/>
        <w:numPr>
          <w:ilvl w:val="0"/>
          <w:numId w:val="0"/>
        </w:numPr>
        <w:spacing w:before="240"/>
        <w:rPr>
          <w:i/>
          <w:iCs/>
          <w:u w:val="single"/>
        </w:rPr>
      </w:pPr>
      <w:r w:rsidRPr="004A4150">
        <w:rPr>
          <w:i/>
          <w:iCs/>
          <w:u w:val="single"/>
        </w:rPr>
        <w:t>Extinción de incendios</w:t>
      </w:r>
    </w:p>
    <w:p w14:paraId="451425EB" w14:textId="6CAEB3D9" w:rsidR="00BA05B2" w:rsidRPr="00CD09F4" w:rsidRDefault="00BA05B2" w:rsidP="00F078A2">
      <w:pPr>
        <w:pStyle w:val="Heading1"/>
        <w:numPr>
          <w:ilvl w:val="0"/>
          <w:numId w:val="1"/>
        </w:numPr>
        <w:spacing w:before="240"/>
        <w:rPr>
          <w:lang w:val="es-ES"/>
        </w:rPr>
      </w:pPr>
      <w:r w:rsidRPr="00CD09F4">
        <w:rPr>
          <w:lang w:val="es-ES"/>
        </w:rPr>
        <w:t xml:space="preserve">El conocimiento y la comprensión sobre el uso de HFC en el sector de la extinción de incendios son limitados. </w:t>
      </w:r>
      <w:r w:rsidRPr="00CD09F4">
        <w:rPr>
          <w:rFonts w:cstheme="minorHAnsi"/>
          <w:lang w:val="es-ES"/>
        </w:rPr>
        <w:t xml:space="preserve">El Servicio Federal de Bomberos de Nigeria es responsable de la evaluación de riesgos y de hacer efectivos los requisitos de seguridad contra incendios. </w:t>
      </w:r>
      <w:r w:rsidRPr="00CD09F4">
        <w:rPr>
          <w:lang w:val="es-ES"/>
        </w:rPr>
        <w:t xml:space="preserve">Se ha importado y utilizado HFC-227ea como agente extintor. No hay pruebas que indiquen que el HFC-227ea se utilice en </w:t>
      </w:r>
      <w:r w:rsidR="00AE11AA" w:rsidRPr="00CD09F4">
        <w:rPr>
          <w:lang w:val="es-ES"/>
        </w:rPr>
        <w:t xml:space="preserve">la fabricación de </w:t>
      </w:r>
      <w:r w:rsidRPr="00CD09F4">
        <w:rPr>
          <w:lang w:val="es-ES"/>
        </w:rPr>
        <w:t>equipos para la extinción de incendios. Por lo tanto, es muy probable que se utilice para el servicio y mantenimiento de cilindros de agentes extintores. Aún no se disponía de datos detallados de todas las instalaciones de extinción de incendios</w:t>
      </w:r>
      <w:r w:rsidR="00181DE3" w:rsidRPr="00CD09F4">
        <w:rPr>
          <w:lang w:val="es-ES"/>
        </w:rPr>
        <w:t xml:space="preserve">, </w:t>
      </w:r>
      <w:r w:rsidRPr="00CD09F4">
        <w:rPr>
          <w:lang w:val="es-ES"/>
        </w:rPr>
        <w:t xml:space="preserve">pero con una mayor concienciación sobre los controles de los HFC, es probable que en el futuro se individualicen otras importaciones de HFC-227ea. </w:t>
      </w:r>
    </w:p>
    <w:p w14:paraId="30FF7613" w14:textId="0480951B" w:rsidR="00BA05B2" w:rsidRPr="00CD09F4" w:rsidRDefault="00BA05B2" w:rsidP="00F078A2">
      <w:pPr>
        <w:pStyle w:val="Heading1"/>
        <w:numPr>
          <w:ilvl w:val="0"/>
          <w:numId w:val="1"/>
        </w:numPr>
        <w:rPr>
          <w:lang w:val="es-ES"/>
        </w:rPr>
      </w:pPr>
      <w:r w:rsidRPr="00CD09F4">
        <w:rPr>
          <w:lang w:val="es-ES"/>
        </w:rPr>
        <w:t xml:space="preserve">Además del uso de HFC en este sector, otras sustancias utilizadas incluyen NOVEC y la espuma formadora de película acuosa (AFFF), que pueden servir como </w:t>
      </w:r>
      <w:r w:rsidR="00031BF6" w:rsidRPr="00CD09F4">
        <w:rPr>
          <w:lang w:val="es-ES"/>
        </w:rPr>
        <w:t xml:space="preserve">alternativas </w:t>
      </w:r>
      <w:r w:rsidRPr="00CD09F4">
        <w:rPr>
          <w:lang w:val="es-ES"/>
        </w:rPr>
        <w:t xml:space="preserve">al HFC-227ea. La </w:t>
      </w:r>
      <w:r w:rsidR="00031BF6" w:rsidRPr="00CD09F4">
        <w:rPr>
          <w:lang w:val="es-ES"/>
        </w:rPr>
        <w:t xml:space="preserve">empresa </w:t>
      </w:r>
      <w:r w:rsidRPr="00CD09F4">
        <w:rPr>
          <w:lang w:val="es-ES"/>
        </w:rPr>
        <w:t xml:space="preserve">Jk Peez Group </w:t>
      </w:r>
      <w:r w:rsidR="00120571" w:rsidRPr="00CD09F4">
        <w:rPr>
          <w:lang w:val="es-ES"/>
        </w:rPr>
        <w:t xml:space="preserve">Limited </w:t>
      </w:r>
      <w:r w:rsidRPr="00CD09F4">
        <w:rPr>
          <w:lang w:val="es-ES"/>
        </w:rPr>
        <w:t xml:space="preserve">produce AFFF a base de espuma. </w:t>
      </w:r>
      <w:r w:rsidR="00FF3359" w:rsidRPr="00CD09F4">
        <w:rPr>
          <w:lang w:val="es-ES"/>
        </w:rPr>
        <w:t xml:space="preserve">Esta empresa </w:t>
      </w:r>
      <w:r w:rsidRPr="00CD09F4">
        <w:rPr>
          <w:lang w:val="es-ES"/>
        </w:rPr>
        <w:t xml:space="preserve">tiene actualmente una capacidad de 100.000 l y tiene potencial para abastecer a los servicios de bomberos estatales. Sin embargo, el sector de la extinción de incendios no se abordará en la etapa I del PAK. </w:t>
      </w:r>
    </w:p>
    <w:p w14:paraId="1F4A9A17" w14:textId="1439E2FC" w:rsidR="00711BE6" w:rsidRPr="00CD09F4" w:rsidRDefault="00711BE6" w:rsidP="00F078A2">
      <w:pPr>
        <w:pStyle w:val="Heading1"/>
        <w:keepNext/>
        <w:numPr>
          <w:ilvl w:val="0"/>
          <w:numId w:val="0"/>
        </w:numPr>
        <w:spacing w:before="240"/>
        <w:rPr>
          <w:i/>
          <w:iCs/>
          <w:lang w:val="es-ES"/>
        </w:rPr>
      </w:pPr>
      <w:r w:rsidRPr="00CD09F4">
        <w:rPr>
          <w:i/>
          <w:iCs/>
          <w:lang w:val="es-ES"/>
        </w:rPr>
        <w:t>Sector de servicio y mantenimiento de equipos de refrigeración y aire acondicionado</w:t>
      </w:r>
    </w:p>
    <w:p w14:paraId="129BD4BA" w14:textId="3D9F385A" w:rsidR="00367ECB" w:rsidRPr="00CD09F4" w:rsidRDefault="00367ECB" w:rsidP="00F078A2">
      <w:pPr>
        <w:pStyle w:val="Heading1"/>
        <w:numPr>
          <w:ilvl w:val="0"/>
          <w:numId w:val="1"/>
        </w:numPr>
        <w:rPr>
          <w:lang w:val="es-ES"/>
        </w:rPr>
      </w:pPr>
      <w:r w:rsidRPr="00CD09F4">
        <w:rPr>
          <w:lang w:val="es-ES"/>
        </w:rPr>
        <w:t xml:space="preserve">Los HFC se consumen principalmente para el servicio y mantenimiento de </w:t>
      </w:r>
      <w:r w:rsidR="00C213B8" w:rsidRPr="00CD09F4">
        <w:rPr>
          <w:lang w:val="es-ES"/>
        </w:rPr>
        <w:t xml:space="preserve">equipos de aire acondicionado para vehículos </w:t>
      </w:r>
      <w:r w:rsidR="00B81EF9" w:rsidRPr="00CD09F4">
        <w:rPr>
          <w:lang w:val="es-ES"/>
        </w:rPr>
        <w:t>(</w:t>
      </w:r>
      <w:r w:rsidR="002D39AA" w:rsidRPr="00CD09F4">
        <w:rPr>
          <w:lang w:val="es-ES"/>
        </w:rPr>
        <w:t xml:space="preserve">28,5 </w:t>
      </w:r>
      <w:r w:rsidR="00B81EF9" w:rsidRPr="00CD09F4">
        <w:rPr>
          <w:lang w:val="es-ES"/>
        </w:rPr>
        <w:t>% en t y</w:t>
      </w:r>
      <w:r w:rsidR="002D39AA" w:rsidRPr="00CD09F4">
        <w:rPr>
          <w:lang w:val="es-ES"/>
        </w:rPr>
        <w:t xml:space="preserve"> 25</w:t>
      </w:r>
      <w:r w:rsidR="00B81EF9" w:rsidRPr="00CD09F4">
        <w:rPr>
          <w:lang w:val="es-ES"/>
        </w:rPr>
        <w:t>,</w:t>
      </w:r>
      <w:r w:rsidR="002D39AA" w:rsidRPr="00CD09F4">
        <w:rPr>
          <w:lang w:val="es-ES"/>
        </w:rPr>
        <w:t xml:space="preserve">1 </w:t>
      </w:r>
      <w:r w:rsidR="00B81EF9" w:rsidRPr="00CD09F4">
        <w:rPr>
          <w:lang w:val="es-ES"/>
        </w:rPr>
        <w:t xml:space="preserve">% en </w:t>
      </w:r>
      <w:r w:rsidR="00EF5A5A" w:rsidRPr="00EF5A5A">
        <w:rPr>
          <w:lang w:val="es-ES"/>
        </w:rPr>
        <w:t>toneladas de CO₂ equivalente</w:t>
      </w:r>
      <w:r w:rsidR="00B81EF9" w:rsidRPr="00CD09F4">
        <w:rPr>
          <w:lang w:val="es-ES"/>
        </w:rPr>
        <w:t xml:space="preserve">) </w:t>
      </w:r>
      <w:r w:rsidR="00C213B8" w:rsidRPr="00CD09F4">
        <w:rPr>
          <w:lang w:val="es-ES"/>
        </w:rPr>
        <w:t xml:space="preserve">y para </w:t>
      </w:r>
      <w:r w:rsidRPr="00CD09F4">
        <w:rPr>
          <w:lang w:val="es-ES"/>
        </w:rPr>
        <w:t>la refrigeración comercial (</w:t>
      </w:r>
      <w:r w:rsidR="003F56F0" w:rsidRPr="00CD09F4">
        <w:rPr>
          <w:lang w:val="es-ES"/>
        </w:rPr>
        <w:t xml:space="preserve">26,7 </w:t>
      </w:r>
      <w:r w:rsidRPr="00CD09F4">
        <w:rPr>
          <w:lang w:val="es-ES"/>
        </w:rPr>
        <w:t>% en t y</w:t>
      </w:r>
      <w:r w:rsidR="005A019C" w:rsidRPr="00CD09F4">
        <w:rPr>
          <w:lang w:val="es-ES"/>
        </w:rPr>
        <w:t xml:space="preserve"> 27,8 </w:t>
      </w:r>
      <w:r w:rsidRPr="00CD09F4">
        <w:rPr>
          <w:lang w:val="es-ES" w:eastAsia="en-CA"/>
        </w:rPr>
        <w:t xml:space="preserve">% </w:t>
      </w:r>
      <w:r w:rsidRPr="00CD09F4">
        <w:rPr>
          <w:lang w:val="es-ES"/>
        </w:rPr>
        <w:t xml:space="preserve">en </w:t>
      </w:r>
      <w:r w:rsidR="00EF5A5A" w:rsidRPr="00EF5A5A">
        <w:rPr>
          <w:lang w:val="es-ES"/>
        </w:rPr>
        <w:t>toneladas de CO₂ equivalente</w:t>
      </w:r>
      <w:r w:rsidRPr="00CD09F4">
        <w:rPr>
          <w:lang w:val="es-ES"/>
        </w:rPr>
        <w:t xml:space="preserve">), </w:t>
      </w:r>
      <w:r w:rsidR="00C213B8" w:rsidRPr="00CD09F4">
        <w:rPr>
          <w:lang w:val="es-ES"/>
        </w:rPr>
        <w:t xml:space="preserve">seguidos del </w:t>
      </w:r>
      <w:r w:rsidRPr="00CD09F4">
        <w:rPr>
          <w:lang w:val="es-ES"/>
        </w:rPr>
        <w:t xml:space="preserve">equipo de refrigeración </w:t>
      </w:r>
      <w:r w:rsidR="003F059F" w:rsidRPr="00CD09F4">
        <w:rPr>
          <w:lang w:val="es-ES"/>
        </w:rPr>
        <w:t xml:space="preserve">doméstico </w:t>
      </w:r>
      <w:r w:rsidRPr="00CD09F4">
        <w:rPr>
          <w:lang w:val="es-ES"/>
        </w:rPr>
        <w:t>(</w:t>
      </w:r>
      <w:r w:rsidR="003F059F" w:rsidRPr="00CD09F4">
        <w:rPr>
          <w:lang w:val="es-ES"/>
        </w:rPr>
        <w:t xml:space="preserve">12,5 </w:t>
      </w:r>
      <w:r w:rsidRPr="00CD09F4">
        <w:rPr>
          <w:lang w:val="es-ES"/>
        </w:rPr>
        <w:t>% en t y</w:t>
      </w:r>
      <w:r w:rsidR="003F059F" w:rsidRPr="00CD09F4">
        <w:rPr>
          <w:lang w:val="es-ES"/>
        </w:rPr>
        <w:t xml:space="preserve"> 11</w:t>
      </w:r>
      <w:r w:rsidRPr="00CD09F4">
        <w:rPr>
          <w:lang w:val="es-ES"/>
        </w:rPr>
        <w:t>,</w:t>
      </w:r>
      <w:r w:rsidR="003F059F" w:rsidRPr="00CD09F4">
        <w:rPr>
          <w:lang w:val="es-ES"/>
        </w:rPr>
        <w:t xml:space="preserve">0 </w:t>
      </w:r>
      <w:r w:rsidRPr="00CD09F4">
        <w:rPr>
          <w:lang w:val="es-ES"/>
        </w:rPr>
        <w:t xml:space="preserve">% en </w:t>
      </w:r>
      <w:r w:rsidR="00EF5A5A" w:rsidRPr="00EF5A5A">
        <w:rPr>
          <w:lang w:val="es-ES"/>
        </w:rPr>
        <w:t>toneladas de CO₂ equivalente</w:t>
      </w:r>
      <w:r w:rsidRPr="00CD09F4">
        <w:rPr>
          <w:lang w:val="es-ES"/>
        </w:rPr>
        <w:t>) y otros subsectores, tal y como se muestra en los cuadros</w:t>
      </w:r>
      <w:r w:rsidR="00287111" w:rsidRPr="00CD09F4">
        <w:rPr>
          <w:lang w:val="es-ES"/>
        </w:rPr>
        <w:t xml:space="preserve"> 16 </w:t>
      </w:r>
      <w:r w:rsidRPr="00CD09F4">
        <w:rPr>
          <w:lang w:val="es-ES"/>
        </w:rPr>
        <w:t>y</w:t>
      </w:r>
      <w:r w:rsidR="00287111" w:rsidRPr="00CD09F4">
        <w:rPr>
          <w:lang w:val="es-ES"/>
        </w:rPr>
        <w:t xml:space="preserve"> 17</w:t>
      </w:r>
      <w:r w:rsidRPr="00CD09F4">
        <w:rPr>
          <w:lang w:val="es-ES"/>
        </w:rPr>
        <w:t>.</w:t>
      </w:r>
    </w:p>
    <w:p w14:paraId="7F3C976B" w14:textId="188A6E1C" w:rsidR="00367ECB" w:rsidRPr="00CD09F4" w:rsidRDefault="00367ECB" w:rsidP="00F078A2">
      <w:pPr>
        <w:pStyle w:val="Heading1"/>
        <w:keepNext/>
        <w:numPr>
          <w:ilvl w:val="0"/>
          <w:numId w:val="0"/>
        </w:numPr>
        <w:spacing w:before="240" w:after="0"/>
        <w:rPr>
          <w:b/>
          <w:bCs/>
          <w:lang w:val="es-ES"/>
        </w:rPr>
      </w:pPr>
      <w:r w:rsidRPr="00CD09F4">
        <w:rPr>
          <w:b/>
          <w:bCs/>
          <w:lang w:val="es-ES"/>
        </w:rPr>
        <w:t>Cuadro</w:t>
      </w:r>
      <w:r w:rsidR="00287111" w:rsidRPr="00CD09F4">
        <w:rPr>
          <w:b/>
          <w:bCs/>
          <w:lang w:val="es-ES"/>
        </w:rPr>
        <w:t xml:space="preserve"> 16</w:t>
      </w:r>
      <w:r w:rsidRPr="00CD09F4">
        <w:rPr>
          <w:b/>
          <w:bCs/>
          <w:lang w:val="es-ES"/>
        </w:rPr>
        <w:t>. Consumo de HFC en Nigeria en los subsectores de servicio y mantenimiento de equipos de refrigeración y aire acondicionado en t (</w:t>
      </w:r>
      <w:r w:rsidR="00B03C01" w:rsidRPr="00CD09F4">
        <w:rPr>
          <w:b/>
          <w:bCs/>
          <w:lang w:val="es-ES"/>
        </w:rPr>
        <w:t>2024</w:t>
      </w:r>
      <w:r w:rsidRPr="00CD09F4">
        <w:rPr>
          <w:b/>
          <w:bCs/>
          <w:lang w:val="es-ES"/>
        </w:rPr>
        <w:t>)</w:t>
      </w:r>
    </w:p>
    <w:tbl>
      <w:tblPr>
        <w:tblW w:w="5000" w:type="pct"/>
        <w:tblLook w:val="04A0" w:firstRow="1" w:lastRow="0" w:firstColumn="1" w:lastColumn="0" w:noHBand="0" w:noVBand="1"/>
      </w:tblPr>
      <w:tblGrid>
        <w:gridCol w:w="1449"/>
        <w:gridCol w:w="1152"/>
        <w:gridCol w:w="1152"/>
        <w:gridCol w:w="1152"/>
        <w:gridCol w:w="1152"/>
        <w:gridCol w:w="1152"/>
        <w:gridCol w:w="1152"/>
        <w:gridCol w:w="989"/>
      </w:tblGrid>
      <w:tr w:rsidR="00B03C01" w:rsidRPr="00630F6E" w14:paraId="2F5B4597" w14:textId="77777777" w:rsidTr="00B915A2">
        <w:trPr>
          <w:trHeight w:val="57"/>
          <w:tblHeader/>
        </w:trPr>
        <w:tc>
          <w:tcPr>
            <w:tcW w:w="77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289D862" w14:textId="77777777" w:rsidR="00B03C01" w:rsidRPr="00630F6E" w:rsidRDefault="00B03C01" w:rsidP="00F078A2">
            <w:pPr>
              <w:keepNext/>
              <w:suppressAutoHyphens/>
              <w:spacing w:before="10" w:after="10"/>
              <w:jc w:val="center"/>
              <w:rPr>
                <w:b/>
                <w:bCs/>
                <w:sz w:val="18"/>
                <w:szCs w:val="18"/>
                <w:lang w:eastAsia="en-CA"/>
              </w:rPr>
            </w:pPr>
            <w:r w:rsidRPr="00630F6E">
              <w:rPr>
                <w:b/>
                <w:bCs/>
                <w:sz w:val="18"/>
                <w:szCs w:val="18"/>
                <w:lang w:eastAsia="en-CA"/>
              </w:rPr>
              <w:t>Sector</w:t>
            </w:r>
          </w:p>
        </w:tc>
        <w:tc>
          <w:tcPr>
            <w:tcW w:w="616" w:type="pct"/>
            <w:tcBorders>
              <w:top w:val="single" w:sz="4" w:space="0" w:color="auto"/>
              <w:left w:val="nil"/>
              <w:bottom w:val="single" w:sz="4" w:space="0" w:color="auto"/>
              <w:right w:val="single" w:sz="4" w:space="0" w:color="auto"/>
            </w:tcBorders>
            <w:tcMar>
              <w:left w:w="43" w:type="dxa"/>
              <w:right w:w="43" w:type="dxa"/>
            </w:tcMar>
            <w:vAlign w:val="center"/>
            <w:hideMark/>
          </w:tcPr>
          <w:p w14:paraId="0D3F12D4" w14:textId="77777777" w:rsidR="00B03C01" w:rsidRPr="00630F6E" w:rsidRDefault="00B03C01" w:rsidP="00F078A2">
            <w:pPr>
              <w:keepNext/>
              <w:suppressAutoHyphens/>
              <w:spacing w:before="10" w:after="10"/>
              <w:ind w:left="-181" w:right="-136"/>
              <w:jc w:val="center"/>
              <w:rPr>
                <w:b/>
                <w:bCs/>
                <w:sz w:val="18"/>
                <w:szCs w:val="18"/>
                <w:lang w:eastAsia="en-CA"/>
              </w:rPr>
            </w:pPr>
            <w:r w:rsidRPr="00630F6E">
              <w:rPr>
                <w:b/>
                <w:bCs/>
                <w:sz w:val="18"/>
                <w:szCs w:val="18"/>
                <w:lang w:eastAsia="en-CA"/>
              </w:rPr>
              <w:t>HFC-134a</w:t>
            </w:r>
          </w:p>
        </w:tc>
        <w:tc>
          <w:tcPr>
            <w:tcW w:w="616" w:type="pct"/>
            <w:tcBorders>
              <w:top w:val="single" w:sz="4" w:space="0" w:color="auto"/>
              <w:left w:val="nil"/>
              <w:bottom w:val="single" w:sz="4" w:space="0" w:color="auto"/>
              <w:right w:val="single" w:sz="4" w:space="0" w:color="auto"/>
            </w:tcBorders>
            <w:tcMar>
              <w:left w:w="43" w:type="dxa"/>
              <w:right w:w="43" w:type="dxa"/>
            </w:tcMar>
            <w:vAlign w:val="center"/>
          </w:tcPr>
          <w:p w14:paraId="47C1FFB8" w14:textId="77777777" w:rsidR="00B03C01" w:rsidRPr="00630F6E" w:rsidRDefault="00B03C01" w:rsidP="00F078A2">
            <w:pPr>
              <w:keepNext/>
              <w:suppressAutoHyphens/>
              <w:spacing w:before="10" w:after="10"/>
              <w:ind w:left="-48"/>
              <w:jc w:val="center"/>
              <w:rPr>
                <w:b/>
                <w:bCs/>
                <w:sz w:val="18"/>
                <w:szCs w:val="18"/>
                <w:lang w:eastAsia="en-CA"/>
              </w:rPr>
            </w:pPr>
            <w:r w:rsidRPr="00630F6E">
              <w:rPr>
                <w:b/>
                <w:bCs/>
                <w:sz w:val="18"/>
                <w:szCs w:val="18"/>
                <w:lang w:eastAsia="en-CA"/>
              </w:rPr>
              <w:t>HFC-32</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87C123A" w14:textId="77777777" w:rsidR="00B03C01" w:rsidRPr="00630F6E" w:rsidRDefault="00B03C01" w:rsidP="00F078A2">
            <w:pPr>
              <w:keepNext/>
              <w:suppressAutoHyphens/>
              <w:spacing w:before="10" w:after="10"/>
              <w:ind w:left="-151" w:right="-170"/>
              <w:jc w:val="center"/>
              <w:rPr>
                <w:b/>
                <w:bCs/>
                <w:sz w:val="18"/>
                <w:szCs w:val="18"/>
                <w:lang w:eastAsia="en-CA"/>
              </w:rPr>
            </w:pPr>
            <w:r w:rsidRPr="00630F6E">
              <w:rPr>
                <w:b/>
                <w:bCs/>
                <w:sz w:val="18"/>
                <w:szCs w:val="18"/>
                <w:lang w:eastAsia="en-CA"/>
              </w:rPr>
              <w:t>R-404A</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AD439D9" w14:textId="77777777" w:rsidR="00B03C01" w:rsidRPr="00630F6E" w:rsidRDefault="00B03C01" w:rsidP="00F078A2">
            <w:pPr>
              <w:keepNext/>
              <w:suppressAutoHyphens/>
              <w:spacing w:before="10" w:after="10"/>
              <w:jc w:val="center"/>
              <w:rPr>
                <w:b/>
                <w:bCs/>
                <w:sz w:val="18"/>
                <w:szCs w:val="18"/>
                <w:lang w:eastAsia="en-CA"/>
              </w:rPr>
            </w:pPr>
            <w:r w:rsidRPr="00630F6E">
              <w:rPr>
                <w:b/>
                <w:bCs/>
                <w:sz w:val="18"/>
                <w:szCs w:val="18"/>
                <w:lang w:eastAsia="en-CA"/>
              </w:rPr>
              <w:t>R-407C</w:t>
            </w:r>
          </w:p>
        </w:tc>
        <w:tc>
          <w:tcPr>
            <w:tcW w:w="616" w:type="pct"/>
            <w:tcBorders>
              <w:top w:val="single" w:sz="4" w:space="0" w:color="auto"/>
              <w:left w:val="nil"/>
              <w:bottom w:val="single" w:sz="4" w:space="0" w:color="auto"/>
              <w:right w:val="single" w:sz="4" w:space="0" w:color="auto"/>
            </w:tcBorders>
            <w:tcMar>
              <w:left w:w="43" w:type="dxa"/>
              <w:right w:w="43" w:type="dxa"/>
            </w:tcMar>
            <w:vAlign w:val="center"/>
            <w:hideMark/>
          </w:tcPr>
          <w:p w14:paraId="2E39E8EA" w14:textId="32DAF8AC" w:rsidR="00B03C01" w:rsidRPr="00630F6E" w:rsidRDefault="00B03C01" w:rsidP="00F078A2">
            <w:pPr>
              <w:keepNext/>
              <w:suppressAutoHyphens/>
              <w:spacing w:before="10" w:after="10"/>
              <w:jc w:val="center"/>
              <w:rPr>
                <w:b/>
                <w:bCs/>
                <w:sz w:val="18"/>
                <w:szCs w:val="18"/>
                <w:lang w:eastAsia="en-CA"/>
              </w:rPr>
            </w:pPr>
            <w:r w:rsidRPr="00630F6E">
              <w:rPr>
                <w:b/>
                <w:bCs/>
                <w:sz w:val="18"/>
                <w:szCs w:val="18"/>
                <w:lang w:eastAsia="en-CA"/>
              </w:rPr>
              <w:t>R-410A</w:t>
            </w:r>
          </w:p>
        </w:tc>
        <w:tc>
          <w:tcPr>
            <w:tcW w:w="616" w:type="pct"/>
            <w:tcBorders>
              <w:top w:val="single" w:sz="4" w:space="0" w:color="auto"/>
              <w:left w:val="nil"/>
              <w:bottom w:val="single" w:sz="4" w:space="0" w:color="auto"/>
              <w:right w:val="single" w:sz="4" w:space="0" w:color="auto"/>
            </w:tcBorders>
            <w:tcMar>
              <w:left w:w="43" w:type="dxa"/>
              <w:right w:w="43" w:type="dxa"/>
            </w:tcMar>
            <w:vAlign w:val="center"/>
          </w:tcPr>
          <w:p w14:paraId="7EA9201C" w14:textId="77777777" w:rsidR="00B03C01" w:rsidRPr="00630F6E" w:rsidRDefault="00B03C01" w:rsidP="00F078A2">
            <w:pPr>
              <w:keepNext/>
              <w:suppressAutoHyphens/>
              <w:spacing w:before="10" w:after="10"/>
              <w:jc w:val="center"/>
              <w:rPr>
                <w:b/>
                <w:bCs/>
                <w:sz w:val="18"/>
                <w:szCs w:val="18"/>
                <w:lang w:eastAsia="en-CA"/>
              </w:rPr>
            </w:pPr>
            <w:r w:rsidRPr="00630F6E">
              <w:rPr>
                <w:b/>
                <w:bCs/>
                <w:sz w:val="18"/>
                <w:szCs w:val="18"/>
                <w:lang w:eastAsia="en-CA"/>
              </w:rPr>
              <w:t>Total</w:t>
            </w:r>
          </w:p>
        </w:tc>
        <w:tc>
          <w:tcPr>
            <w:tcW w:w="529" w:type="pct"/>
            <w:tcBorders>
              <w:top w:val="single" w:sz="4" w:space="0" w:color="auto"/>
              <w:left w:val="nil"/>
              <w:bottom w:val="single" w:sz="4" w:space="0" w:color="auto"/>
              <w:right w:val="single" w:sz="4" w:space="0" w:color="auto"/>
            </w:tcBorders>
            <w:tcMar>
              <w:left w:w="43" w:type="dxa"/>
              <w:right w:w="43" w:type="dxa"/>
            </w:tcMar>
            <w:vAlign w:val="center"/>
          </w:tcPr>
          <w:p w14:paraId="3941E0D6" w14:textId="42886BEC" w:rsidR="00B03C01" w:rsidRPr="00630F6E" w:rsidRDefault="00B03C01" w:rsidP="00F078A2">
            <w:pPr>
              <w:keepNext/>
              <w:suppressAutoHyphens/>
              <w:spacing w:before="10" w:after="10"/>
              <w:ind w:left="-37" w:right="-45"/>
              <w:jc w:val="center"/>
              <w:rPr>
                <w:b/>
                <w:bCs/>
                <w:sz w:val="18"/>
                <w:szCs w:val="18"/>
                <w:lang w:eastAsia="en-CA"/>
              </w:rPr>
            </w:pPr>
            <w:r w:rsidRPr="00630F6E">
              <w:rPr>
                <w:b/>
                <w:bCs/>
                <w:sz w:val="18"/>
                <w:szCs w:val="18"/>
                <w:lang w:eastAsia="en-CA"/>
              </w:rPr>
              <w:t>Porcentaje</w:t>
            </w:r>
            <w:r w:rsidRPr="00630F6E">
              <w:rPr>
                <w:b/>
                <w:bCs/>
                <w:sz w:val="18"/>
                <w:szCs w:val="18"/>
                <w:lang w:eastAsia="en-CA"/>
              </w:rPr>
              <w:br/>
              <w:t>Total (%)</w:t>
            </w:r>
          </w:p>
        </w:tc>
      </w:tr>
      <w:tr w:rsidR="00367ECB" w:rsidRPr="00630F6E" w14:paraId="4279CE9C" w14:textId="77777777" w:rsidTr="00B915A2">
        <w:trPr>
          <w:cantSplit/>
          <w:trHeight w:val="57"/>
        </w:trPr>
        <w:tc>
          <w:tcPr>
            <w:tcW w:w="5000" w:type="pct"/>
            <w:gridSpan w:val="8"/>
            <w:tcBorders>
              <w:top w:val="nil"/>
              <w:left w:val="single" w:sz="4" w:space="0" w:color="auto"/>
              <w:bottom w:val="single" w:sz="4" w:space="0" w:color="auto"/>
              <w:right w:val="single" w:sz="4" w:space="0" w:color="auto"/>
            </w:tcBorders>
            <w:tcMar>
              <w:left w:w="43" w:type="dxa"/>
              <w:right w:w="43" w:type="dxa"/>
            </w:tcMar>
            <w:vAlign w:val="center"/>
          </w:tcPr>
          <w:p w14:paraId="5B896F25" w14:textId="77777777" w:rsidR="00367ECB" w:rsidRPr="00630F6E" w:rsidRDefault="00367ECB" w:rsidP="00F078A2">
            <w:pPr>
              <w:keepNext/>
              <w:suppressAutoHyphens/>
              <w:spacing w:before="10" w:after="10"/>
              <w:ind w:left="521"/>
              <w:jc w:val="center"/>
              <w:rPr>
                <w:sz w:val="18"/>
                <w:szCs w:val="18"/>
              </w:rPr>
            </w:pPr>
            <w:r w:rsidRPr="00630F6E">
              <w:rPr>
                <w:b/>
                <w:bCs/>
                <w:sz w:val="18"/>
                <w:szCs w:val="18"/>
                <w:lang w:eastAsia="en-CA"/>
              </w:rPr>
              <w:t>Subsectores de refrigeración</w:t>
            </w:r>
          </w:p>
        </w:tc>
      </w:tr>
      <w:tr w:rsidR="00B03C01" w:rsidRPr="00630F6E" w14:paraId="11CC6C57" w14:textId="77777777" w:rsidTr="00B915A2">
        <w:trPr>
          <w:trHeight w:val="57"/>
        </w:trPr>
        <w:tc>
          <w:tcPr>
            <w:tcW w:w="775" w:type="pct"/>
            <w:tcBorders>
              <w:top w:val="nil"/>
              <w:left w:val="single" w:sz="4" w:space="0" w:color="auto"/>
              <w:bottom w:val="single" w:sz="4" w:space="0" w:color="auto"/>
              <w:right w:val="single" w:sz="4" w:space="0" w:color="auto"/>
            </w:tcBorders>
            <w:tcMar>
              <w:left w:w="43" w:type="dxa"/>
              <w:right w:w="43" w:type="dxa"/>
            </w:tcMar>
            <w:vAlign w:val="center"/>
            <w:hideMark/>
          </w:tcPr>
          <w:p w14:paraId="55F80D4A" w14:textId="77777777" w:rsidR="00B03C01" w:rsidRPr="00630F6E" w:rsidRDefault="00B03C01" w:rsidP="00F078A2">
            <w:pPr>
              <w:suppressAutoHyphens/>
              <w:spacing w:before="10" w:after="10"/>
              <w:ind w:left="96"/>
              <w:jc w:val="left"/>
              <w:rPr>
                <w:sz w:val="18"/>
                <w:szCs w:val="18"/>
                <w:lang w:eastAsia="en-CA"/>
              </w:rPr>
            </w:pPr>
            <w:r w:rsidRPr="00630F6E">
              <w:rPr>
                <w:sz w:val="18"/>
                <w:szCs w:val="18"/>
                <w:lang w:eastAsia="en-CA"/>
              </w:rPr>
              <w:t xml:space="preserve">A nivel nacional </w:t>
            </w:r>
          </w:p>
        </w:tc>
        <w:tc>
          <w:tcPr>
            <w:tcW w:w="616" w:type="pct"/>
            <w:tcBorders>
              <w:top w:val="single" w:sz="4" w:space="0" w:color="auto"/>
              <w:left w:val="nil"/>
              <w:bottom w:val="single" w:sz="4" w:space="0" w:color="auto"/>
              <w:right w:val="single" w:sz="4" w:space="0" w:color="auto"/>
            </w:tcBorders>
            <w:tcMar>
              <w:left w:w="43" w:type="dxa"/>
              <w:right w:w="43" w:type="dxa"/>
            </w:tcMar>
          </w:tcPr>
          <w:p w14:paraId="2822A8D3" w14:textId="073D9B46" w:rsidR="00B03C01" w:rsidRPr="00630F6E" w:rsidRDefault="00B03C01" w:rsidP="00F078A2">
            <w:pPr>
              <w:suppressAutoHyphens/>
              <w:spacing w:before="10" w:after="10"/>
              <w:ind w:right="10"/>
              <w:jc w:val="right"/>
              <w:rPr>
                <w:sz w:val="18"/>
                <w:szCs w:val="18"/>
              </w:rPr>
            </w:pPr>
            <w:r w:rsidRPr="00630F6E">
              <w:rPr>
                <w:sz w:val="18"/>
                <w:szCs w:val="18"/>
              </w:rPr>
              <w:t>1.675,12</w:t>
            </w:r>
          </w:p>
        </w:tc>
        <w:tc>
          <w:tcPr>
            <w:tcW w:w="616" w:type="pct"/>
            <w:tcBorders>
              <w:top w:val="single" w:sz="4" w:space="0" w:color="auto"/>
              <w:left w:val="nil"/>
              <w:bottom w:val="single" w:sz="4" w:space="0" w:color="auto"/>
              <w:right w:val="single" w:sz="4" w:space="0" w:color="auto"/>
            </w:tcBorders>
            <w:tcMar>
              <w:left w:w="43" w:type="dxa"/>
              <w:right w:w="43" w:type="dxa"/>
            </w:tcMar>
          </w:tcPr>
          <w:p w14:paraId="54B3716E" w14:textId="77777777" w:rsidR="00B03C01" w:rsidRPr="00630F6E" w:rsidRDefault="00B03C01" w:rsidP="00F078A2">
            <w:pPr>
              <w:suppressAutoHyphens/>
              <w:spacing w:before="10" w:after="10"/>
              <w:ind w:right="10"/>
              <w:jc w:val="right"/>
              <w:rPr>
                <w:sz w:val="18"/>
                <w:szCs w:val="18"/>
              </w:rPr>
            </w:pPr>
            <w:r w:rsidRPr="00630F6E">
              <w:rPr>
                <w:sz w:val="18"/>
                <w:szCs w:val="18"/>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03136D72" w14:textId="77777777" w:rsidR="00B03C01" w:rsidRPr="00630F6E" w:rsidRDefault="00B03C01" w:rsidP="00F078A2">
            <w:pPr>
              <w:suppressAutoHyphens/>
              <w:spacing w:before="10" w:after="10"/>
              <w:ind w:right="10"/>
              <w:jc w:val="right"/>
              <w:rPr>
                <w:sz w:val="18"/>
                <w:szCs w:val="18"/>
              </w:rPr>
            </w:pPr>
            <w:r w:rsidRPr="00630F6E">
              <w:rPr>
                <w:sz w:val="18"/>
                <w:szCs w:val="18"/>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1B5A51C8" w14:textId="77777777" w:rsidR="00B03C01" w:rsidRPr="00630F6E" w:rsidRDefault="00B03C01" w:rsidP="00F078A2">
            <w:pPr>
              <w:suppressAutoHyphens/>
              <w:spacing w:before="10" w:after="10"/>
              <w:ind w:right="10"/>
              <w:jc w:val="right"/>
              <w:rPr>
                <w:sz w:val="18"/>
                <w:szCs w:val="18"/>
              </w:rPr>
            </w:pPr>
            <w:r w:rsidRPr="00630F6E">
              <w:rPr>
                <w:sz w:val="18"/>
                <w:szCs w:val="18"/>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6A09E566" w14:textId="3BF3E9C8" w:rsidR="00B03C01" w:rsidRPr="00630F6E" w:rsidRDefault="00B03C01" w:rsidP="00F078A2">
            <w:pPr>
              <w:suppressAutoHyphens/>
              <w:spacing w:before="10" w:after="10"/>
              <w:ind w:right="10"/>
              <w:jc w:val="right"/>
              <w:rPr>
                <w:sz w:val="18"/>
                <w:szCs w:val="18"/>
                <w:highlight w:val="yellow"/>
              </w:rPr>
            </w:pPr>
            <w:r w:rsidRPr="00630F6E">
              <w:rPr>
                <w:sz w:val="18"/>
                <w:szCs w:val="18"/>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18B261D5" w14:textId="1F7B9F0B" w:rsidR="00B03C01" w:rsidRPr="00630F6E" w:rsidRDefault="00B03C01" w:rsidP="00F078A2">
            <w:pPr>
              <w:suppressAutoHyphens/>
              <w:spacing w:before="10" w:after="10"/>
              <w:ind w:right="10"/>
              <w:jc w:val="right"/>
              <w:rPr>
                <w:sz w:val="18"/>
                <w:szCs w:val="18"/>
              </w:rPr>
            </w:pPr>
            <w:r w:rsidRPr="00630F6E">
              <w:rPr>
                <w:sz w:val="18"/>
                <w:szCs w:val="18"/>
              </w:rPr>
              <w:t>1.675,12</w:t>
            </w:r>
          </w:p>
        </w:tc>
        <w:tc>
          <w:tcPr>
            <w:tcW w:w="529" w:type="pct"/>
            <w:tcBorders>
              <w:top w:val="nil"/>
              <w:left w:val="nil"/>
              <w:bottom w:val="single" w:sz="4" w:space="0" w:color="auto"/>
              <w:right w:val="single" w:sz="4" w:space="0" w:color="auto"/>
            </w:tcBorders>
            <w:tcMar>
              <w:left w:w="43" w:type="dxa"/>
              <w:right w:w="43" w:type="dxa"/>
            </w:tcMar>
          </w:tcPr>
          <w:p w14:paraId="0E5FF1D0" w14:textId="30C0F756" w:rsidR="00B03C01" w:rsidRPr="00630F6E" w:rsidRDefault="00B03C01" w:rsidP="00F078A2">
            <w:pPr>
              <w:suppressAutoHyphens/>
              <w:spacing w:before="10" w:after="10"/>
              <w:jc w:val="center"/>
              <w:rPr>
                <w:sz w:val="18"/>
                <w:szCs w:val="18"/>
                <w:lang w:eastAsia="en-CA"/>
              </w:rPr>
            </w:pPr>
            <w:r w:rsidRPr="00630F6E">
              <w:rPr>
                <w:sz w:val="18"/>
                <w:szCs w:val="18"/>
                <w:lang w:eastAsia="en-CA"/>
              </w:rPr>
              <w:t>12,5</w:t>
            </w:r>
          </w:p>
        </w:tc>
      </w:tr>
      <w:tr w:rsidR="00B03C01" w:rsidRPr="00630F6E" w14:paraId="6BCD973C" w14:textId="77777777" w:rsidTr="00B915A2">
        <w:trPr>
          <w:trHeight w:val="57"/>
        </w:trPr>
        <w:tc>
          <w:tcPr>
            <w:tcW w:w="775" w:type="pct"/>
            <w:tcBorders>
              <w:top w:val="nil"/>
              <w:left w:val="single" w:sz="4" w:space="0" w:color="auto"/>
              <w:bottom w:val="single" w:sz="4" w:space="0" w:color="auto"/>
              <w:right w:val="single" w:sz="4" w:space="0" w:color="auto"/>
            </w:tcBorders>
            <w:tcMar>
              <w:left w:w="43" w:type="dxa"/>
              <w:right w:w="43" w:type="dxa"/>
            </w:tcMar>
            <w:hideMark/>
          </w:tcPr>
          <w:p w14:paraId="6A650CC9" w14:textId="77777777" w:rsidR="00B03C01" w:rsidRPr="00630F6E" w:rsidRDefault="00B03C01" w:rsidP="00F078A2">
            <w:pPr>
              <w:suppressAutoHyphens/>
              <w:spacing w:before="10" w:after="10"/>
              <w:ind w:left="96"/>
              <w:jc w:val="left"/>
              <w:rPr>
                <w:sz w:val="18"/>
                <w:szCs w:val="18"/>
                <w:lang w:eastAsia="en-CA"/>
              </w:rPr>
            </w:pPr>
            <w:r w:rsidRPr="00630F6E">
              <w:rPr>
                <w:sz w:val="18"/>
                <w:szCs w:val="18"/>
                <w:lang w:eastAsia="en-CA"/>
              </w:rPr>
              <w:t xml:space="preserve">Comercial </w:t>
            </w:r>
          </w:p>
        </w:tc>
        <w:tc>
          <w:tcPr>
            <w:tcW w:w="616" w:type="pct"/>
            <w:tcBorders>
              <w:top w:val="single" w:sz="4" w:space="0" w:color="auto"/>
              <w:left w:val="nil"/>
              <w:bottom w:val="single" w:sz="4" w:space="0" w:color="auto"/>
              <w:right w:val="single" w:sz="4" w:space="0" w:color="auto"/>
            </w:tcBorders>
            <w:tcMar>
              <w:left w:w="43" w:type="dxa"/>
              <w:right w:w="43" w:type="dxa"/>
            </w:tcMar>
          </w:tcPr>
          <w:p w14:paraId="41A86A4A" w14:textId="3E2C811F" w:rsidR="00B03C01" w:rsidRPr="00630F6E" w:rsidRDefault="00B03C01" w:rsidP="00F078A2">
            <w:pPr>
              <w:suppressAutoHyphens/>
              <w:spacing w:before="10" w:after="10"/>
              <w:ind w:right="10"/>
              <w:jc w:val="right"/>
              <w:rPr>
                <w:sz w:val="18"/>
                <w:szCs w:val="18"/>
              </w:rPr>
            </w:pPr>
            <w:r w:rsidRPr="00630F6E">
              <w:rPr>
                <w:sz w:val="18"/>
                <w:szCs w:val="18"/>
              </w:rPr>
              <w:t>3.215,99</w:t>
            </w:r>
          </w:p>
        </w:tc>
        <w:tc>
          <w:tcPr>
            <w:tcW w:w="616" w:type="pct"/>
            <w:tcBorders>
              <w:top w:val="single" w:sz="4" w:space="0" w:color="auto"/>
              <w:left w:val="nil"/>
              <w:bottom w:val="single" w:sz="4" w:space="0" w:color="auto"/>
              <w:right w:val="single" w:sz="4" w:space="0" w:color="auto"/>
            </w:tcBorders>
            <w:tcMar>
              <w:left w:w="43" w:type="dxa"/>
              <w:right w:w="43" w:type="dxa"/>
            </w:tcMar>
          </w:tcPr>
          <w:p w14:paraId="7502689B" w14:textId="77777777" w:rsidR="00B03C01" w:rsidRPr="00630F6E" w:rsidRDefault="00B03C01" w:rsidP="00F078A2">
            <w:pPr>
              <w:suppressAutoHyphens/>
              <w:spacing w:before="10" w:after="10"/>
              <w:ind w:right="10"/>
              <w:jc w:val="right"/>
              <w:rPr>
                <w:sz w:val="18"/>
                <w:szCs w:val="18"/>
              </w:rPr>
            </w:pPr>
            <w:r w:rsidRPr="00630F6E">
              <w:rPr>
                <w:sz w:val="18"/>
                <w:szCs w:val="18"/>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7873E656" w14:textId="5B4CD0D3" w:rsidR="00B03C01" w:rsidRPr="00630F6E" w:rsidRDefault="00B03C01" w:rsidP="00F078A2">
            <w:pPr>
              <w:suppressAutoHyphens/>
              <w:spacing w:before="10" w:after="10"/>
              <w:ind w:right="10"/>
              <w:jc w:val="right"/>
              <w:rPr>
                <w:sz w:val="18"/>
                <w:szCs w:val="18"/>
              </w:rPr>
            </w:pPr>
            <w:r w:rsidRPr="00630F6E">
              <w:rPr>
                <w:sz w:val="18"/>
                <w:szCs w:val="18"/>
              </w:rPr>
              <w:t>370,92</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11585DF7" w14:textId="2CE78E0E" w:rsidR="00B03C01" w:rsidRPr="00630F6E" w:rsidRDefault="00B03C01" w:rsidP="00F078A2">
            <w:pPr>
              <w:suppressAutoHyphens/>
              <w:spacing w:before="10" w:after="10"/>
              <w:ind w:right="10"/>
              <w:jc w:val="right"/>
              <w:rPr>
                <w:sz w:val="18"/>
                <w:szCs w:val="18"/>
              </w:rPr>
            </w:pPr>
            <w:r w:rsidRPr="00630F6E">
              <w:rPr>
                <w:sz w:val="18"/>
                <w:szCs w:val="18"/>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1E941DAF" w14:textId="501AE65D" w:rsidR="00B03C01" w:rsidRPr="00630F6E" w:rsidRDefault="00B03C01" w:rsidP="00F078A2">
            <w:pPr>
              <w:suppressAutoHyphens/>
              <w:spacing w:before="10" w:after="10"/>
              <w:ind w:right="10"/>
              <w:jc w:val="right"/>
              <w:rPr>
                <w:sz w:val="18"/>
                <w:szCs w:val="18"/>
                <w:highlight w:val="yellow"/>
              </w:rPr>
            </w:pPr>
            <w:r w:rsidRPr="00630F6E">
              <w:rPr>
                <w:sz w:val="18"/>
                <w:szCs w:val="18"/>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33437800" w14:textId="3181D727" w:rsidR="00B03C01" w:rsidRPr="00630F6E" w:rsidRDefault="00B03C01" w:rsidP="00F078A2">
            <w:pPr>
              <w:suppressAutoHyphens/>
              <w:spacing w:before="10" w:after="10"/>
              <w:ind w:right="10"/>
              <w:jc w:val="right"/>
              <w:rPr>
                <w:sz w:val="18"/>
                <w:szCs w:val="18"/>
              </w:rPr>
            </w:pPr>
            <w:r w:rsidRPr="00630F6E">
              <w:rPr>
                <w:sz w:val="18"/>
                <w:szCs w:val="18"/>
              </w:rPr>
              <w:t>3.586,91</w:t>
            </w:r>
          </w:p>
        </w:tc>
        <w:tc>
          <w:tcPr>
            <w:tcW w:w="529" w:type="pct"/>
            <w:tcBorders>
              <w:top w:val="nil"/>
              <w:left w:val="nil"/>
              <w:bottom w:val="single" w:sz="4" w:space="0" w:color="auto"/>
              <w:right w:val="single" w:sz="4" w:space="0" w:color="auto"/>
            </w:tcBorders>
            <w:tcMar>
              <w:left w:w="43" w:type="dxa"/>
              <w:right w:w="43" w:type="dxa"/>
            </w:tcMar>
          </w:tcPr>
          <w:p w14:paraId="3E5F5F08" w14:textId="4B409BB7" w:rsidR="00B03C01" w:rsidRPr="00630F6E" w:rsidRDefault="00B03C01" w:rsidP="00F078A2">
            <w:pPr>
              <w:suppressAutoHyphens/>
              <w:spacing w:before="10" w:after="10"/>
              <w:jc w:val="center"/>
              <w:rPr>
                <w:sz w:val="18"/>
                <w:szCs w:val="18"/>
                <w:lang w:eastAsia="en-CA"/>
              </w:rPr>
            </w:pPr>
            <w:r w:rsidRPr="00630F6E">
              <w:rPr>
                <w:sz w:val="18"/>
                <w:szCs w:val="18"/>
                <w:lang w:eastAsia="en-CA"/>
              </w:rPr>
              <w:t>26,7</w:t>
            </w:r>
          </w:p>
        </w:tc>
      </w:tr>
      <w:tr w:rsidR="00B03C01" w:rsidRPr="00630F6E" w14:paraId="1698FD42" w14:textId="77777777" w:rsidTr="00B915A2">
        <w:trPr>
          <w:trHeight w:val="57"/>
        </w:trPr>
        <w:tc>
          <w:tcPr>
            <w:tcW w:w="775" w:type="pct"/>
            <w:tcBorders>
              <w:top w:val="nil"/>
              <w:left w:val="single" w:sz="4" w:space="0" w:color="auto"/>
              <w:bottom w:val="single" w:sz="4" w:space="0" w:color="auto"/>
              <w:right w:val="single" w:sz="4" w:space="0" w:color="auto"/>
            </w:tcBorders>
            <w:tcMar>
              <w:left w:w="43" w:type="dxa"/>
              <w:right w:w="43" w:type="dxa"/>
            </w:tcMar>
            <w:hideMark/>
          </w:tcPr>
          <w:p w14:paraId="492FD720" w14:textId="77777777" w:rsidR="00B03C01" w:rsidRPr="00630F6E" w:rsidRDefault="00B03C01" w:rsidP="00F078A2">
            <w:pPr>
              <w:suppressAutoHyphens/>
              <w:spacing w:before="10" w:after="10"/>
              <w:ind w:left="96"/>
              <w:jc w:val="left"/>
              <w:rPr>
                <w:sz w:val="18"/>
                <w:szCs w:val="18"/>
                <w:lang w:eastAsia="en-CA"/>
              </w:rPr>
            </w:pPr>
            <w:r w:rsidRPr="00630F6E">
              <w:rPr>
                <w:sz w:val="18"/>
                <w:szCs w:val="18"/>
                <w:lang w:eastAsia="en-CA"/>
              </w:rPr>
              <w:t xml:space="preserve">Industrial </w:t>
            </w:r>
          </w:p>
        </w:tc>
        <w:tc>
          <w:tcPr>
            <w:tcW w:w="616" w:type="pct"/>
            <w:tcBorders>
              <w:top w:val="single" w:sz="4" w:space="0" w:color="auto"/>
              <w:left w:val="nil"/>
              <w:bottom w:val="single" w:sz="4" w:space="0" w:color="auto"/>
              <w:right w:val="single" w:sz="4" w:space="0" w:color="auto"/>
            </w:tcBorders>
            <w:tcMar>
              <w:left w:w="43" w:type="dxa"/>
              <w:right w:w="43" w:type="dxa"/>
            </w:tcMar>
          </w:tcPr>
          <w:p w14:paraId="4B5CCA0E" w14:textId="395E15D1" w:rsidR="00B03C01" w:rsidRPr="00630F6E" w:rsidRDefault="00B03C01" w:rsidP="00F078A2">
            <w:pPr>
              <w:suppressAutoHyphens/>
              <w:spacing w:before="10" w:after="10"/>
              <w:ind w:right="10"/>
              <w:jc w:val="right"/>
              <w:rPr>
                <w:sz w:val="18"/>
                <w:szCs w:val="18"/>
              </w:rPr>
            </w:pPr>
            <w:r w:rsidRPr="00630F6E">
              <w:rPr>
                <w:sz w:val="18"/>
                <w:szCs w:val="18"/>
              </w:rPr>
              <w:t>334,07</w:t>
            </w:r>
          </w:p>
        </w:tc>
        <w:tc>
          <w:tcPr>
            <w:tcW w:w="616" w:type="pct"/>
            <w:tcBorders>
              <w:top w:val="single" w:sz="4" w:space="0" w:color="auto"/>
              <w:left w:val="nil"/>
              <w:bottom w:val="single" w:sz="4" w:space="0" w:color="auto"/>
              <w:right w:val="single" w:sz="4" w:space="0" w:color="auto"/>
            </w:tcBorders>
            <w:tcMar>
              <w:left w:w="43" w:type="dxa"/>
              <w:right w:w="43" w:type="dxa"/>
            </w:tcMar>
          </w:tcPr>
          <w:p w14:paraId="41C05659" w14:textId="77777777" w:rsidR="00B03C01" w:rsidRPr="00630F6E" w:rsidRDefault="00B03C01" w:rsidP="00F078A2">
            <w:pPr>
              <w:suppressAutoHyphens/>
              <w:spacing w:before="10" w:after="10"/>
              <w:ind w:right="10"/>
              <w:jc w:val="right"/>
              <w:rPr>
                <w:sz w:val="18"/>
                <w:szCs w:val="18"/>
              </w:rPr>
            </w:pPr>
            <w:r w:rsidRPr="00630F6E">
              <w:rPr>
                <w:sz w:val="18"/>
                <w:szCs w:val="18"/>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0ABD7751" w14:textId="7A98A511" w:rsidR="00B03C01" w:rsidRPr="00630F6E" w:rsidRDefault="00B03C01" w:rsidP="00F078A2">
            <w:pPr>
              <w:suppressAutoHyphens/>
              <w:spacing w:before="10" w:after="10"/>
              <w:ind w:right="10"/>
              <w:jc w:val="right"/>
              <w:rPr>
                <w:sz w:val="18"/>
                <w:szCs w:val="18"/>
              </w:rPr>
            </w:pPr>
            <w:r w:rsidRPr="00630F6E">
              <w:rPr>
                <w:sz w:val="18"/>
                <w:szCs w:val="18"/>
              </w:rPr>
              <w:t>83,54</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21970FE1" w14:textId="4A3FC5EC" w:rsidR="00B03C01" w:rsidRPr="00630F6E" w:rsidRDefault="00B03C01" w:rsidP="00F078A2">
            <w:pPr>
              <w:suppressAutoHyphens/>
              <w:spacing w:before="10" w:after="10"/>
              <w:ind w:right="10"/>
              <w:jc w:val="right"/>
              <w:rPr>
                <w:sz w:val="18"/>
                <w:szCs w:val="18"/>
              </w:rPr>
            </w:pPr>
            <w:r w:rsidRPr="00630F6E">
              <w:rPr>
                <w:sz w:val="18"/>
                <w:szCs w:val="18"/>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7A94FB32" w14:textId="6B60B9C8" w:rsidR="00B03C01" w:rsidRPr="00630F6E" w:rsidRDefault="00B03C01" w:rsidP="00F078A2">
            <w:pPr>
              <w:suppressAutoHyphens/>
              <w:spacing w:before="10" w:after="10"/>
              <w:ind w:right="10"/>
              <w:jc w:val="right"/>
              <w:rPr>
                <w:sz w:val="18"/>
                <w:szCs w:val="18"/>
                <w:highlight w:val="yellow"/>
              </w:rPr>
            </w:pPr>
            <w:r w:rsidRPr="00630F6E">
              <w:rPr>
                <w:sz w:val="18"/>
                <w:szCs w:val="18"/>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407597A3" w14:textId="574A616E" w:rsidR="00B03C01" w:rsidRPr="00630F6E" w:rsidRDefault="00B03C01" w:rsidP="00F078A2">
            <w:pPr>
              <w:suppressAutoHyphens/>
              <w:spacing w:before="10" w:after="10"/>
              <w:ind w:right="10"/>
              <w:jc w:val="right"/>
              <w:rPr>
                <w:sz w:val="18"/>
                <w:szCs w:val="18"/>
              </w:rPr>
            </w:pPr>
            <w:r w:rsidRPr="00630F6E">
              <w:rPr>
                <w:sz w:val="18"/>
                <w:szCs w:val="18"/>
              </w:rPr>
              <w:t>417,61</w:t>
            </w:r>
          </w:p>
        </w:tc>
        <w:tc>
          <w:tcPr>
            <w:tcW w:w="529" w:type="pct"/>
            <w:tcBorders>
              <w:top w:val="nil"/>
              <w:left w:val="nil"/>
              <w:bottom w:val="single" w:sz="4" w:space="0" w:color="auto"/>
              <w:right w:val="single" w:sz="4" w:space="0" w:color="auto"/>
            </w:tcBorders>
            <w:tcMar>
              <w:left w:w="43" w:type="dxa"/>
              <w:right w:w="43" w:type="dxa"/>
            </w:tcMar>
          </w:tcPr>
          <w:p w14:paraId="7A472665" w14:textId="6207A849" w:rsidR="00B03C01" w:rsidRPr="00630F6E" w:rsidRDefault="00B03C01" w:rsidP="00F078A2">
            <w:pPr>
              <w:suppressAutoHyphens/>
              <w:spacing w:before="10" w:after="10"/>
              <w:jc w:val="center"/>
              <w:rPr>
                <w:sz w:val="18"/>
                <w:szCs w:val="18"/>
                <w:lang w:eastAsia="en-CA"/>
              </w:rPr>
            </w:pPr>
            <w:r w:rsidRPr="00630F6E">
              <w:rPr>
                <w:sz w:val="18"/>
                <w:szCs w:val="18"/>
                <w:lang w:eastAsia="en-CA"/>
              </w:rPr>
              <w:t>3,1</w:t>
            </w:r>
          </w:p>
        </w:tc>
      </w:tr>
      <w:tr w:rsidR="00B03C01" w:rsidRPr="00630F6E" w14:paraId="4D17D5C6" w14:textId="77777777" w:rsidTr="00B915A2">
        <w:trPr>
          <w:trHeight w:val="57"/>
        </w:trPr>
        <w:tc>
          <w:tcPr>
            <w:tcW w:w="775" w:type="pct"/>
            <w:tcBorders>
              <w:top w:val="nil"/>
              <w:left w:val="single" w:sz="4" w:space="0" w:color="auto"/>
              <w:bottom w:val="single" w:sz="4" w:space="0" w:color="auto"/>
              <w:right w:val="single" w:sz="4" w:space="0" w:color="auto"/>
            </w:tcBorders>
            <w:tcMar>
              <w:left w:w="43" w:type="dxa"/>
              <w:right w:w="43" w:type="dxa"/>
            </w:tcMar>
          </w:tcPr>
          <w:p w14:paraId="06389D87" w14:textId="77777777" w:rsidR="00B03C01" w:rsidRPr="00630F6E" w:rsidRDefault="00B03C01" w:rsidP="00F078A2">
            <w:pPr>
              <w:suppressAutoHyphens/>
              <w:spacing w:before="10" w:after="10"/>
              <w:ind w:left="96"/>
              <w:jc w:val="left"/>
              <w:rPr>
                <w:sz w:val="18"/>
                <w:szCs w:val="18"/>
                <w:lang w:eastAsia="en-CA"/>
              </w:rPr>
            </w:pPr>
            <w:r w:rsidRPr="00630F6E">
              <w:rPr>
                <w:sz w:val="18"/>
                <w:szCs w:val="18"/>
                <w:lang w:eastAsia="en-CA"/>
              </w:rPr>
              <w:t>Transporte</w:t>
            </w:r>
          </w:p>
        </w:tc>
        <w:tc>
          <w:tcPr>
            <w:tcW w:w="616" w:type="pct"/>
            <w:tcBorders>
              <w:top w:val="single" w:sz="4" w:space="0" w:color="auto"/>
              <w:left w:val="nil"/>
              <w:bottom w:val="single" w:sz="4" w:space="0" w:color="auto"/>
              <w:right w:val="single" w:sz="4" w:space="0" w:color="auto"/>
            </w:tcBorders>
            <w:tcMar>
              <w:left w:w="43" w:type="dxa"/>
              <w:right w:w="43" w:type="dxa"/>
            </w:tcMar>
          </w:tcPr>
          <w:p w14:paraId="450001A2" w14:textId="37AF876A" w:rsidR="00B03C01" w:rsidRPr="00630F6E" w:rsidRDefault="00B03C01" w:rsidP="00F078A2">
            <w:pPr>
              <w:suppressAutoHyphens/>
              <w:spacing w:before="10" w:after="10"/>
              <w:ind w:right="10"/>
              <w:jc w:val="right"/>
              <w:rPr>
                <w:sz w:val="18"/>
                <w:szCs w:val="18"/>
              </w:rPr>
            </w:pPr>
            <w:r w:rsidRPr="00630F6E">
              <w:rPr>
                <w:sz w:val="18"/>
                <w:szCs w:val="18"/>
              </w:rPr>
              <w:t>1.470,15</w:t>
            </w:r>
          </w:p>
        </w:tc>
        <w:tc>
          <w:tcPr>
            <w:tcW w:w="616" w:type="pct"/>
            <w:tcBorders>
              <w:top w:val="single" w:sz="4" w:space="0" w:color="auto"/>
              <w:left w:val="nil"/>
              <w:bottom w:val="single" w:sz="4" w:space="0" w:color="auto"/>
              <w:right w:val="single" w:sz="4" w:space="0" w:color="auto"/>
            </w:tcBorders>
            <w:tcMar>
              <w:left w:w="43" w:type="dxa"/>
              <w:right w:w="43" w:type="dxa"/>
            </w:tcMar>
          </w:tcPr>
          <w:p w14:paraId="2C4B8988" w14:textId="77777777" w:rsidR="00B03C01" w:rsidRPr="00630F6E" w:rsidRDefault="00B03C01" w:rsidP="00F078A2">
            <w:pPr>
              <w:suppressAutoHyphens/>
              <w:spacing w:before="10" w:after="10"/>
              <w:ind w:right="10"/>
              <w:jc w:val="right"/>
              <w:rPr>
                <w:sz w:val="18"/>
                <w:szCs w:val="18"/>
              </w:rPr>
            </w:pPr>
            <w:r w:rsidRPr="00630F6E">
              <w:rPr>
                <w:sz w:val="18"/>
                <w:szCs w:val="18"/>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68E7EC89" w14:textId="51020307" w:rsidR="00B03C01" w:rsidRPr="00630F6E" w:rsidRDefault="00B03C01" w:rsidP="00F078A2">
            <w:pPr>
              <w:suppressAutoHyphens/>
              <w:spacing w:before="10" w:after="10"/>
              <w:ind w:right="10"/>
              <w:jc w:val="right"/>
              <w:rPr>
                <w:sz w:val="18"/>
                <w:szCs w:val="18"/>
              </w:rPr>
            </w:pPr>
            <w:r w:rsidRPr="00630F6E">
              <w:rPr>
                <w:sz w:val="18"/>
                <w:szCs w:val="18"/>
              </w:rPr>
              <w:t>20,62</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246A4493" w14:textId="77777777" w:rsidR="00B03C01" w:rsidRPr="00630F6E" w:rsidRDefault="00B03C01" w:rsidP="00F078A2">
            <w:pPr>
              <w:suppressAutoHyphens/>
              <w:spacing w:before="10" w:after="10"/>
              <w:ind w:right="10"/>
              <w:jc w:val="right"/>
              <w:rPr>
                <w:sz w:val="18"/>
                <w:szCs w:val="18"/>
              </w:rPr>
            </w:pPr>
            <w:r w:rsidRPr="00630F6E">
              <w:rPr>
                <w:sz w:val="18"/>
                <w:szCs w:val="18"/>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676D0F80" w14:textId="28AB88B5" w:rsidR="00B03C01" w:rsidRPr="00630F6E" w:rsidRDefault="00B03C01" w:rsidP="00F078A2">
            <w:pPr>
              <w:suppressAutoHyphens/>
              <w:spacing w:before="10" w:after="10"/>
              <w:ind w:right="10"/>
              <w:jc w:val="right"/>
              <w:rPr>
                <w:sz w:val="18"/>
                <w:szCs w:val="18"/>
                <w:highlight w:val="yellow"/>
              </w:rPr>
            </w:pPr>
            <w:r w:rsidRPr="00630F6E">
              <w:rPr>
                <w:sz w:val="18"/>
                <w:szCs w:val="18"/>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5DF89916" w14:textId="20E1FABE" w:rsidR="00B03C01" w:rsidRPr="00630F6E" w:rsidRDefault="00B03C01" w:rsidP="00F078A2">
            <w:pPr>
              <w:suppressAutoHyphens/>
              <w:spacing w:before="10" w:after="10"/>
              <w:ind w:right="10"/>
              <w:jc w:val="right"/>
              <w:rPr>
                <w:sz w:val="18"/>
                <w:szCs w:val="18"/>
              </w:rPr>
            </w:pPr>
            <w:r w:rsidRPr="00630F6E">
              <w:rPr>
                <w:sz w:val="18"/>
                <w:szCs w:val="18"/>
              </w:rPr>
              <w:t>1.490,77</w:t>
            </w:r>
          </w:p>
        </w:tc>
        <w:tc>
          <w:tcPr>
            <w:tcW w:w="529" w:type="pct"/>
            <w:tcBorders>
              <w:top w:val="nil"/>
              <w:left w:val="nil"/>
              <w:bottom w:val="single" w:sz="4" w:space="0" w:color="auto"/>
              <w:right w:val="single" w:sz="4" w:space="0" w:color="auto"/>
            </w:tcBorders>
            <w:tcMar>
              <w:left w:w="43" w:type="dxa"/>
              <w:right w:w="43" w:type="dxa"/>
            </w:tcMar>
          </w:tcPr>
          <w:p w14:paraId="2515B6F0" w14:textId="731915D5" w:rsidR="00B03C01" w:rsidRPr="00630F6E" w:rsidRDefault="00B03C01" w:rsidP="00F078A2">
            <w:pPr>
              <w:suppressAutoHyphens/>
              <w:spacing w:before="10" w:after="10"/>
              <w:jc w:val="center"/>
              <w:rPr>
                <w:sz w:val="18"/>
                <w:szCs w:val="18"/>
                <w:lang w:eastAsia="en-CA"/>
              </w:rPr>
            </w:pPr>
            <w:r w:rsidRPr="00630F6E">
              <w:rPr>
                <w:sz w:val="18"/>
                <w:szCs w:val="18"/>
                <w:lang w:eastAsia="en-CA"/>
              </w:rPr>
              <w:t>11,1</w:t>
            </w:r>
          </w:p>
        </w:tc>
      </w:tr>
      <w:tr w:rsidR="00B03C01" w:rsidRPr="00630F6E" w14:paraId="05E7CEB7" w14:textId="77777777" w:rsidTr="00B915A2">
        <w:trPr>
          <w:cantSplit/>
          <w:trHeight w:val="57"/>
        </w:trPr>
        <w:tc>
          <w:tcPr>
            <w:tcW w:w="775" w:type="pct"/>
            <w:tcBorders>
              <w:top w:val="single" w:sz="4" w:space="0" w:color="auto"/>
              <w:left w:val="single" w:sz="4" w:space="0" w:color="auto"/>
              <w:bottom w:val="single" w:sz="4" w:space="0" w:color="auto"/>
              <w:right w:val="single" w:sz="4" w:space="0" w:color="auto"/>
            </w:tcBorders>
            <w:tcMar>
              <w:left w:w="43" w:type="dxa"/>
              <w:right w:w="43" w:type="dxa"/>
            </w:tcMar>
          </w:tcPr>
          <w:p w14:paraId="2670FCCD" w14:textId="77777777" w:rsidR="00B03C01" w:rsidRPr="00630F6E" w:rsidRDefault="00B03C01" w:rsidP="00F078A2">
            <w:pPr>
              <w:suppressAutoHyphens/>
              <w:spacing w:before="10" w:after="10"/>
              <w:ind w:left="96" w:right="84"/>
              <w:jc w:val="left"/>
              <w:rPr>
                <w:b/>
                <w:bCs/>
                <w:i/>
                <w:iCs/>
                <w:sz w:val="18"/>
                <w:szCs w:val="18"/>
                <w:lang w:eastAsia="en-CA"/>
              </w:rPr>
            </w:pPr>
            <w:r w:rsidRPr="00630F6E">
              <w:rPr>
                <w:b/>
                <w:bCs/>
                <w:i/>
                <w:iCs/>
                <w:sz w:val="18"/>
                <w:szCs w:val="18"/>
                <w:lang w:eastAsia="en-CA"/>
              </w:rPr>
              <w:t>Subtotal</w:t>
            </w:r>
          </w:p>
        </w:tc>
        <w:tc>
          <w:tcPr>
            <w:tcW w:w="616" w:type="pct"/>
            <w:tcBorders>
              <w:top w:val="single" w:sz="4" w:space="0" w:color="auto"/>
              <w:left w:val="nil"/>
              <w:bottom w:val="single" w:sz="4" w:space="0" w:color="auto"/>
              <w:right w:val="single" w:sz="4" w:space="0" w:color="auto"/>
            </w:tcBorders>
            <w:tcMar>
              <w:left w:w="43" w:type="dxa"/>
              <w:right w:w="43" w:type="dxa"/>
            </w:tcMar>
          </w:tcPr>
          <w:p w14:paraId="579EFF37" w14:textId="7CB68BBB" w:rsidR="00B03C01" w:rsidRPr="00630F6E" w:rsidRDefault="00B03C01" w:rsidP="00F078A2">
            <w:pPr>
              <w:suppressAutoHyphens/>
              <w:spacing w:before="10" w:after="10"/>
              <w:ind w:right="10"/>
              <w:jc w:val="right"/>
              <w:rPr>
                <w:b/>
                <w:bCs/>
                <w:i/>
                <w:iCs/>
                <w:sz w:val="18"/>
                <w:szCs w:val="18"/>
              </w:rPr>
            </w:pPr>
            <w:r w:rsidRPr="00630F6E">
              <w:rPr>
                <w:b/>
                <w:bCs/>
                <w:i/>
                <w:iCs/>
                <w:sz w:val="18"/>
                <w:szCs w:val="18"/>
              </w:rPr>
              <w:t>6.695,33</w:t>
            </w:r>
          </w:p>
        </w:tc>
        <w:tc>
          <w:tcPr>
            <w:tcW w:w="616" w:type="pct"/>
            <w:tcBorders>
              <w:top w:val="single" w:sz="4" w:space="0" w:color="auto"/>
              <w:left w:val="nil"/>
              <w:bottom w:val="single" w:sz="4" w:space="0" w:color="auto"/>
              <w:right w:val="single" w:sz="4" w:space="0" w:color="auto"/>
            </w:tcBorders>
            <w:tcMar>
              <w:left w:w="43" w:type="dxa"/>
              <w:right w:w="43" w:type="dxa"/>
            </w:tcMar>
          </w:tcPr>
          <w:p w14:paraId="09B1CA69" w14:textId="77777777" w:rsidR="00B03C01" w:rsidRPr="00630F6E" w:rsidRDefault="00B03C01" w:rsidP="00F078A2">
            <w:pPr>
              <w:suppressAutoHyphens/>
              <w:spacing w:before="10" w:after="10"/>
              <w:ind w:right="10"/>
              <w:jc w:val="right"/>
              <w:rPr>
                <w:b/>
                <w:bCs/>
                <w:i/>
                <w:iCs/>
                <w:sz w:val="18"/>
                <w:szCs w:val="18"/>
              </w:rPr>
            </w:pPr>
            <w:r w:rsidRPr="00630F6E">
              <w:rPr>
                <w:b/>
                <w:bCs/>
                <w:i/>
                <w:iCs/>
                <w:sz w:val="18"/>
                <w:szCs w:val="18"/>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04AEC111" w14:textId="1361F57B" w:rsidR="00B03C01" w:rsidRPr="00630F6E" w:rsidRDefault="00B03C01" w:rsidP="00F078A2">
            <w:pPr>
              <w:suppressAutoHyphens/>
              <w:spacing w:before="10" w:after="10"/>
              <w:ind w:right="10"/>
              <w:jc w:val="right"/>
              <w:rPr>
                <w:b/>
                <w:bCs/>
                <w:i/>
                <w:iCs/>
                <w:sz w:val="18"/>
                <w:szCs w:val="18"/>
              </w:rPr>
            </w:pPr>
            <w:r w:rsidRPr="00630F6E">
              <w:rPr>
                <w:b/>
                <w:bCs/>
                <w:i/>
                <w:iCs/>
                <w:sz w:val="18"/>
                <w:szCs w:val="18"/>
              </w:rPr>
              <w:t>475,08</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3F314F04" w14:textId="6AE4FA4B" w:rsidR="00B03C01" w:rsidRPr="00630F6E" w:rsidRDefault="00B03C01" w:rsidP="00F078A2">
            <w:pPr>
              <w:suppressAutoHyphens/>
              <w:spacing w:before="10" w:after="10"/>
              <w:ind w:right="10"/>
              <w:jc w:val="right"/>
              <w:rPr>
                <w:b/>
                <w:bCs/>
                <w:i/>
                <w:iCs/>
                <w:sz w:val="18"/>
                <w:szCs w:val="18"/>
              </w:rPr>
            </w:pPr>
            <w:r w:rsidRPr="00630F6E">
              <w:rPr>
                <w:b/>
                <w:bCs/>
                <w:i/>
                <w:iCs/>
                <w:sz w:val="18"/>
                <w:szCs w:val="18"/>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62874EE4" w14:textId="7DB2FD2B" w:rsidR="00B03C01" w:rsidRPr="00630F6E" w:rsidRDefault="00B03C01" w:rsidP="00F078A2">
            <w:pPr>
              <w:suppressAutoHyphens/>
              <w:spacing w:before="10" w:after="10"/>
              <w:ind w:right="10"/>
              <w:jc w:val="right"/>
              <w:rPr>
                <w:b/>
                <w:bCs/>
                <w:i/>
                <w:iCs/>
                <w:sz w:val="18"/>
                <w:szCs w:val="18"/>
                <w:highlight w:val="yellow"/>
              </w:rPr>
            </w:pPr>
            <w:r w:rsidRPr="00630F6E">
              <w:rPr>
                <w:b/>
                <w:bCs/>
                <w:i/>
                <w:iCs/>
                <w:sz w:val="18"/>
                <w:szCs w:val="18"/>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7BEA7DF4" w14:textId="454B4743" w:rsidR="00B03C01" w:rsidRPr="00630F6E" w:rsidRDefault="00B03C01" w:rsidP="00F078A2">
            <w:pPr>
              <w:suppressAutoHyphens/>
              <w:spacing w:before="10" w:after="10"/>
              <w:ind w:right="10"/>
              <w:jc w:val="right"/>
              <w:rPr>
                <w:b/>
                <w:bCs/>
                <w:i/>
                <w:iCs/>
                <w:sz w:val="18"/>
                <w:szCs w:val="18"/>
              </w:rPr>
            </w:pPr>
            <w:r w:rsidRPr="00630F6E">
              <w:rPr>
                <w:b/>
                <w:bCs/>
                <w:i/>
                <w:iCs/>
                <w:sz w:val="18"/>
                <w:szCs w:val="18"/>
              </w:rPr>
              <w:t>7.170,41</w:t>
            </w:r>
          </w:p>
        </w:tc>
        <w:tc>
          <w:tcPr>
            <w:tcW w:w="529" w:type="pct"/>
            <w:tcBorders>
              <w:top w:val="single" w:sz="4" w:space="0" w:color="auto"/>
              <w:left w:val="nil"/>
              <w:bottom w:val="single" w:sz="4" w:space="0" w:color="auto"/>
              <w:right w:val="single" w:sz="4" w:space="0" w:color="auto"/>
            </w:tcBorders>
            <w:tcMar>
              <w:left w:w="43" w:type="dxa"/>
              <w:right w:w="43" w:type="dxa"/>
            </w:tcMar>
          </w:tcPr>
          <w:p w14:paraId="6DEF06E1" w14:textId="2F952F66" w:rsidR="00B03C01" w:rsidRPr="00630F6E" w:rsidRDefault="00B03C01" w:rsidP="00F078A2">
            <w:pPr>
              <w:suppressAutoHyphens/>
              <w:spacing w:before="10" w:after="10"/>
              <w:jc w:val="center"/>
              <w:rPr>
                <w:b/>
                <w:bCs/>
                <w:i/>
                <w:iCs/>
                <w:sz w:val="18"/>
                <w:szCs w:val="18"/>
              </w:rPr>
            </w:pPr>
            <w:r w:rsidRPr="00630F6E">
              <w:rPr>
                <w:b/>
                <w:bCs/>
                <w:i/>
                <w:iCs/>
                <w:sz w:val="18"/>
                <w:szCs w:val="18"/>
              </w:rPr>
              <w:t>53,4</w:t>
            </w:r>
          </w:p>
        </w:tc>
      </w:tr>
      <w:tr w:rsidR="00367ECB" w:rsidRPr="00630F6E" w14:paraId="6838A9DC" w14:textId="77777777" w:rsidTr="00B915A2">
        <w:trPr>
          <w:trHeight w:val="57"/>
        </w:trPr>
        <w:tc>
          <w:tcPr>
            <w:tcW w:w="5000" w:type="pct"/>
            <w:gridSpan w:val="8"/>
            <w:tcBorders>
              <w:top w:val="nil"/>
              <w:left w:val="single" w:sz="4" w:space="0" w:color="auto"/>
              <w:bottom w:val="single" w:sz="4" w:space="0" w:color="auto"/>
              <w:right w:val="single" w:sz="4" w:space="0" w:color="auto"/>
            </w:tcBorders>
            <w:tcMar>
              <w:left w:w="43" w:type="dxa"/>
              <w:right w:w="43" w:type="dxa"/>
            </w:tcMar>
          </w:tcPr>
          <w:p w14:paraId="28F20864" w14:textId="77777777" w:rsidR="00367ECB" w:rsidRPr="00630F6E" w:rsidRDefault="00367ECB" w:rsidP="00F078A2">
            <w:pPr>
              <w:keepNext/>
              <w:suppressAutoHyphens/>
              <w:spacing w:before="10" w:after="10"/>
              <w:ind w:left="522"/>
              <w:jc w:val="center"/>
              <w:rPr>
                <w:b/>
                <w:bCs/>
                <w:sz w:val="18"/>
                <w:szCs w:val="18"/>
                <w:highlight w:val="yellow"/>
              </w:rPr>
            </w:pPr>
            <w:r w:rsidRPr="00630F6E">
              <w:rPr>
                <w:b/>
                <w:bCs/>
                <w:sz w:val="18"/>
                <w:szCs w:val="18"/>
                <w:lang w:eastAsia="en-CA"/>
              </w:rPr>
              <w:t>Subsectores de aire acondicionado</w:t>
            </w:r>
          </w:p>
        </w:tc>
      </w:tr>
      <w:tr w:rsidR="00B03C01" w:rsidRPr="00630F6E" w14:paraId="1F98E2D0" w14:textId="77777777" w:rsidTr="00B915A2">
        <w:trPr>
          <w:trHeight w:val="57"/>
        </w:trPr>
        <w:tc>
          <w:tcPr>
            <w:tcW w:w="775" w:type="pct"/>
            <w:tcBorders>
              <w:top w:val="nil"/>
              <w:left w:val="single" w:sz="4" w:space="0" w:color="auto"/>
              <w:bottom w:val="single" w:sz="4" w:space="0" w:color="auto"/>
              <w:right w:val="single" w:sz="4" w:space="0" w:color="auto"/>
            </w:tcBorders>
            <w:tcMar>
              <w:left w:w="43" w:type="dxa"/>
              <w:right w:w="43" w:type="dxa"/>
            </w:tcMar>
            <w:hideMark/>
          </w:tcPr>
          <w:p w14:paraId="60D94C57" w14:textId="0C4D2D6C" w:rsidR="00B03C01" w:rsidRPr="00630F6E" w:rsidRDefault="00445328" w:rsidP="00F078A2">
            <w:pPr>
              <w:suppressAutoHyphens/>
              <w:spacing w:before="10" w:after="10"/>
              <w:ind w:left="96"/>
              <w:jc w:val="left"/>
              <w:rPr>
                <w:sz w:val="18"/>
                <w:szCs w:val="18"/>
                <w:lang w:eastAsia="en-CA"/>
              </w:rPr>
            </w:pPr>
            <w:r w:rsidRPr="00630F6E">
              <w:rPr>
                <w:sz w:val="18"/>
                <w:szCs w:val="18"/>
                <w:lang w:eastAsia="en-CA"/>
              </w:rPr>
              <w:t>Residencial</w:t>
            </w:r>
          </w:p>
        </w:tc>
        <w:tc>
          <w:tcPr>
            <w:tcW w:w="616" w:type="pct"/>
            <w:tcBorders>
              <w:top w:val="single" w:sz="4" w:space="0" w:color="auto"/>
              <w:left w:val="nil"/>
              <w:bottom w:val="single" w:sz="4" w:space="0" w:color="auto"/>
              <w:right w:val="single" w:sz="4" w:space="0" w:color="auto"/>
            </w:tcBorders>
            <w:tcMar>
              <w:left w:w="43" w:type="dxa"/>
              <w:right w:w="43" w:type="dxa"/>
            </w:tcMar>
          </w:tcPr>
          <w:p w14:paraId="0B528345" w14:textId="77777777" w:rsidR="00B03C01" w:rsidRPr="00630F6E" w:rsidRDefault="00B03C01" w:rsidP="00F078A2">
            <w:pPr>
              <w:suppressAutoHyphens/>
              <w:spacing w:before="10" w:after="10"/>
              <w:ind w:right="10"/>
              <w:jc w:val="right"/>
              <w:rPr>
                <w:sz w:val="18"/>
                <w:szCs w:val="18"/>
              </w:rPr>
            </w:pPr>
            <w:r w:rsidRPr="00630F6E">
              <w:rPr>
                <w:sz w:val="18"/>
                <w:szCs w:val="18"/>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7782A37D" w14:textId="5C166C08" w:rsidR="00B03C01" w:rsidRPr="00630F6E" w:rsidRDefault="00B03C01" w:rsidP="00F078A2">
            <w:pPr>
              <w:suppressAutoHyphens/>
              <w:spacing w:before="10" w:after="10"/>
              <w:ind w:right="10"/>
              <w:jc w:val="right"/>
              <w:rPr>
                <w:sz w:val="18"/>
                <w:szCs w:val="18"/>
              </w:rPr>
            </w:pPr>
            <w:r w:rsidRPr="00630F6E">
              <w:rPr>
                <w:sz w:val="18"/>
                <w:szCs w:val="18"/>
              </w:rPr>
              <w:t>7,04</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69C6DFCE" w14:textId="77777777" w:rsidR="00B03C01" w:rsidRPr="00630F6E" w:rsidRDefault="00B03C01" w:rsidP="00F078A2">
            <w:pPr>
              <w:suppressAutoHyphens/>
              <w:spacing w:before="10" w:after="10"/>
              <w:ind w:right="10"/>
              <w:jc w:val="right"/>
              <w:rPr>
                <w:sz w:val="18"/>
                <w:szCs w:val="18"/>
              </w:rPr>
            </w:pPr>
            <w:r w:rsidRPr="00630F6E">
              <w:rPr>
                <w:sz w:val="18"/>
                <w:szCs w:val="18"/>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0D84C32C" w14:textId="0C5D77BE" w:rsidR="00B03C01" w:rsidRPr="00630F6E" w:rsidRDefault="00B03C01" w:rsidP="00F078A2">
            <w:pPr>
              <w:suppressAutoHyphens/>
              <w:spacing w:before="10" w:after="10"/>
              <w:ind w:right="10"/>
              <w:jc w:val="right"/>
              <w:rPr>
                <w:sz w:val="18"/>
                <w:szCs w:val="18"/>
              </w:rPr>
            </w:pPr>
            <w:r w:rsidRPr="00630F6E">
              <w:rPr>
                <w:sz w:val="18"/>
                <w:szCs w:val="18"/>
              </w:rPr>
              <w:t>439,60</w:t>
            </w:r>
          </w:p>
        </w:tc>
        <w:tc>
          <w:tcPr>
            <w:tcW w:w="616" w:type="pct"/>
            <w:tcBorders>
              <w:top w:val="single" w:sz="4" w:space="0" w:color="auto"/>
              <w:left w:val="nil"/>
              <w:bottom w:val="single" w:sz="4" w:space="0" w:color="auto"/>
              <w:right w:val="single" w:sz="4" w:space="0" w:color="auto"/>
            </w:tcBorders>
            <w:tcMar>
              <w:left w:w="43" w:type="dxa"/>
              <w:right w:w="43" w:type="dxa"/>
            </w:tcMar>
          </w:tcPr>
          <w:p w14:paraId="6C2EFDC5" w14:textId="72652BE9" w:rsidR="00B03C01" w:rsidRPr="00630F6E" w:rsidRDefault="00B03C01" w:rsidP="00F078A2">
            <w:pPr>
              <w:suppressAutoHyphens/>
              <w:spacing w:before="10" w:after="10"/>
              <w:ind w:right="10"/>
              <w:jc w:val="right"/>
              <w:rPr>
                <w:sz w:val="18"/>
                <w:szCs w:val="18"/>
              </w:rPr>
            </w:pPr>
            <w:r w:rsidRPr="00630F6E">
              <w:rPr>
                <w:sz w:val="18"/>
                <w:szCs w:val="18"/>
              </w:rPr>
              <w:t>783,22</w:t>
            </w:r>
          </w:p>
        </w:tc>
        <w:tc>
          <w:tcPr>
            <w:tcW w:w="616" w:type="pct"/>
            <w:tcBorders>
              <w:top w:val="single" w:sz="4" w:space="0" w:color="auto"/>
              <w:left w:val="nil"/>
              <w:bottom w:val="single" w:sz="4" w:space="0" w:color="auto"/>
              <w:right w:val="single" w:sz="4" w:space="0" w:color="auto"/>
            </w:tcBorders>
            <w:tcMar>
              <w:left w:w="43" w:type="dxa"/>
              <w:right w:w="43" w:type="dxa"/>
            </w:tcMar>
          </w:tcPr>
          <w:p w14:paraId="61CA6241" w14:textId="4D6AFD63" w:rsidR="00B03C01" w:rsidRPr="00630F6E" w:rsidRDefault="00B03C01" w:rsidP="00F078A2">
            <w:pPr>
              <w:suppressAutoHyphens/>
              <w:spacing w:before="10" w:after="10"/>
              <w:ind w:right="10"/>
              <w:jc w:val="right"/>
              <w:rPr>
                <w:sz w:val="18"/>
                <w:szCs w:val="18"/>
              </w:rPr>
            </w:pPr>
            <w:r w:rsidRPr="00630F6E">
              <w:rPr>
                <w:sz w:val="18"/>
                <w:szCs w:val="18"/>
              </w:rPr>
              <w:t>1.229,86</w:t>
            </w:r>
          </w:p>
        </w:tc>
        <w:tc>
          <w:tcPr>
            <w:tcW w:w="529" w:type="pct"/>
            <w:tcBorders>
              <w:top w:val="nil"/>
              <w:left w:val="nil"/>
              <w:bottom w:val="single" w:sz="4" w:space="0" w:color="auto"/>
              <w:right w:val="single" w:sz="4" w:space="0" w:color="auto"/>
            </w:tcBorders>
            <w:tcMar>
              <w:left w:w="43" w:type="dxa"/>
              <w:right w:w="43" w:type="dxa"/>
            </w:tcMar>
          </w:tcPr>
          <w:p w14:paraId="2C2842D6" w14:textId="1A681837" w:rsidR="00B03C01" w:rsidRPr="00630F6E" w:rsidRDefault="00B03C01" w:rsidP="00F078A2">
            <w:pPr>
              <w:suppressAutoHyphens/>
              <w:spacing w:before="10" w:after="10"/>
              <w:jc w:val="center"/>
              <w:rPr>
                <w:sz w:val="18"/>
                <w:szCs w:val="18"/>
                <w:lang w:eastAsia="en-CA"/>
              </w:rPr>
            </w:pPr>
            <w:r w:rsidRPr="00630F6E">
              <w:rPr>
                <w:sz w:val="18"/>
                <w:szCs w:val="18"/>
                <w:lang w:eastAsia="en-CA"/>
              </w:rPr>
              <w:t>9,2</w:t>
            </w:r>
          </w:p>
        </w:tc>
      </w:tr>
      <w:tr w:rsidR="00B03C01" w:rsidRPr="00630F6E" w14:paraId="23F5BDF7" w14:textId="77777777" w:rsidTr="00B915A2">
        <w:trPr>
          <w:trHeight w:val="57"/>
        </w:trPr>
        <w:tc>
          <w:tcPr>
            <w:tcW w:w="775" w:type="pct"/>
            <w:tcBorders>
              <w:top w:val="nil"/>
              <w:left w:val="single" w:sz="4" w:space="0" w:color="auto"/>
              <w:bottom w:val="single" w:sz="4" w:space="0" w:color="auto"/>
              <w:right w:val="single" w:sz="4" w:space="0" w:color="auto"/>
            </w:tcBorders>
            <w:tcMar>
              <w:left w:w="43" w:type="dxa"/>
              <w:right w:w="43" w:type="dxa"/>
            </w:tcMar>
            <w:hideMark/>
          </w:tcPr>
          <w:p w14:paraId="4741FB96" w14:textId="77777777" w:rsidR="00B03C01" w:rsidRPr="00630F6E" w:rsidRDefault="00B03C01" w:rsidP="00F078A2">
            <w:pPr>
              <w:suppressAutoHyphens/>
              <w:spacing w:before="10" w:after="10"/>
              <w:ind w:left="96"/>
              <w:jc w:val="left"/>
              <w:rPr>
                <w:sz w:val="18"/>
                <w:szCs w:val="18"/>
                <w:lang w:eastAsia="en-CA"/>
              </w:rPr>
            </w:pPr>
            <w:r w:rsidRPr="00630F6E">
              <w:rPr>
                <w:sz w:val="18"/>
                <w:szCs w:val="18"/>
                <w:lang w:eastAsia="en-CA"/>
              </w:rPr>
              <w:t>Comercial</w:t>
            </w:r>
          </w:p>
        </w:tc>
        <w:tc>
          <w:tcPr>
            <w:tcW w:w="616" w:type="pct"/>
            <w:tcBorders>
              <w:top w:val="single" w:sz="4" w:space="0" w:color="auto"/>
              <w:left w:val="nil"/>
              <w:bottom w:val="single" w:sz="4" w:space="0" w:color="auto"/>
              <w:right w:val="single" w:sz="4" w:space="0" w:color="auto"/>
            </w:tcBorders>
            <w:tcMar>
              <w:left w:w="43" w:type="dxa"/>
              <w:right w:w="43" w:type="dxa"/>
            </w:tcMar>
          </w:tcPr>
          <w:p w14:paraId="495D81E8" w14:textId="75BCDC15" w:rsidR="00B03C01" w:rsidRPr="00630F6E" w:rsidRDefault="00B03C01" w:rsidP="00F078A2">
            <w:pPr>
              <w:suppressAutoHyphens/>
              <w:spacing w:before="10" w:after="10"/>
              <w:ind w:right="10"/>
              <w:jc w:val="right"/>
              <w:rPr>
                <w:sz w:val="18"/>
                <w:szCs w:val="18"/>
              </w:rPr>
            </w:pPr>
            <w:r w:rsidRPr="00630F6E">
              <w:rPr>
                <w:sz w:val="18"/>
                <w:szCs w:val="18"/>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234D8803" w14:textId="59202B6B" w:rsidR="00B03C01" w:rsidRPr="00630F6E" w:rsidRDefault="00B03C01" w:rsidP="00F078A2">
            <w:pPr>
              <w:suppressAutoHyphens/>
              <w:spacing w:before="10" w:after="10"/>
              <w:ind w:right="10"/>
              <w:jc w:val="right"/>
              <w:rPr>
                <w:sz w:val="18"/>
                <w:szCs w:val="18"/>
              </w:rPr>
            </w:pPr>
            <w:r w:rsidRPr="00630F6E">
              <w:rPr>
                <w:sz w:val="18"/>
                <w:szCs w:val="18"/>
              </w:rPr>
              <w:t>28,16</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70678FB0" w14:textId="0E9A44A0" w:rsidR="00B03C01" w:rsidRPr="00630F6E" w:rsidRDefault="00B03C01" w:rsidP="00F078A2">
            <w:pPr>
              <w:suppressAutoHyphens/>
              <w:spacing w:before="10" w:after="10"/>
              <w:ind w:right="10"/>
              <w:jc w:val="right"/>
              <w:rPr>
                <w:sz w:val="18"/>
                <w:szCs w:val="18"/>
              </w:rPr>
            </w:pPr>
            <w:r w:rsidRPr="00630F6E">
              <w:rPr>
                <w:sz w:val="18"/>
                <w:szCs w:val="18"/>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50004068" w14:textId="03B11D81" w:rsidR="00B03C01" w:rsidRPr="00630F6E" w:rsidRDefault="00B03C01" w:rsidP="00F078A2">
            <w:pPr>
              <w:suppressAutoHyphens/>
              <w:spacing w:before="10" w:after="10"/>
              <w:ind w:right="10"/>
              <w:jc w:val="right"/>
              <w:rPr>
                <w:sz w:val="18"/>
                <w:szCs w:val="18"/>
              </w:rPr>
            </w:pPr>
            <w:r w:rsidRPr="00630F6E">
              <w:rPr>
                <w:sz w:val="18"/>
                <w:szCs w:val="18"/>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6E92DF58" w14:textId="1266934C" w:rsidR="00B03C01" w:rsidRPr="00630F6E" w:rsidRDefault="00B03C01" w:rsidP="00F078A2">
            <w:pPr>
              <w:suppressAutoHyphens/>
              <w:spacing w:before="10" w:after="10"/>
              <w:ind w:right="10"/>
              <w:jc w:val="right"/>
              <w:rPr>
                <w:sz w:val="18"/>
                <w:szCs w:val="18"/>
              </w:rPr>
            </w:pPr>
            <w:r w:rsidRPr="00630F6E">
              <w:rPr>
                <w:sz w:val="18"/>
                <w:szCs w:val="18"/>
              </w:rPr>
              <w:t>1.174,82</w:t>
            </w:r>
          </w:p>
        </w:tc>
        <w:tc>
          <w:tcPr>
            <w:tcW w:w="616" w:type="pct"/>
            <w:tcBorders>
              <w:top w:val="single" w:sz="4" w:space="0" w:color="auto"/>
              <w:left w:val="nil"/>
              <w:bottom w:val="single" w:sz="4" w:space="0" w:color="auto"/>
              <w:right w:val="single" w:sz="4" w:space="0" w:color="auto"/>
            </w:tcBorders>
            <w:tcMar>
              <w:left w:w="43" w:type="dxa"/>
              <w:right w:w="43" w:type="dxa"/>
            </w:tcMar>
          </w:tcPr>
          <w:p w14:paraId="138F1281" w14:textId="0D8DA12D" w:rsidR="00B03C01" w:rsidRPr="00630F6E" w:rsidRDefault="00B03C01" w:rsidP="00F078A2">
            <w:pPr>
              <w:suppressAutoHyphens/>
              <w:spacing w:before="10" w:after="10"/>
              <w:ind w:right="10"/>
              <w:jc w:val="right"/>
              <w:rPr>
                <w:sz w:val="18"/>
                <w:szCs w:val="18"/>
              </w:rPr>
            </w:pPr>
            <w:r w:rsidRPr="00630F6E">
              <w:rPr>
                <w:sz w:val="18"/>
                <w:szCs w:val="18"/>
              </w:rPr>
              <w:t>1.202,98</w:t>
            </w:r>
          </w:p>
        </w:tc>
        <w:tc>
          <w:tcPr>
            <w:tcW w:w="529" w:type="pct"/>
            <w:tcBorders>
              <w:top w:val="nil"/>
              <w:left w:val="nil"/>
              <w:bottom w:val="single" w:sz="4" w:space="0" w:color="auto"/>
              <w:right w:val="single" w:sz="4" w:space="0" w:color="auto"/>
            </w:tcBorders>
            <w:tcMar>
              <w:left w:w="43" w:type="dxa"/>
              <w:right w:w="43" w:type="dxa"/>
            </w:tcMar>
          </w:tcPr>
          <w:p w14:paraId="72C5A91D" w14:textId="2774A1EE" w:rsidR="00B03C01" w:rsidRPr="00630F6E" w:rsidRDefault="00B03C01" w:rsidP="00F078A2">
            <w:pPr>
              <w:suppressAutoHyphens/>
              <w:spacing w:before="10" w:after="10"/>
              <w:jc w:val="center"/>
              <w:rPr>
                <w:sz w:val="18"/>
                <w:szCs w:val="18"/>
                <w:lang w:eastAsia="en-CA"/>
              </w:rPr>
            </w:pPr>
            <w:r w:rsidRPr="00630F6E">
              <w:rPr>
                <w:sz w:val="18"/>
                <w:szCs w:val="18"/>
                <w:lang w:eastAsia="en-CA"/>
              </w:rPr>
              <w:t>9,0</w:t>
            </w:r>
          </w:p>
        </w:tc>
      </w:tr>
      <w:tr w:rsidR="00B03C01" w:rsidRPr="00630F6E" w14:paraId="66AAC8BB" w14:textId="77777777" w:rsidTr="00B915A2">
        <w:trPr>
          <w:trHeight w:val="57"/>
        </w:trPr>
        <w:tc>
          <w:tcPr>
            <w:tcW w:w="775" w:type="pct"/>
            <w:tcBorders>
              <w:top w:val="nil"/>
              <w:left w:val="single" w:sz="4" w:space="0" w:color="auto"/>
              <w:bottom w:val="single" w:sz="4" w:space="0" w:color="auto"/>
              <w:right w:val="single" w:sz="4" w:space="0" w:color="auto"/>
            </w:tcBorders>
            <w:tcMar>
              <w:left w:w="43" w:type="dxa"/>
              <w:right w:w="43" w:type="dxa"/>
            </w:tcMar>
          </w:tcPr>
          <w:p w14:paraId="25856D19" w14:textId="77777777" w:rsidR="00B03C01" w:rsidRPr="00630F6E" w:rsidRDefault="00B03C01" w:rsidP="00F078A2">
            <w:pPr>
              <w:suppressAutoHyphens/>
              <w:spacing w:before="10" w:after="10"/>
              <w:ind w:left="96"/>
              <w:jc w:val="left"/>
              <w:rPr>
                <w:sz w:val="18"/>
                <w:szCs w:val="18"/>
                <w:lang w:eastAsia="en-CA"/>
              </w:rPr>
            </w:pPr>
            <w:r w:rsidRPr="00630F6E">
              <w:rPr>
                <w:sz w:val="18"/>
                <w:szCs w:val="18"/>
                <w:lang w:eastAsia="en-CA"/>
              </w:rPr>
              <w:t>Vehicular</w:t>
            </w:r>
          </w:p>
        </w:tc>
        <w:tc>
          <w:tcPr>
            <w:tcW w:w="616" w:type="pct"/>
            <w:tcBorders>
              <w:top w:val="single" w:sz="4" w:space="0" w:color="auto"/>
              <w:left w:val="nil"/>
              <w:bottom w:val="single" w:sz="4" w:space="0" w:color="auto"/>
              <w:right w:val="single" w:sz="4" w:space="0" w:color="auto"/>
            </w:tcBorders>
            <w:tcMar>
              <w:left w:w="43" w:type="dxa"/>
              <w:right w:w="43" w:type="dxa"/>
            </w:tcMar>
          </w:tcPr>
          <w:p w14:paraId="0AB70CAF" w14:textId="496F6ABA" w:rsidR="00B03C01" w:rsidRPr="00630F6E" w:rsidRDefault="00B03C01" w:rsidP="00F078A2">
            <w:pPr>
              <w:suppressAutoHyphens/>
              <w:spacing w:before="10" w:after="10"/>
              <w:ind w:right="10"/>
              <w:jc w:val="right"/>
              <w:rPr>
                <w:sz w:val="18"/>
                <w:szCs w:val="18"/>
              </w:rPr>
            </w:pPr>
            <w:r w:rsidRPr="00630F6E">
              <w:rPr>
                <w:sz w:val="18"/>
                <w:szCs w:val="18"/>
              </w:rPr>
              <w:t>3.823,79</w:t>
            </w:r>
          </w:p>
        </w:tc>
        <w:tc>
          <w:tcPr>
            <w:tcW w:w="616" w:type="pct"/>
            <w:tcBorders>
              <w:top w:val="single" w:sz="4" w:space="0" w:color="auto"/>
              <w:left w:val="nil"/>
              <w:bottom w:val="single" w:sz="4" w:space="0" w:color="auto"/>
              <w:right w:val="single" w:sz="4" w:space="0" w:color="auto"/>
            </w:tcBorders>
            <w:tcMar>
              <w:left w:w="43" w:type="dxa"/>
              <w:right w:w="43" w:type="dxa"/>
            </w:tcMar>
          </w:tcPr>
          <w:p w14:paraId="2B6E5CAF" w14:textId="77777777" w:rsidR="00B03C01" w:rsidRPr="00630F6E" w:rsidRDefault="00B03C01" w:rsidP="00F078A2">
            <w:pPr>
              <w:suppressAutoHyphens/>
              <w:spacing w:before="10" w:after="10"/>
              <w:ind w:right="10"/>
              <w:jc w:val="right"/>
              <w:rPr>
                <w:sz w:val="18"/>
                <w:szCs w:val="18"/>
              </w:rPr>
            </w:pPr>
            <w:r w:rsidRPr="00630F6E">
              <w:rPr>
                <w:sz w:val="18"/>
                <w:szCs w:val="18"/>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43E66783" w14:textId="77777777" w:rsidR="00B03C01" w:rsidRPr="00630F6E" w:rsidRDefault="00B03C01" w:rsidP="00F078A2">
            <w:pPr>
              <w:suppressAutoHyphens/>
              <w:spacing w:before="10" w:after="10"/>
              <w:ind w:right="10"/>
              <w:jc w:val="right"/>
              <w:rPr>
                <w:sz w:val="18"/>
                <w:szCs w:val="18"/>
              </w:rPr>
            </w:pPr>
            <w:r w:rsidRPr="00630F6E">
              <w:rPr>
                <w:sz w:val="18"/>
                <w:szCs w:val="18"/>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791DE06E" w14:textId="77777777" w:rsidR="00B03C01" w:rsidRPr="00630F6E" w:rsidRDefault="00B03C01" w:rsidP="00F078A2">
            <w:pPr>
              <w:suppressAutoHyphens/>
              <w:spacing w:before="10" w:after="10"/>
              <w:ind w:right="10"/>
              <w:jc w:val="right"/>
              <w:rPr>
                <w:sz w:val="18"/>
                <w:szCs w:val="18"/>
              </w:rPr>
            </w:pPr>
            <w:r w:rsidRPr="00630F6E">
              <w:rPr>
                <w:sz w:val="18"/>
                <w:szCs w:val="18"/>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1D7E9824" w14:textId="5F994E96" w:rsidR="00B03C01" w:rsidRPr="00630F6E" w:rsidRDefault="00B03C01" w:rsidP="00F078A2">
            <w:pPr>
              <w:suppressAutoHyphens/>
              <w:spacing w:before="10" w:after="10"/>
              <w:ind w:right="10"/>
              <w:jc w:val="right"/>
              <w:rPr>
                <w:sz w:val="18"/>
                <w:szCs w:val="18"/>
              </w:rPr>
            </w:pPr>
            <w:r w:rsidRPr="00630F6E">
              <w:rPr>
                <w:sz w:val="18"/>
                <w:szCs w:val="18"/>
              </w:rPr>
              <w:t>0,00</w:t>
            </w:r>
          </w:p>
        </w:tc>
        <w:tc>
          <w:tcPr>
            <w:tcW w:w="616" w:type="pct"/>
            <w:tcBorders>
              <w:top w:val="single" w:sz="4" w:space="0" w:color="auto"/>
              <w:left w:val="nil"/>
              <w:bottom w:val="single" w:sz="4" w:space="0" w:color="auto"/>
              <w:right w:val="single" w:sz="4" w:space="0" w:color="auto"/>
            </w:tcBorders>
            <w:tcMar>
              <w:left w:w="43" w:type="dxa"/>
              <w:right w:w="43" w:type="dxa"/>
            </w:tcMar>
          </w:tcPr>
          <w:p w14:paraId="1C9F5B45" w14:textId="5FEE649D" w:rsidR="00B03C01" w:rsidRPr="00630F6E" w:rsidRDefault="00B03C01" w:rsidP="00F078A2">
            <w:pPr>
              <w:suppressAutoHyphens/>
              <w:spacing w:before="10" w:after="10"/>
              <w:ind w:right="10"/>
              <w:jc w:val="right"/>
              <w:rPr>
                <w:sz w:val="18"/>
                <w:szCs w:val="18"/>
              </w:rPr>
            </w:pPr>
            <w:r w:rsidRPr="00630F6E">
              <w:rPr>
                <w:sz w:val="18"/>
                <w:szCs w:val="18"/>
              </w:rPr>
              <w:t>3.823,79</w:t>
            </w:r>
          </w:p>
        </w:tc>
        <w:tc>
          <w:tcPr>
            <w:tcW w:w="529" w:type="pct"/>
            <w:tcBorders>
              <w:top w:val="single" w:sz="4" w:space="0" w:color="auto"/>
              <w:left w:val="nil"/>
              <w:bottom w:val="single" w:sz="4" w:space="0" w:color="auto"/>
              <w:right w:val="single" w:sz="4" w:space="0" w:color="auto"/>
            </w:tcBorders>
            <w:tcMar>
              <w:left w:w="43" w:type="dxa"/>
              <w:right w:w="43" w:type="dxa"/>
            </w:tcMar>
          </w:tcPr>
          <w:p w14:paraId="287D36C4" w14:textId="4E96E52A" w:rsidR="00B03C01" w:rsidRPr="00630F6E" w:rsidRDefault="00B03C01" w:rsidP="00F078A2">
            <w:pPr>
              <w:suppressAutoHyphens/>
              <w:spacing w:before="10" w:after="10"/>
              <w:jc w:val="center"/>
              <w:rPr>
                <w:sz w:val="18"/>
                <w:szCs w:val="18"/>
                <w:lang w:eastAsia="en-CA"/>
              </w:rPr>
            </w:pPr>
            <w:r w:rsidRPr="00630F6E">
              <w:rPr>
                <w:sz w:val="18"/>
                <w:szCs w:val="18"/>
                <w:lang w:eastAsia="en-CA"/>
              </w:rPr>
              <w:t>28,5</w:t>
            </w:r>
          </w:p>
        </w:tc>
      </w:tr>
      <w:tr w:rsidR="00B03C01" w:rsidRPr="00630F6E" w14:paraId="6A224754" w14:textId="77777777" w:rsidTr="00B915A2">
        <w:trPr>
          <w:cantSplit/>
          <w:trHeight w:val="57"/>
        </w:trPr>
        <w:tc>
          <w:tcPr>
            <w:tcW w:w="775" w:type="pct"/>
            <w:tcBorders>
              <w:top w:val="single" w:sz="4" w:space="0" w:color="auto"/>
              <w:left w:val="single" w:sz="4" w:space="0" w:color="auto"/>
              <w:bottom w:val="single" w:sz="4" w:space="0" w:color="auto"/>
              <w:right w:val="single" w:sz="4" w:space="0" w:color="auto"/>
            </w:tcBorders>
            <w:tcMar>
              <w:left w:w="43" w:type="dxa"/>
              <w:right w:w="43" w:type="dxa"/>
            </w:tcMar>
          </w:tcPr>
          <w:p w14:paraId="40E38B5F" w14:textId="77777777" w:rsidR="00B03C01" w:rsidRPr="00630F6E" w:rsidRDefault="00B03C01" w:rsidP="00F078A2">
            <w:pPr>
              <w:suppressAutoHyphens/>
              <w:spacing w:before="10" w:after="10"/>
              <w:ind w:left="96" w:right="84"/>
              <w:jc w:val="left"/>
              <w:rPr>
                <w:b/>
                <w:bCs/>
                <w:i/>
                <w:iCs/>
                <w:sz w:val="18"/>
                <w:szCs w:val="18"/>
                <w:lang w:eastAsia="en-CA"/>
              </w:rPr>
            </w:pPr>
            <w:r w:rsidRPr="00630F6E">
              <w:rPr>
                <w:b/>
                <w:bCs/>
                <w:i/>
                <w:iCs/>
                <w:sz w:val="18"/>
                <w:szCs w:val="18"/>
                <w:lang w:eastAsia="en-CA"/>
              </w:rPr>
              <w:t>Subtotal</w:t>
            </w:r>
          </w:p>
        </w:tc>
        <w:tc>
          <w:tcPr>
            <w:tcW w:w="616" w:type="pct"/>
            <w:tcBorders>
              <w:top w:val="single" w:sz="4" w:space="0" w:color="auto"/>
              <w:left w:val="nil"/>
              <w:bottom w:val="single" w:sz="4" w:space="0" w:color="auto"/>
              <w:right w:val="single" w:sz="4" w:space="0" w:color="auto"/>
            </w:tcBorders>
            <w:tcMar>
              <w:left w:w="43" w:type="dxa"/>
              <w:right w:w="43" w:type="dxa"/>
            </w:tcMar>
          </w:tcPr>
          <w:p w14:paraId="74668264" w14:textId="1801D9C8" w:rsidR="00B03C01" w:rsidRPr="00630F6E" w:rsidRDefault="00B03C01" w:rsidP="00F078A2">
            <w:pPr>
              <w:suppressAutoHyphens/>
              <w:spacing w:before="10" w:after="10"/>
              <w:ind w:right="10"/>
              <w:jc w:val="right"/>
              <w:rPr>
                <w:b/>
                <w:bCs/>
                <w:i/>
                <w:iCs/>
                <w:sz w:val="18"/>
                <w:szCs w:val="18"/>
              </w:rPr>
            </w:pPr>
            <w:r w:rsidRPr="00630F6E">
              <w:rPr>
                <w:b/>
                <w:bCs/>
                <w:i/>
                <w:iCs/>
                <w:sz w:val="18"/>
                <w:szCs w:val="18"/>
              </w:rPr>
              <w:t>3.823,79</w:t>
            </w:r>
          </w:p>
        </w:tc>
        <w:tc>
          <w:tcPr>
            <w:tcW w:w="616" w:type="pct"/>
            <w:tcBorders>
              <w:top w:val="single" w:sz="4" w:space="0" w:color="auto"/>
              <w:left w:val="nil"/>
              <w:bottom w:val="single" w:sz="4" w:space="0" w:color="auto"/>
              <w:right w:val="single" w:sz="4" w:space="0" w:color="auto"/>
            </w:tcBorders>
            <w:tcMar>
              <w:left w:w="43" w:type="dxa"/>
              <w:right w:w="43" w:type="dxa"/>
            </w:tcMar>
          </w:tcPr>
          <w:p w14:paraId="1BA53017" w14:textId="7096FAEC" w:rsidR="00B03C01" w:rsidRPr="00630F6E" w:rsidRDefault="00B03C01" w:rsidP="00F078A2">
            <w:pPr>
              <w:suppressAutoHyphens/>
              <w:spacing w:before="10" w:after="10"/>
              <w:ind w:right="10"/>
              <w:jc w:val="right"/>
              <w:rPr>
                <w:b/>
                <w:bCs/>
                <w:i/>
                <w:iCs/>
                <w:sz w:val="18"/>
                <w:szCs w:val="18"/>
              </w:rPr>
            </w:pPr>
            <w:r w:rsidRPr="00630F6E">
              <w:rPr>
                <w:b/>
                <w:bCs/>
                <w:i/>
                <w:iCs/>
                <w:sz w:val="18"/>
                <w:szCs w:val="18"/>
              </w:rPr>
              <w:t>35,20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2B329C47" w14:textId="08FB2690" w:rsidR="00B03C01" w:rsidRPr="00630F6E" w:rsidRDefault="00B03C01" w:rsidP="00F078A2">
            <w:pPr>
              <w:suppressAutoHyphens/>
              <w:spacing w:before="10" w:after="10"/>
              <w:ind w:right="10"/>
              <w:jc w:val="right"/>
              <w:rPr>
                <w:b/>
                <w:bCs/>
                <w:i/>
                <w:iCs/>
                <w:sz w:val="18"/>
                <w:szCs w:val="18"/>
              </w:rPr>
            </w:pPr>
            <w:r w:rsidRPr="00630F6E">
              <w:rPr>
                <w:b/>
                <w:bCs/>
                <w:i/>
                <w:iCs/>
                <w:sz w:val="18"/>
                <w:szCs w:val="18"/>
              </w:rPr>
              <w:t>0,00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4FA212EE" w14:textId="01F5E3DB" w:rsidR="00B03C01" w:rsidRPr="00630F6E" w:rsidRDefault="00B03C01" w:rsidP="00F078A2">
            <w:pPr>
              <w:suppressAutoHyphens/>
              <w:spacing w:before="10" w:after="10"/>
              <w:ind w:right="10"/>
              <w:jc w:val="right"/>
              <w:rPr>
                <w:b/>
                <w:bCs/>
                <w:i/>
                <w:iCs/>
                <w:sz w:val="18"/>
                <w:szCs w:val="18"/>
              </w:rPr>
            </w:pPr>
            <w:r w:rsidRPr="00630F6E">
              <w:rPr>
                <w:b/>
                <w:bCs/>
                <w:i/>
                <w:iCs/>
                <w:sz w:val="18"/>
                <w:szCs w:val="18"/>
              </w:rPr>
              <w:t>439,60</w:t>
            </w:r>
          </w:p>
        </w:tc>
        <w:tc>
          <w:tcPr>
            <w:tcW w:w="616" w:type="pct"/>
            <w:tcBorders>
              <w:top w:val="single" w:sz="4" w:space="0" w:color="auto"/>
              <w:left w:val="nil"/>
              <w:bottom w:val="single" w:sz="4" w:space="0" w:color="auto"/>
              <w:right w:val="single" w:sz="4" w:space="0" w:color="auto"/>
            </w:tcBorders>
            <w:tcMar>
              <w:left w:w="43" w:type="dxa"/>
              <w:right w:w="43" w:type="dxa"/>
            </w:tcMar>
          </w:tcPr>
          <w:p w14:paraId="496A8233" w14:textId="047B01EE" w:rsidR="00B03C01" w:rsidRPr="00630F6E" w:rsidRDefault="00B03C01" w:rsidP="00F078A2">
            <w:pPr>
              <w:suppressAutoHyphens/>
              <w:spacing w:before="10" w:after="10"/>
              <w:ind w:right="10"/>
              <w:jc w:val="right"/>
              <w:rPr>
                <w:b/>
                <w:bCs/>
                <w:i/>
                <w:iCs/>
                <w:sz w:val="18"/>
                <w:szCs w:val="18"/>
              </w:rPr>
            </w:pPr>
            <w:r w:rsidRPr="00630F6E">
              <w:rPr>
                <w:b/>
                <w:bCs/>
                <w:i/>
                <w:iCs/>
                <w:sz w:val="18"/>
                <w:szCs w:val="18"/>
              </w:rPr>
              <w:t>1.958,04</w:t>
            </w:r>
          </w:p>
        </w:tc>
        <w:tc>
          <w:tcPr>
            <w:tcW w:w="616" w:type="pct"/>
            <w:tcBorders>
              <w:top w:val="single" w:sz="4" w:space="0" w:color="auto"/>
              <w:left w:val="nil"/>
              <w:bottom w:val="single" w:sz="4" w:space="0" w:color="auto"/>
              <w:right w:val="single" w:sz="4" w:space="0" w:color="auto"/>
            </w:tcBorders>
            <w:tcMar>
              <w:left w:w="43" w:type="dxa"/>
              <w:right w:w="43" w:type="dxa"/>
            </w:tcMar>
          </w:tcPr>
          <w:p w14:paraId="1611AE54" w14:textId="3E27D91A" w:rsidR="00B03C01" w:rsidRPr="00630F6E" w:rsidRDefault="00B03C01" w:rsidP="00F078A2">
            <w:pPr>
              <w:suppressAutoHyphens/>
              <w:spacing w:before="10" w:after="10"/>
              <w:ind w:right="10"/>
              <w:jc w:val="right"/>
              <w:rPr>
                <w:b/>
                <w:bCs/>
                <w:i/>
                <w:iCs/>
                <w:sz w:val="18"/>
                <w:szCs w:val="18"/>
              </w:rPr>
            </w:pPr>
            <w:r w:rsidRPr="00630F6E">
              <w:rPr>
                <w:b/>
                <w:bCs/>
                <w:i/>
                <w:iCs/>
                <w:sz w:val="18"/>
                <w:szCs w:val="18"/>
              </w:rPr>
              <w:t>6.256,63</w:t>
            </w:r>
          </w:p>
        </w:tc>
        <w:tc>
          <w:tcPr>
            <w:tcW w:w="529" w:type="pct"/>
            <w:tcBorders>
              <w:top w:val="single" w:sz="4" w:space="0" w:color="auto"/>
              <w:left w:val="nil"/>
              <w:bottom w:val="single" w:sz="4" w:space="0" w:color="auto"/>
              <w:right w:val="single" w:sz="4" w:space="0" w:color="auto"/>
            </w:tcBorders>
            <w:tcMar>
              <w:left w:w="43" w:type="dxa"/>
              <w:right w:w="43" w:type="dxa"/>
            </w:tcMar>
          </w:tcPr>
          <w:p w14:paraId="3F599126" w14:textId="099E61DF" w:rsidR="00B03C01" w:rsidRPr="00630F6E" w:rsidRDefault="00B03C01" w:rsidP="00F078A2">
            <w:pPr>
              <w:suppressAutoHyphens/>
              <w:spacing w:before="10" w:after="10"/>
              <w:jc w:val="center"/>
              <w:rPr>
                <w:b/>
                <w:bCs/>
                <w:i/>
                <w:iCs/>
                <w:sz w:val="18"/>
                <w:szCs w:val="18"/>
              </w:rPr>
            </w:pPr>
            <w:r w:rsidRPr="00630F6E">
              <w:rPr>
                <w:b/>
                <w:bCs/>
                <w:i/>
                <w:iCs/>
                <w:sz w:val="18"/>
                <w:szCs w:val="18"/>
              </w:rPr>
              <w:t>46,6</w:t>
            </w:r>
          </w:p>
        </w:tc>
      </w:tr>
      <w:tr w:rsidR="00B03C01" w:rsidRPr="00630F6E" w14:paraId="6287CD3C" w14:textId="77777777" w:rsidTr="00B915A2">
        <w:trPr>
          <w:trHeight w:val="57"/>
        </w:trPr>
        <w:tc>
          <w:tcPr>
            <w:tcW w:w="775" w:type="pct"/>
            <w:tcBorders>
              <w:top w:val="nil"/>
              <w:left w:val="single" w:sz="4" w:space="0" w:color="auto"/>
              <w:bottom w:val="single" w:sz="4" w:space="0" w:color="auto"/>
              <w:right w:val="single" w:sz="4" w:space="0" w:color="auto"/>
            </w:tcBorders>
            <w:tcMar>
              <w:left w:w="43" w:type="dxa"/>
              <w:right w:w="43" w:type="dxa"/>
            </w:tcMar>
          </w:tcPr>
          <w:p w14:paraId="40174A44" w14:textId="77777777" w:rsidR="00B03C01" w:rsidRPr="00630F6E" w:rsidRDefault="00B03C01" w:rsidP="00F078A2">
            <w:pPr>
              <w:suppressAutoHyphens/>
              <w:spacing w:before="10" w:after="10"/>
              <w:ind w:left="96" w:right="84"/>
              <w:jc w:val="left"/>
              <w:rPr>
                <w:sz w:val="18"/>
                <w:szCs w:val="18"/>
                <w:lang w:eastAsia="en-CA"/>
              </w:rPr>
            </w:pPr>
            <w:r w:rsidRPr="00630F6E">
              <w:rPr>
                <w:b/>
                <w:bCs/>
                <w:sz w:val="18"/>
                <w:szCs w:val="18"/>
                <w:lang w:eastAsia="en-CA"/>
              </w:rPr>
              <w:t>Total</w:t>
            </w:r>
          </w:p>
        </w:tc>
        <w:tc>
          <w:tcPr>
            <w:tcW w:w="616" w:type="pct"/>
            <w:tcBorders>
              <w:top w:val="single" w:sz="4" w:space="0" w:color="auto"/>
              <w:left w:val="nil"/>
              <w:bottom w:val="single" w:sz="4" w:space="0" w:color="auto"/>
              <w:right w:val="single" w:sz="4" w:space="0" w:color="auto"/>
            </w:tcBorders>
            <w:tcMar>
              <w:left w:w="43" w:type="dxa"/>
              <w:right w:w="43" w:type="dxa"/>
            </w:tcMar>
          </w:tcPr>
          <w:p w14:paraId="5888E9FE" w14:textId="4D32B39B" w:rsidR="00B03C01" w:rsidRPr="00630F6E" w:rsidRDefault="00B03C01" w:rsidP="00F078A2">
            <w:pPr>
              <w:suppressAutoHyphens/>
              <w:spacing w:before="10" w:after="10"/>
              <w:ind w:right="10"/>
              <w:jc w:val="right"/>
              <w:rPr>
                <w:b/>
                <w:bCs/>
                <w:sz w:val="18"/>
                <w:szCs w:val="18"/>
              </w:rPr>
            </w:pPr>
            <w:r w:rsidRPr="00630F6E">
              <w:rPr>
                <w:b/>
                <w:bCs/>
                <w:sz w:val="18"/>
                <w:szCs w:val="18"/>
              </w:rPr>
              <w:t>10.519,12</w:t>
            </w:r>
          </w:p>
        </w:tc>
        <w:tc>
          <w:tcPr>
            <w:tcW w:w="616" w:type="pct"/>
            <w:tcBorders>
              <w:top w:val="single" w:sz="4" w:space="0" w:color="auto"/>
              <w:left w:val="nil"/>
              <w:bottom w:val="single" w:sz="4" w:space="0" w:color="auto"/>
              <w:right w:val="single" w:sz="4" w:space="0" w:color="auto"/>
            </w:tcBorders>
            <w:tcMar>
              <w:left w:w="43" w:type="dxa"/>
              <w:right w:w="43" w:type="dxa"/>
            </w:tcMar>
          </w:tcPr>
          <w:p w14:paraId="1785A691" w14:textId="6D62ACB6" w:rsidR="00B03C01" w:rsidRPr="00630F6E" w:rsidRDefault="00B03C01" w:rsidP="00F078A2">
            <w:pPr>
              <w:suppressAutoHyphens/>
              <w:spacing w:before="10" w:after="10"/>
              <w:ind w:right="10"/>
              <w:jc w:val="right"/>
              <w:rPr>
                <w:b/>
                <w:bCs/>
                <w:sz w:val="18"/>
                <w:szCs w:val="18"/>
              </w:rPr>
            </w:pPr>
            <w:r w:rsidRPr="00630F6E">
              <w:rPr>
                <w:b/>
                <w:bCs/>
                <w:sz w:val="18"/>
                <w:szCs w:val="18"/>
              </w:rPr>
              <w:t>35,20</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7D53D4B9" w14:textId="0065EEA1" w:rsidR="00B03C01" w:rsidRPr="00630F6E" w:rsidRDefault="00B03C01" w:rsidP="00F078A2">
            <w:pPr>
              <w:suppressAutoHyphens/>
              <w:spacing w:before="10" w:after="10"/>
              <w:ind w:right="10"/>
              <w:jc w:val="right"/>
              <w:rPr>
                <w:b/>
                <w:bCs/>
                <w:sz w:val="18"/>
                <w:szCs w:val="18"/>
              </w:rPr>
            </w:pPr>
            <w:r w:rsidRPr="00630F6E">
              <w:rPr>
                <w:b/>
                <w:bCs/>
                <w:sz w:val="18"/>
                <w:szCs w:val="18"/>
              </w:rPr>
              <w:t>475,08</w:t>
            </w:r>
          </w:p>
        </w:tc>
        <w:tc>
          <w:tcPr>
            <w:tcW w:w="616" w:type="pct"/>
            <w:tcBorders>
              <w:top w:val="single" w:sz="4" w:space="0" w:color="auto"/>
              <w:left w:val="single" w:sz="4" w:space="0" w:color="auto"/>
              <w:bottom w:val="single" w:sz="4" w:space="0" w:color="auto"/>
              <w:right w:val="single" w:sz="4" w:space="0" w:color="auto"/>
            </w:tcBorders>
            <w:tcMar>
              <w:left w:w="43" w:type="dxa"/>
              <w:right w:w="43" w:type="dxa"/>
            </w:tcMar>
          </w:tcPr>
          <w:p w14:paraId="1414CB6D" w14:textId="11B399A2" w:rsidR="00B03C01" w:rsidRPr="00630F6E" w:rsidRDefault="00B03C01" w:rsidP="00F078A2">
            <w:pPr>
              <w:suppressAutoHyphens/>
              <w:spacing w:before="10" w:after="10"/>
              <w:ind w:right="10"/>
              <w:jc w:val="right"/>
              <w:rPr>
                <w:b/>
                <w:bCs/>
                <w:sz w:val="18"/>
                <w:szCs w:val="18"/>
              </w:rPr>
            </w:pPr>
            <w:r w:rsidRPr="00630F6E">
              <w:rPr>
                <w:b/>
                <w:bCs/>
                <w:sz w:val="18"/>
                <w:szCs w:val="18"/>
              </w:rPr>
              <w:t>439,60</w:t>
            </w:r>
          </w:p>
        </w:tc>
        <w:tc>
          <w:tcPr>
            <w:tcW w:w="616" w:type="pct"/>
            <w:tcBorders>
              <w:top w:val="single" w:sz="4" w:space="0" w:color="auto"/>
              <w:left w:val="nil"/>
              <w:bottom w:val="single" w:sz="4" w:space="0" w:color="auto"/>
              <w:right w:val="single" w:sz="4" w:space="0" w:color="auto"/>
            </w:tcBorders>
            <w:tcMar>
              <w:left w:w="43" w:type="dxa"/>
              <w:right w:w="43" w:type="dxa"/>
            </w:tcMar>
          </w:tcPr>
          <w:p w14:paraId="55BFE29C" w14:textId="63E66A8C" w:rsidR="00B03C01" w:rsidRPr="00630F6E" w:rsidRDefault="00B03C01" w:rsidP="00F078A2">
            <w:pPr>
              <w:suppressAutoHyphens/>
              <w:spacing w:before="10" w:after="10"/>
              <w:ind w:right="10"/>
              <w:jc w:val="right"/>
              <w:rPr>
                <w:b/>
                <w:bCs/>
                <w:sz w:val="18"/>
                <w:szCs w:val="18"/>
              </w:rPr>
            </w:pPr>
            <w:r w:rsidRPr="00630F6E">
              <w:rPr>
                <w:b/>
                <w:bCs/>
                <w:sz w:val="18"/>
                <w:szCs w:val="18"/>
              </w:rPr>
              <w:t>1.958,04</w:t>
            </w:r>
          </w:p>
        </w:tc>
        <w:tc>
          <w:tcPr>
            <w:tcW w:w="616" w:type="pct"/>
            <w:tcBorders>
              <w:top w:val="single" w:sz="4" w:space="0" w:color="auto"/>
              <w:left w:val="nil"/>
              <w:bottom w:val="single" w:sz="4" w:space="0" w:color="auto"/>
              <w:right w:val="single" w:sz="4" w:space="0" w:color="auto"/>
            </w:tcBorders>
            <w:tcMar>
              <w:left w:w="43" w:type="dxa"/>
              <w:right w:w="43" w:type="dxa"/>
            </w:tcMar>
          </w:tcPr>
          <w:p w14:paraId="3D656080" w14:textId="31AFF8D9" w:rsidR="00B03C01" w:rsidRPr="00630F6E" w:rsidRDefault="00B03C01" w:rsidP="00F078A2">
            <w:pPr>
              <w:suppressAutoHyphens/>
              <w:spacing w:before="10" w:after="10"/>
              <w:ind w:right="10"/>
              <w:jc w:val="right"/>
              <w:rPr>
                <w:b/>
                <w:sz w:val="18"/>
                <w:szCs w:val="18"/>
              </w:rPr>
            </w:pPr>
            <w:r w:rsidRPr="00630F6E">
              <w:rPr>
                <w:b/>
                <w:sz w:val="18"/>
                <w:szCs w:val="18"/>
              </w:rPr>
              <w:t>13.427,04</w:t>
            </w:r>
          </w:p>
        </w:tc>
        <w:tc>
          <w:tcPr>
            <w:tcW w:w="529" w:type="pct"/>
            <w:tcBorders>
              <w:top w:val="nil"/>
              <w:left w:val="nil"/>
              <w:bottom w:val="single" w:sz="4" w:space="0" w:color="auto"/>
              <w:right w:val="single" w:sz="4" w:space="0" w:color="auto"/>
            </w:tcBorders>
            <w:tcMar>
              <w:left w:w="43" w:type="dxa"/>
              <w:right w:w="43" w:type="dxa"/>
            </w:tcMar>
          </w:tcPr>
          <w:p w14:paraId="7533E291" w14:textId="77777777" w:rsidR="00B03C01" w:rsidRPr="00630F6E" w:rsidRDefault="00B03C01" w:rsidP="00F078A2">
            <w:pPr>
              <w:suppressAutoHyphens/>
              <w:spacing w:before="10" w:after="10"/>
              <w:jc w:val="center"/>
              <w:rPr>
                <w:b/>
                <w:bCs/>
                <w:sz w:val="18"/>
                <w:szCs w:val="18"/>
                <w:lang w:eastAsia="en-CA"/>
              </w:rPr>
            </w:pPr>
            <w:r w:rsidRPr="00630F6E">
              <w:rPr>
                <w:b/>
                <w:bCs/>
                <w:sz w:val="18"/>
                <w:szCs w:val="18"/>
              </w:rPr>
              <w:t>100</w:t>
            </w:r>
          </w:p>
        </w:tc>
      </w:tr>
    </w:tbl>
    <w:p w14:paraId="0ED95AAE" w14:textId="4A06663C" w:rsidR="00367ECB" w:rsidRPr="00EF5A5A" w:rsidRDefault="00367ECB" w:rsidP="00F078A2">
      <w:pPr>
        <w:pStyle w:val="Heading1"/>
        <w:keepNext/>
        <w:numPr>
          <w:ilvl w:val="0"/>
          <w:numId w:val="0"/>
        </w:numPr>
        <w:spacing w:before="240" w:after="0"/>
        <w:rPr>
          <w:b/>
          <w:bCs/>
          <w:lang w:val="es-ES"/>
        </w:rPr>
      </w:pPr>
      <w:r w:rsidRPr="00CD09F4">
        <w:rPr>
          <w:b/>
          <w:bCs/>
          <w:lang w:val="es-ES"/>
        </w:rPr>
        <w:lastRenderedPageBreak/>
        <w:t>Tabla</w:t>
      </w:r>
      <w:r w:rsidR="00287111" w:rsidRPr="00CD09F4">
        <w:rPr>
          <w:b/>
          <w:bCs/>
          <w:lang w:val="es-ES"/>
        </w:rPr>
        <w:t xml:space="preserve"> 17</w:t>
      </w:r>
      <w:r w:rsidRPr="00CD09F4">
        <w:rPr>
          <w:b/>
          <w:bCs/>
          <w:lang w:val="es-ES"/>
        </w:rPr>
        <w:t xml:space="preserve">. Consumo de HFC en Nigeria en los subsectores de mantenimiento de equipos de refrigeración y aire acondicionado en </w:t>
      </w:r>
      <w:r w:rsidR="00EF5A5A" w:rsidRPr="00EF5A5A">
        <w:rPr>
          <w:b/>
          <w:bCs/>
          <w:lang w:val="es-ES"/>
        </w:rPr>
        <w:t xml:space="preserve">toneladas de CO₂ equivalente </w:t>
      </w:r>
      <w:r w:rsidRPr="00EF5A5A">
        <w:rPr>
          <w:b/>
          <w:bCs/>
          <w:lang w:val="es-ES"/>
        </w:rPr>
        <w:t>(</w:t>
      </w:r>
      <w:r w:rsidR="00B10330" w:rsidRPr="00EF5A5A">
        <w:rPr>
          <w:b/>
          <w:bCs/>
          <w:lang w:val="es-ES"/>
        </w:rPr>
        <w:t>2024</w:t>
      </w:r>
      <w:r w:rsidRPr="00EF5A5A">
        <w:rPr>
          <w:b/>
          <w:bCs/>
          <w:lang w:val="es-ES"/>
        </w:rPr>
        <w:t>)</w:t>
      </w:r>
    </w:p>
    <w:tbl>
      <w:tblPr>
        <w:tblW w:w="5000" w:type="pct"/>
        <w:tblLook w:val="04A0" w:firstRow="1" w:lastRow="0" w:firstColumn="1" w:lastColumn="0" w:noHBand="0" w:noVBand="1"/>
      </w:tblPr>
      <w:tblGrid>
        <w:gridCol w:w="1482"/>
        <w:gridCol w:w="1148"/>
        <w:gridCol w:w="1148"/>
        <w:gridCol w:w="1148"/>
        <w:gridCol w:w="1148"/>
        <w:gridCol w:w="1148"/>
        <w:gridCol w:w="1148"/>
        <w:gridCol w:w="980"/>
      </w:tblGrid>
      <w:tr w:rsidR="00B03C01" w:rsidRPr="00630F6E" w14:paraId="6B16AA33" w14:textId="77777777" w:rsidTr="00B915A2">
        <w:trPr>
          <w:trHeight w:val="20"/>
          <w:tblHeader/>
        </w:trPr>
        <w:tc>
          <w:tcPr>
            <w:tcW w:w="79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3787D8F" w14:textId="77777777" w:rsidR="00B03C01" w:rsidRPr="00630F6E" w:rsidRDefault="00B03C01" w:rsidP="00F078A2">
            <w:pPr>
              <w:keepNext/>
              <w:suppressAutoHyphens/>
              <w:spacing w:before="10" w:after="10"/>
              <w:jc w:val="center"/>
              <w:rPr>
                <w:b/>
                <w:bCs/>
                <w:sz w:val="18"/>
                <w:szCs w:val="18"/>
                <w:lang w:eastAsia="en-CA"/>
              </w:rPr>
            </w:pPr>
            <w:r w:rsidRPr="00630F6E">
              <w:rPr>
                <w:b/>
                <w:bCs/>
                <w:sz w:val="18"/>
                <w:szCs w:val="18"/>
                <w:lang w:eastAsia="en-CA"/>
              </w:rPr>
              <w:t>Sector</w:t>
            </w:r>
          </w:p>
        </w:tc>
        <w:tc>
          <w:tcPr>
            <w:tcW w:w="614" w:type="pct"/>
            <w:tcBorders>
              <w:top w:val="single" w:sz="4" w:space="0" w:color="auto"/>
              <w:left w:val="nil"/>
              <w:bottom w:val="single" w:sz="4" w:space="0" w:color="auto"/>
              <w:right w:val="single" w:sz="4" w:space="0" w:color="auto"/>
            </w:tcBorders>
            <w:tcMar>
              <w:left w:w="43" w:type="dxa"/>
              <w:right w:w="43" w:type="dxa"/>
            </w:tcMar>
            <w:vAlign w:val="center"/>
            <w:hideMark/>
          </w:tcPr>
          <w:p w14:paraId="0075A135" w14:textId="77777777" w:rsidR="00B03C01" w:rsidRPr="00630F6E" w:rsidRDefault="00B03C01" w:rsidP="00F078A2">
            <w:pPr>
              <w:keepNext/>
              <w:suppressAutoHyphens/>
              <w:spacing w:before="10" w:after="10"/>
              <w:ind w:left="-181" w:right="-136"/>
              <w:jc w:val="center"/>
              <w:rPr>
                <w:b/>
                <w:bCs/>
                <w:sz w:val="18"/>
                <w:szCs w:val="18"/>
                <w:lang w:eastAsia="en-CA"/>
              </w:rPr>
            </w:pPr>
            <w:r w:rsidRPr="00630F6E">
              <w:rPr>
                <w:b/>
                <w:bCs/>
                <w:sz w:val="18"/>
                <w:szCs w:val="18"/>
                <w:lang w:eastAsia="en-CA"/>
              </w:rPr>
              <w:t>HFC-134a</w:t>
            </w:r>
          </w:p>
        </w:tc>
        <w:tc>
          <w:tcPr>
            <w:tcW w:w="614" w:type="pct"/>
            <w:tcBorders>
              <w:top w:val="single" w:sz="4" w:space="0" w:color="auto"/>
              <w:left w:val="nil"/>
              <w:bottom w:val="single" w:sz="4" w:space="0" w:color="auto"/>
              <w:right w:val="single" w:sz="4" w:space="0" w:color="auto"/>
            </w:tcBorders>
            <w:tcMar>
              <w:left w:w="43" w:type="dxa"/>
              <w:right w:w="43" w:type="dxa"/>
            </w:tcMar>
            <w:vAlign w:val="center"/>
          </w:tcPr>
          <w:p w14:paraId="3BB621F4" w14:textId="77777777" w:rsidR="00B03C01" w:rsidRPr="00630F6E" w:rsidRDefault="00B03C01" w:rsidP="00F078A2">
            <w:pPr>
              <w:keepNext/>
              <w:suppressAutoHyphens/>
              <w:spacing w:before="10" w:after="10"/>
              <w:ind w:left="-48"/>
              <w:jc w:val="center"/>
              <w:rPr>
                <w:b/>
                <w:bCs/>
                <w:sz w:val="18"/>
                <w:szCs w:val="18"/>
                <w:lang w:eastAsia="en-CA"/>
              </w:rPr>
            </w:pPr>
            <w:r w:rsidRPr="00630F6E">
              <w:rPr>
                <w:b/>
                <w:bCs/>
                <w:sz w:val="18"/>
                <w:szCs w:val="18"/>
                <w:lang w:eastAsia="en-CA"/>
              </w:rPr>
              <w:t>HFC-32</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5417438" w14:textId="77777777" w:rsidR="00B03C01" w:rsidRPr="00630F6E" w:rsidRDefault="00B03C01" w:rsidP="00F078A2">
            <w:pPr>
              <w:keepNext/>
              <w:suppressAutoHyphens/>
              <w:spacing w:before="10" w:after="10"/>
              <w:ind w:left="-151" w:right="-170"/>
              <w:jc w:val="center"/>
              <w:rPr>
                <w:b/>
                <w:bCs/>
                <w:sz w:val="18"/>
                <w:szCs w:val="18"/>
                <w:lang w:eastAsia="en-CA"/>
              </w:rPr>
            </w:pPr>
            <w:r w:rsidRPr="00630F6E">
              <w:rPr>
                <w:b/>
                <w:bCs/>
                <w:sz w:val="18"/>
                <w:szCs w:val="18"/>
                <w:lang w:eastAsia="en-CA"/>
              </w:rPr>
              <w:t>R-404A</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B1460D5" w14:textId="77777777" w:rsidR="00B03C01" w:rsidRPr="00630F6E" w:rsidRDefault="00B03C01" w:rsidP="00F078A2">
            <w:pPr>
              <w:keepNext/>
              <w:suppressAutoHyphens/>
              <w:spacing w:before="10" w:after="10"/>
              <w:jc w:val="center"/>
              <w:rPr>
                <w:b/>
                <w:bCs/>
                <w:sz w:val="18"/>
                <w:szCs w:val="18"/>
                <w:lang w:eastAsia="en-CA"/>
              </w:rPr>
            </w:pPr>
            <w:r w:rsidRPr="00630F6E">
              <w:rPr>
                <w:b/>
                <w:bCs/>
                <w:sz w:val="18"/>
                <w:szCs w:val="18"/>
                <w:lang w:eastAsia="en-CA"/>
              </w:rPr>
              <w:t>R-407C</w:t>
            </w:r>
          </w:p>
        </w:tc>
        <w:tc>
          <w:tcPr>
            <w:tcW w:w="614" w:type="pct"/>
            <w:tcBorders>
              <w:top w:val="single" w:sz="4" w:space="0" w:color="auto"/>
              <w:left w:val="nil"/>
              <w:bottom w:val="single" w:sz="4" w:space="0" w:color="auto"/>
              <w:right w:val="single" w:sz="4" w:space="0" w:color="auto"/>
            </w:tcBorders>
            <w:tcMar>
              <w:left w:w="43" w:type="dxa"/>
              <w:right w:w="43" w:type="dxa"/>
            </w:tcMar>
            <w:vAlign w:val="center"/>
            <w:hideMark/>
          </w:tcPr>
          <w:p w14:paraId="406FE4BF" w14:textId="37AE84F8" w:rsidR="00B03C01" w:rsidRPr="00630F6E" w:rsidRDefault="00B03C01" w:rsidP="00F078A2">
            <w:pPr>
              <w:keepNext/>
              <w:suppressAutoHyphens/>
              <w:spacing w:before="10" w:after="10"/>
              <w:jc w:val="center"/>
              <w:rPr>
                <w:b/>
                <w:bCs/>
                <w:sz w:val="18"/>
                <w:szCs w:val="18"/>
                <w:lang w:eastAsia="en-CA"/>
              </w:rPr>
            </w:pPr>
            <w:r w:rsidRPr="00630F6E">
              <w:rPr>
                <w:b/>
                <w:bCs/>
                <w:sz w:val="18"/>
                <w:szCs w:val="18"/>
                <w:lang w:eastAsia="en-CA"/>
              </w:rPr>
              <w:t>R-410A</w:t>
            </w:r>
          </w:p>
        </w:tc>
        <w:tc>
          <w:tcPr>
            <w:tcW w:w="614" w:type="pct"/>
            <w:tcBorders>
              <w:top w:val="single" w:sz="4" w:space="0" w:color="auto"/>
              <w:left w:val="nil"/>
              <w:bottom w:val="single" w:sz="4" w:space="0" w:color="auto"/>
              <w:right w:val="single" w:sz="4" w:space="0" w:color="auto"/>
            </w:tcBorders>
            <w:tcMar>
              <w:left w:w="43" w:type="dxa"/>
              <w:right w:w="43" w:type="dxa"/>
            </w:tcMar>
            <w:vAlign w:val="center"/>
          </w:tcPr>
          <w:p w14:paraId="1FA73ADF" w14:textId="77777777" w:rsidR="00B03C01" w:rsidRPr="00630F6E" w:rsidRDefault="00B03C01" w:rsidP="00F078A2">
            <w:pPr>
              <w:keepNext/>
              <w:suppressAutoHyphens/>
              <w:spacing w:before="10" w:after="10"/>
              <w:jc w:val="center"/>
              <w:rPr>
                <w:b/>
                <w:bCs/>
                <w:sz w:val="18"/>
                <w:szCs w:val="18"/>
                <w:lang w:eastAsia="en-CA"/>
              </w:rPr>
            </w:pPr>
            <w:r w:rsidRPr="00630F6E">
              <w:rPr>
                <w:b/>
                <w:bCs/>
                <w:sz w:val="18"/>
                <w:szCs w:val="18"/>
                <w:lang w:eastAsia="en-CA"/>
              </w:rPr>
              <w:t>Total</w:t>
            </w:r>
          </w:p>
        </w:tc>
        <w:tc>
          <w:tcPr>
            <w:tcW w:w="525" w:type="pct"/>
            <w:tcBorders>
              <w:top w:val="single" w:sz="4" w:space="0" w:color="auto"/>
              <w:left w:val="nil"/>
              <w:bottom w:val="single" w:sz="4" w:space="0" w:color="auto"/>
              <w:right w:val="single" w:sz="4" w:space="0" w:color="auto"/>
            </w:tcBorders>
            <w:tcMar>
              <w:left w:w="43" w:type="dxa"/>
              <w:right w:w="43" w:type="dxa"/>
            </w:tcMar>
            <w:vAlign w:val="center"/>
          </w:tcPr>
          <w:p w14:paraId="6D8A3B6D" w14:textId="4EFE5CD5" w:rsidR="00B03C01" w:rsidRPr="00630F6E" w:rsidRDefault="00B03C01" w:rsidP="00F078A2">
            <w:pPr>
              <w:keepNext/>
              <w:suppressAutoHyphens/>
              <w:spacing w:before="10" w:after="10"/>
              <w:ind w:left="-37" w:right="-45"/>
              <w:jc w:val="center"/>
              <w:rPr>
                <w:b/>
                <w:bCs/>
                <w:sz w:val="18"/>
                <w:szCs w:val="18"/>
                <w:lang w:eastAsia="en-CA"/>
              </w:rPr>
            </w:pPr>
            <w:r w:rsidRPr="00630F6E">
              <w:rPr>
                <w:b/>
                <w:bCs/>
                <w:sz w:val="18"/>
                <w:szCs w:val="18"/>
                <w:lang w:eastAsia="en-CA"/>
              </w:rPr>
              <w:t>Porcentaje</w:t>
            </w:r>
            <w:r w:rsidRPr="00630F6E">
              <w:rPr>
                <w:b/>
                <w:bCs/>
                <w:sz w:val="18"/>
                <w:szCs w:val="18"/>
                <w:lang w:eastAsia="en-CA"/>
              </w:rPr>
              <w:br/>
              <w:t>Total del total (%)</w:t>
            </w:r>
          </w:p>
        </w:tc>
      </w:tr>
      <w:tr w:rsidR="00367ECB" w:rsidRPr="00630F6E" w14:paraId="244E93B9" w14:textId="77777777" w:rsidTr="00B915A2">
        <w:trPr>
          <w:cantSplit/>
          <w:trHeight w:val="20"/>
        </w:trPr>
        <w:tc>
          <w:tcPr>
            <w:tcW w:w="5000" w:type="pct"/>
            <w:gridSpan w:val="8"/>
            <w:tcBorders>
              <w:top w:val="nil"/>
              <w:left w:val="single" w:sz="4" w:space="0" w:color="auto"/>
              <w:bottom w:val="single" w:sz="4" w:space="0" w:color="auto"/>
              <w:right w:val="single" w:sz="4" w:space="0" w:color="auto"/>
            </w:tcBorders>
            <w:tcMar>
              <w:left w:w="43" w:type="dxa"/>
              <w:right w:w="43" w:type="dxa"/>
            </w:tcMar>
            <w:vAlign w:val="center"/>
          </w:tcPr>
          <w:p w14:paraId="5F8C4C0E" w14:textId="77777777" w:rsidR="00367ECB" w:rsidRPr="00630F6E" w:rsidRDefault="00367ECB" w:rsidP="00F078A2">
            <w:pPr>
              <w:keepNext/>
              <w:suppressAutoHyphens/>
              <w:spacing w:before="10" w:after="10"/>
              <w:ind w:left="521"/>
              <w:jc w:val="center"/>
              <w:rPr>
                <w:sz w:val="18"/>
                <w:szCs w:val="18"/>
                <w:highlight w:val="yellow"/>
              </w:rPr>
            </w:pPr>
            <w:r w:rsidRPr="00630F6E">
              <w:rPr>
                <w:b/>
                <w:bCs/>
                <w:sz w:val="18"/>
                <w:szCs w:val="18"/>
                <w:lang w:eastAsia="en-CA"/>
              </w:rPr>
              <w:t>Subsectores de refrigeración</w:t>
            </w:r>
          </w:p>
        </w:tc>
      </w:tr>
      <w:tr w:rsidR="00B03C01" w:rsidRPr="00630F6E" w14:paraId="206B3841"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vAlign w:val="center"/>
            <w:hideMark/>
          </w:tcPr>
          <w:p w14:paraId="7585E37D" w14:textId="77777777" w:rsidR="00B03C01" w:rsidRPr="00630F6E" w:rsidRDefault="00B03C01" w:rsidP="00F078A2">
            <w:pPr>
              <w:suppressAutoHyphens/>
              <w:spacing w:before="10" w:after="10"/>
              <w:ind w:left="96"/>
              <w:jc w:val="left"/>
              <w:rPr>
                <w:sz w:val="18"/>
                <w:szCs w:val="18"/>
                <w:lang w:eastAsia="en-CA"/>
              </w:rPr>
            </w:pPr>
            <w:r w:rsidRPr="00630F6E">
              <w:rPr>
                <w:sz w:val="18"/>
                <w:szCs w:val="18"/>
                <w:lang w:eastAsia="en-CA"/>
              </w:rPr>
              <w:t xml:space="preserve">A nivel nacional </w:t>
            </w:r>
          </w:p>
        </w:tc>
        <w:tc>
          <w:tcPr>
            <w:tcW w:w="614" w:type="pct"/>
            <w:tcBorders>
              <w:top w:val="single" w:sz="4" w:space="0" w:color="auto"/>
              <w:left w:val="nil"/>
              <w:bottom w:val="single" w:sz="4" w:space="0" w:color="auto"/>
              <w:right w:val="single" w:sz="4" w:space="0" w:color="auto"/>
            </w:tcBorders>
            <w:tcMar>
              <w:left w:w="43" w:type="dxa"/>
              <w:right w:w="43" w:type="dxa"/>
            </w:tcMar>
          </w:tcPr>
          <w:p w14:paraId="2C7536F6" w14:textId="44F2152A" w:rsidR="00B03C01" w:rsidRPr="00630F6E" w:rsidRDefault="00B03C01" w:rsidP="00F078A2">
            <w:pPr>
              <w:suppressAutoHyphens/>
              <w:spacing w:before="10" w:after="10"/>
              <w:ind w:right="35"/>
              <w:jc w:val="right"/>
              <w:rPr>
                <w:sz w:val="18"/>
                <w:szCs w:val="18"/>
              </w:rPr>
            </w:pPr>
            <w:r w:rsidRPr="00630F6E">
              <w:rPr>
                <w:sz w:val="18"/>
                <w:szCs w:val="18"/>
              </w:rPr>
              <w:t>2.395.422</w:t>
            </w:r>
          </w:p>
        </w:tc>
        <w:tc>
          <w:tcPr>
            <w:tcW w:w="614" w:type="pct"/>
            <w:tcBorders>
              <w:top w:val="single" w:sz="4" w:space="0" w:color="auto"/>
              <w:left w:val="nil"/>
              <w:bottom w:val="single" w:sz="4" w:space="0" w:color="auto"/>
              <w:right w:val="single" w:sz="4" w:space="0" w:color="auto"/>
            </w:tcBorders>
            <w:tcMar>
              <w:left w:w="43" w:type="dxa"/>
              <w:right w:w="43" w:type="dxa"/>
            </w:tcMar>
          </w:tcPr>
          <w:p w14:paraId="27CA3B48" w14:textId="1622BA1C" w:rsidR="00B03C01" w:rsidRPr="00630F6E" w:rsidRDefault="00B03C01" w:rsidP="00F078A2">
            <w:pPr>
              <w:suppressAutoHyphens/>
              <w:spacing w:before="10" w:after="10"/>
              <w:ind w:right="35"/>
              <w:jc w:val="right"/>
              <w:rPr>
                <w:sz w:val="18"/>
                <w:szCs w:val="18"/>
              </w:rPr>
            </w:pPr>
            <w:r w:rsidRPr="00630F6E">
              <w:rPr>
                <w:sz w:val="18"/>
                <w:szCs w:val="18"/>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145110AD" w14:textId="4D4A9372" w:rsidR="00B03C01" w:rsidRPr="00630F6E" w:rsidRDefault="00B03C01" w:rsidP="00F078A2">
            <w:pPr>
              <w:suppressAutoHyphens/>
              <w:spacing w:before="10" w:after="10"/>
              <w:ind w:right="35"/>
              <w:jc w:val="right"/>
              <w:rPr>
                <w:sz w:val="18"/>
                <w:szCs w:val="18"/>
              </w:rPr>
            </w:pPr>
            <w:r w:rsidRPr="00630F6E">
              <w:rPr>
                <w:sz w:val="18"/>
                <w:szCs w:val="18"/>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04F97652" w14:textId="41075CFF" w:rsidR="00B03C01" w:rsidRPr="00630F6E" w:rsidRDefault="00B03C01" w:rsidP="00F078A2">
            <w:pPr>
              <w:suppressAutoHyphens/>
              <w:spacing w:before="10" w:after="10"/>
              <w:ind w:right="35"/>
              <w:jc w:val="right"/>
              <w:rPr>
                <w:sz w:val="18"/>
                <w:szCs w:val="18"/>
              </w:rPr>
            </w:pPr>
            <w:r w:rsidRPr="00630F6E">
              <w:rPr>
                <w:sz w:val="18"/>
                <w:szCs w:val="18"/>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48891C4B" w14:textId="2FEEC48D" w:rsidR="00B03C01" w:rsidRPr="00630F6E" w:rsidRDefault="00B03C01" w:rsidP="00F078A2">
            <w:pPr>
              <w:suppressAutoHyphens/>
              <w:spacing w:before="10" w:after="10"/>
              <w:ind w:right="35"/>
              <w:jc w:val="right"/>
              <w:rPr>
                <w:sz w:val="18"/>
                <w:szCs w:val="18"/>
                <w:highlight w:val="yellow"/>
                <w:lang w:eastAsia="en-CA"/>
              </w:rPr>
            </w:pPr>
            <w:r w:rsidRPr="00630F6E">
              <w:rPr>
                <w:sz w:val="18"/>
                <w:szCs w:val="18"/>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4F0F5584" w14:textId="4D988E45" w:rsidR="00B03C01" w:rsidRPr="00630F6E" w:rsidRDefault="00B03C01" w:rsidP="00F078A2">
            <w:pPr>
              <w:suppressAutoHyphens/>
              <w:spacing w:before="10" w:after="10"/>
              <w:ind w:right="35"/>
              <w:jc w:val="right"/>
              <w:rPr>
                <w:sz w:val="18"/>
                <w:szCs w:val="18"/>
              </w:rPr>
            </w:pPr>
            <w:r w:rsidRPr="00630F6E">
              <w:rPr>
                <w:sz w:val="18"/>
                <w:szCs w:val="18"/>
              </w:rPr>
              <w:t>2.395.422</w:t>
            </w:r>
          </w:p>
        </w:tc>
        <w:tc>
          <w:tcPr>
            <w:tcW w:w="525" w:type="pct"/>
            <w:tcBorders>
              <w:top w:val="nil"/>
              <w:left w:val="nil"/>
              <w:bottom w:val="single" w:sz="4" w:space="0" w:color="auto"/>
              <w:right w:val="single" w:sz="4" w:space="0" w:color="auto"/>
            </w:tcBorders>
            <w:tcMar>
              <w:left w:w="43" w:type="dxa"/>
              <w:right w:w="43" w:type="dxa"/>
            </w:tcMar>
          </w:tcPr>
          <w:p w14:paraId="1A5094DA" w14:textId="7096D5E3" w:rsidR="00B03C01" w:rsidRPr="00630F6E" w:rsidRDefault="00B03C01" w:rsidP="00F078A2">
            <w:pPr>
              <w:suppressAutoHyphens/>
              <w:spacing w:before="10" w:after="10"/>
              <w:jc w:val="center"/>
              <w:rPr>
                <w:sz w:val="18"/>
                <w:szCs w:val="18"/>
                <w:lang w:eastAsia="en-CA"/>
              </w:rPr>
            </w:pPr>
            <w:r w:rsidRPr="00630F6E">
              <w:rPr>
                <w:sz w:val="18"/>
                <w:szCs w:val="18"/>
                <w:lang w:eastAsia="en-CA"/>
              </w:rPr>
              <w:t>11,0</w:t>
            </w:r>
          </w:p>
        </w:tc>
      </w:tr>
      <w:tr w:rsidR="00B03C01" w:rsidRPr="00630F6E" w14:paraId="68306BAB"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hideMark/>
          </w:tcPr>
          <w:p w14:paraId="4C59CCE9" w14:textId="77777777" w:rsidR="00B03C01" w:rsidRPr="00630F6E" w:rsidRDefault="00B03C01" w:rsidP="00F078A2">
            <w:pPr>
              <w:suppressAutoHyphens/>
              <w:spacing w:before="10" w:after="10"/>
              <w:ind w:left="96"/>
              <w:jc w:val="left"/>
              <w:rPr>
                <w:sz w:val="18"/>
                <w:szCs w:val="18"/>
                <w:lang w:eastAsia="en-CA"/>
              </w:rPr>
            </w:pPr>
            <w:r w:rsidRPr="00630F6E">
              <w:rPr>
                <w:sz w:val="18"/>
                <w:szCs w:val="18"/>
                <w:lang w:eastAsia="en-CA"/>
              </w:rPr>
              <w:t xml:space="preserve">Comercial </w:t>
            </w:r>
          </w:p>
        </w:tc>
        <w:tc>
          <w:tcPr>
            <w:tcW w:w="614" w:type="pct"/>
            <w:tcBorders>
              <w:top w:val="single" w:sz="4" w:space="0" w:color="auto"/>
              <w:left w:val="nil"/>
              <w:bottom w:val="single" w:sz="4" w:space="0" w:color="auto"/>
              <w:right w:val="single" w:sz="4" w:space="0" w:color="auto"/>
            </w:tcBorders>
            <w:tcMar>
              <w:left w:w="43" w:type="dxa"/>
              <w:right w:w="43" w:type="dxa"/>
            </w:tcMar>
          </w:tcPr>
          <w:p w14:paraId="2C16E26F" w14:textId="33857D12" w:rsidR="00B03C01" w:rsidRPr="00630F6E" w:rsidRDefault="00B03C01" w:rsidP="00F078A2">
            <w:pPr>
              <w:suppressAutoHyphens/>
              <w:spacing w:before="10" w:after="10"/>
              <w:ind w:right="35"/>
              <w:jc w:val="right"/>
              <w:rPr>
                <w:sz w:val="18"/>
                <w:szCs w:val="18"/>
              </w:rPr>
            </w:pPr>
            <w:r w:rsidRPr="00630F6E">
              <w:rPr>
                <w:sz w:val="18"/>
                <w:szCs w:val="18"/>
              </w:rPr>
              <w:t>4.598.866</w:t>
            </w:r>
          </w:p>
        </w:tc>
        <w:tc>
          <w:tcPr>
            <w:tcW w:w="614" w:type="pct"/>
            <w:tcBorders>
              <w:top w:val="single" w:sz="4" w:space="0" w:color="auto"/>
              <w:left w:val="nil"/>
              <w:bottom w:val="single" w:sz="4" w:space="0" w:color="auto"/>
              <w:right w:val="single" w:sz="4" w:space="0" w:color="auto"/>
            </w:tcBorders>
            <w:tcMar>
              <w:left w:w="43" w:type="dxa"/>
              <w:right w:w="43" w:type="dxa"/>
            </w:tcMar>
          </w:tcPr>
          <w:p w14:paraId="04F9835C" w14:textId="231BE51F" w:rsidR="00B03C01" w:rsidRPr="00630F6E" w:rsidRDefault="00B03C01" w:rsidP="00F078A2">
            <w:pPr>
              <w:suppressAutoHyphens/>
              <w:spacing w:before="10" w:after="10"/>
              <w:ind w:right="35"/>
              <w:jc w:val="right"/>
              <w:rPr>
                <w:sz w:val="18"/>
                <w:szCs w:val="18"/>
              </w:rPr>
            </w:pPr>
            <w:r w:rsidRPr="00630F6E">
              <w:rPr>
                <w:sz w:val="18"/>
                <w:szCs w:val="18"/>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73311B63" w14:textId="003197FA" w:rsidR="00B03C01" w:rsidRPr="00630F6E" w:rsidRDefault="00B03C01" w:rsidP="00F078A2">
            <w:pPr>
              <w:suppressAutoHyphens/>
              <w:spacing w:before="10" w:after="10"/>
              <w:ind w:right="35"/>
              <w:jc w:val="right"/>
              <w:rPr>
                <w:sz w:val="18"/>
                <w:szCs w:val="18"/>
              </w:rPr>
            </w:pPr>
            <w:r w:rsidRPr="00630F6E">
              <w:rPr>
                <w:sz w:val="18"/>
                <w:szCs w:val="18"/>
              </w:rPr>
              <w:t>1.454.600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3DF4A34B" w14:textId="09A010C4" w:rsidR="00B03C01" w:rsidRPr="00630F6E" w:rsidRDefault="00B03C01" w:rsidP="00F078A2">
            <w:pPr>
              <w:suppressAutoHyphens/>
              <w:spacing w:before="10" w:after="10"/>
              <w:ind w:right="35"/>
              <w:jc w:val="right"/>
              <w:rPr>
                <w:sz w:val="18"/>
                <w:szCs w:val="18"/>
              </w:rPr>
            </w:pPr>
            <w:r w:rsidRPr="00630F6E">
              <w:rPr>
                <w:sz w:val="18"/>
                <w:szCs w:val="18"/>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6615631C" w14:textId="1AB07799" w:rsidR="00B03C01" w:rsidRPr="00630F6E" w:rsidRDefault="00B03C01" w:rsidP="00F078A2">
            <w:pPr>
              <w:suppressAutoHyphens/>
              <w:spacing w:before="10" w:after="10"/>
              <w:ind w:right="35"/>
              <w:jc w:val="right"/>
              <w:rPr>
                <w:sz w:val="18"/>
                <w:szCs w:val="18"/>
                <w:highlight w:val="yellow"/>
                <w:lang w:eastAsia="en-CA"/>
              </w:rPr>
            </w:pPr>
            <w:r w:rsidRPr="00630F6E">
              <w:rPr>
                <w:sz w:val="18"/>
                <w:szCs w:val="18"/>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5D880C4D" w14:textId="65986A16" w:rsidR="00B03C01" w:rsidRPr="00630F6E" w:rsidRDefault="00B03C01" w:rsidP="00F078A2">
            <w:pPr>
              <w:suppressAutoHyphens/>
              <w:spacing w:before="10" w:after="10"/>
              <w:ind w:right="35"/>
              <w:jc w:val="right"/>
              <w:rPr>
                <w:sz w:val="18"/>
                <w:szCs w:val="18"/>
              </w:rPr>
            </w:pPr>
            <w:r w:rsidRPr="00630F6E">
              <w:rPr>
                <w:sz w:val="18"/>
                <w:szCs w:val="18"/>
              </w:rPr>
              <w:t>6.053.466</w:t>
            </w:r>
          </w:p>
        </w:tc>
        <w:tc>
          <w:tcPr>
            <w:tcW w:w="525" w:type="pct"/>
            <w:tcBorders>
              <w:top w:val="nil"/>
              <w:left w:val="nil"/>
              <w:bottom w:val="single" w:sz="4" w:space="0" w:color="auto"/>
              <w:right w:val="single" w:sz="4" w:space="0" w:color="auto"/>
            </w:tcBorders>
            <w:tcMar>
              <w:left w:w="43" w:type="dxa"/>
              <w:right w:w="43" w:type="dxa"/>
            </w:tcMar>
          </w:tcPr>
          <w:p w14:paraId="474CCBBA" w14:textId="232ABB51" w:rsidR="00B03C01" w:rsidRPr="00630F6E" w:rsidRDefault="00B03C01" w:rsidP="00F078A2">
            <w:pPr>
              <w:suppressAutoHyphens/>
              <w:spacing w:before="10" w:after="10"/>
              <w:jc w:val="center"/>
              <w:rPr>
                <w:sz w:val="18"/>
                <w:szCs w:val="18"/>
                <w:lang w:eastAsia="en-CA"/>
              </w:rPr>
            </w:pPr>
            <w:r w:rsidRPr="00630F6E">
              <w:rPr>
                <w:sz w:val="18"/>
                <w:szCs w:val="18"/>
                <w:lang w:eastAsia="en-CA"/>
              </w:rPr>
              <w:t>27,8</w:t>
            </w:r>
          </w:p>
        </w:tc>
      </w:tr>
      <w:tr w:rsidR="00B03C01" w:rsidRPr="00630F6E" w14:paraId="200F3DDC"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hideMark/>
          </w:tcPr>
          <w:p w14:paraId="249F7BCE" w14:textId="77777777" w:rsidR="00B03C01" w:rsidRPr="00630F6E" w:rsidRDefault="00B03C01" w:rsidP="00F078A2">
            <w:pPr>
              <w:suppressAutoHyphens/>
              <w:spacing w:before="10" w:after="10"/>
              <w:ind w:left="96"/>
              <w:jc w:val="left"/>
              <w:rPr>
                <w:sz w:val="18"/>
                <w:szCs w:val="18"/>
                <w:lang w:eastAsia="en-CA"/>
              </w:rPr>
            </w:pPr>
            <w:r w:rsidRPr="00630F6E">
              <w:rPr>
                <w:sz w:val="18"/>
                <w:szCs w:val="18"/>
                <w:lang w:eastAsia="en-CA"/>
              </w:rPr>
              <w:t xml:space="preserve">Industrial </w:t>
            </w:r>
          </w:p>
        </w:tc>
        <w:tc>
          <w:tcPr>
            <w:tcW w:w="614" w:type="pct"/>
            <w:tcBorders>
              <w:top w:val="single" w:sz="4" w:space="0" w:color="auto"/>
              <w:left w:val="nil"/>
              <w:bottom w:val="single" w:sz="4" w:space="0" w:color="auto"/>
              <w:right w:val="single" w:sz="4" w:space="0" w:color="auto"/>
            </w:tcBorders>
            <w:tcMar>
              <w:left w:w="43" w:type="dxa"/>
              <w:right w:w="43" w:type="dxa"/>
            </w:tcMar>
          </w:tcPr>
          <w:p w14:paraId="155D4AE8" w14:textId="602B2931" w:rsidR="00B03C01" w:rsidRPr="00630F6E" w:rsidRDefault="00B03C01" w:rsidP="00F078A2">
            <w:pPr>
              <w:suppressAutoHyphens/>
              <w:spacing w:before="10" w:after="10"/>
              <w:ind w:right="35"/>
              <w:jc w:val="right"/>
              <w:rPr>
                <w:sz w:val="18"/>
                <w:szCs w:val="18"/>
              </w:rPr>
            </w:pPr>
            <w:r w:rsidRPr="00630F6E">
              <w:rPr>
                <w:sz w:val="18"/>
                <w:szCs w:val="18"/>
              </w:rPr>
              <w:t>477.720</w:t>
            </w:r>
          </w:p>
        </w:tc>
        <w:tc>
          <w:tcPr>
            <w:tcW w:w="614" w:type="pct"/>
            <w:tcBorders>
              <w:top w:val="single" w:sz="4" w:space="0" w:color="auto"/>
              <w:left w:val="nil"/>
              <w:bottom w:val="single" w:sz="4" w:space="0" w:color="auto"/>
              <w:right w:val="single" w:sz="4" w:space="0" w:color="auto"/>
            </w:tcBorders>
            <w:tcMar>
              <w:left w:w="43" w:type="dxa"/>
              <w:right w:w="43" w:type="dxa"/>
            </w:tcMar>
          </w:tcPr>
          <w:p w14:paraId="370F5B2E" w14:textId="72D83043" w:rsidR="00B03C01" w:rsidRPr="00630F6E" w:rsidRDefault="00B03C01" w:rsidP="00F078A2">
            <w:pPr>
              <w:suppressAutoHyphens/>
              <w:spacing w:before="10" w:after="10"/>
              <w:ind w:right="35"/>
              <w:jc w:val="right"/>
              <w:rPr>
                <w:sz w:val="18"/>
                <w:szCs w:val="18"/>
              </w:rPr>
            </w:pPr>
            <w:r w:rsidRPr="00630F6E">
              <w:rPr>
                <w:sz w:val="18"/>
                <w:szCs w:val="18"/>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6329D6B0" w14:textId="6AC07705" w:rsidR="00B03C01" w:rsidRPr="00630F6E" w:rsidRDefault="00B03C01" w:rsidP="00F078A2">
            <w:pPr>
              <w:suppressAutoHyphens/>
              <w:spacing w:before="10" w:after="10"/>
              <w:ind w:right="35"/>
              <w:jc w:val="right"/>
              <w:rPr>
                <w:sz w:val="18"/>
                <w:szCs w:val="18"/>
              </w:rPr>
            </w:pPr>
            <w:r w:rsidRPr="00630F6E">
              <w:rPr>
                <w:sz w:val="18"/>
                <w:szCs w:val="18"/>
              </w:rPr>
              <w:t>327.610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571E1C1E" w14:textId="74A2DE3E" w:rsidR="00B03C01" w:rsidRPr="00630F6E" w:rsidRDefault="00B03C01" w:rsidP="00F078A2">
            <w:pPr>
              <w:suppressAutoHyphens/>
              <w:spacing w:before="10" w:after="10"/>
              <w:ind w:right="35"/>
              <w:jc w:val="right"/>
              <w:rPr>
                <w:sz w:val="18"/>
                <w:szCs w:val="18"/>
              </w:rPr>
            </w:pPr>
            <w:r w:rsidRPr="00630F6E">
              <w:rPr>
                <w:sz w:val="18"/>
                <w:szCs w:val="18"/>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0829A018" w14:textId="7A612831" w:rsidR="00B03C01" w:rsidRPr="00630F6E" w:rsidRDefault="00B03C01" w:rsidP="00F078A2">
            <w:pPr>
              <w:suppressAutoHyphens/>
              <w:spacing w:before="10" w:after="10"/>
              <w:ind w:right="35"/>
              <w:jc w:val="right"/>
              <w:rPr>
                <w:sz w:val="18"/>
                <w:szCs w:val="18"/>
                <w:highlight w:val="yellow"/>
                <w:lang w:eastAsia="en-CA"/>
              </w:rPr>
            </w:pPr>
            <w:r w:rsidRPr="00630F6E">
              <w:rPr>
                <w:sz w:val="18"/>
                <w:szCs w:val="18"/>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3FEF7CD4" w14:textId="3960C66D" w:rsidR="00B03C01" w:rsidRPr="00630F6E" w:rsidRDefault="00B03C01" w:rsidP="00F078A2">
            <w:pPr>
              <w:suppressAutoHyphens/>
              <w:spacing w:before="10" w:after="10"/>
              <w:ind w:right="35"/>
              <w:jc w:val="right"/>
              <w:rPr>
                <w:sz w:val="18"/>
                <w:szCs w:val="18"/>
              </w:rPr>
            </w:pPr>
            <w:r w:rsidRPr="00630F6E">
              <w:rPr>
                <w:sz w:val="18"/>
                <w:szCs w:val="18"/>
              </w:rPr>
              <w:t>805.331</w:t>
            </w:r>
          </w:p>
        </w:tc>
        <w:tc>
          <w:tcPr>
            <w:tcW w:w="525" w:type="pct"/>
            <w:tcBorders>
              <w:top w:val="nil"/>
              <w:left w:val="nil"/>
              <w:bottom w:val="single" w:sz="4" w:space="0" w:color="auto"/>
              <w:right w:val="single" w:sz="4" w:space="0" w:color="auto"/>
            </w:tcBorders>
            <w:tcMar>
              <w:left w:w="43" w:type="dxa"/>
              <w:right w:w="43" w:type="dxa"/>
            </w:tcMar>
          </w:tcPr>
          <w:p w14:paraId="6194AF20" w14:textId="50A91FAF" w:rsidR="00B03C01" w:rsidRPr="00630F6E" w:rsidRDefault="00B03C01" w:rsidP="00F078A2">
            <w:pPr>
              <w:suppressAutoHyphens/>
              <w:spacing w:before="10" w:after="10"/>
              <w:jc w:val="center"/>
              <w:rPr>
                <w:sz w:val="18"/>
                <w:szCs w:val="18"/>
                <w:lang w:eastAsia="en-CA"/>
              </w:rPr>
            </w:pPr>
            <w:r w:rsidRPr="00630F6E">
              <w:rPr>
                <w:sz w:val="18"/>
                <w:szCs w:val="18"/>
                <w:lang w:eastAsia="en-CA"/>
              </w:rPr>
              <w:t>3,7</w:t>
            </w:r>
          </w:p>
        </w:tc>
      </w:tr>
      <w:tr w:rsidR="00B03C01" w:rsidRPr="00630F6E" w14:paraId="13937117"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tcPr>
          <w:p w14:paraId="03C4F598" w14:textId="77777777" w:rsidR="00B03C01" w:rsidRPr="00630F6E" w:rsidRDefault="00B03C01" w:rsidP="00F078A2">
            <w:pPr>
              <w:suppressAutoHyphens/>
              <w:spacing w:before="10" w:after="10"/>
              <w:ind w:left="96"/>
              <w:jc w:val="left"/>
              <w:rPr>
                <w:sz w:val="18"/>
                <w:szCs w:val="18"/>
                <w:lang w:eastAsia="en-CA"/>
              </w:rPr>
            </w:pPr>
            <w:r w:rsidRPr="00630F6E">
              <w:rPr>
                <w:sz w:val="18"/>
                <w:szCs w:val="18"/>
                <w:lang w:eastAsia="en-CA"/>
              </w:rPr>
              <w:t>Transporte</w:t>
            </w:r>
          </w:p>
        </w:tc>
        <w:tc>
          <w:tcPr>
            <w:tcW w:w="614" w:type="pct"/>
            <w:tcBorders>
              <w:top w:val="single" w:sz="4" w:space="0" w:color="auto"/>
              <w:left w:val="nil"/>
              <w:bottom w:val="single" w:sz="4" w:space="0" w:color="auto"/>
              <w:right w:val="single" w:sz="4" w:space="0" w:color="auto"/>
            </w:tcBorders>
            <w:tcMar>
              <w:left w:w="43" w:type="dxa"/>
              <w:right w:w="43" w:type="dxa"/>
            </w:tcMar>
          </w:tcPr>
          <w:p w14:paraId="360E8570" w14:textId="353A7EF0" w:rsidR="00B03C01" w:rsidRPr="00630F6E" w:rsidRDefault="00B03C01" w:rsidP="00F078A2">
            <w:pPr>
              <w:suppressAutoHyphens/>
              <w:spacing w:before="10" w:after="10"/>
              <w:ind w:right="35"/>
              <w:jc w:val="right"/>
              <w:rPr>
                <w:sz w:val="18"/>
                <w:szCs w:val="18"/>
              </w:rPr>
            </w:pPr>
            <w:r w:rsidRPr="00630F6E">
              <w:rPr>
                <w:sz w:val="18"/>
                <w:szCs w:val="18"/>
              </w:rPr>
              <w:t>2.102.315</w:t>
            </w:r>
          </w:p>
        </w:tc>
        <w:tc>
          <w:tcPr>
            <w:tcW w:w="614" w:type="pct"/>
            <w:tcBorders>
              <w:top w:val="single" w:sz="4" w:space="0" w:color="auto"/>
              <w:left w:val="nil"/>
              <w:bottom w:val="single" w:sz="4" w:space="0" w:color="auto"/>
              <w:right w:val="single" w:sz="4" w:space="0" w:color="auto"/>
            </w:tcBorders>
            <w:tcMar>
              <w:left w:w="43" w:type="dxa"/>
              <w:right w:w="43" w:type="dxa"/>
            </w:tcMar>
          </w:tcPr>
          <w:p w14:paraId="6621DC86" w14:textId="20247C94" w:rsidR="00B03C01" w:rsidRPr="00630F6E" w:rsidRDefault="00B03C01" w:rsidP="00F078A2">
            <w:pPr>
              <w:suppressAutoHyphens/>
              <w:spacing w:before="10" w:after="10"/>
              <w:ind w:right="35"/>
              <w:jc w:val="right"/>
              <w:rPr>
                <w:sz w:val="18"/>
                <w:szCs w:val="18"/>
              </w:rPr>
            </w:pPr>
            <w:r w:rsidRPr="00630F6E">
              <w:rPr>
                <w:sz w:val="18"/>
                <w:szCs w:val="18"/>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3C15DB6B" w14:textId="32CC06DE" w:rsidR="00B03C01" w:rsidRPr="00630F6E" w:rsidRDefault="00B03C01" w:rsidP="00F078A2">
            <w:pPr>
              <w:suppressAutoHyphens/>
              <w:spacing w:before="10" w:after="10"/>
              <w:ind w:right="35"/>
              <w:jc w:val="right"/>
              <w:rPr>
                <w:sz w:val="18"/>
                <w:szCs w:val="18"/>
              </w:rPr>
            </w:pPr>
            <w:r w:rsidRPr="00630F6E">
              <w:rPr>
                <w:sz w:val="18"/>
                <w:szCs w:val="18"/>
              </w:rPr>
              <w:t>80.863</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2D8F7070" w14:textId="583048F7" w:rsidR="00B03C01" w:rsidRPr="00630F6E" w:rsidRDefault="00B03C01" w:rsidP="00F078A2">
            <w:pPr>
              <w:suppressAutoHyphens/>
              <w:spacing w:before="10" w:after="10"/>
              <w:ind w:right="35"/>
              <w:jc w:val="right"/>
              <w:rPr>
                <w:sz w:val="18"/>
                <w:szCs w:val="18"/>
              </w:rPr>
            </w:pPr>
            <w:r w:rsidRPr="00630F6E">
              <w:rPr>
                <w:sz w:val="18"/>
                <w:szCs w:val="18"/>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14852AA2" w14:textId="20B45C90" w:rsidR="00B03C01" w:rsidRPr="00630F6E" w:rsidRDefault="00B03C01" w:rsidP="00F078A2">
            <w:pPr>
              <w:suppressAutoHyphens/>
              <w:spacing w:before="10" w:after="10"/>
              <w:ind w:right="35"/>
              <w:jc w:val="right"/>
              <w:rPr>
                <w:sz w:val="18"/>
                <w:szCs w:val="18"/>
                <w:highlight w:val="yellow"/>
                <w:lang w:eastAsia="en-CA"/>
              </w:rPr>
            </w:pPr>
            <w:r w:rsidRPr="00630F6E">
              <w:rPr>
                <w:sz w:val="18"/>
                <w:szCs w:val="18"/>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53C150B5" w14:textId="03315F7C" w:rsidR="00B03C01" w:rsidRPr="00630F6E" w:rsidRDefault="00B03C01" w:rsidP="00F078A2">
            <w:pPr>
              <w:suppressAutoHyphens/>
              <w:spacing w:before="10" w:after="10"/>
              <w:ind w:right="35"/>
              <w:jc w:val="right"/>
              <w:rPr>
                <w:sz w:val="18"/>
                <w:szCs w:val="18"/>
              </w:rPr>
            </w:pPr>
            <w:r w:rsidRPr="00630F6E">
              <w:rPr>
                <w:sz w:val="18"/>
                <w:szCs w:val="18"/>
              </w:rPr>
              <w:t>2.183.178</w:t>
            </w:r>
          </w:p>
        </w:tc>
        <w:tc>
          <w:tcPr>
            <w:tcW w:w="525" w:type="pct"/>
            <w:tcBorders>
              <w:top w:val="nil"/>
              <w:left w:val="nil"/>
              <w:bottom w:val="single" w:sz="4" w:space="0" w:color="auto"/>
              <w:right w:val="single" w:sz="4" w:space="0" w:color="auto"/>
            </w:tcBorders>
            <w:tcMar>
              <w:left w:w="43" w:type="dxa"/>
              <w:right w:w="43" w:type="dxa"/>
            </w:tcMar>
          </w:tcPr>
          <w:p w14:paraId="3A421103" w14:textId="1828C289" w:rsidR="00B03C01" w:rsidRPr="00630F6E" w:rsidRDefault="00B03C01" w:rsidP="00F078A2">
            <w:pPr>
              <w:suppressAutoHyphens/>
              <w:spacing w:before="10" w:after="10"/>
              <w:jc w:val="center"/>
              <w:rPr>
                <w:sz w:val="18"/>
                <w:szCs w:val="18"/>
                <w:lang w:eastAsia="en-CA"/>
              </w:rPr>
            </w:pPr>
            <w:r w:rsidRPr="00630F6E">
              <w:rPr>
                <w:sz w:val="18"/>
                <w:szCs w:val="18"/>
                <w:lang w:eastAsia="en-CA"/>
              </w:rPr>
              <w:t>10,0</w:t>
            </w:r>
          </w:p>
        </w:tc>
      </w:tr>
      <w:tr w:rsidR="00B03C01" w:rsidRPr="00630F6E" w14:paraId="56851099"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tcPr>
          <w:p w14:paraId="1A664065" w14:textId="77777777" w:rsidR="00B03C01" w:rsidRPr="00630F6E" w:rsidRDefault="00B03C01" w:rsidP="00F078A2">
            <w:pPr>
              <w:suppressAutoHyphens/>
              <w:spacing w:before="10" w:after="10"/>
              <w:ind w:left="96" w:right="84"/>
              <w:jc w:val="left"/>
              <w:rPr>
                <w:b/>
                <w:bCs/>
                <w:i/>
                <w:iCs/>
                <w:sz w:val="18"/>
                <w:szCs w:val="18"/>
                <w:lang w:eastAsia="en-CA"/>
              </w:rPr>
            </w:pPr>
            <w:r w:rsidRPr="00630F6E">
              <w:rPr>
                <w:b/>
                <w:bCs/>
                <w:i/>
                <w:iCs/>
                <w:sz w:val="18"/>
                <w:szCs w:val="18"/>
                <w:lang w:eastAsia="en-CA"/>
              </w:rPr>
              <w:t>Subtotal</w:t>
            </w:r>
          </w:p>
        </w:tc>
        <w:tc>
          <w:tcPr>
            <w:tcW w:w="614" w:type="pct"/>
            <w:tcBorders>
              <w:top w:val="single" w:sz="4" w:space="0" w:color="auto"/>
              <w:left w:val="nil"/>
              <w:bottom w:val="single" w:sz="4" w:space="0" w:color="auto"/>
              <w:right w:val="single" w:sz="4" w:space="0" w:color="auto"/>
            </w:tcBorders>
            <w:tcMar>
              <w:left w:w="43" w:type="dxa"/>
              <w:right w:w="43" w:type="dxa"/>
            </w:tcMar>
          </w:tcPr>
          <w:p w14:paraId="5FC12FA4" w14:textId="7F8E7327" w:rsidR="00B03C01" w:rsidRPr="00630F6E" w:rsidRDefault="00B03C01" w:rsidP="00F078A2">
            <w:pPr>
              <w:suppressAutoHyphens/>
              <w:spacing w:before="10" w:after="10"/>
              <w:ind w:right="35"/>
              <w:jc w:val="right"/>
              <w:rPr>
                <w:b/>
                <w:bCs/>
                <w:i/>
                <w:iCs/>
                <w:sz w:val="18"/>
                <w:szCs w:val="18"/>
              </w:rPr>
            </w:pPr>
            <w:r w:rsidRPr="00630F6E">
              <w:rPr>
                <w:b/>
                <w:bCs/>
                <w:i/>
                <w:iCs/>
                <w:sz w:val="18"/>
                <w:szCs w:val="18"/>
              </w:rPr>
              <w:t>9.574.322</w:t>
            </w:r>
          </w:p>
        </w:tc>
        <w:tc>
          <w:tcPr>
            <w:tcW w:w="614" w:type="pct"/>
            <w:tcBorders>
              <w:top w:val="single" w:sz="4" w:space="0" w:color="auto"/>
              <w:left w:val="nil"/>
              <w:bottom w:val="single" w:sz="4" w:space="0" w:color="auto"/>
              <w:right w:val="single" w:sz="4" w:space="0" w:color="auto"/>
            </w:tcBorders>
            <w:tcMar>
              <w:left w:w="43" w:type="dxa"/>
              <w:right w:w="43" w:type="dxa"/>
            </w:tcMar>
          </w:tcPr>
          <w:p w14:paraId="114D9553" w14:textId="16E4A884" w:rsidR="00B03C01" w:rsidRPr="00630F6E" w:rsidRDefault="00B03C01" w:rsidP="00F078A2">
            <w:pPr>
              <w:suppressAutoHyphens/>
              <w:spacing w:before="10" w:after="10"/>
              <w:ind w:right="35"/>
              <w:jc w:val="right"/>
              <w:rPr>
                <w:b/>
                <w:bCs/>
                <w:i/>
                <w:iCs/>
                <w:sz w:val="18"/>
                <w:szCs w:val="18"/>
              </w:rPr>
            </w:pPr>
            <w:r w:rsidRPr="00630F6E">
              <w:rPr>
                <w:b/>
                <w:bCs/>
                <w:i/>
                <w:iCs/>
                <w:sz w:val="18"/>
                <w:szCs w:val="18"/>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68665675" w14:textId="5D21817B" w:rsidR="00B03C01" w:rsidRPr="00630F6E" w:rsidRDefault="00B03C01" w:rsidP="00F078A2">
            <w:pPr>
              <w:suppressAutoHyphens/>
              <w:spacing w:before="10" w:after="10"/>
              <w:ind w:right="35"/>
              <w:jc w:val="right"/>
              <w:rPr>
                <w:b/>
                <w:bCs/>
                <w:i/>
                <w:iCs/>
                <w:sz w:val="18"/>
                <w:szCs w:val="18"/>
              </w:rPr>
            </w:pPr>
            <w:r w:rsidRPr="00630F6E">
              <w:rPr>
                <w:b/>
                <w:bCs/>
                <w:i/>
                <w:iCs/>
                <w:sz w:val="18"/>
                <w:szCs w:val="18"/>
              </w:rPr>
              <w:t>1.863.074</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390FC762" w14:textId="697127FE" w:rsidR="00B03C01" w:rsidRPr="00630F6E" w:rsidRDefault="00B03C01" w:rsidP="00F078A2">
            <w:pPr>
              <w:suppressAutoHyphens/>
              <w:spacing w:before="10" w:after="10"/>
              <w:ind w:right="35"/>
              <w:jc w:val="right"/>
              <w:rPr>
                <w:b/>
                <w:bCs/>
                <w:i/>
                <w:iCs/>
                <w:sz w:val="18"/>
                <w:szCs w:val="18"/>
              </w:rPr>
            </w:pPr>
            <w:r w:rsidRPr="00630F6E">
              <w:rPr>
                <w:b/>
                <w:bCs/>
                <w:i/>
                <w:iCs/>
                <w:sz w:val="18"/>
                <w:szCs w:val="18"/>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736FEB00" w14:textId="6A375464" w:rsidR="00B03C01" w:rsidRPr="00630F6E" w:rsidRDefault="00B03C01" w:rsidP="00F078A2">
            <w:pPr>
              <w:suppressAutoHyphens/>
              <w:spacing w:before="10" w:after="10"/>
              <w:ind w:right="35"/>
              <w:jc w:val="right"/>
              <w:rPr>
                <w:b/>
                <w:bCs/>
                <w:i/>
                <w:iCs/>
                <w:sz w:val="18"/>
                <w:szCs w:val="18"/>
              </w:rPr>
            </w:pPr>
            <w:r w:rsidRPr="00630F6E">
              <w:rPr>
                <w:b/>
                <w:bCs/>
                <w:i/>
                <w:iCs/>
                <w:sz w:val="18"/>
                <w:szCs w:val="18"/>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279756F6" w14:textId="6EBBB4DF" w:rsidR="00B03C01" w:rsidRPr="00630F6E" w:rsidRDefault="00B03C01" w:rsidP="00F078A2">
            <w:pPr>
              <w:suppressAutoHyphens/>
              <w:spacing w:before="10" w:after="10"/>
              <w:ind w:right="35"/>
              <w:jc w:val="right"/>
              <w:rPr>
                <w:b/>
                <w:bCs/>
                <w:i/>
                <w:iCs/>
                <w:sz w:val="18"/>
                <w:szCs w:val="18"/>
              </w:rPr>
            </w:pPr>
            <w:r w:rsidRPr="00630F6E">
              <w:rPr>
                <w:b/>
                <w:bCs/>
                <w:i/>
                <w:iCs/>
                <w:sz w:val="18"/>
                <w:szCs w:val="18"/>
              </w:rPr>
              <w:t>11.437.396</w:t>
            </w:r>
          </w:p>
        </w:tc>
        <w:tc>
          <w:tcPr>
            <w:tcW w:w="525" w:type="pct"/>
            <w:tcBorders>
              <w:top w:val="single" w:sz="4" w:space="0" w:color="auto"/>
              <w:left w:val="nil"/>
              <w:bottom w:val="single" w:sz="4" w:space="0" w:color="auto"/>
              <w:right w:val="single" w:sz="4" w:space="0" w:color="auto"/>
            </w:tcBorders>
            <w:tcMar>
              <w:left w:w="43" w:type="dxa"/>
              <w:right w:w="43" w:type="dxa"/>
            </w:tcMar>
          </w:tcPr>
          <w:p w14:paraId="73EFEDDC" w14:textId="3216BB36" w:rsidR="00B03C01" w:rsidRPr="00630F6E" w:rsidRDefault="00B03C01" w:rsidP="00F078A2">
            <w:pPr>
              <w:suppressAutoHyphens/>
              <w:spacing w:before="10" w:after="10"/>
              <w:jc w:val="center"/>
              <w:rPr>
                <w:b/>
                <w:bCs/>
                <w:i/>
                <w:iCs/>
                <w:sz w:val="18"/>
                <w:szCs w:val="18"/>
              </w:rPr>
            </w:pPr>
            <w:r w:rsidRPr="00630F6E">
              <w:rPr>
                <w:b/>
                <w:bCs/>
                <w:i/>
                <w:iCs/>
                <w:sz w:val="18"/>
                <w:szCs w:val="18"/>
              </w:rPr>
              <w:t>52,5</w:t>
            </w:r>
          </w:p>
        </w:tc>
      </w:tr>
      <w:tr w:rsidR="00367ECB" w:rsidRPr="00630F6E" w14:paraId="64E6B9C3" w14:textId="77777777" w:rsidTr="00B915A2">
        <w:trPr>
          <w:trHeight w:val="20"/>
        </w:trPr>
        <w:tc>
          <w:tcPr>
            <w:tcW w:w="5000" w:type="pct"/>
            <w:gridSpan w:val="8"/>
            <w:tcBorders>
              <w:top w:val="nil"/>
              <w:left w:val="single" w:sz="4" w:space="0" w:color="auto"/>
              <w:bottom w:val="single" w:sz="4" w:space="0" w:color="auto"/>
              <w:right w:val="single" w:sz="4" w:space="0" w:color="auto"/>
            </w:tcBorders>
            <w:tcMar>
              <w:left w:w="43" w:type="dxa"/>
              <w:right w:w="43" w:type="dxa"/>
            </w:tcMar>
          </w:tcPr>
          <w:p w14:paraId="49DAAB34" w14:textId="77777777" w:rsidR="00367ECB" w:rsidRPr="00630F6E" w:rsidRDefault="00367ECB" w:rsidP="00F078A2">
            <w:pPr>
              <w:keepNext/>
              <w:suppressAutoHyphens/>
              <w:spacing w:before="10" w:after="10"/>
              <w:ind w:left="522"/>
              <w:jc w:val="center"/>
              <w:rPr>
                <w:b/>
                <w:bCs/>
                <w:sz w:val="18"/>
                <w:szCs w:val="18"/>
              </w:rPr>
            </w:pPr>
            <w:r w:rsidRPr="00630F6E">
              <w:rPr>
                <w:b/>
                <w:bCs/>
                <w:sz w:val="18"/>
                <w:szCs w:val="18"/>
                <w:lang w:eastAsia="en-CA"/>
              </w:rPr>
              <w:t>Subsectores de CA</w:t>
            </w:r>
          </w:p>
        </w:tc>
      </w:tr>
      <w:tr w:rsidR="00B03C01" w:rsidRPr="00630F6E" w14:paraId="33B7880B"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hideMark/>
          </w:tcPr>
          <w:p w14:paraId="02715FCF" w14:textId="3D9D6386" w:rsidR="00B03C01" w:rsidRPr="00630F6E" w:rsidRDefault="00445328" w:rsidP="00F078A2">
            <w:pPr>
              <w:suppressAutoHyphens/>
              <w:spacing w:before="10" w:after="10"/>
              <w:ind w:left="96"/>
              <w:jc w:val="left"/>
              <w:rPr>
                <w:sz w:val="18"/>
                <w:szCs w:val="18"/>
                <w:lang w:eastAsia="en-CA"/>
              </w:rPr>
            </w:pPr>
            <w:r w:rsidRPr="00630F6E">
              <w:rPr>
                <w:sz w:val="18"/>
                <w:szCs w:val="18"/>
                <w:lang w:eastAsia="en-CA"/>
              </w:rPr>
              <w:t>Residencial</w:t>
            </w:r>
          </w:p>
        </w:tc>
        <w:tc>
          <w:tcPr>
            <w:tcW w:w="614" w:type="pct"/>
            <w:tcBorders>
              <w:top w:val="single" w:sz="4" w:space="0" w:color="auto"/>
              <w:left w:val="nil"/>
              <w:bottom w:val="single" w:sz="4" w:space="0" w:color="auto"/>
              <w:right w:val="single" w:sz="4" w:space="0" w:color="auto"/>
            </w:tcBorders>
            <w:tcMar>
              <w:left w:w="43" w:type="dxa"/>
              <w:right w:w="43" w:type="dxa"/>
            </w:tcMar>
          </w:tcPr>
          <w:p w14:paraId="5275463D" w14:textId="41F5908A" w:rsidR="00B03C01" w:rsidRPr="00630F6E" w:rsidRDefault="00B03C01" w:rsidP="00F078A2">
            <w:pPr>
              <w:suppressAutoHyphens/>
              <w:spacing w:before="10" w:after="10"/>
              <w:ind w:right="35"/>
              <w:jc w:val="right"/>
              <w:rPr>
                <w:sz w:val="18"/>
                <w:szCs w:val="18"/>
              </w:rPr>
            </w:pPr>
            <w:r w:rsidRPr="00630F6E">
              <w:rPr>
                <w:sz w:val="18"/>
                <w:szCs w:val="18"/>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78147B49" w14:textId="04B6D607" w:rsidR="00B03C01" w:rsidRPr="00630F6E" w:rsidRDefault="00B03C01" w:rsidP="00F078A2">
            <w:pPr>
              <w:suppressAutoHyphens/>
              <w:spacing w:before="10" w:after="10"/>
              <w:ind w:right="35"/>
              <w:jc w:val="right"/>
              <w:rPr>
                <w:sz w:val="18"/>
                <w:szCs w:val="18"/>
              </w:rPr>
            </w:pPr>
            <w:r w:rsidRPr="00630F6E">
              <w:rPr>
                <w:sz w:val="18"/>
                <w:szCs w:val="18"/>
              </w:rPr>
              <w:t>4.752</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44CA8A4B" w14:textId="753D807D" w:rsidR="00B03C01" w:rsidRPr="00630F6E" w:rsidRDefault="00B03C01" w:rsidP="00F078A2">
            <w:pPr>
              <w:suppressAutoHyphens/>
              <w:spacing w:before="10" w:after="10"/>
              <w:ind w:right="35"/>
              <w:jc w:val="right"/>
              <w:rPr>
                <w:sz w:val="18"/>
                <w:szCs w:val="18"/>
              </w:rPr>
            </w:pPr>
            <w:r w:rsidRPr="00630F6E">
              <w:rPr>
                <w:sz w:val="18"/>
                <w:szCs w:val="18"/>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292832F1" w14:textId="53773338" w:rsidR="00B03C01" w:rsidRPr="00630F6E" w:rsidRDefault="00B03C01" w:rsidP="00F078A2">
            <w:pPr>
              <w:suppressAutoHyphens/>
              <w:spacing w:before="10" w:after="10"/>
              <w:ind w:right="35"/>
              <w:jc w:val="right"/>
              <w:rPr>
                <w:sz w:val="18"/>
                <w:szCs w:val="18"/>
              </w:rPr>
            </w:pPr>
            <w:r w:rsidRPr="00630F6E">
              <w:rPr>
                <w:sz w:val="18"/>
                <w:szCs w:val="18"/>
              </w:rPr>
              <w:t>779.784</w:t>
            </w:r>
          </w:p>
        </w:tc>
        <w:tc>
          <w:tcPr>
            <w:tcW w:w="614" w:type="pct"/>
            <w:tcBorders>
              <w:top w:val="single" w:sz="4" w:space="0" w:color="auto"/>
              <w:left w:val="nil"/>
              <w:bottom w:val="single" w:sz="4" w:space="0" w:color="auto"/>
              <w:right w:val="single" w:sz="4" w:space="0" w:color="auto"/>
            </w:tcBorders>
            <w:tcMar>
              <w:left w:w="43" w:type="dxa"/>
              <w:right w:w="43" w:type="dxa"/>
            </w:tcMar>
          </w:tcPr>
          <w:p w14:paraId="0B6AB21E" w14:textId="0E3D1C0F" w:rsidR="00B03C01" w:rsidRPr="00630F6E" w:rsidRDefault="00B03C01" w:rsidP="00F078A2">
            <w:pPr>
              <w:suppressAutoHyphens/>
              <w:spacing w:before="10" w:after="10"/>
              <w:ind w:right="35"/>
              <w:jc w:val="right"/>
              <w:rPr>
                <w:sz w:val="18"/>
                <w:szCs w:val="18"/>
                <w:highlight w:val="yellow"/>
                <w:lang w:eastAsia="en-CA"/>
              </w:rPr>
            </w:pPr>
            <w:r w:rsidRPr="00630F6E">
              <w:rPr>
                <w:sz w:val="18"/>
                <w:szCs w:val="18"/>
              </w:rPr>
              <w:t>1.634.972</w:t>
            </w:r>
          </w:p>
        </w:tc>
        <w:tc>
          <w:tcPr>
            <w:tcW w:w="614" w:type="pct"/>
            <w:tcBorders>
              <w:top w:val="single" w:sz="4" w:space="0" w:color="auto"/>
              <w:left w:val="nil"/>
              <w:bottom w:val="single" w:sz="4" w:space="0" w:color="auto"/>
              <w:right w:val="single" w:sz="4" w:space="0" w:color="auto"/>
            </w:tcBorders>
            <w:tcMar>
              <w:left w:w="43" w:type="dxa"/>
              <w:right w:w="43" w:type="dxa"/>
            </w:tcMar>
          </w:tcPr>
          <w:p w14:paraId="173FD868" w14:textId="44FA0446" w:rsidR="00B03C01" w:rsidRPr="00630F6E" w:rsidRDefault="00B03C01" w:rsidP="00F078A2">
            <w:pPr>
              <w:suppressAutoHyphens/>
              <w:spacing w:before="10" w:after="10"/>
              <w:ind w:right="35"/>
              <w:jc w:val="right"/>
              <w:rPr>
                <w:sz w:val="18"/>
                <w:szCs w:val="18"/>
              </w:rPr>
            </w:pPr>
            <w:r w:rsidRPr="00630F6E">
              <w:rPr>
                <w:sz w:val="18"/>
                <w:szCs w:val="18"/>
              </w:rPr>
              <w:t>2.419.508</w:t>
            </w:r>
          </w:p>
        </w:tc>
        <w:tc>
          <w:tcPr>
            <w:tcW w:w="525" w:type="pct"/>
            <w:tcBorders>
              <w:top w:val="nil"/>
              <w:left w:val="nil"/>
              <w:bottom w:val="single" w:sz="4" w:space="0" w:color="auto"/>
              <w:right w:val="single" w:sz="4" w:space="0" w:color="auto"/>
            </w:tcBorders>
            <w:tcMar>
              <w:left w:w="43" w:type="dxa"/>
              <w:right w:w="43" w:type="dxa"/>
            </w:tcMar>
          </w:tcPr>
          <w:p w14:paraId="075DC768" w14:textId="4682D190" w:rsidR="00B03C01" w:rsidRPr="00630F6E" w:rsidRDefault="00B03C01" w:rsidP="00F078A2">
            <w:pPr>
              <w:suppressAutoHyphens/>
              <w:spacing w:before="10" w:after="10"/>
              <w:jc w:val="center"/>
              <w:rPr>
                <w:sz w:val="18"/>
                <w:szCs w:val="18"/>
                <w:lang w:eastAsia="en-CA"/>
              </w:rPr>
            </w:pPr>
            <w:r w:rsidRPr="00630F6E">
              <w:rPr>
                <w:sz w:val="18"/>
                <w:szCs w:val="18"/>
                <w:lang w:eastAsia="en-CA"/>
              </w:rPr>
              <w:t>11,1</w:t>
            </w:r>
          </w:p>
        </w:tc>
      </w:tr>
      <w:tr w:rsidR="00B03C01" w:rsidRPr="00630F6E" w14:paraId="1AC0B450"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hideMark/>
          </w:tcPr>
          <w:p w14:paraId="22EAEEBB" w14:textId="77777777" w:rsidR="00B03C01" w:rsidRPr="00630F6E" w:rsidRDefault="00B03C01" w:rsidP="00F078A2">
            <w:pPr>
              <w:suppressAutoHyphens/>
              <w:spacing w:before="10" w:after="10"/>
              <w:ind w:left="96"/>
              <w:jc w:val="left"/>
              <w:rPr>
                <w:sz w:val="18"/>
                <w:szCs w:val="18"/>
                <w:lang w:eastAsia="en-CA"/>
              </w:rPr>
            </w:pPr>
            <w:r w:rsidRPr="00630F6E">
              <w:rPr>
                <w:sz w:val="18"/>
                <w:szCs w:val="18"/>
                <w:lang w:eastAsia="en-CA"/>
              </w:rPr>
              <w:t>Comercial</w:t>
            </w:r>
          </w:p>
        </w:tc>
        <w:tc>
          <w:tcPr>
            <w:tcW w:w="614" w:type="pct"/>
            <w:tcBorders>
              <w:top w:val="single" w:sz="4" w:space="0" w:color="auto"/>
              <w:left w:val="nil"/>
              <w:bottom w:val="single" w:sz="4" w:space="0" w:color="auto"/>
              <w:right w:val="single" w:sz="4" w:space="0" w:color="auto"/>
            </w:tcBorders>
            <w:tcMar>
              <w:left w:w="43" w:type="dxa"/>
              <w:right w:w="43" w:type="dxa"/>
            </w:tcMar>
          </w:tcPr>
          <w:p w14:paraId="29D54285" w14:textId="31CCD043" w:rsidR="00B03C01" w:rsidRPr="00630F6E" w:rsidRDefault="00B03C01" w:rsidP="00F078A2">
            <w:pPr>
              <w:suppressAutoHyphens/>
              <w:spacing w:before="10" w:after="10"/>
              <w:ind w:right="35"/>
              <w:jc w:val="right"/>
              <w:rPr>
                <w:sz w:val="18"/>
                <w:szCs w:val="18"/>
              </w:rPr>
            </w:pPr>
            <w:r w:rsidRPr="00630F6E">
              <w:rPr>
                <w:sz w:val="18"/>
                <w:szCs w:val="18"/>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75659FD6" w14:textId="195E60DA" w:rsidR="00B03C01" w:rsidRPr="00630F6E" w:rsidRDefault="00B03C01" w:rsidP="00F078A2">
            <w:pPr>
              <w:suppressAutoHyphens/>
              <w:spacing w:before="10" w:after="10"/>
              <w:ind w:right="35"/>
              <w:jc w:val="right"/>
              <w:rPr>
                <w:sz w:val="18"/>
                <w:szCs w:val="18"/>
              </w:rPr>
            </w:pPr>
            <w:r w:rsidRPr="00630F6E">
              <w:rPr>
                <w:sz w:val="18"/>
                <w:szCs w:val="18"/>
              </w:rPr>
              <w:t>19.008</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56B1C56F" w14:textId="54B63BBF" w:rsidR="00B03C01" w:rsidRPr="00630F6E" w:rsidRDefault="00B03C01" w:rsidP="00F078A2">
            <w:pPr>
              <w:suppressAutoHyphens/>
              <w:spacing w:before="10" w:after="10"/>
              <w:ind w:right="35"/>
              <w:jc w:val="right"/>
              <w:rPr>
                <w:sz w:val="18"/>
                <w:szCs w:val="18"/>
              </w:rPr>
            </w:pPr>
            <w:r w:rsidRPr="00630F6E">
              <w:rPr>
                <w:sz w:val="18"/>
                <w:szCs w:val="18"/>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7CF0145A" w14:textId="6E1F0333" w:rsidR="00B03C01" w:rsidRPr="00630F6E" w:rsidRDefault="00B03C01" w:rsidP="00F078A2">
            <w:pPr>
              <w:suppressAutoHyphens/>
              <w:spacing w:before="10" w:after="10"/>
              <w:ind w:right="35"/>
              <w:jc w:val="right"/>
              <w:rPr>
                <w:sz w:val="18"/>
                <w:szCs w:val="18"/>
              </w:rPr>
            </w:pPr>
            <w:r w:rsidRPr="00630F6E">
              <w:rPr>
                <w:sz w:val="18"/>
                <w:szCs w:val="18"/>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26C49A81" w14:textId="71FBA7B5" w:rsidR="00B03C01" w:rsidRPr="00630F6E" w:rsidRDefault="00B03C01" w:rsidP="00F078A2">
            <w:pPr>
              <w:suppressAutoHyphens/>
              <w:spacing w:before="10" w:after="10"/>
              <w:ind w:right="35"/>
              <w:jc w:val="right"/>
              <w:rPr>
                <w:sz w:val="18"/>
                <w:szCs w:val="18"/>
                <w:highlight w:val="yellow"/>
                <w:lang w:eastAsia="en-CA"/>
              </w:rPr>
            </w:pPr>
            <w:r w:rsidRPr="00630F6E">
              <w:rPr>
                <w:sz w:val="18"/>
                <w:szCs w:val="18"/>
              </w:rPr>
              <w:t>2.452.437</w:t>
            </w:r>
          </w:p>
        </w:tc>
        <w:tc>
          <w:tcPr>
            <w:tcW w:w="614" w:type="pct"/>
            <w:tcBorders>
              <w:top w:val="single" w:sz="4" w:space="0" w:color="auto"/>
              <w:left w:val="nil"/>
              <w:bottom w:val="single" w:sz="4" w:space="0" w:color="auto"/>
              <w:right w:val="single" w:sz="4" w:space="0" w:color="auto"/>
            </w:tcBorders>
            <w:tcMar>
              <w:left w:w="43" w:type="dxa"/>
              <w:right w:w="43" w:type="dxa"/>
            </w:tcMar>
          </w:tcPr>
          <w:p w14:paraId="5F6820A0" w14:textId="23AE5CE0" w:rsidR="00B03C01" w:rsidRPr="00630F6E" w:rsidRDefault="00B03C01" w:rsidP="00F078A2">
            <w:pPr>
              <w:suppressAutoHyphens/>
              <w:spacing w:before="10" w:after="10"/>
              <w:ind w:right="35"/>
              <w:jc w:val="right"/>
              <w:rPr>
                <w:sz w:val="18"/>
                <w:szCs w:val="18"/>
              </w:rPr>
            </w:pPr>
            <w:r w:rsidRPr="00630F6E">
              <w:rPr>
                <w:sz w:val="18"/>
                <w:szCs w:val="18"/>
              </w:rPr>
              <w:t>2.471.445</w:t>
            </w:r>
          </w:p>
        </w:tc>
        <w:tc>
          <w:tcPr>
            <w:tcW w:w="525" w:type="pct"/>
            <w:tcBorders>
              <w:top w:val="nil"/>
              <w:left w:val="nil"/>
              <w:bottom w:val="single" w:sz="4" w:space="0" w:color="auto"/>
              <w:right w:val="single" w:sz="4" w:space="0" w:color="auto"/>
            </w:tcBorders>
            <w:tcMar>
              <w:left w:w="43" w:type="dxa"/>
              <w:right w:w="43" w:type="dxa"/>
            </w:tcMar>
          </w:tcPr>
          <w:p w14:paraId="38B88B31" w14:textId="732DD5DD" w:rsidR="00B03C01" w:rsidRPr="00630F6E" w:rsidRDefault="00B03C01" w:rsidP="00F078A2">
            <w:pPr>
              <w:suppressAutoHyphens/>
              <w:spacing w:before="10" w:after="10"/>
              <w:jc w:val="center"/>
              <w:rPr>
                <w:sz w:val="18"/>
                <w:szCs w:val="18"/>
                <w:lang w:eastAsia="en-CA"/>
              </w:rPr>
            </w:pPr>
            <w:r w:rsidRPr="00630F6E">
              <w:rPr>
                <w:sz w:val="18"/>
                <w:szCs w:val="18"/>
                <w:lang w:eastAsia="en-CA"/>
              </w:rPr>
              <w:t>11,3</w:t>
            </w:r>
          </w:p>
        </w:tc>
      </w:tr>
      <w:tr w:rsidR="00B03C01" w:rsidRPr="00630F6E" w14:paraId="71AACD3F"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tcPr>
          <w:p w14:paraId="6DD22EE9" w14:textId="77777777" w:rsidR="00B03C01" w:rsidRPr="00630F6E" w:rsidRDefault="00B03C01" w:rsidP="00F078A2">
            <w:pPr>
              <w:suppressAutoHyphens/>
              <w:spacing w:before="10" w:after="10"/>
              <w:ind w:left="96"/>
              <w:jc w:val="left"/>
              <w:rPr>
                <w:sz w:val="18"/>
                <w:szCs w:val="18"/>
                <w:lang w:eastAsia="en-CA"/>
              </w:rPr>
            </w:pPr>
            <w:r w:rsidRPr="00630F6E">
              <w:rPr>
                <w:sz w:val="18"/>
                <w:szCs w:val="18"/>
                <w:lang w:eastAsia="en-CA"/>
              </w:rPr>
              <w:t>Vehicular</w:t>
            </w:r>
          </w:p>
        </w:tc>
        <w:tc>
          <w:tcPr>
            <w:tcW w:w="614" w:type="pct"/>
            <w:tcBorders>
              <w:top w:val="single" w:sz="4" w:space="0" w:color="auto"/>
              <w:left w:val="nil"/>
              <w:bottom w:val="single" w:sz="4" w:space="0" w:color="auto"/>
              <w:right w:val="single" w:sz="4" w:space="0" w:color="auto"/>
            </w:tcBorders>
            <w:tcMar>
              <w:left w:w="43" w:type="dxa"/>
              <w:right w:w="43" w:type="dxa"/>
            </w:tcMar>
          </w:tcPr>
          <w:p w14:paraId="335E9648" w14:textId="15D69D34" w:rsidR="00B03C01" w:rsidRPr="00630F6E" w:rsidRDefault="00B03C01" w:rsidP="00F078A2">
            <w:pPr>
              <w:suppressAutoHyphens/>
              <w:spacing w:before="10" w:after="10"/>
              <w:ind w:right="35"/>
              <w:jc w:val="right"/>
              <w:rPr>
                <w:sz w:val="18"/>
                <w:szCs w:val="18"/>
              </w:rPr>
            </w:pPr>
            <w:r w:rsidRPr="00630F6E">
              <w:rPr>
                <w:sz w:val="18"/>
                <w:szCs w:val="18"/>
              </w:rPr>
              <w:t>5.468.020</w:t>
            </w:r>
          </w:p>
        </w:tc>
        <w:tc>
          <w:tcPr>
            <w:tcW w:w="614" w:type="pct"/>
            <w:tcBorders>
              <w:top w:val="single" w:sz="4" w:space="0" w:color="auto"/>
              <w:left w:val="nil"/>
              <w:bottom w:val="single" w:sz="4" w:space="0" w:color="auto"/>
              <w:right w:val="single" w:sz="4" w:space="0" w:color="auto"/>
            </w:tcBorders>
            <w:tcMar>
              <w:left w:w="43" w:type="dxa"/>
              <w:right w:w="43" w:type="dxa"/>
            </w:tcMar>
          </w:tcPr>
          <w:p w14:paraId="4EB828E3" w14:textId="65599D78" w:rsidR="00B03C01" w:rsidRPr="00630F6E" w:rsidRDefault="00B03C01" w:rsidP="00F078A2">
            <w:pPr>
              <w:suppressAutoHyphens/>
              <w:spacing w:before="10" w:after="10"/>
              <w:ind w:right="35"/>
              <w:jc w:val="right"/>
              <w:rPr>
                <w:sz w:val="18"/>
                <w:szCs w:val="18"/>
              </w:rPr>
            </w:pPr>
            <w:r w:rsidRPr="00630F6E">
              <w:rPr>
                <w:sz w:val="18"/>
                <w:szCs w:val="18"/>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0A05796A" w14:textId="39FAECAB" w:rsidR="00B03C01" w:rsidRPr="00630F6E" w:rsidRDefault="00B03C01" w:rsidP="00F078A2">
            <w:pPr>
              <w:suppressAutoHyphens/>
              <w:spacing w:before="10" w:after="10"/>
              <w:ind w:right="35"/>
              <w:jc w:val="right"/>
              <w:rPr>
                <w:sz w:val="18"/>
                <w:szCs w:val="18"/>
              </w:rPr>
            </w:pPr>
            <w:r w:rsidRPr="00630F6E">
              <w:rPr>
                <w:sz w:val="18"/>
                <w:szCs w:val="18"/>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0F0F8F08" w14:textId="6A56416C" w:rsidR="00B03C01" w:rsidRPr="00630F6E" w:rsidRDefault="00B03C01" w:rsidP="00F078A2">
            <w:pPr>
              <w:suppressAutoHyphens/>
              <w:spacing w:before="10" w:after="10"/>
              <w:ind w:right="35"/>
              <w:jc w:val="right"/>
              <w:rPr>
                <w:sz w:val="18"/>
                <w:szCs w:val="18"/>
              </w:rPr>
            </w:pPr>
            <w:r w:rsidRPr="00630F6E">
              <w:rPr>
                <w:sz w:val="18"/>
                <w:szCs w:val="18"/>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03830ED5" w14:textId="72B9762A" w:rsidR="00B03C01" w:rsidRPr="00630F6E" w:rsidRDefault="00B03C01" w:rsidP="00F078A2">
            <w:pPr>
              <w:suppressAutoHyphens/>
              <w:spacing w:before="10" w:after="10"/>
              <w:ind w:right="35"/>
              <w:jc w:val="right"/>
              <w:rPr>
                <w:sz w:val="18"/>
                <w:szCs w:val="18"/>
                <w:highlight w:val="yellow"/>
                <w:lang w:eastAsia="en-CA"/>
              </w:rPr>
            </w:pPr>
            <w:r w:rsidRPr="00630F6E">
              <w:rPr>
                <w:sz w:val="18"/>
                <w:szCs w:val="18"/>
              </w:rPr>
              <w:t>0</w:t>
            </w:r>
          </w:p>
        </w:tc>
        <w:tc>
          <w:tcPr>
            <w:tcW w:w="614" w:type="pct"/>
            <w:tcBorders>
              <w:top w:val="single" w:sz="4" w:space="0" w:color="auto"/>
              <w:left w:val="nil"/>
              <w:bottom w:val="single" w:sz="4" w:space="0" w:color="auto"/>
              <w:right w:val="single" w:sz="4" w:space="0" w:color="auto"/>
            </w:tcBorders>
            <w:tcMar>
              <w:left w:w="43" w:type="dxa"/>
              <w:right w:w="43" w:type="dxa"/>
            </w:tcMar>
          </w:tcPr>
          <w:p w14:paraId="55DCBD78" w14:textId="40726CFB" w:rsidR="00B03C01" w:rsidRPr="00630F6E" w:rsidRDefault="00B03C01" w:rsidP="00F078A2">
            <w:pPr>
              <w:suppressAutoHyphens/>
              <w:spacing w:before="10" w:after="10"/>
              <w:ind w:right="35"/>
              <w:jc w:val="right"/>
              <w:rPr>
                <w:sz w:val="18"/>
                <w:szCs w:val="18"/>
              </w:rPr>
            </w:pPr>
            <w:r w:rsidRPr="00630F6E">
              <w:rPr>
                <w:sz w:val="18"/>
                <w:szCs w:val="18"/>
              </w:rPr>
              <w:t>5.468.020</w:t>
            </w:r>
          </w:p>
        </w:tc>
        <w:tc>
          <w:tcPr>
            <w:tcW w:w="525" w:type="pct"/>
            <w:tcBorders>
              <w:top w:val="single" w:sz="4" w:space="0" w:color="auto"/>
              <w:left w:val="nil"/>
              <w:bottom w:val="single" w:sz="4" w:space="0" w:color="auto"/>
              <w:right w:val="single" w:sz="4" w:space="0" w:color="auto"/>
            </w:tcBorders>
            <w:tcMar>
              <w:left w:w="43" w:type="dxa"/>
              <w:right w:w="43" w:type="dxa"/>
            </w:tcMar>
          </w:tcPr>
          <w:p w14:paraId="105D985C" w14:textId="00CBB008" w:rsidR="00B03C01" w:rsidRPr="00630F6E" w:rsidRDefault="00B03C01" w:rsidP="00F078A2">
            <w:pPr>
              <w:suppressAutoHyphens/>
              <w:spacing w:before="10" w:after="10"/>
              <w:jc w:val="center"/>
              <w:rPr>
                <w:sz w:val="18"/>
                <w:szCs w:val="18"/>
                <w:lang w:eastAsia="en-CA"/>
              </w:rPr>
            </w:pPr>
            <w:r w:rsidRPr="00630F6E">
              <w:rPr>
                <w:sz w:val="18"/>
                <w:szCs w:val="18"/>
                <w:lang w:eastAsia="en-CA"/>
              </w:rPr>
              <w:t>25,1</w:t>
            </w:r>
          </w:p>
        </w:tc>
      </w:tr>
      <w:tr w:rsidR="00B03C01" w:rsidRPr="00630F6E" w14:paraId="7CE0F6DF"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tcPr>
          <w:p w14:paraId="4090E332" w14:textId="77777777" w:rsidR="00B03C01" w:rsidRPr="00630F6E" w:rsidRDefault="00B03C01" w:rsidP="00F078A2">
            <w:pPr>
              <w:suppressAutoHyphens/>
              <w:spacing w:before="10" w:after="10"/>
              <w:ind w:left="96" w:right="84"/>
              <w:jc w:val="left"/>
              <w:rPr>
                <w:b/>
                <w:bCs/>
                <w:i/>
                <w:iCs/>
                <w:sz w:val="18"/>
                <w:szCs w:val="18"/>
                <w:lang w:eastAsia="en-CA"/>
              </w:rPr>
            </w:pPr>
            <w:r w:rsidRPr="00630F6E">
              <w:rPr>
                <w:b/>
                <w:bCs/>
                <w:i/>
                <w:iCs/>
                <w:sz w:val="18"/>
                <w:szCs w:val="18"/>
                <w:lang w:eastAsia="en-CA"/>
              </w:rPr>
              <w:t>Subtotal</w:t>
            </w:r>
          </w:p>
        </w:tc>
        <w:tc>
          <w:tcPr>
            <w:tcW w:w="614" w:type="pct"/>
            <w:tcBorders>
              <w:top w:val="single" w:sz="4" w:space="0" w:color="auto"/>
              <w:left w:val="nil"/>
              <w:bottom w:val="single" w:sz="4" w:space="0" w:color="auto"/>
              <w:right w:val="single" w:sz="4" w:space="0" w:color="auto"/>
            </w:tcBorders>
            <w:tcMar>
              <w:left w:w="43" w:type="dxa"/>
              <w:right w:w="43" w:type="dxa"/>
            </w:tcMar>
          </w:tcPr>
          <w:p w14:paraId="1168D201" w14:textId="71FAD24A" w:rsidR="00B03C01" w:rsidRPr="00630F6E" w:rsidRDefault="00B03C01" w:rsidP="00F078A2">
            <w:pPr>
              <w:suppressAutoHyphens/>
              <w:spacing w:before="10" w:after="10"/>
              <w:ind w:right="35"/>
              <w:jc w:val="right"/>
              <w:rPr>
                <w:b/>
                <w:bCs/>
                <w:i/>
                <w:iCs/>
                <w:sz w:val="18"/>
                <w:szCs w:val="18"/>
              </w:rPr>
            </w:pPr>
            <w:r w:rsidRPr="00630F6E">
              <w:rPr>
                <w:b/>
                <w:bCs/>
                <w:i/>
                <w:iCs/>
                <w:sz w:val="18"/>
                <w:szCs w:val="18"/>
              </w:rPr>
              <w:t>5.468.020</w:t>
            </w:r>
          </w:p>
        </w:tc>
        <w:tc>
          <w:tcPr>
            <w:tcW w:w="614" w:type="pct"/>
            <w:tcBorders>
              <w:top w:val="single" w:sz="4" w:space="0" w:color="auto"/>
              <w:left w:val="nil"/>
              <w:bottom w:val="single" w:sz="4" w:space="0" w:color="auto"/>
              <w:right w:val="single" w:sz="4" w:space="0" w:color="auto"/>
            </w:tcBorders>
            <w:tcMar>
              <w:left w:w="43" w:type="dxa"/>
              <w:right w:w="43" w:type="dxa"/>
            </w:tcMar>
          </w:tcPr>
          <w:p w14:paraId="7D4D25DC" w14:textId="3E62686E" w:rsidR="00B03C01" w:rsidRPr="00630F6E" w:rsidRDefault="00B03C01" w:rsidP="00F078A2">
            <w:pPr>
              <w:suppressAutoHyphens/>
              <w:spacing w:before="10" w:after="10"/>
              <w:ind w:right="35"/>
              <w:jc w:val="right"/>
              <w:rPr>
                <w:b/>
                <w:bCs/>
                <w:i/>
                <w:iCs/>
                <w:sz w:val="18"/>
                <w:szCs w:val="18"/>
              </w:rPr>
            </w:pPr>
            <w:r w:rsidRPr="00630F6E">
              <w:rPr>
                <w:b/>
                <w:bCs/>
                <w:i/>
                <w:iCs/>
                <w:sz w:val="18"/>
                <w:szCs w:val="18"/>
              </w:rPr>
              <w:t>23.760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13B25D4A" w14:textId="604D0E10" w:rsidR="00B03C01" w:rsidRPr="00630F6E" w:rsidRDefault="00B03C01" w:rsidP="00F078A2">
            <w:pPr>
              <w:suppressAutoHyphens/>
              <w:spacing w:before="10" w:after="10"/>
              <w:ind w:right="35"/>
              <w:jc w:val="right"/>
              <w:rPr>
                <w:b/>
                <w:bCs/>
                <w:i/>
                <w:iCs/>
                <w:sz w:val="18"/>
                <w:szCs w:val="18"/>
              </w:rPr>
            </w:pPr>
            <w:r w:rsidRPr="00630F6E">
              <w:rPr>
                <w:b/>
                <w:bCs/>
                <w:i/>
                <w:iCs/>
                <w:sz w:val="18"/>
                <w:szCs w:val="18"/>
              </w:rPr>
              <w:t>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3CB196CE" w14:textId="07216E4F" w:rsidR="00B03C01" w:rsidRPr="00630F6E" w:rsidRDefault="00B03C01" w:rsidP="00F078A2">
            <w:pPr>
              <w:suppressAutoHyphens/>
              <w:spacing w:before="10" w:after="10"/>
              <w:ind w:right="35"/>
              <w:jc w:val="right"/>
              <w:rPr>
                <w:b/>
                <w:bCs/>
                <w:i/>
                <w:iCs/>
                <w:sz w:val="18"/>
                <w:szCs w:val="18"/>
              </w:rPr>
            </w:pPr>
            <w:r w:rsidRPr="00630F6E">
              <w:rPr>
                <w:b/>
                <w:bCs/>
                <w:i/>
                <w:iCs/>
                <w:sz w:val="18"/>
                <w:szCs w:val="18"/>
              </w:rPr>
              <w:t>779.784</w:t>
            </w:r>
          </w:p>
        </w:tc>
        <w:tc>
          <w:tcPr>
            <w:tcW w:w="614" w:type="pct"/>
            <w:tcBorders>
              <w:top w:val="single" w:sz="4" w:space="0" w:color="auto"/>
              <w:left w:val="nil"/>
              <w:bottom w:val="single" w:sz="4" w:space="0" w:color="auto"/>
              <w:right w:val="single" w:sz="4" w:space="0" w:color="auto"/>
            </w:tcBorders>
            <w:tcMar>
              <w:left w:w="43" w:type="dxa"/>
              <w:right w:w="43" w:type="dxa"/>
            </w:tcMar>
          </w:tcPr>
          <w:p w14:paraId="25573315" w14:textId="2EAE6949" w:rsidR="00B03C01" w:rsidRPr="00630F6E" w:rsidRDefault="00B03C01" w:rsidP="00F078A2">
            <w:pPr>
              <w:suppressAutoHyphens/>
              <w:spacing w:before="10" w:after="10"/>
              <w:ind w:right="35"/>
              <w:jc w:val="right"/>
              <w:rPr>
                <w:b/>
                <w:bCs/>
                <w:i/>
                <w:iCs/>
                <w:sz w:val="18"/>
                <w:szCs w:val="18"/>
              </w:rPr>
            </w:pPr>
            <w:r w:rsidRPr="00630F6E">
              <w:rPr>
                <w:b/>
                <w:bCs/>
                <w:i/>
                <w:iCs/>
                <w:sz w:val="18"/>
                <w:szCs w:val="18"/>
              </w:rPr>
              <w:t>4.087.409</w:t>
            </w:r>
          </w:p>
        </w:tc>
        <w:tc>
          <w:tcPr>
            <w:tcW w:w="614" w:type="pct"/>
            <w:tcBorders>
              <w:top w:val="single" w:sz="4" w:space="0" w:color="auto"/>
              <w:left w:val="nil"/>
              <w:bottom w:val="single" w:sz="4" w:space="0" w:color="auto"/>
              <w:right w:val="single" w:sz="4" w:space="0" w:color="auto"/>
            </w:tcBorders>
            <w:tcMar>
              <w:left w:w="43" w:type="dxa"/>
              <w:right w:w="43" w:type="dxa"/>
            </w:tcMar>
          </w:tcPr>
          <w:p w14:paraId="1D4F65BA" w14:textId="212CC407" w:rsidR="00B03C01" w:rsidRPr="00630F6E" w:rsidRDefault="00B03C01" w:rsidP="00F078A2">
            <w:pPr>
              <w:suppressAutoHyphens/>
              <w:spacing w:before="10" w:after="10"/>
              <w:ind w:right="35"/>
              <w:jc w:val="right"/>
              <w:rPr>
                <w:b/>
                <w:bCs/>
                <w:i/>
                <w:iCs/>
                <w:sz w:val="18"/>
                <w:szCs w:val="18"/>
              </w:rPr>
            </w:pPr>
            <w:r w:rsidRPr="00630F6E">
              <w:rPr>
                <w:b/>
                <w:bCs/>
                <w:i/>
                <w:iCs/>
                <w:sz w:val="18"/>
                <w:szCs w:val="18"/>
              </w:rPr>
              <w:t>10.358.973</w:t>
            </w:r>
          </w:p>
        </w:tc>
        <w:tc>
          <w:tcPr>
            <w:tcW w:w="525" w:type="pct"/>
            <w:tcBorders>
              <w:top w:val="single" w:sz="4" w:space="0" w:color="auto"/>
              <w:left w:val="nil"/>
              <w:bottom w:val="single" w:sz="4" w:space="0" w:color="auto"/>
              <w:right w:val="single" w:sz="4" w:space="0" w:color="auto"/>
            </w:tcBorders>
            <w:tcMar>
              <w:left w:w="43" w:type="dxa"/>
              <w:right w:w="43" w:type="dxa"/>
            </w:tcMar>
          </w:tcPr>
          <w:p w14:paraId="09FE53C9" w14:textId="0C7FA319" w:rsidR="00B03C01" w:rsidRPr="00630F6E" w:rsidRDefault="00B03C01" w:rsidP="00F078A2">
            <w:pPr>
              <w:suppressAutoHyphens/>
              <w:spacing w:before="10" w:after="10"/>
              <w:jc w:val="center"/>
              <w:rPr>
                <w:b/>
                <w:bCs/>
                <w:i/>
                <w:iCs/>
                <w:sz w:val="18"/>
                <w:szCs w:val="18"/>
              </w:rPr>
            </w:pPr>
            <w:r w:rsidRPr="00630F6E">
              <w:rPr>
                <w:b/>
                <w:bCs/>
                <w:i/>
                <w:iCs/>
                <w:sz w:val="18"/>
                <w:szCs w:val="18"/>
              </w:rPr>
              <w:t>47,5</w:t>
            </w:r>
          </w:p>
        </w:tc>
      </w:tr>
      <w:tr w:rsidR="00B03C01" w:rsidRPr="00630F6E" w14:paraId="4A7CE782" w14:textId="77777777" w:rsidTr="00B915A2">
        <w:trPr>
          <w:trHeight w:val="20"/>
        </w:trPr>
        <w:tc>
          <w:tcPr>
            <w:tcW w:w="792" w:type="pct"/>
            <w:tcBorders>
              <w:top w:val="nil"/>
              <w:left w:val="single" w:sz="4" w:space="0" w:color="auto"/>
              <w:bottom w:val="single" w:sz="4" w:space="0" w:color="auto"/>
              <w:right w:val="single" w:sz="4" w:space="0" w:color="auto"/>
            </w:tcBorders>
            <w:tcMar>
              <w:left w:w="43" w:type="dxa"/>
              <w:right w:w="43" w:type="dxa"/>
            </w:tcMar>
          </w:tcPr>
          <w:p w14:paraId="5D6BB355" w14:textId="77777777" w:rsidR="00B03C01" w:rsidRPr="00630F6E" w:rsidRDefault="00B03C01" w:rsidP="00F078A2">
            <w:pPr>
              <w:suppressAutoHyphens/>
              <w:spacing w:before="10" w:after="10"/>
              <w:ind w:left="96" w:right="84"/>
              <w:jc w:val="left"/>
              <w:rPr>
                <w:sz w:val="18"/>
                <w:szCs w:val="18"/>
                <w:lang w:eastAsia="en-CA"/>
              </w:rPr>
            </w:pPr>
            <w:r w:rsidRPr="00630F6E">
              <w:rPr>
                <w:b/>
                <w:bCs/>
                <w:sz w:val="18"/>
                <w:szCs w:val="18"/>
                <w:lang w:eastAsia="en-CA"/>
              </w:rPr>
              <w:t>Total</w:t>
            </w:r>
          </w:p>
        </w:tc>
        <w:tc>
          <w:tcPr>
            <w:tcW w:w="614" w:type="pct"/>
            <w:tcBorders>
              <w:top w:val="single" w:sz="4" w:space="0" w:color="auto"/>
              <w:left w:val="nil"/>
              <w:bottom w:val="single" w:sz="4" w:space="0" w:color="auto"/>
              <w:right w:val="single" w:sz="4" w:space="0" w:color="auto"/>
            </w:tcBorders>
            <w:tcMar>
              <w:left w:w="43" w:type="dxa"/>
              <w:right w:w="43" w:type="dxa"/>
            </w:tcMar>
          </w:tcPr>
          <w:p w14:paraId="07CBBA7F" w14:textId="6E542E05" w:rsidR="00B03C01" w:rsidRPr="00630F6E" w:rsidRDefault="00B03C01" w:rsidP="00F078A2">
            <w:pPr>
              <w:suppressAutoHyphens/>
              <w:spacing w:before="10" w:after="10"/>
              <w:ind w:right="35"/>
              <w:jc w:val="right"/>
              <w:rPr>
                <w:b/>
                <w:bCs/>
                <w:sz w:val="18"/>
                <w:szCs w:val="18"/>
              </w:rPr>
            </w:pPr>
            <w:r w:rsidRPr="00630F6E">
              <w:rPr>
                <w:b/>
                <w:bCs/>
                <w:sz w:val="18"/>
                <w:szCs w:val="18"/>
              </w:rPr>
              <w:t>15.042.342</w:t>
            </w:r>
          </w:p>
        </w:tc>
        <w:tc>
          <w:tcPr>
            <w:tcW w:w="614" w:type="pct"/>
            <w:tcBorders>
              <w:top w:val="single" w:sz="4" w:space="0" w:color="auto"/>
              <w:left w:val="nil"/>
              <w:bottom w:val="single" w:sz="4" w:space="0" w:color="auto"/>
              <w:right w:val="single" w:sz="4" w:space="0" w:color="auto"/>
            </w:tcBorders>
            <w:tcMar>
              <w:left w:w="43" w:type="dxa"/>
              <w:right w:w="43" w:type="dxa"/>
            </w:tcMar>
          </w:tcPr>
          <w:p w14:paraId="2DBE3BDB" w14:textId="2E767293" w:rsidR="00B03C01" w:rsidRPr="00630F6E" w:rsidRDefault="00B03C01" w:rsidP="00F078A2">
            <w:pPr>
              <w:suppressAutoHyphens/>
              <w:spacing w:before="10" w:after="10"/>
              <w:ind w:right="35"/>
              <w:jc w:val="right"/>
              <w:rPr>
                <w:b/>
                <w:bCs/>
                <w:sz w:val="18"/>
                <w:szCs w:val="18"/>
              </w:rPr>
            </w:pPr>
            <w:r w:rsidRPr="00630F6E">
              <w:rPr>
                <w:b/>
                <w:bCs/>
                <w:sz w:val="18"/>
                <w:szCs w:val="18"/>
              </w:rPr>
              <w:t>23.760</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760B105B" w14:textId="11163584" w:rsidR="00B03C01" w:rsidRPr="00630F6E" w:rsidRDefault="00B03C01" w:rsidP="00F078A2">
            <w:pPr>
              <w:suppressAutoHyphens/>
              <w:spacing w:before="10" w:after="10"/>
              <w:ind w:right="35"/>
              <w:jc w:val="right"/>
              <w:rPr>
                <w:b/>
                <w:bCs/>
                <w:sz w:val="18"/>
                <w:szCs w:val="18"/>
              </w:rPr>
            </w:pPr>
            <w:r w:rsidRPr="00630F6E">
              <w:rPr>
                <w:b/>
                <w:bCs/>
                <w:sz w:val="18"/>
                <w:szCs w:val="18"/>
              </w:rPr>
              <w:t>1.863.074</w:t>
            </w:r>
          </w:p>
        </w:tc>
        <w:tc>
          <w:tcPr>
            <w:tcW w:w="614" w:type="pct"/>
            <w:tcBorders>
              <w:top w:val="single" w:sz="4" w:space="0" w:color="auto"/>
              <w:left w:val="single" w:sz="4" w:space="0" w:color="auto"/>
              <w:bottom w:val="single" w:sz="4" w:space="0" w:color="auto"/>
              <w:right w:val="single" w:sz="4" w:space="0" w:color="auto"/>
            </w:tcBorders>
            <w:tcMar>
              <w:left w:w="43" w:type="dxa"/>
              <w:right w:w="43" w:type="dxa"/>
            </w:tcMar>
          </w:tcPr>
          <w:p w14:paraId="217F5E0F" w14:textId="1C0FC0B4" w:rsidR="00B03C01" w:rsidRPr="00630F6E" w:rsidRDefault="00B03C01" w:rsidP="00F078A2">
            <w:pPr>
              <w:suppressAutoHyphens/>
              <w:spacing w:before="10" w:after="10"/>
              <w:ind w:right="35"/>
              <w:jc w:val="right"/>
              <w:rPr>
                <w:b/>
                <w:bCs/>
                <w:sz w:val="18"/>
                <w:szCs w:val="18"/>
              </w:rPr>
            </w:pPr>
            <w:r w:rsidRPr="00630F6E">
              <w:rPr>
                <w:b/>
                <w:bCs/>
                <w:sz w:val="18"/>
                <w:szCs w:val="18"/>
              </w:rPr>
              <w:t>779.784</w:t>
            </w:r>
          </w:p>
        </w:tc>
        <w:tc>
          <w:tcPr>
            <w:tcW w:w="614" w:type="pct"/>
            <w:tcBorders>
              <w:top w:val="single" w:sz="4" w:space="0" w:color="auto"/>
              <w:left w:val="nil"/>
              <w:bottom w:val="single" w:sz="4" w:space="0" w:color="auto"/>
              <w:right w:val="single" w:sz="4" w:space="0" w:color="auto"/>
            </w:tcBorders>
            <w:tcMar>
              <w:left w:w="43" w:type="dxa"/>
              <w:right w:w="43" w:type="dxa"/>
            </w:tcMar>
          </w:tcPr>
          <w:p w14:paraId="2124746D" w14:textId="24BFFBCA" w:rsidR="00B03C01" w:rsidRPr="00630F6E" w:rsidRDefault="00B03C01" w:rsidP="00F078A2">
            <w:pPr>
              <w:suppressAutoHyphens/>
              <w:spacing w:before="10" w:after="10"/>
              <w:ind w:right="35"/>
              <w:jc w:val="right"/>
              <w:rPr>
                <w:b/>
                <w:bCs/>
                <w:sz w:val="18"/>
                <w:szCs w:val="18"/>
                <w:highlight w:val="yellow"/>
              </w:rPr>
            </w:pPr>
            <w:r w:rsidRPr="00630F6E">
              <w:rPr>
                <w:b/>
                <w:bCs/>
                <w:sz w:val="18"/>
                <w:szCs w:val="18"/>
              </w:rPr>
              <w:t>4.087.409</w:t>
            </w:r>
          </w:p>
        </w:tc>
        <w:tc>
          <w:tcPr>
            <w:tcW w:w="614" w:type="pct"/>
            <w:tcBorders>
              <w:top w:val="single" w:sz="4" w:space="0" w:color="auto"/>
              <w:left w:val="nil"/>
              <w:bottom w:val="single" w:sz="4" w:space="0" w:color="auto"/>
              <w:right w:val="single" w:sz="4" w:space="0" w:color="auto"/>
            </w:tcBorders>
            <w:tcMar>
              <w:left w:w="43" w:type="dxa"/>
              <w:right w:w="43" w:type="dxa"/>
            </w:tcMar>
          </w:tcPr>
          <w:p w14:paraId="0E932A87" w14:textId="5009EE1C" w:rsidR="00B03C01" w:rsidRPr="00630F6E" w:rsidRDefault="00B03C01" w:rsidP="00F078A2">
            <w:pPr>
              <w:suppressAutoHyphens/>
              <w:spacing w:before="10" w:after="10"/>
              <w:ind w:right="35"/>
              <w:jc w:val="right"/>
              <w:rPr>
                <w:b/>
                <w:bCs/>
                <w:sz w:val="18"/>
                <w:szCs w:val="18"/>
              </w:rPr>
            </w:pPr>
            <w:r w:rsidRPr="00630F6E">
              <w:rPr>
                <w:b/>
                <w:bCs/>
                <w:sz w:val="18"/>
                <w:szCs w:val="18"/>
              </w:rPr>
              <w:t>21.796.368</w:t>
            </w:r>
          </w:p>
        </w:tc>
        <w:tc>
          <w:tcPr>
            <w:tcW w:w="525" w:type="pct"/>
            <w:tcBorders>
              <w:top w:val="nil"/>
              <w:left w:val="nil"/>
              <w:bottom w:val="single" w:sz="4" w:space="0" w:color="auto"/>
              <w:right w:val="single" w:sz="4" w:space="0" w:color="auto"/>
            </w:tcBorders>
            <w:tcMar>
              <w:left w:w="43" w:type="dxa"/>
              <w:right w:w="43" w:type="dxa"/>
            </w:tcMar>
          </w:tcPr>
          <w:p w14:paraId="3ED347F9" w14:textId="1796BFC4" w:rsidR="00B03C01" w:rsidRPr="00630F6E" w:rsidRDefault="00B03C01" w:rsidP="00F078A2">
            <w:pPr>
              <w:suppressAutoHyphens/>
              <w:spacing w:before="10" w:after="10"/>
              <w:jc w:val="center"/>
              <w:rPr>
                <w:b/>
                <w:bCs/>
                <w:sz w:val="18"/>
                <w:szCs w:val="18"/>
              </w:rPr>
            </w:pPr>
            <w:r w:rsidRPr="00630F6E">
              <w:rPr>
                <w:b/>
                <w:bCs/>
                <w:sz w:val="18"/>
                <w:szCs w:val="18"/>
              </w:rPr>
              <w:t>100</w:t>
            </w:r>
          </w:p>
        </w:tc>
      </w:tr>
    </w:tbl>
    <w:p w14:paraId="13077B6B" w14:textId="1CDF6099" w:rsidR="00367ECB" w:rsidRPr="00CD09F4" w:rsidRDefault="00367ECB" w:rsidP="00F078A2">
      <w:pPr>
        <w:pStyle w:val="Heading1"/>
        <w:numPr>
          <w:ilvl w:val="0"/>
          <w:numId w:val="1"/>
        </w:numPr>
        <w:spacing w:before="240"/>
        <w:rPr>
          <w:lang w:val="es-ES"/>
        </w:rPr>
      </w:pPr>
      <w:r w:rsidRPr="00CD09F4">
        <w:rPr>
          <w:lang w:val="es-ES"/>
        </w:rPr>
        <w:t xml:space="preserve">En Nigeria hay aproximadamente 80.000 técnicos (entre ellos, 800 mujeres) y 30.000 talleres que utilizan HFC. Hay 29 institutos de formación en todo el país que imparten cursos de refrigeración, aire acondicionado y climatización (RAC) a nivel de diploma y certificado, con aproximadamente 78 personas formadoras. Aproximadamente 1.200 personas se gradúan anualmente de estos cursos. </w:t>
      </w:r>
      <w:r w:rsidRPr="00CD09F4">
        <w:rPr>
          <w:lang w:val="es-ES" w:eastAsia="en-GB"/>
        </w:rPr>
        <w:t>Se ha formado a</w:t>
      </w:r>
      <w:r w:rsidR="003771EF" w:rsidRPr="00CD09F4">
        <w:rPr>
          <w:lang w:val="es-ES" w:eastAsia="en-GB"/>
        </w:rPr>
        <w:t xml:space="preserve"> un total de</w:t>
      </w:r>
      <w:r w:rsidR="003771EF" w:rsidRPr="00CD09F4">
        <w:rPr>
          <w:lang w:val="es-ES"/>
        </w:rPr>
        <w:t xml:space="preserve"> 14.800 </w:t>
      </w:r>
      <w:r w:rsidRPr="00CD09F4">
        <w:rPr>
          <w:lang w:val="es-ES" w:eastAsia="en-GB"/>
        </w:rPr>
        <w:t xml:space="preserve">personas técnicas en buenas prácticas de servicio y </w:t>
      </w:r>
      <w:r w:rsidR="00C7541A" w:rsidRPr="00CD09F4">
        <w:rPr>
          <w:lang w:val="es-ES" w:eastAsia="en-GB"/>
        </w:rPr>
        <w:t>mantenimiento</w:t>
      </w:r>
      <w:r w:rsidRPr="00CD09F4">
        <w:rPr>
          <w:lang w:val="es-ES" w:eastAsia="en-GB"/>
        </w:rPr>
        <w:t xml:space="preserve"> y en la manipulación segura </w:t>
      </w:r>
      <w:r w:rsidR="003771EF" w:rsidRPr="00CD09F4">
        <w:rPr>
          <w:lang w:val="es-ES" w:eastAsia="en-GB"/>
        </w:rPr>
        <w:t xml:space="preserve">de </w:t>
      </w:r>
      <w:r w:rsidRPr="00CD09F4">
        <w:rPr>
          <w:lang w:val="es-ES" w:eastAsia="en-GB"/>
        </w:rPr>
        <w:t xml:space="preserve">refrigerantes inflamables </w:t>
      </w:r>
      <w:r w:rsidR="008416D7" w:rsidRPr="00CD09F4">
        <w:rPr>
          <w:lang w:val="es-ES" w:eastAsia="en-GB"/>
        </w:rPr>
        <w:t>en el marco del PGEH, y otras</w:t>
      </w:r>
      <w:r w:rsidR="008416D7" w:rsidRPr="00CD09F4">
        <w:rPr>
          <w:lang w:val="es-ES"/>
        </w:rPr>
        <w:t xml:space="preserve"> 6.250 han recibido formación en los centros de formación</w:t>
      </w:r>
      <w:r w:rsidRPr="00CD09F4">
        <w:rPr>
          <w:lang w:val="es-ES" w:eastAsia="en-GB"/>
        </w:rPr>
        <w:t>.</w:t>
      </w:r>
    </w:p>
    <w:p w14:paraId="760A3EE3" w14:textId="77777777" w:rsidR="00102DB2" w:rsidRPr="00CD09F4" w:rsidRDefault="00102DB2" w:rsidP="00F078A2">
      <w:pPr>
        <w:pStyle w:val="Heading1"/>
        <w:keepNext/>
        <w:numPr>
          <w:ilvl w:val="0"/>
          <w:numId w:val="0"/>
        </w:numPr>
        <w:spacing w:before="240"/>
        <w:rPr>
          <w:lang w:val="es-ES"/>
        </w:rPr>
      </w:pPr>
      <w:r w:rsidRPr="00CD09F4">
        <w:rPr>
          <w:i/>
          <w:iCs/>
          <w:u w:val="single"/>
          <w:lang w:val="es-ES"/>
        </w:rPr>
        <w:t>Servicio y mantenimiento de equipos de refrigeración residenciales, comerciales, industriales y de transporte</w:t>
      </w:r>
    </w:p>
    <w:p w14:paraId="021B9168" w14:textId="7A1025F4" w:rsidR="00102DB2" w:rsidRPr="00CD09F4" w:rsidRDefault="00102DB2" w:rsidP="00F078A2">
      <w:pPr>
        <w:pStyle w:val="Heading1"/>
        <w:numPr>
          <w:ilvl w:val="0"/>
          <w:numId w:val="1"/>
        </w:numPr>
        <w:spacing w:before="240"/>
        <w:rPr>
          <w:lang w:val="es-ES"/>
        </w:rPr>
      </w:pPr>
      <w:r w:rsidRPr="00CD09F4">
        <w:rPr>
          <w:lang w:val="es-ES"/>
        </w:rPr>
        <w:t>El HFC-134a es el refrigerante predominante y el único HFC que se consume en el servicio y mantenimiento de refrigeradores y congeladores domésticos en Nigeria, debido a la limitada disponibilidad de equipos de refrigeración basados en R-600a</w:t>
      </w:r>
      <w:r w:rsidR="006B756D" w:rsidRPr="00CD09F4">
        <w:rPr>
          <w:lang w:val="es-ES"/>
        </w:rPr>
        <w:t>, que representan aproximadamente el 35 % del total de unidades</w:t>
      </w:r>
      <w:r w:rsidR="00193CCF" w:rsidRPr="00CD09F4">
        <w:rPr>
          <w:lang w:val="es-ES"/>
        </w:rPr>
        <w:t xml:space="preserve">; </w:t>
      </w:r>
      <w:r w:rsidR="006B756D" w:rsidRPr="00CD09F4">
        <w:rPr>
          <w:lang w:val="es-ES"/>
        </w:rPr>
        <w:t xml:space="preserve">a un </w:t>
      </w:r>
      <w:r w:rsidRPr="00CD09F4">
        <w:rPr>
          <w:lang w:val="es-ES"/>
        </w:rPr>
        <w:t>fuerte mercado de segunda mano</w:t>
      </w:r>
      <w:r w:rsidR="00193CCF" w:rsidRPr="00CD09F4">
        <w:rPr>
          <w:lang w:val="es-ES"/>
        </w:rPr>
        <w:t xml:space="preserve">; </w:t>
      </w:r>
      <w:r w:rsidR="00CE469C" w:rsidRPr="00CD09F4">
        <w:rPr>
          <w:lang w:val="es-ES"/>
        </w:rPr>
        <w:t xml:space="preserve">a prácticas inseguras de reconversión de unidades </w:t>
      </w:r>
      <w:r w:rsidR="0081093B" w:rsidRPr="00CD09F4">
        <w:rPr>
          <w:lang w:val="es-ES"/>
        </w:rPr>
        <w:t xml:space="preserve">de R-600a </w:t>
      </w:r>
      <w:r w:rsidR="00CE469C" w:rsidRPr="00CD09F4">
        <w:rPr>
          <w:lang w:val="es-ES"/>
        </w:rPr>
        <w:t>a HFC-134a; y al uso</w:t>
      </w:r>
      <w:r w:rsidR="005F6DBF" w:rsidRPr="00CD09F4">
        <w:rPr>
          <w:lang w:val="es-ES"/>
        </w:rPr>
        <w:t xml:space="preserve"> continuado </w:t>
      </w:r>
      <w:r w:rsidR="00CE469C" w:rsidRPr="00CD09F4">
        <w:rPr>
          <w:lang w:val="es-ES"/>
        </w:rPr>
        <w:t>de personas técnicas no certificadas</w:t>
      </w:r>
      <w:r w:rsidRPr="00CD09F4">
        <w:rPr>
          <w:lang w:val="es-ES"/>
        </w:rPr>
        <w:t>. Se estima que hay</w:t>
      </w:r>
      <w:r w:rsidR="00282CCF" w:rsidRPr="00CD09F4">
        <w:rPr>
          <w:lang w:val="es-ES"/>
        </w:rPr>
        <w:t xml:space="preserve"> 23</w:t>
      </w:r>
      <w:r w:rsidR="00120B38" w:rsidRPr="00CD09F4">
        <w:rPr>
          <w:lang w:val="es-ES"/>
        </w:rPr>
        <w:t>,</w:t>
      </w:r>
      <w:r w:rsidR="00282CCF" w:rsidRPr="00CD09F4">
        <w:rPr>
          <w:lang w:val="es-ES"/>
        </w:rPr>
        <w:t xml:space="preserve">4 </w:t>
      </w:r>
      <w:r w:rsidRPr="00CD09F4">
        <w:rPr>
          <w:lang w:val="es-ES"/>
        </w:rPr>
        <w:t>millones de refrigeradores domésticos y congeladores en el país</w:t>
      </w:r>
      <w:r w:rsidR="00866C07" w:rsidRPr="00CD09F4">
        <w:rPr>
          <w:lang w:val="es-ES"/>
        </w:rPr>
        <w:t xml:space="preserve">, con </w:t>
      </w:r>
      <w:r w:rsidR="00052A62" w:rsidRPr="00CD09F4">
        <w:rPr>
          <w:lang w:val="es-ES"/>
        </w:rPr>
        <w:t xml:space="preserve">altas </w:t>
      </w:r>
      <w:r w:rsidR="00866C07" w:rsidRPr="00CD09F4">
        <w:rPr>
          <w:lang w:val="es-ES"/>
        </w:rPr>
        <w:t xml:space="preserve">tasas </w:t>
      </w:r>
      <w:r w:rsidR="0081361B" w:rsidRPr="00CD09F4">
        <w:rPr>
          <w:lang w:val="es-ES"/>
        </w:rPr>
        <w:t>de</w:t>
      </w:r>
      <w:r w:rsidR="00866C07" w:rsidRPr="00CD09F4">
        <w:rPr>
          <w:lang w:val="es-ES"/>
        </w:rPr>
        <w:t xml:space="preserve"> fugas </w:t>
      </w:r>
      <w:r w:rsidR="0081361B" w:rsidRPr="00CD09F4">
        <w:rPr>
          <w:lang w:val="es-ES"/>
        </w:rPr>
        <w:t xml:space="preserve">de </w:t>
      </w:r>
      <w:r w:rsidR="00052A62" w:rsidRPr="00CD09F4">
        <w:rPr>
          <w:lang w:val="es-ES"/>
        </w:rPr>
        <w:t xml:space="preserve">hasta </w:t>
      </w:r>
      <w:r w:rsidR="00866C07" w:rsidRPr="00CD09F4">
        <w:rPr>
          <w:lang w:val="es-ES"/>
        </w:rPr>
        <w:t>el</w:t>
      </w:r>
      <w:r w:rsidR="00052A62" w:rsidRPr="00CD09F4">
        <w:rPr>
          <w:lang w:val="es-ES"/>
        </w:rPr>
        <w:t xml:space="preserve"> 50 </w:t>
      </w:r>
      <w:r w:rsidR="00866C07" w:rsidRPr="00CD09F4">
        <w:rPr>
          <w:lang w:val="es-ES"/>
        </w:rPr>
        <w:t>%.</w:t>
      </w:r>
    </w:p>
    <w:p w14:paraId="76A5EC37" w14:textId="17A0AD15" w:rsidR="00102DB2" w:rsidRPr="00CD09F4" w:rsidRDefault="00102DB2" w:rsidP="00F078A2">
      <w:pPr>
        <w:pStyle w:val="Heading1"/>
        <w:numPr>
          <w:ilvl w:val="0"/>
          <w:numId w:val="1"/>
        </w:numPr>
        <w:spacing w:before="240"/>
        <w:rPr>
          <w:lang w:val="es-ES"/>
        </w:rPr>
      </w:pPr>
      <w:r w:rsidRPr="00CD09F4">
        <w:rPr>
          <w:lang w:val="es-ES"/>
        </w:rPr>
        <w:t>El subsector de la refrigeración comercial comprende vitrinas autónomas, equipos de condensación y cámaras frigoríficas. Hay aproximadamente</w:t>
      </w:r>
      <w:r w:rsidR="00512D6E" w:rsidRPr="00CD09F4">
        <w:rPr>
          <w:lang w:val="es-ES"/>
        </w:rPr>
        <w:t xml:space="preserve"> 3,1 </w:t>
      </w:r>
      <w:r w:rsidRPr="00CD09F4">
        <w:rPr>
          <w:lang w:val="es-ES"/>
        </w:rPr>
        <w:t xml:space="preserve">millones de unidades autosuficientes, de las cuales </w:t>
      </w:r>
      <w:r w:rsidR="00512D6E" w:rsidRPr="00CD09F4">
        <w:rPr>
          <w:lang w:val="es-ES"/>
        </w:rPr>
        <w:t>el 87</w:t>
      </w:r>
      <w:r w:rsidRPr="00CD09F4">
        <w:rPr>
          <w:lang w:val="es-ES"/>
        </w:rPr>
        <w:t xml:space="preserve">% utiliza HFC-134a y el remanente utiliza </w:t>
      </w:r>
      <w:r w:rsidR="00F138D0" w:rsidRPr="00CD09F4">
        <w:rPr>
          <w:lang w:val="es-ES"/>
        </w:rPr>
        <w:t>R-404A</w:t>
      </w:r>
      <w:r w:rsidRPr="00CD09F4">
        <w:rPr>
          <w:lang w:val="es-ES"/>
        </w:rPr>
        <w:t xml:space="preserve">, R-290 (propano) y, </w:t>
      </w:r>
      <w:r w:rsidR="00B61F4C" w:rsidRPr="00CD09F4">
        <w:rPr>
          <w:lang w:val="es-ES"/>
        </w:rPr>
        <w:t>ocasionalmente</w:t>
      </w:r>
      <w:r w:rsidRPr="00CD09F4">
        <w:rPr>
          <w:lang w:val="es-ES"/>
        </w:rPr>
        <w:t>,</w:t>
      </w:r>
      <w:r w:rsidR="00B61F4C" w:rsidRPr="00CD09F4">
        <w:rPr>
          <w:lang w:val="es-ES"/>
        </w:rPr>
        <w:t xml:space="preserve"> </w:t>
      </w:r>
      <w:r w:rsidRPr="00CD09F4">
        <w:rPr>
          <w:lang w:val="es-ES"/>
        </w:rPr>
        <w:t>R-744 (</w:t>
      </w:r>
      <w:r w:rsidRPr="00EF5A5A">
        <w:rPr>
          <w:lang w:val="es-ES"/>
        </w:rPr>
        <w:t>CO₂</w:t>
      </w:r>
      <w:r w:rsidRPr="00CD09F4">
        <w:rPr>
          <w:lang w:val="es-ES"/>
        </w:rPr>
        <w:t xml:space="preserve">). Las tasas de fugas de las unidades comerciales autosuficientes </w:t>
      </w:r>
      <w:r w:rsidR="00866C07" w:rsidRPr="00CD09F4">
        <w:rPr>
          <w:lang w:val="es-ES"/>
        </w:rPr>
        <w:t xml:space="preserve">varían de 30 %–45 %. </w:t>
      </w:r>
    </w:p>
    <w:p w14:paraId="45ED7706" w14:textId="77777777" w:rsidR="0081361B" w:rsidRPr="00CD09F4" w:rsidRDefault="00102DB2" w:rsidP="00F078A2">
      <w:pPr>
        <w:pStyle w:val="Heading1"/>
        <w:numPr>
          <w:ilvl w:val="0"/>
          <w:numId w:val="1"/>
        </w:numPr>
        <w:spacing w:before="240"/>
        <w:rPr>
          <w:lang w:val="es-ES"/>
        </w:rPr>
      </w:pPr>
      <w:r w:rsidRPr="00CD09F4">
        <w:rPr>
          <w:lang w:val="es-ES"/>
        </w:rPr>
        <w:t>Hay aproximadamente</w:t>
      </w:r>
      <w:r w:rsidR="00AC10E1" w:rsidRPr="00CD09F4">
        <w:rPr>
          <w:lang w:val="es-ES"/>
        </w:rPr>
        <w:t xml:space="preserve"> 68</w:t>
      </w:r>
      <w:r w:rsidRPr="00CD09F4">
        <w:rPr>
          <w:lang w:val="es-ES"/>
        </w:rPr>
        <w:t xml:space="preserve">.000 equipos de condensación comerciales en el país, que funcionan principalmente con HFC-134a, mientras que una minoría </w:t>
      </w:r>
      <w:r w:rsidR="00704E70" w:rsidRPr="00CD09F4">
        <w:rPr>
          <w:lang w:val="es-ES"/>
        </w:rPr>
        <w:t xml:space="preserve">más reducida </w:t>
      </w:r>
      <w:r w:rsidRPr="00CD09F4">
        <w:rPr>
          <w:lang w:val="es-ES"/>
        </w:rPr>
        <w:t xml:space="preserve">utiliza R-404A </w:t>
      </w:r>
      <w:r w:rsidR="00CC48C4" w:rsidRPr="00CD09F4">
        <w:rPr>
          <w:lang w:val="es-ES"/>
        </w:rPr>
        <w:t>y R-407C</w:t>
      </w:r>
      <w:r w:rsidRPr="00CD09F4">
        <w:rPr>
          <w:lang w:val="es-ES"/>
        </w:rPr>
        <w:t>; al menos el 25 % sigue recibiendo servicio y mantenimiento con HCFC-22. Debido a las malas prácticas de instalación, las tasas de fugas de las unidades de condensación comerciales son elevadas y varían en función de la antigüedad del equipo, la calidad de la instalación y el mantenimiento, con variaciones estimadas entre el 20 % y el 50 %, o incluso superiores.</w:t>
      </w:r>
    </w:p>
    <w:p w14:paraId="5663E4FB" w14:textId="0112B66F" w:rsidR="00102DB2" w:rsidRPr="00CD09F4" w:rsidRDefault="0073717E" w:rsidP="00F078A2">
      <w:pPr>
        <w:pStyle w:val="Heading1"/>
        <w:numPr>
          <w:ilvl w:val="0"/>
          <w:numId w:val="1"/>
        </w:numPr>
        <w:spacing w:before="240"/>
        <w:rPr>
          <w:lang w:val="es-ES"/>
        </w:rPr>
      </w:pPr>
      <w:r w:rsidRPr="00CD09F4">
        <w:rPr>
          <w:lang w:val="es-ES"/>
        </w:rPr>
        <w:t>Hay aproximadamente</w:t>
      </w:r>
      <w:r w:rsidR="00C46659" w:rsidRPr="00CD09F4">
        <w:rPr>
          <w:lang w:val="es-ES"/>
        </w:rPr>
        <w:t xml:space="preserve"> 210.000 cámaras frigoríficas de tamaño mediano y grande </w:t>
      </w:r>
      <w:r w:rsidR="00A6129D" w:rsidRPr="00CD09F4">
        <w:rPr>
          <w:lang w:val="es-ES"/>
        </w:rPr>
        <w:t>que consumen HFC-134a, seguidas de las que utilizan R-404A, con tasas de fugas que alcanzan un promedio del 30 %.</w:t>
      </w:r>
    </w:p>
    <w:p w14:paraId="51544A6C" w14:textId="7C5CB6B9" w:rsidR="00102DB2" w:rsidRPr="00CD09F4" w:rsidRDefault="00102DB2" w:rsidP="00F078A2">
      <w:pPr>
        <w:pStyle w:val="Heading1"/>
        <w:numPr>
          <w:ilvl w:val="0"/>
          <w:numId w:val="1"/>
        </w:numPr>
        <w:rPr>
          <w:lang w:val="es-ES"/>
        </w:rPr>
      </w:pPr>
      <w:r w:rsidRPr="00CD09F4">
        <w:rPr>
          <w:lang w:val="es-ES"/>
        </w:rPr>
        <w:t>El subsector de la refrigeración industrial incluye grandes sistemas de refrigeración centralizados y refrigeradores de proceso, con un parque estimado de aproximadamente</w:t>
      </w:r>
      <w:r w:rsidR="00EE72E9" w:rsidRPr="00CD09F4">
        <w:rPr>
          <w:lang w:val="es-ES"/>
        </w:rPr>
        <w:t xml:space="preserve"> 70</w:t>
      </w:r>
      <w:r w:rsidRPr="00CD09F4">
        <w:rPr>
          <w:lang w:val="es-ES"/>
        </w:rPr>
        <w:t xml:space="preserve">.000 unidades. Estas unidades se instalan principalmente en plantas de procesamiento de alimentos y grandes almacenes frigoríficos, y los </w:t>
      </w:r>
      <w:r w:rsidRPr="00CD09F4">
        <w:rPr>
          <w:lang w:val="es-ES"/>
        </w:rPr>
        <w:lastRenderedPageBreak/>
        <w:t xml:space="preserve">refrigeradores de proceso también se utilizan en diversos procesos de fabricación, como el de los plásticos. El HFC-134a es el refrigerante predominante utilizado </w:t>
      </w:r>
      <w:r w:rsidR="004C75EB" w:rsidRPr="00CD09F4">
        <w:rPr>
          <w:lang w:val="es-ES"/>
        </w:rPr>
        <w:t xml:space="preserve">en los refrigeradores comerciales, mientras que </w:t>
      </w:r>
      <w:r w:rsidRPr="00CD09F4">
        <w:rPr>
          <w:lang w:val="es-ES"/>
        </w:rPr>
        <w:t xml:space="preserve">el R-404A </w:t>
      </w:r>
      <w:r w:rsidR="004C75EB" w:rsidRPr="00CD09F4">
        <w:rPr>
          <w:lang w:val="es-ES"/>
        </w:rPr>
        <w:t xml:space="preserve">se </w:t>
      </w:r>
      <w:r w:rsidRPr="00CD09F4">
        <w:rPr>
          <w:lang w:val="es-ES"/>
        </w:rPr>
        <w:t xml:space="preserve">consume </w:t>
      </w:r>
      <w:r w:rsidR="004C75EB" w:rsidRPr="00CD09F4">
        <w:rPr>
          <w:lang w:val="es-ES"/>
        </w:rPr>
        <w:t>en los sistemas centralizados</w:t>
      </w:r>
      <w:r w:rsidRPr="00CD09F4">
        <w:rPr>
          <w:lang w:val="es-ES"/>
        </w:rPr>
        <w:t xml:space="preserve">. Debido a las deficientes prácticas de mantenimiento, las tasas de fugas en </w:t>
      </w:r>
      <w:r w:rsidR="004C75EB" w:rsidRPr="00CD09F4">
        <w:rPr>
          <w:lang w:val="es-ES"/>
        </w:rPr>
        <w:t xml:space="preserve">los refrigeradores comerciales </w:t>
      </w:r>
      <w:r w:rsidRPr="00CD09F4">
        <w:rPr>
          <w:lang w:val="es-ES"/>
        </w:rPr>
        <w:t xml:space="preserve">son </w:t>
      </w:r>
      <w:r w:rsidR="0080487A" w:rsidRPr="00CD09F4">
        <w:rPr>
          <w:lang w:val="es-ES"/>
        </w:rPr>
        <w:t xml:space="preserve">bastante </w:t>
      </w:r>
      <w:r w:rsidRPr="00CD09F4">
        <w:rPr>
          <w:lang w:val="es-ES"/>
        </w:rPr>
        <w:t>elevadas, con un promedio del</w:t>
      </w:r>
      <w:r w:rsidR="00514542" w:rsidRPr="00CD09F4">
        <w:rPr>
          <w:lang w:val="es-ES"/>
        </w:rPr>
        <w:t xml:space="preserve"> 30–45 </w:t>
      </w:r>
      <w:r w:rsidRPr="00CD09F4">
        <w:rPr>
          <w:lang w:val="es-ES"/>
        </w:rPr>
        <w:t xml:space="preserve">% </w:t>
      </w:r>
      <w:r w:rsidR="000103AF" w:rsidRPr="00CD09F4">
        <w:rPr>
          <w:lang w:val="es-ES"/>
        </w:rPr>
        <w:t xml:space="preserve">o más, </w:t>
      </w:r>
      <w:r w:rsidRPr="00CD09F4">
        <w:rPr>
          <w:lang w:val="es-ES"/>
        </w:rPr>
        <w:t>lo que da lugar a frecuentes recargas de refrigerante.</w:t>
      </w:r>
    </w:p>
    <w:p w14:paraId="29B7F7E3" w14:textId="074E5DF8" w:rsidR="00102DB2" w:rsidRPr="00CD09F4" w:rsidRDefault="00102DB2" w:rsidP="00F078A2">
      <w:pPr>
        <w:pStyle w:val="Heading1"/>
        <w:numPr>
          <w:ilvl w:val="0"/>
          <w:numId w:val="1"/>
        </w:numPr>
        <w:rPr>
          <w:lang w:val="es-ES"/>
        </w:rPr>
      </w:pPr>
      <w:r w:rsidRPr="00CD09F4">
        <w:rPr>
          <w:lang w:val="es-ES"/>
        </w:rPr>
        <w:t xml:space="preserve">El subsector del transporte refrigerado </w:t>
      </w:r>
      <w:r w:rsidR="005917D4" w:rsidRPr="00CD09F4">
        <w:rPr>
          <w:lang w:val="es-ES"/>
        </w:rPr>
        <w:t xml:space="preserve">abarca </w:t>
      </w:r>
      <w:r w:rsidR="009903C8" w:rsidRPr="00CD09F4">
        <w:rPr>
          <w:lang w:val="es-ES"/>
        </w:rPr>
        <w:t>tanto</w:t>
      </w:r>
      <w:r w:rsidR="00C529D9" w:rsidRPr="00CD09F4">
        <w:rPr>
          <w:lang w:val="es-ES"/>
        </w:rPr>
        <w:t xml:space="preserve"> los camiones frigoríficos </w:t>
      </w:r>
      <w:r w:rsidR="009903C8" w:rsidRPr="00CD09F4">
        <w:rPr>
          <w:lang w:val="es-ES"/>
        </w:rPr>
        <w:t xml:space="preserve">como </w:t>
      </w:r>
      <w:r w:rsidR="008B57B7" w:rsidRPr="00CD09F4">
        <w:rPr>
          <w:lang w:val="es-ES"/>
        </w:rPr>
        <w:t>las cámaras frigoríficas móviles instaladas en trenes y buques</w:t>
      </w:r>
      <w:r w:rsidR="00465551" w:rsidRPr="00CD09F4">
        <w:rPr>
          <w:lang w:val="es-ES"/>
        </w:rPr>
        <w:t xml:space="preserve">, como parte de la cadena de frío alimentaria. Este subsector cuenta con </w:t>
      </w:r>
      <w:r w:rsidRPr="00CD09F4">
        <w:rPr>
          <w:lang w:val="es-ES"/>
        </w:rPr>
        <w:t>unas</w:t>
      </w:r>
      <w:r w:rsidR="00B634EA" w:rsidRPr="00CD09F4">
        <w:rPr>
          <w:lang w:val="es-ES"/>
        </w:rPr>
        <w:t xml:space="preserve"> 178.</w:t>
      </w:r>
      <w:r w:rsidRPr="00CD09F4">
        <w:rPr>
          <w:lang w:val="es-ES"/>
        </w:rPr>
        <w:t xml:space="preserve">000 unidades, siendo </w:t>
      </w:r>
      <w:r w:rsidR="00CF01E0" w:rsidRPr="00CD09F4">
        <w:rPr>
          <w:lang w:val="es-ES"/>
        </w:rPr>
        <w:t xml:space="preserve">el HFC-134a y </w:t>
      </w:r>
      <w:r w:rsidRPr="00CD09F4">
        <w:rPr>
          <w:lang w:val="es-ES"/>
        </w:rPr>
        <w:t xml:space="preserve">el R-404A los </w:t>
      </w:r>
      <w:r w:rsidR="00CF01E0" w:rsidRPr="00CD09F4">
        <w:rPr>
          <w:lang w:val="es-ES"/>
        </w:rPr>
        <w:t>refrigerantes</w:t>
      </w:r>
      <w:r w:rsidRPr="00CD09F4">
        <w:rPr>
          <w:lang w:val="es-ES"/>
        </w:rPr>
        <w:t xml:space="preserve"> predominantes.</w:t>
      </w:r>
    </w:p>
    <w:p w14:paraId="11AD9376" w14:textId="00B0F0FD" w:rsidR="00102DB2" w:rsidRPr="00CD09F4" w:rsidRDefault="00102DB2" w:rsidP="00F078A2">
      <w:pPr>
        <w:keepNext/>
        <w:suppressAutoHyphens/>
        <w:spacing w:after="240"/>
        <w:rPr>
          <w:lang w:val="es-ES"/>
        </w:rPr>
      </w:pPr>
      <w:r w:rsidRPr="00CD09F4">
        <w:rPr>
          <w:i/>
          <w:iCs/>
          <w:u w:val="single"/>
          <w:lang w:val="es-ES"/>
        </w:rPr>
        <w:t xml:space="preserve">Servicio y mantenimiento de equipos de aire acondicionado </w:t>
      </w:r>
      <w:r w:rsidR="00445328" w:rsidRPr="00CD09F4">
        <w:rPr>
          <w:i/>
          <w:iCs/>
          <w:u w:val="single"/>
          <w:lang w:val="es-ES"/>
        </w:rPr>
        <w:t xml:space="preserve">residencial </w:t>
      </w:r>
      <w:r w:rsidRPr="00CD09F4">
        <w:rPr>
          <w:i/>
          <w:iCs/>
          <w:u w:val="single"/>
          <w:lang w:val="es-ES"/>
        </w:rPr>
        <w:t>y comercial</w:t>
      </w:r>
    </w:p>
    <w:p w14:paraId="093E29C6" w14:textId="04478259" w:rsidR="00A3512F" w:rsidRPr="00CD09F4" w:rsidRDefault="00102DB2" w:rsidP="00A3512F">
      <w:pPr>
        <w:pStyle w:val="Heading1"/>
        <w:numPr>
          <w:ilvl w:val="0"/>
          <w:numId w:val="1"/>
        </w:numPr>
        <w:rPr>
          <w:lang w:val="es-ES"/>
        </w:rPr>
      </w:pPr>
      <w:r w:rsidRPr="00CD09F4">
        <w:rPr>
          <w:lang w:val="es-ES"/>
        </w:rPr>
        <w:t xml:space="preserve">La mayoría de los aparatos de aire acondicionado </w:t>
      </w:r>
      <w:r w:rsidR="00445328" w:rsidRPr="00CD09F4">
        <w:rPr>
          <w:lang w:val="es-ES"/>
        </w:rPr>
        <w:t xml:space="preserve">residenciales </w:t>
      </w:r>
      <w:r w:rsidRPr="00CD09F4">
        <w:rPr>
          <w:lang w:val="es-ES"/>
        </w:rPr>
        <w:t>se importan al país, con un parque estimado de</w:t>
      </w:r>
      <w:r w:rsidR="00012294" w:rsidRPr="00CD09F4">
        <w:rPr>
          <w:lang w:val="es-ES"/>
        </w:rPr>
        <w:t xml:space="preserve"> 15 </w:t>
      </w:r>
      <w:r w:rsidRPr="00CD09F4">
        <w:rPr>
          <w:lang w:val="es-ES"/>
        </w:rPr>
        <w:t>millones de unidades. Aproximadamente el 77 % utiliza HFC, siendo el R-410A el HFC predominante, y el R-407C se utiliza en cantidades mucho menores</w:t>
      </w:r>
      <w:r w:rsidR="00DE7FD0" w:rsidRPr="00CD09F4">
        <w:rPr>
          <w:lang w:val="es-ES"/>
        </w:rPr>
        <w:t xml:space="preserve">, </w:t>
      </w:r>
      <w:r w:rsidRPr="00CD09F4">
        <w:rPr>
          <w:lang w:val="es-ES"/>
        </w:rPr>
        <w:t>junto con el HFC-32 como refrigerante</w:t>
      </w:r>
      <w:r w:rsidR="005F27BA" w:rsidRPr="00CD09F4">
        <w:rPr>
          <w:lang w:val="es-ES"/>
        </w:rPr>
        <w:t xml:space="preserve"> </w:t>
      </w:r>
      <w:r w:rsidR="00927CBA" w:rsidRPr="00CD09F4">
        <w:rPr>
          <w:lang w:val="es-ES"/>
        </w:rPr>
        <w:t xml:space="preserve">emergente </w:t>
      </w:r>
      <w:r w:rsidRPr="00CD09F4">
        <w:rPr>
          <w:lang w:val="es-ES"/>
        </w:rPr>
        <w:t xml:space="preserve">en el subsector. Al igual que con el equipo de refrigeración doméstico, existe un fuerte mercado de segunda mano para los aparatos de aire acondicionado </w:t>
      </w:r>
      <w:r w:rsidR="00445328" w:rsidRPr="00CD09F4">
        <w:rPr>
          <w:lang w:val="es-ES"/>
        </w:rPr>
        <w:t>residenciales</w:t>
      </w:r>
      <w:r w:rsidR="00A3512F" w:rsidRPr="00CD09F4">
        <w:rPr>
          <w:lang w:val="es-ES"/>
        </w:rPr>
        <w:t xml:space="preserve">. Aunque </w:t>
      </w:r>
      <w:r w:rsidR="002C7442" w:rsidRPr="00CD09F4">
        <w:rPr>
          <w:lang w:val="es-ES"/>
        </w:rPr>
        <w:t xml:space="preserve">se ha </w:t>
      </w:r>
      <w:r w:rsidR="00A3512F" w:rsidRPr="00CD09F4">
        <w:rPr>
          <w:lang w:val="es-ES"/>
        </w:rPr>
        <w:t xml:space="preserve">prohibido la importación de aparatos de aire acondicionado usados, sigue existiendo un mercado de segunda mano considerable. Se están llevando a cabo </w:t>
      </w:r>
      <w:r w:rsidR="00DE45B6" w:rsidRPr="00CD09F4">
        <w:rPr>
          <w:lang w:val="es-ES"/>
        </w:rPr>
        <w:t xml:space="preserve">iniciativas </w:t>
      </w:r>
      <w:r w:rsidR="00A3512F" w:rsidRPr="00CD09F4">
        <w:rPr>
          <w:lang w:val="es-ES"/>
        </w:rPr>
        <w:t xml:space="preserve">para apoyar la efectividad de </w:t>
      </w:r>
      <w:r w:rsidR="00DE45B6" w:rsidRPr="00CD09F4">
        <w:rPr>
          <w:lang w:val="es-ES"/>
        </w:rPr>
        <w:t xml:space="preserve">la </w:t>
      </w:r>
      <w:r w:rsidR="00A3512F" w:rsidRPr="00CD09F4">
        <w:rPr>
          <w:lang w:val="es-ES"/>
        </w:rPr>
        <w:t xml:space="preserve">prohibición, </w:t>
      </w:r>
      <w:r w:rsidR="002D5353" w:rsidRPr="00CD09F4">
        <w:rPr>
          <w:lang w:val="es-ES"/>
        </w:rPr>
        <w:t xml:space="preserve">incluido el </w:t>
      </w:r>
      <w:r w:rsidR="00A3512F" w:rsidRPr="00CD09F4">
        <w:rPr>
          <w:lang w:val="es-ES"/>
        </w:rPr>
        <w:t>proyecto AGORA</w:t>
      </w:r>
      <w:r w:rsidR="002D5353" w:rsidRPr="00CD09F4">
        <w:rPr>
          <w:lang w:val="es-ES"/>
        </w:rPr>
        <w:t>.</w:t>
      </w:r>
    </w:p>
    <w:p w14:paraId="2F0E3DA5" w14:textId="0A1CBE8C" w:rsidR="00102DB2" w:rsidRPr="00CD09F4" w:rsidRDefault="00102DB2" w:rsidP="00F078A2">
      <w:pPr>
        <w:pStyle w:val="Heading1"/>
        <w:numPr>
          <w:ilvl w:val="0"/>
          <w:numId w:val="1"/>
        </w:numPr>
        <w:rPr>
          <w:lang w:val="es-ES"/>
        </w:rPr>
      </w:pPr>
      <w:r w:rsidRPr="00CD09F4">
        <w:rPr>
          <w:lang w:val="es-ES"/>
        </w:rPr>
        <w:t xml:space="preserve">El subsector del aire acondicionado comercial comprende </w:t>
      </w:r>
      <w:r w:rsidRPr="00CD09F4">
        <w:rPr>
          <w:rFonts w:eastAsia="Calibri"/>
          <w:lang w:val="es-ES"/>
        </w:rPr>
        <w:t>aparatos de aire acondicionado split con conductos, de techo con conductos, tipo multisplit y refrigeradores comerciales</w:t>
      </w:r>
      <w:r w:rsidRPr="00CD09F4">
        <w:rPr>
          <w:lang w:val="es-ES"/>
        </w:rPr>
        <w:t>. Aproximadamente el</w:t>
      </w:r>
      <w:r w:rsidR="00460807" w:rsidRPr="00CD09F4">
        <w:rPr>
          <w:lang w:val="es-ES"/>
        </w:rPr>
        <w:t xml:space="preserve"> 97</w:t>
      </w:r>
      <w:r w:rsidRPr="00CD09F4">
        <w:rPr>
          <w:lang w:val="es-ES"/>
        </w:rPr>
        <w:t xml:space="preserve">% de los sistemas de aire acondicionado comerciales utilizan </w:t>
      </w:r>
      <w:r w:rsidRPr="00CD09F4">
        <w:rPr>
          <w:rFonts w:eastAsia="Calibri"/>
          <w:lang w:val="es-ES"/>
        </w:rPr>
        <w:t>R-410A</w:t>
      </w:r>
      <w:r w:rsidR="00E80F80" w:rsidRPr="00CD09F4">
        <w:rPr>
          <w:rFonts w:eastAsia="Calibri"/>
          <w:lang w:val="es-ES"/>
        </w:rPr>
        <w:t xml:space="preserve">, </w:t>
      </w:r>
      <w:r w:rsidR="00D47725" w:rsidRPr="00CD09F4">
        <w:rPr>
          <w:rFonts w:eastAsia="Calibri"/>
          <w:lang w:val="es-ES"/>
        </w:rPr>
        <w:t xml:space="preserve">mientras que el resto de las unidades utilizan HFC-32 </w:t>
      </w:r>
      <w:r w:rsidR="007B06E2" w:rsidRPr="00CD09F4">
        <w:rPr>
          <w:rFonts w:eastAsia="Calibri"/>
          <w:lang w:val="es-ES"/>
        </w:rPr>
        <w:t>y una cantidad muy pequeña utiliza R-417A</w:t>
      </w:r>
      <w:r w:rsidRPr="00CD09F4">
        <w:rPr>
          <w:rFonts w:eastAsia="Calibri"/>
          <w:lang w:val="es-ES"/>
        </w:rPr>
        <w:t xml:space="preserve">. Debido al elevado coste de los sistemas basados en HFC-32, este HFC se utiliza con mucha menos frecuencia. Se utilizan diversos HFC para el servicio y mantenimiento de los refrigeradores comerciales, siendo predominante el HFC-134a y </w:t>
      </w:r>
      <w:r w:rsidR="00AC745D" w:rsidRPr="00CD09F4">
        <w:rPr>
          <w:rFonts w:eastAsia="Calibri"/>
          <w:lang w:val="es-ES"/>
        </w:rPr>
        <w:t xml:space="preserve">utilizándose </w:t>
      </w:r>
      <w:r w:rsidR="00A36873" w:rsidRPr="00CD09F4">
        <w:rPr>
          <w:rFonts w:eastAsia="Calibri"/>
          <w:lang w:val="es-ES"/>
        </w:rPr>
        <w:t xml:space="preserve">el R-410A y </w:t>
      </w:r>
      <w:r w:rsidRPr="00CD09F4">
        <w:rPr>
          <w:rFonts w:eastAsia="Calibri"/>
          <w:lang w:val="es-ES"/>
        </w:rPr>
        <w:t>el R-407C en menos casos</w:t>
      </w:r>
      <w:r w:rsidR="00A36873" w:rsidRPr="00CD09F4">
        <w:rPr>
          <w:rFonts w:eastAsia="Calibri"/>
          <w:lang w:val="es-ES"/>
        </w:rPr>
        <w:t xml:space="preserve">, </w:t>
      </w:r>
      <w:r w:rsidR="00B75799" w:rsidRPr="00CD09F4">
        <w:rPr>
          <w:rFonts w:eastAsia="Calibri"/>
          <w:lang w:val="es-ES"/>
        </w:rPr>
        <w:t xml:space="preserve">y también </w:t>
      </w:r>
      <w:r w:rsidR="00A36873" w:rsidRPr="00CD09F4">
        <w:rPr>
          <w:rFonts w:eastAsia="Calibri"/>
          <w:lang w:val="es-ES"/>
        </w:rPr>
        <w:t>quedan algunas unidades de HCFC-22</w:t>
      </w:r>
      <w:r w:rsidRPr="00CD09F4">
        <w:rPr>
          <w:rFonts w:eastAsia="Calibri"/>
          <w:lang w:val="es-ES"/>
        </w:rPr>
        <w:t xml:space="preserve">. </w:t>
      </w:r>
      <w:r w:rsidRPr="00CD09F4">
        <w:rPr>
          <w:lang w:val="es-ES"/>
        </w:rPr>
        <w:t>Este subsector es un consumidor considerable de HFC debido al reciente aumento de oficinas y edificios residenciales. Debido a los distintos niveles de cualificación del personal de servicio y mantenimiento en todo el país, las tasas de fugas de los sistemas de aire acondicionado comerciales son elevadas, lo que da lugar a un consumo significativo, especialmente entre los sistemas multisplit y por conductos, dada su gran capacidad de carga.</w:t>
      </w:r>
    </w:p>
    <w:p w14:paraId="505FBA4F" w14:textId="77777777" w:rsidR="00102DB2" w:rsidRPr="00CD09F4" w:rsidRDefault="00102DB2" w:rsidP="00F078A2">
      <w:pPr>
        <w:keepNext/>
        <w:suppressAutoHyphens/>
        <w:spacing w:after="240"/>
        <w:rPr>
          <w:lang w:val="es-ES"/>
        </w:rPr>
      </w:pPr>
      <w:r w:rsidRPr="00CD09F4">
        <w:rPr>
          <w:i/>
          <w:iCs/>
          <w:u w:val="single"/>
          <w:lang w:val="es-ES"/>
        </w:rPr>
        <w:t>Mantenimiento de equipos de aire acondicionado vehicular</w:t>
      </w:r>
    </w:p>
    <w:p w14:paraId="037B3A9A" w14:textId="55860125" w:rsidR="00102DB2" w:rsidRPr="00CD09F4" w:rsidRDefault="00102DB2" w:rsidP="00F078A2">
      <w:pPr>
        <w:pStyle w:val="Heading1"/>
        <w:numPr>
          <w:ilvl w:val="0"/>
          <w:numId w:val="1"/>
        </w:numPr>
        <w:rPr>
          <w:lang w:val="es-ES"/>
        </w:rPr>
      </w:pPr>
      <w:r w:rsidRPr="00CD09F4">
        <w:rPr>
          <w:lang w:val="es-ES"/>
        </w:rPr>
        <w:t>Hay aproximadamente</w:t>
      </w:r>
      <w:r w:rsidR="001422F9" w:rsidRPr="00CD09F4">
        <w:rPr>
          <w:lang w:val="es-ES"/>
        </w:rPr>
        <w:t xml:space="preserve"> 10 </w:t>
      </w:r>
      <w:r w:rsidRPr="00CD09F4">
        <w:rPr>
          <w:lang w:val="es-ES"/>
        </w:rPr>
        <w:t xml:space="preserve">millones de vehículos </w:t>
      </w:r>
      <w:r w:rsidR="00B635D0" w:rsidRPr="00CD09F4">
        <w:rPr>
          <w:lang w:val="es-ES"/>
        </w:rPr>
        <w:t xml:space="preserve">equipados con </w:t>
      </w:r>
      <w:r w:rsidR="00804261" w:rsidRPr="00CD09F4">
        <w:rPr>
          <w:lang w:val="es-ES"/>
        </w:rPr>
        <w:t xml:space="preserve">sistemas </w:t>
      </w:r>
      <w:r w:rsidRPr="00CD09F4">
        <w:rPr>
          <w:lang w:val="es-ES"/>
        </w:rPr>
        <w:t>de aire acondicionado para vehículos</w:t>
      </w:r>
      <w:r w:rsidR="00F60FAF" w:rsidRPr="00CD09F4">
        <w:rPr>
          <w:lang w:val="es-ES"/>
        </w:rPr>
        <w:t xml:space="preserve">, incluidos </w:t>
      </w:r>
      <w:r w:rsidRPr="00CD09F4">
        <w:rPr>
          <w:lang w:val="es-ES"/>
        </w:rPr>
        <w:t xml:space="preserve">los del transporte público y los turismos </w:t>
      </w:r>
      <w:r w:rsidR="00F60FAF" w:rsidRPr="00CD09F4">
        <w:rPr>
          <w:lang w:val="es-ES"/>
        </w:rPr>
        <w:t xml:space="preserve">antiguos </w:t>
      </w:r>
      <w:r w:rsidRPr="00CD09F4">
        <w:rPr>
          <w:lang w:val="es-ES"/>
        </w:rPr>
        <w:t xml:space="preserve">que llevan varios años sin funcionar. </w:t>
      </w:r>
      <w:r w:rsidR="00D173D7" w:rsidRPr="00CD09F4">
        <w:rPr>
          <w:lang w:val="es-ES"/>
        </w:rPr>
        <w:t xml:space="preserve">Casi todos </w:t>
      </w:r>
      <w:r w:rsidRPr="00CD09F4">
        <w:rPr>
          <w:lang w:val="es-ES"/>
        </w:rPr>
        <w:t>los vehículos utilizan HFC-134a</w:t>
      </w:r>
      <w:r w:rsidR="003158D9" w:rsidRPr="00CD09F4">
        <w:rPr>
          <w:lang w:val="es-ES"/>
        </w:rPr>
        <w:t xml:space="preserve">, y </w:t>
      </w:r>
      <w:r w:rsidR="009C39BB" w:rsidRPr="00CD09F4">
        <w:rPr>
          <w:lang w:val="es-ES"/>
        </w:rPr>
        <w:t xml:space="preserve">alrededor </w:t>
      </w:r>
      <w:r w:rsidRPr="00CD09F4">
        <w:rPr>
          <w:lang w:val="es-ES"/>
        </w:rPr>
        <w:t>del</w:t>
      </w:r>
      <w:r w:rsidR="009C39BB" w:rsidRPr="00CD09F4">
        <w:rPr>
          <w:lang w:val="es-ES"/>
        </w:rPr>
        <w:t xml:space="preserve"> 47 </w:t>
      </w:r>
      <w:r w:rsidRPr="00CD09F4">
        <w:rPr>
          <w:lang w:val="es-ES"/>
        </w:rPr>
        <w:t>% se somete a servicio y mantenimiento anual</w:t>
      </w:r>
      <w:r w:rsidR="009C39BB" w:rsidRPr="00CD09F4">
        <w:rPr>
          <w:lang w:val="es-ES"/>
        </w:rPr>
        <w:t xml:space="preserve">, </w:t>
      </w:r>
      <w:r w:rsidRPr="00CD09F4">
        <w:rPr>
          <w:lang w:val="es-ES"/>
        </w:rPr>
        <w:t xml:space="preserve">lo que conlleva la recarga de refrigerante. Solo los modelos más recientes </w:t>
      </w:r>
      <w:r w:rsidR="003C7BB6" w:rsidRPr="00CD09F4">
        <w:rPr>
          <w:lang w:val="es-ES"/>
        </w:rPr>
        <w:t xml:space="preserve">utilizan </w:t>
      </w:r>
      <w:r w:rsidRPr="00CD09F4">
        <w:rPr>
          <w:lang w:val="es-ES"/>
        </w:rPr>
        <w:t xml:space="preserve">HFO-1234yf, </w:t>
      </w:r>
      <w:r w:rsidR="00AE745B" w:rsidRPr="00CD09F4">
        <w:rPr>
          <w:lang w:val="es-ES"/>
        </w:rPr>
        <w:t xml:space="preserve">que </w:t>
      </w:r>
      <w:r w:rsidRPr="00CD09F4">
        <w:rPr>
          <w:lang w:val="es-ES"/>
        </w:rPr>
        <w:t xml:space="preserve">se importa </w:t>
      </w:r>
      <w:r w:rsidR="00D173D7" w:rsidRPr="00CD09F4">
        <w:rPr>
          <w:lang w:val="es-ES"/>
        </w:rPr>
        <w:t xml:space="preserve">según las necesidades </w:t>
      </w:r>
      <w:r w:rsidR="00AE745B" w:rsidRPr="00CD09F4">
        <w:rPr>
          <w:lang w:val="es-ES"/>
        </w:rPr>
        <w:t>y no está disponible a nivel local</w:t>
      </w:r>
      <w:r w:rsidRPr="00CD09F4">
        <w:rPr>
          <w:lang w:val="es-ES"/>
        </w:rPr>
        <w:t xml:space="preserve">. Este sector contribuye de manera significativa al uso de HFC-134a en el país, con un </w:t>
      </w:r>
      <w:r w:rsidR="00D173D7" w:rsidRPr="00CD09F4">
        <w:rPr>
          <w:lang w:val="es-ES"/>
        </w:rPr>
        <w:t xml:space="preserve">consumo estimado </w:t>
      </w:r>
      <w:r w:rsidRPr="00CD09F4">
        <w:rPr>
          <w:lang w:val="es-ES"/>
        </w:rPr>
        <w:t>de</w:t>
      </w:r>
      <w:r w:rsidR="00F60FAF" w:rsidRPr="00CD09F4">
        <w:rPr>
          <w:lang w:val="es-ES"/>
        </w:rPr>
        <w:t xml:space="preserve"> 3.824 </w:t>
      </w:r>
      <w:r w:rsidRPr="00CD09F4">
        <w:rPr>
          <w:lang w:val="es-ES"/>
        </w:rPr>
        <w:t>t en</w:t>
      </w:r>
      <w:r w:rsidR="00F60FAF" w:rsidRPr="00CD09F4">
        <w:rPr>
          <w:lang w:val="es-ES"/>
        </w:rPr>
        <w:t xml:space="preserve"> 2024</w:t>
      </w:r>
      <w:r w:rsidRPr="00CD09F4">
        <w:rPr>
          <w:lang w:val="es-ES"/>
        </w:rPr>
        <w:t>.</w:t>
      </w:r>
    </w:p>
    <w:p w14:paraId="2983C784" w14:textId="77777777" w:rsidR="00102DB2" w:rsidRPr="00CD09F4" w:rsidRDefault="00102DB2" w:rsidP="00F078A2">
      <w:pPr>
        <w:keepNext/>
        <w:suppressAutoHyphens/>
        <w:spacing w:after="240"/>
        <w:rPr>
          <w:lang w:val="es-ES"/>
        </w:rPr>
      </w:pPr>
      <w:r w:rsidRPr="00CD09F4">
        <w:rPr>
          <w:i/>
          <w:iCs/>
          <w:lang w:val="es-ES"/>
        </w:rPr>
        <w:t xml:space="preserve">Subsector de instalación y montaje local </w:t>
      </w:r>
    </w:p>
    <w:p w14:paraId="3F89D4D1" w14:textId="77777777" w:rsidR="00102DB2" w:rsidRPr="00CD09F4" w:rsidRDefault="00102DB2" w:rsidP="00F078A2">
      <w:pPr>
        <w:pStyle w:val="Heading1"/>
        <w:numPr>
          <w:ilvl w:val="0"/>
          <w:numId w:val="1"/>
        </w:numPr>
        <w:rPr>
          <w:lang w:val="es-ES"/>
        </w:rPr>
      </w:pPr>
      <w:r w:rsidRPr="00CD09F4">
        <w:rPr>
          <w:lang w:val="es-ES"/>
        </w:rPr>
        <w:t xml:space="preserve">Aunque hay muchas empresas que podrían caracterizarse como empresas de montaje, no fue posible obtener información detallada sobre el subsector de instalaciones y montaje nacional en Nigeria. Durante la ejecución del PAK, se realizarán esfuerzos adicionales para recopilar información detallada sobre el subsector. </w:t>
      </w:r>
    </w:p>
    <w:p w14:paraId="5555AFC5" w14:textId="226DEF6F" w:rsidR="00711BE6" w:rsidRPr="00CD09F4" w:rsidRDefault="00711BE6" w:rsidP="00F078A2">
      <w:pPr>
        <w:pStyle w:val="Heading1"/>
        <w:keepNext/>
        <w:numPr>
          <w:ilvl w:val="0"/>
          <w:numId w:val="0"/>
        </w:numPr>
        <w:rPr>
          <w:b/>
          <w:bCs/>
          <w:lang w:val="es-ES"/>
        </w:rPr>
      </w:pPr>
      <w:r w:rsidRPr="00CD09F4">
        <w:rPr>
          <w:b/>
          <w:bCs/>
          <w:lang w:val="es-ES"/>
        </w:rPr>
        <w:lastRenderedPageBreak/>
        <w:t>IV.</w:t>
      </w:r>
      <w:r w:rsidRPr="00CD09F4">
        <w:rPr>
          <w:b/>
          <w:bCs/>
          <w:lang w:val="es-ES"/>
        </w:rPr>
        <w:tab/>
        <w:t>Etapa I del plan de ejecución de Kigali para los HFC según lo presentado</w:t>
      </w:r>
    </w:p>
    <w:p w14:paraId="5344EC56" w14:textId="77777777" w:rsidR="00711BE6" w:rsidRPr="004A4150" w:rsidRDefault="00711BE6" w:rsidP="00F078A2">
      <w:pPr>
        <w:keepNext/>
        <w:spacing w:after="240"/>
        <w:rPr>
          <w:u w:val="single"/>
        </w:rPr>
      </w:pPr>
      <w:r w:rsidRPr="004A4150">
        <w:rPr>
          <w:u w:val="single"/>
        </w:rPr>
        <w:t>Marco institucional, normativo y reglamentario</w:t>
      </w:r>
    </w:p>
    <w:p w14:paraId="79B2A381" w14:textId="3B3574EF" w:rsidR="009D5AB1" w:rsidRPr="00CD09F4" w:rsidRDefault="009D5AB1" w:rsidP="00F078A2">
      <w:pPr>
        <w:pStyle w:val="Heading1"/>
        <w:numPr>
          <w:ilvl w:val="0"/>
          <w:numId w:val="1"/>
        </w:numPr>
        <w:rPr>
          <w:lang w:val="es-ES"/>
        </w:rPr>
      </w:pPr>
      <w:r w:rsidRPr="00CD09F4">
        <w:rPr>
          <w:lang w:val="es-ES"/>
        </w:rPr>
        <w:t>Desde el 1 de enero de 2023 está en vigor la prohibición de importar HCFC-141b, tanto en estado puro como en polioles premezclados. De acuerdo con las decisiones 79/25 y 91/46</w:t>
      </w:r>
      <w:r w:rsidR="003F6597">
        <w:rPr>
          <w:lang w:val="es-ES"/>
        </w:rPr>
        <w:t xml:space="preserve"> </w:t>
      </w:r>
      <w:r w:rsidRPr="00CD09F4">
        <w:rPr>
          <w:lang w:val="es-ES"/>
        </w:rPr>
        <w:t>b), la eliminación total de los HCFC en el sector de la fabricación de equipos de refrigeración y aire acondicionado se verá respaldada por una prohibición de la importación de equipos que utilizan HCFC-22, prevista inicialmente para el 1 de enero de 2026 y aplazada al 1 de enero de 2027,</w:t>
      </w:r>
      <w:r>
        <w:rPr>
          <w:rStyle w:val="FootnoteReference"/>
        </w:rPr>
        <w:footnoteReference w:id="25"/>
      </w:r>
      <w:r w:rsidRPr="00CD09F4">
        <w:rPr>
          <w:lang w:val="es-ES"/>
        </w:rPr>
        <w:t xml:space="preserve"> y una prohibición del uso de HCFC-22 en la fabricación de equipos de refrigeración y aire acondicionado que se impondrá una vez finalizados los proyectos de conversión incluidos en la etapa III (a más tardar el 1 de enero de 2027); el Gobierno </w:t>
      </w:r>
      <w:r w:rsidRPr="00CD09F4">
        <w:rPr>
          <w:iCs/>
          <w:lang w:val="es-ES"/>
        </w:rPr>
        <w:t xml:space="preserve">también está elaborando una política de reducción de impuestos </w:t>
      </w:r>
      <w:r w:rsidRPr="00CD09F4">
        <w:rPr>
          <w:lang w:val="es-ES"/>
        </w:rPr>
        <w:t xml:space="preserve">para los equipos que utilicen R-290 y HFC-32. </w:t>
      </w:r>
    </w:p>
    <w:p w14:paraId="591B52BB" w14:textId="61595070" w:rsidR="00F157D7" w:rsidRPr="00CD09F4" w:rsidRDefault="00DA551B" w:rsidP="00F078A2">
      <w:pPr>
        <w:pStyle w:val="Heading1"/>
        <w:numPr>
          <w:ilvl w:val="0"/>
          <w:numId w:val="1"/>
        </w:numPr>
        <w:rPr>
          <w:lang w:val="es-ES"/>
        </w:rPr>
      </w:pPr>
      <w:r w:rsidRPr="00CD09F4">
        <w:rPr>
          <w:lang w:val="es-ES"/>
        </w:rPr>
        <w:t xml:space="preserve">El Gobierno de Nigeria ratificó la Enmienda de Kigali al </w:t>
      </w:r>
      <w:r w:rsidR="00A54DB2" w:rsidRPr="00CD09F4">
        <w:rPr>
          <w:lang w:val="es-ES"/>
        </w:rPr>
        <w:t xml:space="preserve">Protocolo de Montreal </w:t>
      </w:r>
      <w:r w:rsidRPr="00CD09F4">
        <w:rPr>
          <w:lang w:val="es-ES"/>
        </w:rPr>
        <w:t xml:space="preserve">el 20 de diciembre de 2018. </w:t>
      </w:r>
      <w:r w:rsidR="00A54DB2" w:rsidRPr="00CD09F4">
        <w:rPr>
          <w:lang w:val="es-ES"/>
        </w:rPr>
        <w:t xml:space="preserve">El Reglamento Nacional de Medio Ambiente (Protección de la Capa de Ozono) </w:t>
      </w:r>
      <w:r w:rsidR="00A54DB2" w:rsidRPr="00CD09F4">
        <w:rPr>
          <w:i/>
          <w:lang w:val="es-ES"/>
        </w:rPr>
        <w:t>de</w:t>
      </w:r>
      <w:r w:rsidR="00A54DB2" w:rsidRPr="00CD09F4">
        <w:rPr>
          <w:lang w:val="es-ES"/>
        </w:rPr>
        <w:t xml:space="preserve"> 2009 fue modificado en 2022 para incluir los HFC de acuerdo con las disposiciones del Protocolo de Montreal, y estipula directrices para la fabricación, importación, venta y uso de SAO y HFC en el país. </w:t>
      </w:r>
      <w:r w:rsidR="007752CF" w:rsidRPr="00CD09F4">
        <w:rPr>
          <w:lang w:val="es-ES"/>
        </w:rPr>
        <w:t>En</w:t>
      </w:r>
      <w:r w:rsidR="00F157D7" w:rsidRPr="00CD09F4">
        <w:rPr>
          <w:lang w:val="es-ES"/>
        </w:rPr>
        <w:t xml:space="preserve"> 2023, se </w:t>
      </w:r>
      <w:r w:rsidR="003528EA" w:rsidRPr="00CD09F4">
        <w:rPr>
          <w:lang w:val="es-ES"/>
        </w:rPr>
        <w:t>actualizó</w:t>
      </w:r>
      <w:r w:rsidR="00F157D7" w:rsidRPr="00CD09F4">
        <w:rPr>
          <w:lang w:val="es-ES"/>
        </w:rPr>
        <w:t xml:space="preserve"> la reglamentación sobre la Protección de la Capa de Ozono y la Reducción Progresiva de los Hidrofluorocarbonos para incluir medidas de control de los HFC de acuerdo con la Enmienda de Kigali </w:t>
      </w:r>
      <w:r w:rsidR="003528EA" w:rsidRPr="00CD09F4">
        <w:rPr>
          <w:lang w:val="es-ES"/>
        </w:rPr>
        <w:t xml:space="preserve">y para </w:t>
      </w:r>
      <w:r w:rsidR="00F157D7" w:rsidRPr="00CD09F4">
        <w:rPr>
          <w:lang w:val="es-ES"/>
        </w:rPr>
        <w:t>obligar a las personas técnicas a promover prácticas de servicio y mantenimiento con alta eficiencia energética. Después, se añadieron los HFC al sistema de concesión de licencias y cupos, junto con disposiciones relativas a la eficiencia energética.</w:t>
      </w:r>
    </w:p>
    <w:p w14:paraId="4B7246AB" w14:textId="0FED734A" w:rsidR="00DA551B" w:rsidRPr="00CD09F4" w:rsidRDefault="00DA551B" w:rsidP="00F078A2">
      <w:pPr>
        <w:pStyle w:val="Heading1"/>
        <w:numPr>
          <w:ilvl w:val="0"/>
          <w:numId w:val="1"/>
        </w:numPr>
        <w:rPr>
          <w:lang w:val="es-ES"/>
        </w:rPr>
      </w:pPr>
      <w:r w:rsidRPr="00CD09F4">
        <w:rPr>
          <w:lang w:val="es-ES"/>
        </w:rPr>
        <w:t xml:space="preserve">El marco institucional para la gestión de la eficiencia energética se describe en </w:t>
      </w:r>
      <w:r w:rsidR="00D9082E" w:rsidRPr="00CD09F4">
        <w:rPr>
          <w:lang w:val="es-ES"/>
        </w:rPr>
        <w:t>los párrafos</w:t>
      </w:r>
      <w:r w:rsidRPr="00CD09F4">
        <w:rPr>
          <w:lang w:val="es-ES"/>
        </w:rPr>
        <w:t xml:space="preserve"> 33–39 del documento UNEP/OzL.Pro/ExCom/93/77. En 2017, Nigeria hizo suyos los estándares mínimos de eficiencia energética para </w:t>
      </w:r>
      <w:r w:rsidR="00D72AAB" w:rsidRPr="00CD09F4">
        <w:rPr>
          <w:lang w:val="es-ES"/>
        </w:rPr>
        <w:t>refrigeradores</w:t>
      </w:r>
      <w:r w:rsidRPr="00CD09F4">
        <w:rPr>
          <w:lang w:val="es-ES"/>
        </w:rPr>
        <w:t xml:space="preserve"> domésticos y aparatos de aire acondicionado </w:t>
      </w:r>
      <w:r w:rsidR="00445328" w:rsidRPr="00CD09F4">
        <w:rPr>
          <w:lang w:val="es-ES"/>
        </w:rPr>
        <w:t xml:space="preserve">residenciales </w:t>
      </w:r>
      <w:r w:rsidRPr="00CD09F4">
        <w:rPr>
          <w:lang w:val="es-ES"/>
        </w:rPr>
        <w:t xml:space="preserve">elaborados por la Unión Africana y la Comunidad Económica de los Estados de África Occidental (CEDEAO). Las normas mínimas de eficiencia energética exigen que las personas fabricantes coloquen etiquetas energéticas en los productos y que el refrigerante utilizado tenga un PAO nulo. El </w:t>
      </w:r>
      <w:r w:rsidR="00D9082E" w:rsidRPr="00CD09F4">
        <w:rPr>
          <w:lang w:val="es-ES"/>
        </w:rPr>
        <w:t xml:space="preserve">Gobierno </w:t>
      </w:r>
      <w:r w:rsidRPr="00CD09F4">
        <w:rPr>
          <w:lang w:val="es-ES"/>
        </w:rPr>
        <w:t xml:space="preserve">está trabajando actualmente con la ONUDI para facilitar la puesta en práctica y el cumplimiento de las normas mínimas de eficiencia energética y </w:t>
      </w:r>
      <w:r w:rsidR="00D9082E" w:rsidRPr="00CD09F4">
        <w:rPr>
          <w:lang w:val="es-ES"/>
        </w:rPr>
        <w:t xml:space="preserve">el etiquetado </w:t>
      </w:r>
      <w:r w:rsidRPr="00CD09F4">
        <w:rPr>
          <w:lang w:val="es-ES"/>
        </w:rPr>
        <w:t xml:space="preserve">de los aparatos de aire acondicionado residencial. </w:t>
      </w:r>
      <w:r w:rsidR="001C70AE" w:rsidRPr="00CD09F4">
        <w:rPr>
          <w:lang w:val="es-ES"/>
        </w:rPr>
        <w:t xml:space="preserve">Se prevé que las normas mínimas de eficiencia energética </w:t>
      </w:r>
      <w:r w:rsidR="00FE7301" w:rsidRPr="00CD09F4">
        <w:rPr>
          <w:lang w:val="es-ES"/>
        </w:rPr>
        <w:t xml:space="preserve">se hagan efectivas a partir del 1 de enero de 2027 </w:t>
      </w:r>
      <w:r w:rsidR="007033A5" w:rsidRPr="00CD09F4">
        <w:rPr>
          <w:lang w:val="es-ES"/>
        </w:rPr>
        <w:t xml:space="preserve">para </w:t>
      </w:r>
      <w:r w:rsidR="00CB38FE" w:rsidRPr="00CD09F4">
        <w:rPr>
          <w:lang w:val="es-ES"/>
        </w:rPr>
        <w:t>los aparatos</w:t>
      </w:r>
      <w:r w:rsidR="007033A5" w:rsidRPr="00CD09F4">
        <w:rPr>
          <w:lang w:val="es-ES"/>
        </w:rPr>
        <w:t xml:space="preserve"> de aire acondicionado </w:t>
      </w:r>
      <w:r w:rsidR="00445328" w:rsidRPr="00CD09F4">
        <w:rPr>
          <w:lang w:val="es-ES"/>
        </w:rPr>
        <w:t xml:space="preserve">residencial </w:t>
      </w:r>
      <w:r w:rsidR="00FE7301" w:rsidRPr="00CD09F4">
        <w:rPr>
          <w:lang w:val="es-ES"/>
        </w:rPr>
        <w:t xml:space="preserve">y </w:t>
      </w:r>
      <w:r w:rsidR="00102935" w:rsidRPr="00CD09F4">
        <w:rPr>
          <w:lang w:val="es-ES"/>
        </w:rPr>
        <w:t xml:space="preserve">en junio </w:t>
      </w:r>
      <w:r w:rsidR="00FE6774" w:rsidRPr="00CD09F4">
        <w:rPr>
          <w:lang w:val="es-ES"/>
        </w:rPr>
        <w:t>de 2027 para los refrigeradores y congeladores domésticos.</w:t>
      </w:r>
    </w:p>
    <w:p w14:paraId="1D3E2764" w14:textId="5D39E101" w:rsidR="00711BE6" w:rsidRPr="00CD09F4" w:rsidRDefault="00711BE6" w:rsidP="00F078A2">
      <w:pPr>
        <w:keepNext/>
        <w:suppressAutoHyphens/>
        <w:spacing w:before="240" w:after="240"/>
        <w:rPr>
          <w:u w:val="single"/>
          <w:lang w:val="es-ES"/>
        </w:rPr>
      </w:pPr>
      <w:r w:rsidRPr="00CD09F4">
        <w:rPr>
          <w:u w:val="single"/>
          <w:lang w:val="es-ES"/>
        </w:rPr>
        <w:t xml:space="preserve">Estrategia de reducción para </w:t>
      </w:r>
      <w:r w:rsidR="006A7F6C" w:rsidRPr="00CD09F4">
        <w:rPr>
          <w:u w:val="single"/>
          <w:lang w:val="es-ES"/>
        </w:rPr>
        <w:t xml:space="preserve">la </w:t>
      </w:r>
      <w:r w:rsidRPr="00CD09F4">
        <w:rPr>
          <w:u w:val="single"/>
          <w:lang w:val="es-ES"/>
        </w:rPr>
        <w:t xml:space="preserve">etapa I </w:t>
      </w:r>
      <w:r w:rsidR="006A7F6C" w:rsidRPr="00CD09F4">
        <w:rPr>
          <w:u w:val="single"/>
          <w:lang w:val="es-ES"/>
        </w:rPr>
        <w:t xml:space="preserve">actualizada </w:t>
      </w:r>
      <w:r w:rsidRPr="00CD09F4">
        <w:rPr>
          <w:u w:val="single"/>
          <w:lang w:val="es-ES"/>
        </w:rPr>
        <w:t>del plan de aplicación de la Enmienda de Kigali relativa a los HFC</w:t>
      </w:r>
    </w:p>
    <w:p w14:paraId="7479D734" w14:textId="77777777" w:rsidR="00711BE6" w:rsidRPr="004A4150" w:rsidRDefault="00711BE6" w:rsidP="00F078A2">
      <w:pPr>
        <w:keepNext/>
        <w:shd w:val="clear" w:color="auto" w:fill="FFFFFF" w:themeFill="background1"/>
        <w:suppressAutoHyphens/>
        <w:spacing w:before="240" w:after="240"/>
        <w:outlineLvl w:val="0"/>
        <w:rPr>
          <w:i/>
          <w:iCs/>
        </w:rPr>
      </w:pPr>
      <w:r w:rsidRPr="004A4150">
        <w:rPr>
          <w:i/>
          <w:iCs/>
        </w:rPr>
        <w:t>Estrategia general</w:t>
      </w:r>
    </w:p>
    <w:p w14:paraId="65D3616A" w14:textId="614038CA" w:rsidR="00416E73" w:rsidRPr="00CD09F4" w:rsidRDefault="006A7F6C" w:rsidP="00F078A2">
      <w:pPr>
        <w:pStyle w:val="Heading1"/>
        <w:rPr>
          <w:lang w:val="es-ES"/>
        </w:rPr>
      </w:pPr>
      <w:r w:rsidRPr="00CD09F4">
        <w:rPr>
          <w:lang w:val="es-ES"/>
        </w:rPr>
        <w:t xml:space="preserve">La </w:t>
      </w:r>
      <w:r w:rsidR="00416E73" w:rsidRPr="00CD09F4">
        <w:rPr>
          <w:lang w:val="es-ES"/>
        </w:rPr>
        <w:t xml:space="preserve">etapa I </w:t>
      </w:r>
      <w:r w:rsidRPr="00CD09F4">
        <w:rPr>
          <w:lang w:val="es-ES"/>
        </w:rPr>
        <w:t xml:space="preserve">actualizada </w:t>
      </w:r>
      <w:r w:rsidR="00416E73" w:rsidRPr="00CD09F4">
        <w:rPr>
          <w:lang w:val="es-ES"/>
        </w:rPr>
        <w:t>tiene por objeto reducir los HFC en un 16,85 % con respecto al nivel básico de referencia para</w:t>
      </w:r>
      <w:r w:rsidR="00AE439A" w:rsidRPr="00CD09F4">
        <w:rPr>
          <w:lang w:val="es-ES"/>
        </w:rPr>
        <w:t xml:space="preserve"> 2029</w:t>
      </w:r>
      <w:r w:rsidR="00050A0A" w:rsidRPr="00CD09F4">
        <w:rPr>
          <w:lang w:val="es-ES"/>
        </w:rPr>
        <w:t xml:space="preserve">, </w:t>
      </w:r>
      <w:r w:rsidR="00416E73" w:rsidRPr="00CD09F4">
        <w:rPr>
          <w:lang w:val="es-ES"/>
        </w:rPr>
        <w:t>a fin de disponer de un margen prudente que permita alcanzar de manera fidedigna la reducción del 10 % prevista en el Protocolo de Montreal</w:t>
      </w:r>
      <w:r w:rsidR="00050A0A" w:rsidRPr="00CD09F4">
        <w:rPr>
          <w:lang w:val="es-ES"/>
        </w:rPr>
        <w:t xml:space="preserve">, </w:t>
      </w:r>
      <w:r w:rsidR="00416E73" w:rsidRPr="00CD09F4">
        <w:rPr>
          <w:lang w:val="es-ES"/>
        </w:rPr>
        <w:t>dado que el consumo de 2025 se aproxima al nivel básico de referencia.</w:t>
      </w:r>
    </w:p>
    <w:p w14:paraId="74A15041" w14:textId="641CF321" w:rsidR="00387411" w:rsidRPr="00CD09F4" w:rsidRDefault="00A674BD" w:rsidP="00F078A2">
      <w:pPr>
        <w:pStyle w:val="Heading1"/>
        <w:numPr>
          <w:ilvl w:val="0"/>
          <w:numId w:val="1"/>
        </w:numPr>
        <w:spacing w:before="240"/>
        <w:rPr>
          <w:lang w:val="es-ES"/>
        </w:rPr>
      </w:pPr>
      <w:r w:rsidRPr="00CD09F4">
        <w:rPr>
          <w:lang w:val="es-ES"/>
        </w:rPr>
        <w:t xml:space="preserve">La estrategia </w:t>
      </w:r>
      <w:r w:rsidR="0092499C" w:rsidRPr="00CD09F4">
        <w:rPr>
          <w:lang w:val="es-ES"/>
        </w:rPr>
        <w:t>actualizada</w:t>
      </w:r>
      <w:r w:rsidRPr="00CD09F4">
        <w:rPr>
          <w:lang w:val="es-ES"/>
        </w:rPr>
        <w:t xml:space="preserve"> de la etapa I se ajusta a la estrategia presentada en la 95</w:t>
      </w:r>
      <w:r w:rsidR="000071F5">
        <w:rPr>
          <w:lang w:val="es-ES"/>
        </w:rPr>
        <w:t xml:space="preserve">ª </w:t>
      </w:r>
      <w:r w:rsidRPr="00CD09F4">
        <w:rPr>
          <w:lang w:val="es-ES"/>
        </w:rPr>
        <w:t xml:space="preserve">reunión. </w:t>
      </w:r>
      <w:r w:rsidR="00387411" w:rsidRPr="00CD09F4">
        <w:rPr>
          <w:lang w:val="es-ES"/>
        </w:rPr>
        <w:t xml:space="preserve">El Gobierno propone adoptar un enfoque por etapas para reducir los HFC </w:t>
      </w:r>
      <w:r w:rsidR="003F3CDD" w:rsidRPr="00CD09F4">
        <w:rPr>
          <w:lang w:val="es-ES"/>
        </w:rPr>
        <w:t xml:space="preserve">de acuerdo con </w:t>
      </w:r>
      <w:r w:rsidR="00387411" w:rsidRPr="00CD09F4">
        <w:rPr>
          <w:lang w:val="es-ES"/>
        </w:rPr>
        <w:t>el calendario de reducción del Protocolo de Montreal</w:t>
      </w:r>
      <w:r w:rsidR="00CD093D" w:rsidRPr="00CD09F4">
        <w:rPr>
          <w:lang w:val="es-ES"/>
        </w:rPr>
        <w:t xml:space="preserve">. </w:t>
      </w:r>
      <w:r w:rsidR="00AE439A" w:rsidRPr="00CD09F4">
        <w:rPr>
          <w:lang w:val="es-ES"/>
        </w:rPr>
        <w:t xml:space="preserve">La </w:t>
      </w:r>
      <w:r w:rsidR="00CD093D" w:rsidRPr="00CD09F4">
        <w:rPr>
          <w:lang w:val="es-ES"/>
        </w:rPr>
        <w:t xml:space="preserve">etapa I </w:t>
      </w:r>
      <w:r w:rsidR="00AE439A" w:rsidRPr="00CD09F4">
        <w:rPr>
          <w:lang w:val="es-ES"/>
        </w:rPr>
        <w:t xml:space="preserve">actualizada </w:t>
      </w:r>
      <w:r w:rsidR="00CD093D" w:rsidRPr="00CD09F4">
        <w:rPr>
          <w:lang w:val="es-ES"/>
        </w:rPr>
        <w:t xml:space="preserve">del PAK </w:t>
      </w:r>
      <w:r w:rsidR="00387411" w:rsidRPr="00CD09F4">
        <w:rPr>
          <w:lang w:val="es-ES"/>
        </w:rPr>
        <w:t>se basa en las iniciativas en curso en el marco del PGEH y se aplicará de forma simultánea</w:t>
      </w:r>
      <w:r w:rsidR="004D0564" w:rsidRPr="00CD09F4">
        <w:rPr>
          <w:lang w:val="es-ES"/>
        </w:rPr>
        <w:t xml:space="preserve"> a este</w:t>
      </w:r>
      <w:r w:rsidR="00387411" w:rsidRPr="00CD09F4">
        <w:rPr>
          <w:lang w:val="es-ES"/>
        </w:rPr>
        <w:t xml:space="preserve">. Se explorarán y potenciarán todas las sinergias </w:t>
      </w:r>
      <w:r w:rsidR="00DF0FD2" w:rsidRPr="00CD09F4">
        <w:rPr>
          <w:lang w:val="es-ES"/>
        </w:rPr>
        <w:t xml:space="preserve">con </w:t>
      </w:r>
      <w:r w:rsidR="00387411" w:rsidRPr="00CD09F4">
        <w:rPr>
          <w:lang w:val="es-ES"/>
        </w:rPr>
        <w:t xml:space="preserve">el PGEH </w:t>
      </w:r>
      <w:r w:rsidR="00DF0FD2" w:rsidRPr="00CD09F4">
        <w:rPr>
          <w:lang w:val="es-ES"/>
        </w:rPr>
        <w:t>y otras iniciativas en curso</w:t>
      </w:r>
      <w:r w:rsidR="00387411" w:rsidRPr="00CD09F4">
        <w:rPr>
          <w:lang w:val="es-ES"/>
        </w:rPr>
        <w:t xml:space="preserve">. </w:t>
      </w:r>
      <w:r w:rsidR="00A25548" w:rsidRPr="00CD09F4">
        <w:rPr>
          <w:lang w:val="es-ES"/>
        </w:rPr>
        <w:t xml:space="preserve">La </w:t>
      </w:r>
      <w:r w:rsidR="00DD2855">
        <w:rPr>
          <w:lang w:val="es-ES"/>
        </w:rPr>
        <w:t>etapa</w:t>
      </w:r>
      <w:r w:rsidR="00F47474" w:rsidRPr="00CD09F4">
        <w:rPr>
          <w:lang w:val="es-ES"/>
        </w:rPr>
        <w:t xml:space="preserve"> </w:t>
      </w:r>
      <w:r w:rsidR="00535831" w:rsidRPr="00CD09F4">
        <w:rPr>
          <w:lang w:val="es-ES"/>
        </w:rPr>
        <w:t xml:space="preserve">I </w:t>
      </w:r>
      <w:r w:rsidR="00A25548" w:rsidRPr="00CD09F4">
        <w:rPr>
          <w:lang w:val="es-ES"/>
        </w:rPr>
        <w:t xml:space="preserve">actualizada </w:t>
      </w:r>
      <w:r w:rsidR="00F47474" w:rsidRPr="00CD09F4">
        <w:rPr>
          <w:lang w:val="es-ES"/>
        </w:rPr>
        <w:t xml:space="preserve">del </w:t>
      </w:r>
      <w:r w:rsidR="00387411" w:rsidRPr="00CD09F4">
        <w:rPr>
          <w:lang w:val="es-ES"/>
        </w:rPr>
        <w:t>PAK se centrará principalmente en el sector del mantenimiento</w:t>
      </w:r>
      <w:r w:rsidR="005E2BF1" w:rsidRPr="00CD09F4">
        <w:rPr>
          <w:lang w:val="es-ES"/>
        </w:rPr>
        <w:t xml:space="preserve">, con el apoyo de controles reglamentarios, </w:t>
      </w:r>
      <w:r w:rsidR="00A47872" w:rsidRPr="00CD09F4">
        <w:rPr>
          <w:lang w:val="es-ES"/>
        </w:rPr>
        <w:t xml:space="preserve">la formación y </w:t>
      </w:r>
      <w:r w:rsidR="00E750E5" w:rsidRPr="00CD09F4">
        <w:rPr>
          <w:lang w:val="es-ES"/>
        </w:rPr>
        <w:t xml:space="preserve">certificación </w:t>
      </w:r>
      <w:r w:rsidR="00542BCF" w:rsidRPr="00CD09F4">
        <w:rPr>
          <w:lang w:val="es-ES"/>
        </w:rPr>
        <w:t xml:space="preserve">de las </w:t>
      </w:r>
      <w:r w:rsidR="00542BCF" w:rsidRPr="00CD09F4">
        <w:rPr>
          <w:lang w:val="es-ES"/>
        </w:rPr>
        <w:lastRenderedPageBreak/>
        <w:t>personas técnicas</w:t>
      </w:r>
      <w:r w:rsidR="00F01B69" w:rsidRPr="00CD09F4">
        <w:rPr>
          <w:lang w:val="es-ES"/>
        </w:rPr>
        <w:t xml:space="preserve">, </w:t>
      </w:r>
      <w:r w:rsidR="001348FE" w:rsidRPr="00CD09F4">
        <w:rPr>
          <w:lang w:val="es-ES"/>
        </w:rPr>
        <w:t xml:space="preserve">la recuperación y regeneración </w:t>
      </w:r>
      <w:r w:rsidR="00CE43B6" w:rsidRPr="00CD09F4">
        <w:rPr>
          <w:lang w:val="es-ES"/>
        </w:rPr>
        <w:t xml:space="preserve">de refrigerantes </w:t>
      </w:r>
      <w:r w:rsidR="00F01B69" w:rsidRPr="00CD09F4">
        <w:rPr>
          <w:lang w:val="es-ES"/>
        </w:rPr>
        <w:t xml:space="preserve">y la promoción de tecnologías, </w:t>
      </w:r>
      <w:r w:rsidR="00387411" w:rsidRPr="00CD09F4">
        <w:rPr>
          <w:lang w:val="es-ES"/>
        </w:rPr>
        <w:t xml:space="preserve">al tiempo que </w:t>
      </w:r>
      <w:r w:rsidR="00DC1F34" w:rsidRPr="00CD09F4">
        <w:rPr>
          <w:lang w:val="es-ES"/>
        </w:rPr>
        <w:t xml:space="preserve">abordará </w:t>
      </w:r>
      <w:r w:rsidR="00AB7006" w:rsidRPr="00CD09F4">
        <w:rPr>
          <w:lang w:val="es-ES"/>
        </w:rPr>
        <w:t xml:space="preserve">la eliminación gradual </w:t>
      </w:r>
      <w:r w:rsidR="004C6657" w:rsidRPr="00CD09F4">
        <w:rPr>
          <w:lang w:val="es-ES"/>
        </w:rPr>
        <w:t xml:space="preserve">en </w:t>
      </w:r>
      <w:r w:rsidR="00984EFE" w:rsidRPr="00CD09F4">
        <w:rPr>
          <w:lang w:val="es-ES"/>
        </w:rPr>
        <w:t xml:space="preserve">el </w:t>
      </w:r>
      <w:r w:rsidR="004C6657" w:rsidRPr="00CD09F4">
        <w:rPr>
          <w:lang w:val="es-ES"/>
        </w:rPr>
        <w:t xml:space="preserve">sector </w:t>
      </w:r>
      <w:r w:rsidR="00387411" w:rsidRPr="00CD09F4">
        <w:rPr>
          <w:lang w:val="es-ES"/>
        </w:rPr>
        <w:t xml:space="preserve">manufacturero </w:t>
      </w:r>
      <w:r w:rsidR="004C6657" w:rsidRPr="00CD09F4">
        <w:rPr>
          <w:lang w:val="es-ES"/>
        </w:rPr>
        <w:t>(</w:t>
      </w:r>
      <w:r w:rsidR="00445328" w:rsidRPr="00CD09F4">
        <w:rPr>
          <w:lang w:val="es-ES"/>
        </w:rPr>
        <w:t>es decir, equipo de refrigeración</w:t>
      </w:r>
      <w:r w:rsidR="00C36D70" w:rsidRPr="00CD09F4">
        <w:rPr>
          <w:lang w:val="es-ES"/>
        </w:rPr>
        <w:t xml:space="preserve"> doméstico</w:t>
      </w:r>
      <w:r w:rsidR="00445328" w:rsidRPr="00CD09F4">
        <w:rPr>
          <w:lang w:val="es-ES"/>
        </w:rPr>
        <w:t xml:space="preserve">, </w:t>
      </w:r>
      <w:r w:rsidR="00C36D70" w:rsidRPr="00CD09F4">
        <w:rPr>
          <w:lang w:val="es-ES"/>
        </w:rPr>
        <w:t>aire acondicionado</w:t>
      </w:r>
      <w:r w:rsidR="00445328" w:rsidRPr="00CD09F4">
        <w:rPr>
          <w:lang w:val="es-ES"/>
        </w:rPr>
        <w:t xml:space="preserve"> residencial </w:t>
      </w:r>
      <w:r w:rsidR="00C36D70" w:rsidRPr="00CD09F4">
        <w:rPr>
          <w:lang w:val="es-ES"/>
        </w:rPr>
        <w:t xml:space="preserve">y </w:t>
      </w:r>
      <w:r w:rsidR="00387411" w:rsidRPr="00CD09F4">
        <w:rPr>
          <w:lang w:val="es-ES"/>
        </w:rPr>
        <w:t>espumas</w:t>
      </w:r>
      <w:r w:rsidR="00D46CBB" w:rsidRPr="00CD09F4">
        <w:rPr>
          <w:lang w:val="es-ES"/>
        </w:rPr>
        <w:t xml:space="preserve">) </w:t>
      </w:r>
      <w:r w:rsidR="00387411" w:rsidRPr="00CD09F4">
        <w:rPr>
          <w:lang w:val="es-ES"/>
        </w:rPr>
        <w:t xml:space="preserve">para reducir aún más el uso de HFC. </w:t>
      </w:r>
    </w:p>
    <w:p w14:paraId="58899403" w14:textId="77777777" w:rsidR="00711BE6" w:rsidRPr="004A4150" w:rsidRDefault="00711BE6" w:rsidP="00F078A2">
      <w:pPr>
        <w:pStyle w:val="Heading1"/>
        <w:keepNext/>
        <w:numPr>
          <w:ilvl w:val="0"/>
          <w:numId w:val="0"/>
        </w:numPr>
        <w:spacing w:before="240"/>
        <w:rPr>
          <w:i/>
          <w:iCs/>
        </w:rPr>
      </w:pPr>
      <w:r w:rsidRPr="004A4150">
        <w:rPr>
          <w:i/>
          <w:iCs/>
        </w:rPr>
        <w:t>Reducciones propuestas</w:t>
      </w:r>
    </w:p>
    <w:p w14:paraId="6AEF5C0A" w14:textId="604B6D9E" w:rsidR="004E514D" w:rsidRPr="00CD09F4" w:rsidRDefault="004E514D" w:rsidP="00F078A2">
      <w:pPr>
        <w:pStyle w:val="Heading1"/>
        <w:rPr>
          <w:lang w:val="es-ES"/>
        </w:rPr>
      </w:pPr>
      <w:r w:rsidRPr="00CD09F4">
        <w:rPr>
          <w:lang w:val="es-ES"/>
        </w:rPr>
        <w:t xml:space="preserve">Se prevé que el consumo </w:t>
      </w:r>
      <w:r w:rsidR="005D061B" w:rsidRPr="00CD09F4">
        <w:rPr>
          <w:lang w:val="es-ES"/>
        </w:rPr>
        <w:t xml:space="preserve">de HFC </w:t>
      </w:r>
      <w:r w:rsidRPr="00CD09F4">
        <w:rPr>
          <w:lang w:val="es-ES"/>
        </w:rPr>
        <w:t xml:space="preserve">aumente </w:t>
      </w:r>
      <w:r w:rsidR="00667CBB" w:rsidRPr="00CD09F4">
        <w:rPr>
          <w:lang w:val="es-ES"/>
        </w:rPr>
        <w:t xml:space="preserve">ligeramente </w:t>
      </w:r>
      <w:r w:rsidR="00A531E2" w:rsidRPr="00CD09F4">
        <w:rPr>
          <w:lang w:val="es-ES"/>
        </w:rPr>
        <w:t xml:space="preserve">en </w:t>
      </w:r>
      <w:r w:rsidR="007D4C9A" w:rsidRPr="00CD09F4">
        <w:rPr>
          <w:lang w:val="es-ES"/>
        </w:rPr>
        <w:t xml:space="preserve">un 1 % </w:t>
      </w:r>
      <w:r w:rsidR="005707A5" w:rsidRPr="00CD09F4">
        <w:rPr>
          <w:lang w:val="es-ES"/>
        </w:rPr>
        <w:t>entre</w:t>
      </w:r>
      <w:r w:rsidR="00E54C8B" w:rsidRPr="00CD09F4">
        <w:rPr>
          <w:lang w:val="es-ES"/>
        </w:rPr>
        <w:t xml:space="preserve"> 2026–2028 </w:t>
      </w:r>
      <w:r w:rsidR="00563DAC" w:rsidRPr="00CD09F4">
        <w:rPr>
          <w:lang w:val="es-ES"/>
        </w:rPr>
        <w:t xml:space="preserve">en el </w:t>
      </w:r>
      <w:r w:rsidR="00A03F4E" w:rsidRPr="00CD09F4">
        <w:rPr>
          <w:lang w:val="es-ES"/>
        </w:rPr>
        <w:t>escenario de “sin cambios”</w:t>
      </w:r>
      <w:r w:rsidR="00A531E2" w:rsidRPr="00CD09F4">
        <w:rPr>
          <w:lang w:val="es-ES"/>
        </w:rPr>
        <w:t>, para luego comenzar a disminuir en 2029 y 2030.</w:t>
      </w:r>
      <w:r w:rsidR="00A03F4E" w:rsidRPr="00CD09F4">
        <w:rPr>
          <w:lang w:val="es-ES"/>
        </w:rPr>
        <w:t xml:space="preserve"> Esta tendencia de consumo se estimó basándose en </w:t>
      </w:r>
      <w:r w:rsidR="004003FA" w:rsidRPr="00CD09F4">
        <w:rPr>
          <w:lang w:val="es-ES"/>
        </w:rPr>
        <w:t xml:space="preserve">el </w:t>
      </w:r>
      <w:r w:rsidR="005A0436" w:rsidRPr="00CD09F4">
        <w:rPr>
          <w:lang w:val="es-ES"/>
        </w:rPr>
        <w:t>desarrollo</w:t>
      </w:r>
      <w:r w:rsidR="00A565D3" w:rsidRPr="00CD09F4">
        <w:rPr>
          <w:lang w:val="es-ES"/>
        </w:rPr>
        <w:t xml:space="preserve"> económico </w:t>
      </w:r>
      <w:r w:rsidR="00A531E2" w:rsidRPr="00CD09F4">
        <w:rPr>
          <w:lang w:val="es-ES"/>
        </w:rPr>
        <w:t>del país</w:t>
      </w:r>
      <w:r w:rsidR="005A0436" w:rsidRPr="00CD09F4">
        <w:rPr>
          <w:lang w:val="es-ES"/>
        </w:rPr>
        <w:t xml:space="preserve">, </w:t>
      </w:r>
      <w:r w:rsidR="00A531E2" w:rsidRPr="00CD09F4">
        <w:rPr>
          <w:lang w:val="es-ES"/>
        </w:rPr>
        <w:t xml:space="preserve">la </w:t>
      </w:r>
      <w:r w:rsidR="004003FA" w:rsidRPr="00CD09F4">
        <w:rPr>
          <w:lang w:val="es-ES"/>
        </w:rPr>
        <w:t xml:space="preserve">ejecución de las actividades </w:t>
      </w:r>
      <w:r w:rsidR="00A531E2" w:rsidRPr="00CD09F4">
        <w:rPr>
          <w:lang w:val="es-ES"/>
        </w:rPr>
        <w:t xml:space="preserve">aprobadas </w:t>
      </w:r>
      <w:r w:rsidR="004003FA" w:rsidRPr="00CD09F4">
        <w:rPr>
          <w:lang w:val="es-ES"/>
        </w:rPr>
        <w:t>en la 95</w:t>
      </w:r>
      <w:r w:rsidR="000071F5">
        <w:rPr>
          <w:lang w:val="es-ES"/>
        </w:rPr>
        <w:t xml:space="preserve">ª </w:t>
      </w:r>
      <w:r w:rsidR="004003FA" w:rsidRPr="000071F5">
        <w:rPr>
          <w:lang w:val="es-ES"/>
        </w:rPr>
        <w:t>reunión</w:t>
      </w:r>
      <w:r w:rsidR="000071F5">
        <w:rPr>
          <w:lang w:val="es-ES"/>
        </w:rPr>
        <w:t xml:space="preserve"> </w:t>
      </w:r>
      <w:r w:rsidR="004003FA" w:rsidRPr="000071F5">
        <w:rPr>
          <w:lang w:val="es-ES"/>
        </w:rPr>
        <w:t>del Comité de Coordinación de la Iniciativa de Eliminación</w:t>
      </w:r>
      <w:r w:rsidR="000071F5">
        <w:rPr>
          <w:lang w:val="es-ES"/>
        </w:rPr>
        <w:t xml:space="preserve"> </w:t>
      </w:r>
      <w:r w:rsidR="004003FA" w:rsidRPr="000071F5">
        <w:rPr>
          <w:lang w:val="es-ES"/>
        </w:rPr>
        <w:t>de los</w:t>
      </w:r>
      <w:r w:rsidR="000071F5">
        <w:rPr>
          <w:lang w:val="es-ES"/>
        </w:rPr>
        <w:t xml:space="preserve"> </w:t>
      </w:r>
      <w:r w:rsidR="004003FA" w:rsidRPr="000071F5">
        <w:rPr>
          <w:lang w:val="es-ES"/>
        </w:rPr>
        <w:t>HFC</w:t>
      </w:r>
      <w:r w:rsidR="0098252C" w:rsidRPr="00CD09F4">
        <w:rPr>
          <w:lang w:val="es-ES"/>
        </w:rPr>
        <w:t xml:space="preserve">, </w:t>
      </w:r>
      <w:r w:rsidR="00A531E2" w:rsidRPr="00CD09F4">
        <w:rPr>
          <w:lang w:val="es-ES"/>
        </w:rPr>
        <w:t xml:space="preserve">la </w:t>
      </w:r>
      <w:r w:rsidR="0098252C" w:rsidRPr="00CD09F4">
        <w:rPr>
          <w:lang w:val="es-ES"/>
        </w:rPr>
        <w:t>penetración en</w:t>
      </w:r>
      <w:r w:rsidR="00A531E2" w:rsidRPr="00CD09F4">
        <w:rPr>
          <w:lang w:val="es-ES"/>
        </w:rPr>
        <w:t xml:space="preserve"> el mercado </w:t>
      </w:r>
      <w:r w:rsidR="0098252C" w:rsidRPr="00CD09F4">
        <w:rPr>
          <w:lang w:val="es-ES"/>
        </w:rPr>
        <w:t xml:space="preserve">de </w:t>
      </w:r>
      <w:r w:rsidR="00E025B6" w:rsidRPr="00CD09F4">
        <w:rPr>
          <w:lang w:val="es-ES"/>
        </w:rPr>
        <w:t>las alternativas</w:t>
      </w:r>
      <w:r w:rsidR="00A531E2" w:rsidRPr="00CD09F4">
        <w:rPr>
          <w:lang w:val="es-ES"/>
        </w:rPr>
        <w:t xml:space="preserve"> a los HFC, </w:t>
      </w:r>
      <w:r w:rsidR="003A2781" w:rsidRPr="00CD09F4">
        <w:rPr>
          <w:lang w:val="es-ES"/>
        </w:rPr>
        <w:t xml:space="preserve">la eliminación de los HCFC </w:t>
      </w:r>
      <w:r w:rsidR="007E71F8" w:rsidRPr="00CD09F4">
        <w:rPr>
          <w:lang w:val="es-ES"/>
        </w:rPr>
        <w:t>y otras iniciativas en curso en el país</w:t>
      </w:r>
      <w:r w:rsidR="00AD701A" w:rsidRPr="00CD09F4">
        <w:rPr>
          <w:lang w:val="es-ES"/>
        </w:rPr>
        <w:t>, tal y como se presenta en la tabla</w:t>
      </w:r>
      <w:r w:rsidR="00287111" w:rsidRPr="00CD09F4">
        <w:rPr>
          <w:lang w:val="es-ES"/>
        </w:rPr>
        <w:t xml:space="preserve"> 18 </w:t>
      </w:r>
      <w:r w:rsidR="00AD701A" w:rsidRPr="00CD09F4">
        <w:rPr>
          <w:lang w:val="es-ES"/>
        </w:rPr>
        <w:t>a continuación</w:t>
      </w:r>
      <w:r w:rsidR="007E71F8" w:rsidRPr="00CD09F4">
        <w:rPr>
          <w:lang w:val="es-ES"/>
        </w:rPr>
        <w:t xml:space="preserve">.  </w:t>
      </w:r>
    </w:p>
    <w:p w14:paraId="1E1E8569" w14:textId="33BBEE45" w:rsidR="00F41F07" w:rsidRPr="00CD09F4" w:rsidRDefault="00F41F07" w:rsidP="00F078A2">
      <w:pPr>
        <w:pStyle w:val="Heading1"/>
        <w:rPr>
          <w:lang w:val="es-ES"/>
        </w:rPr>
      </w:pPr>
      <w:r w:rsidRPr="00CD09F4">
        <w:rPr>
          <w:lang w:val="es-ES"/>
        </w:rPr>
        <w:t>La etapa I del PAK</w:t>
      </w:r>
      <w:r w:rsidR="00707C87" w:rsidRPr="00CD09F4">
        <w:rPr>
          <w:lang w:val="es-ES"/>
        </w:rPr>
        <w:t xml:space="preserve">, </w:t>
      </w:r>
      <w:r w:rsidRPr="00CD09F4">
        <w:rPr>
          <w:lang w:val="es-ES"/>
        </w:rPr>
        <w:t>aprobada en la 95</w:t>
      </w:r>
      <w:r w:rsidR="000071F5">
        <w:rPr>
          <w:lang w:val="es-ES"/>
        </w:rPr>
        <w:t xml:space="preserve">ª </w:t>
      </w:r>
      <w:r w:rsidRPr="00CD09F4">
        <w:rPr>
          <w:lang w:val="es-ES"/>
        </w:rPr>
        <w:t>reunión</w:t>
      </w:r>
      <w:r w:rsidR="00707C87" w:rsidRPr="00CD09F4">
        <w:rPr>
          <w:lang w:val="es-ES"/>
        </w:rPr>
        <w:t xml:space="preserve">, </w:t>
      </w:r>
      <w:r w:rsidR="007F0EBF" w:rsidRPr="00CD09F4">
        <w:rPr>
          <w:lang w:val="es-ES"/>
        </w:rPr>
        <w:t xml:space="preserve">incluía una reducción de 1.538.628 </w:t>
      </w:r>
      <w:r w:rsidR="00EF5A5A" w:rsidRPr="00EF5A5A">
        <w:rPr>
          <w:lang w:val="es-ES"/>
        </w:rPr>
        <w:t>toneladas de CO₂ equivalente</w:t>
      </w:r>
      <w:r w:rsidR="007F0EBF" w:rsidRPr="00CD09F4">
        <w:rPr>
          <w:lang w:val="es-ES"/>
        </w:rPr>
        <w:t xml:space="preserve"> (1.142,54 t) </w:t>
      </w:r>
      <w:r w:rsidR="00C326F7" w:rsidRPr="00CD09F4">
        <w:rPr>
          <w:lang w:val="es-ES"/>
        </w:rPr>
        <w:t xml:space="preserve">para </w:t>
      </w:r>
      <w:r w:rsidRPr="00CD09F4">
        <w:rPr>
          <w:lang w:val="es-ES"/>
        </w:rPr>
        <w:t>alcanzar, para</w:t>
      </w:r>
      <w:r w:rsidR="00C7461A" w:rsidRPr="00CD09F4">
        <w:rPr>
          <w:lang w:val="es-ES"/>
        </w:rPr>
        <w:t xml:space="preserve"> 2029, </w:t>
      </w:r>
      <w:r w:rsidR="00707C87" w:rsidRPr="00CD09F4">
        <w:rPr>
          <w:lang w:val="es-ES"/>
        </w:rPr>
        <w:t xml:space="preserve">una </w:t>
      </w:r>
      <w:r w:rsidRPr="00CD09F4">
        <w:rPr>
          <w:lang w:val="es-ES"/>
        </w:rPr>
        <w:t xml:space="preserve">reducción </w:t>
      </w:r>
      <w:r w:rsidR="00C11873" w:rsidRPr="00CD09F4">
        <w:rPr>
          <w:lang w:val="es-ES"/>
        </w:rPr>
        <w:t>del</w:t>
      </w:r>
      <w:r w:rsidRPr="00CD09F4">
        <w:rPr>
          <w:lang w:val="es-ES"/>
        </w:rPr>
        <w:t xml:space="preserve"> 10,13 % </w:t>
      </w:r>
      <w:r w:rsidR="00C11873" w:rsidRPr="00CD09F4">
        <w:rPr>
          <w:lang w:val="es-ES"/>
        </w:rPr>
        <w:t xml:space="preserve">respecto </w:t>
      </w:r>
      <w:r w:rsidRPr="00CD09F4">
        <w:rPr>
          <w:lang w:val="es-ES"/>
        </w:rPr>
        <w:t xml:space="preserve">al nivel básico de referencia </w:t>
      </w:r>
      <w:r w:rsidR="00C7461A" w:rsidRPr="00CD09F4">
        <w:rPr>
          <w:lang w:val="es-ES"/>
        </w:rPr>
        <w:t xml:space="preserve">establecido en ese momento, </w:t>
      </w:r>
      <w:r w:rsidR="00D367F8" w:rsidRPr="00CD09F4">
        <w:rPr>
          <w:lang w:val="es-ES"/>
        </w:rPr>
        <w:t xml:space="preserve">con un financiamiento total de </w:t>
      </w:r>
      <w:r w:rsidRPr="00CD09F4">
        <w:rPr>
          <w:lang w:val="es-ES"/>
        </w:rPr>
        <w:t>USD 4.283.033.</w:t>
      </w:r>
      <w:r w:rsidR="00B77D06" w:rsidRPr="00CD09F4">
        <w:rPr>
          <w:lang w:val="es-ES"/>
        </w:rPr>
        <w:t xml:space="preserve"> </w:t>
      </w:r>
      <w:r w:rsidR="006D2F61" w:rsidRPr="00CD09F4">
        <w:rPr>
          <w:lang w:val="es-ES"/>
        </w:rPr>
        <w:t xml:space="preserve">En vista del nivel básico de referencia revisado, </w:t>
      </w:r>
      <w:r w:rsidR="00984290" w:rsidRPr="00CD09F4">
        <w:rPr>
          <w:lang w:val="es-ES"/>
        </w:rPr>
        <w:t xml:space="preserve">se </w:t>
      </w:r>
      <w:r w:rsidR="006D2F61" w:rsidRPr="00CD09F4">
        <w:rPr>
          <w:lang w:val="es-ES"/>
        </w:rPr>
        <w:t xml:space="preserve">necesitan </w:t>
      </w:r>
      <w:r w:rsidR="002B58D9" w:rsidRPr="00CD09F4">
        <w:rPr>
          <w:lang w:val="es-ES"/>
        </w:rPr>
        <w:t>reducciones</w:t>
      </w:r>
      <w:r w:rsidR="006D2F61" w:rsidRPr="00CD09F4">
        <w:rPr>
          <w:lang w:val="es-ES"/>
        </w:rPr>
        <w:t xml:space="preserve"> adicionales </w:t>
      </w:r>
      <w:r w:rsidR="00467E4B" w:rsidRPr="00CD09F4">
        <w:rPr>
          <w:lang w:val="es-ES"/>
        </w:rPr>
        <w:t xml:space="preserve">en </w:t>
      </w:r>
      <w:r w:rsidR="006D2F61" w:rsidRPr="00CD09F4">
        <w:rPr>
          <w:lang w:val="es-ES"/>
        </w:rPr>
        <w:t>el período posterior a la 95</w:t>
      </w:r>
      <w:r w:rsidR="004779E3">
        <w:rPr>
          <w:lang w:val="es-ES"/>
        </w:rPr>
        <w:t xml:space="preserve">ª </w:t>
      </w:r>
      <w:r w:rsidR="006D2F61" w:rsidRPr="00CD09F4">
        <w:rPr>
          <w:lang w:val="es-ES"/>
        </w:rPr>
        <w:t xml:space="preserve">reunión para que el país pueda alcanzar </w:t>
      </w:r>
      <w:r w:rsidR="00984290" w:rsidRPr="00CD09F4">
        <w:rPr>
          <w:lang w:val="es-ES"/>
        </w:rPr>
        <w:t xml:space="preserve">una </w:t>
      </w:r>
      <w:r w:rsidR="006D2F61" w:rsidRPr="00CD09F4">
        <w:rPr>
          <w:lang w:val="es-ES"/>
        </w:rPr>
        <w:t xml:space="preserve">reducción </w:t>
      </w:r>
      <w:r w:rsidR="00E35804" w:rsidRPr="00CD09F4">
        <w:rPr>
          <w:lang w:val="es-ES"/>
        </w:rPr>
        <w:t xml:space="preserve">mínima </w:t>
      </w:r>
      <w:r w:rsidR="006D2F61" w:rsidRPr="00CD09F4">
        <w:rPr>
          <w:lang w:val="es-ES"/>
        </w:rPr>
        <w:t xml:space="preserve">del 10 % </w:t>
      </w:r>
      <w:r w:rsidR="00984290" w:rsidRPr="00CD09F4">
        <w:rPr>
          <w:lang w:val="es-ES"/>
        </w:rPr>
        <w:t xml:space="preserve">respecto </w:t>
      </w:r>
      <w:r w:rsidR="006D2F61" w:rsidRPr="00CD09F4">
        <w:rPr>
          <w:lang w:val="es-ES"/>
        </w:rPr>
        <w:t>al nivel básico de referencia en 2029</w:t>
      </w:r>
      <w:r w:rsidR="001E3014" w:rsidRPr="00CD09F4">
        <w:rPr>
          <w:lang w:val="es-ES"/>
        </w:rPr>
        <w:t xml:space="preserve">, </w:t>
      </w:r>
      <w:r w:rsidR="006D2F61" w:rsidRPr="00CD09F4">
        <w:rPr>
          <w:lang w:val="es-ES"/>
        </w:rPr>
        <w:t>de conformidad con el Protocolo de Montreal</w:t>
      </w:r>
      <w:r w:rsidR="001D60E4" w:rsidRPr="00CD09F4">
        <w:rPr>
          <w:lang w:val="es-ES"/>
        </w:rPr>
        <w:t>.</w:t>
      </w:r>
      <w:r w:rsidR="001E3014" w:rsidRPr="00CD09F4">
        <w:rPr>
          <w:lang w:val="es-ES"/>
        </w:rPr>
        <w:t xml:space="preserve"> Por lo tanto, </w:t>
      </w:r>
      <w:r w:rsidRPr="00CD09F4">
        <w:rPr>
          <w:lang w:val="es-ES"/>
        </w:rPr>
        <w:t xml:space="preserve">Nigeria </w:t>
      </w:r>
      <w:r w:rsidR="001D60E4" w:rsidRPr="00CD09F4">
        <w:rPr>
          <w:lang w:val="es-ES"/>
        </w:rPr>
        <w:t xml:space="preserve">propone </w:t>
      </w:r>
      <w:r w:rsidR="00D01EFE" w:rsidRPr="00CD09F4">
        <w:rPr>
          <w:lang w:val="es-ES"/>
        </w:rPr>
        <w:t>reducir</w:t>
      </w:r>
      <w:r w:rsidRPr="00CD09F4">
        <w:rPr>
          <w:lang w:val="es-ES"/>
        </w:rPr>
        <w:t xml:space="preserve"> </w:t>
      </w:r>
      <w:r w:rsidR="001D60E4" w:rsidRPr="00CD09F4">
        <w:rPr>
          <w:lang w:val="es-ES"/>
        </w:rPr>
        <w:t>adicionalmente</w:t>
      </w:r>
      <w:r w:rsidR="00A13665" w:rsidRPr="00CD09F4">
        <w:rPr>
          <w:lang w:val="es-ES"/>
        </w:rPr>
        <w:t xml:space="preserve"> 2.672.229 </w:t>
      </w:r>
      <w:r w:rsidR="00184E87" w:rsidRPr="00184E87">
        <w:rPr>
          <w:lang w:val="es-ES"/>
        </w:rPr>
        <w:t xml:space="preserve">toneladas de CO₂ equivalente </w:t>
      </w:r>
      <w:r w:rsidR="00321450" w:rsidRPr="00CD09F4">
        <w:rPr>
          <w:lang w:val="es-ES"/>
        </w:rPr>
        <w:t xml:space="preserve">para </w:t>
      </w:r>
      <w:r w:rsidRPr="00CD09F4">
        <w:rPr>
          <w:lang w:val="es-ES"/>
        </w:rPr>
        <w:t xml:space="preserve">alcanzar </w:t>
      </w:r>
      <w:r w:rsidR="007365F1" w:rsidRPr="00CD09F4">
        <w:rPr>
          <w:lang w:val="es-ES"/>
        </w:rPr>
        <w:t xml:space="preserve">una </w:t>
      </w:r>
      <w:r w:rsidR="00E46920" w:rsidRPr="00CD09F4">
        <w:rPr>
          <w:lang w:val="es-ES"/>
        </w:rPr>
        <w:t>reducción</w:t>
      </w:r>
      <w:r w:rsidR="007365F1" w:rsidRPr="00CD09F4">
        <w:rPr>
          <w:lang w:val="es-ES"/>
        </w:rPr>
        <w:t xml:space="preserve"> total de</w:t>
      </w:r>
      <w:r w:rsidR="00E46920" w:rsidRPr="00CD09F4">
        <w:rPr>
          <w:lang w:val="es-ES"/>
        </w:rPr>
        <w:t xml:space="preserve"> 4.210.857 </w:t>
      </w:r>
      <w:r w:rsidR="00EF5A5A" w:rsidRPr="00EF5A5A">
        <w:rPr>
          <w:lang w:val="es-ES"/>
        </w:rPr>
        <w:t>toneladas de CO₂ equivalente</w:t>
      </w:r>
      <w:r w:rsidR="00EF5A5A">
        <w:rPr>
          <w:lang w:val="es-ES"/>
        </w:rPr>
        <w:t xml:space="preserve"> </w:t>
      </w:r>
      <w:r w:rsidR="007365F1" w:rsidRPr="00CD09F4">
        <w:rPr>
          <w:lang w:val="es-ES"/>
        </w:rPr>
        <w:t xml:space="preserve">en </w:t>
      </w:r>
      <w:r w:rsidR="00615457" w:rsidRPr="00CD09F4">
        <w:rPr>
          <w:lang w:val="es-ES"/>
        </w:rPr>
        <w:t xml:space="preserve">la </w:t>
      </w:r>
      <w:r w:rsidR="007365F1" w:rsidRPr="00CD09F4">
        <w:rPr>
          <w:lang w:val="es-ES"/>
        </w:rPr>
        <w:t xml:space="preserve">etapa I </w:t>
      </w:r>
      <w:r w:rsidR="00615457" w:rsidRPr="00CD09F4">
        <w:rPr>
          <w:lang w:val="es-ES"/>
        </w:rPr>
        <w:t xml:space="preserve">actualizada, </w:t>
      </w:r>
      <w:r w:rsidR="002623DF" w:rsidRPr="00CD09F4">
        <w:rPr>
          <w:lang w:val="es-ES"/>
        </w:rPr>
        <w:t xml:space="preserve">con </w:t>
      </w:r>
      <w:r w:rsidR="007C6AF5" w:rsidRPr="00CD09F4">
        <w:rPr>
          <w:lang w:val="es-ES"/>
        </w:rPr>
        <w:t>un financiamiento adicional de USD 10.110.477</w:t>
      </w:r>
      <w:r w:rsidR="002623DF" w:rsidRPr="00CD09F4">
        <w:rPr>
          <w:lang w:val="es-ES"/>
        </w:rPr>
        <w:t>.</w:t>
      </w:r>
      <w:r w:rsidR="007C6AF5" w:rsidRPr="00CD09F4">
        <w:rPr>
          <w:lang w:val="es-ES"/>
        </w:rPr>
        <w:t xml:space="preserve"> </w:t>
      </w:r>
      <w:r w:rsidRPr="00CD09F4">
        <w:rPr>
          <w:lang w:val="es-ES"/>
        </w:rPr>
        <w:t xml:space="preserve">El financiamiento total para </w:t>
      </w:r>
      <w:r w:rsidR="00697CA4" w:rsidRPr="00CD09F4">
        <w:rPr>
          <w:lang w:val="es-ES"/>
        </w:rPr>
        <w:t xml:space="preserve">la </w:t>
      </w:r>
      <w:r w:rsidRPr="00CD09F4">
        <w:rPr>
          <w:lang w:val="es-ES"/>
        </w:rPr>
        <w:t xml:space="preserve">etapa I </w:t>
      </w:r>
      <w:r w:rsidR="00697CA4" w:rsidRPr="00CD09F4">
        <w:rPr>
          <w:lang w:val="es-ES"/>
        </w:rPr>
        <w:t xml:space="preserve">actualizada </w:t>
      </w:r>
      <w:r w:rsidRPr="00CD09F4">
        <w:rPr>
          <w:lang w:val="es-ES"/>
        </w:rPr>
        <w:t xml:space="preserve">del PAK, </w:t>
      </w:r>
      <w:r w:rsidR="00F35D3F" w:rsidRPr="00CD09F4">
        <w:rPr>
          <w:lang w:val="es-ES"/>
        </w:rPr>
        <w:t>incluidos los fondos</w:t>
      </w:r>
      <w:r w:rsidR="00F12D3C" w:rsidRPr="00CD09F4">
        <w:rPr>
          <w:lang w:val="es-ES"/>
        </w:rPr>
        <w:t xml:space="preserve"> adicionales</w:t>
      </w:r>
      <w:r w:rsidR="00F35D3F" w:rsidRPr="00CD09F4">
        <w:rPr>
          <w:lang w:val="es-ES"/>
        </w:rPr>
        <w:t xml:space="preserve"> solicitados </w:t>
      </w:r>
      <w:r w:rsidRPr="00CD09F4">
        <w:rPr>
          <w:lang w:val="es-ES"/>
        </w:rPr>
        <w:t>según presentación</w:t>
      </w:r>
      <w:r w:rsidR="00321450" w:rsidRPr="00CD09F4">
        <w:rPr>
          <w:lang w:val="es-ES"/>
        </w:rPr>
        <w:t xml:space="preserve">, </w:t>
      </w:r>
      <w:r w:rsidR="00342AD5" w:rsidRPr="00CD09F4">
        <w:rPr>
          <w:lang w:val="es-ES"/>
        </w:rPr>
        <w:t xml:space="preserve">asciende a </w:t>
      </w:r>
      <w:r w:rsidR="00F35D3F" w:rsidRPr="00CD09F4">
        <w:rPr>
          <w:lang w:val="es-ES"/>
        </w:rPr>
        <w:t xml:space="preserve">USD 14.393.510 </w:t>
      </w:r>
      <w:r w:rsidR="00BA0D08" w:rsidRPr="00CD09F4">
        <w:rPr>
          <w:lang w:val="es-ES"/>
        </w:rPr>
        <w:t xml:space="preserve">para </w:t>
      </w:r>
      <w:r w:rsidR="00487C8D" w:rsidRPr="00CD09F4">
        <w:rPr>
          <w:lang w:val="es-ES"/>
        </w:rPr>
        <w:t xml:space="preserve">lograr </w:t>
      </w:r>
      <w:r w:rsidR="00180200" w:rsidRPr="00CD09F4">
        <w:rPr>
          <w:lang w:val="es-ES"/>
        </w:rPr>
        <w:t>una reducción del 16,85 % respecto al nivel básico de referencia</w:t>
      </w:r>
      <w:r w:rsidR="00F35D3F" w:rsidRPr="00CD09F4">
        <w:rPr>
          <w:lang w:val="es-ES"/>
        </w:rPr>
        <w:t xml:space="preserve">. </w:t>
      </w:r>
    </w:p>
    <w:p w14:paraId="6DFD5069" w14:textId="59E488AB" w:rsidR="00711BE6" w:rsidRPr="00CD09F4" w:rsidRDefault="00711BE6" w:rsidP="00F078A2">
      <w:pPr>
        <w:keepNext/>
        <w:rPr>
          <w:b/>
          <w:bCs/>
          <w:lang w:val="es-ES"/>
        </w:rPr>
      </w:pPr>
      <w:r w:rsidRPr="00CD09F4">
        <w:rPr>
          <w:b/>
          <w:bCs/>
          <w:lang w:val="es-ES"/>
        </w:rPr>
        <w:t>Tabla</w:t>
      </w:r>
      <w:r w:rsidR="00287111" w:rsidRPr="00CD09F4">
        <w:rPr>
          <w:b/>
          <w:bCs/>
          <w:lang w:val="es-ES"/>
        </w:rPr>
        <w:t xml:space="preserve"> 18</w:t>
      </w:r>
      <w:r w:rsidRPr="00CD09F4">
        <w:rPr>
          <w:b/>
          <w:bCs/>
          <w:lang w:val="es-ES"/>
        </w:rPr>
        <w:t xml:space="preserve">. Consumo de HFC previsto en la hipótesis sin restricciones, límites del Protocolo de Montreal y reducciones de HFC propuestas en </w:t>
      </w:r>
      <w:r w:rsidR="00D5471A" w:rsidRPr="00CD09F4">
        <w:rPr>
          <w:b/>
          <w:bCs/>
          <w:lang w:val="es-ES"/>
        </w:rPr>
        <w:t xml:space="preserve">la </w:t>
      </w:r>
      <w:r w:rsidRPr="00CD09F4">
        <w:rPr>
          <w:b/>
          <w:bCs/>
          <w:lang w:val="es-ES"/>
        </w:rPr>
        <w:t xml:space="preserve">etapa I </w:t>
      </w:r>
      <w:r w:rsidR="00D5471A" w:rsidRPr="00CD09F4">
        <w:rPr>
          <w:b/>
          <w:bCs/>
          <w:lang w:val="es-ES"/>
        </w:rPr>
        <w:t xml:space="preserve">actualizada </w:t>
      </w:r>
      <w:r w:rsidRPr="00CD09F4">
        <w:rPr>
          <w:b/>
          <w:bCs/>
          <w:lang w:val="es-ES"/>
        </w:rPr>
        <w:t>(</w:t>
      </w:r>
      <w:r w:rsidR="00EF5A5A" w:rsidRPr="00EF5A5A">
        <w:rPr>
          <w:b/>
          <w:bCs/>
          <w:lang w:val="es-ES"/>
        </w:rPr>
        <w:t>toneladas de CO₂ equivalente</w:t>
      </w:r>
      <w:r w:rsidRPr="00CD09F4">
        <w:rPr>
          <w:b/>
          <w:bCs/>
          <w:lang w:val="es-ES"/>
        </w:rPr>
        <w:t>)</w:t>
      </w:r>
    </w:p>
    <w:tbl>
      <w:tblPr>
        <w:tblW w:w="5000" w:type="pct"/>
        <w:tblLayout w:type="fixed"/>
        <w:tblLook w:val="04A0" w:firstRow="1" w:lastRow="0" w:firstColumn="1" w:lastColumn="0" w:noHBand="0" w:noVBand="1"/>
      </w:tblPr>
      <w:tblGrid>
        <w:gridCol w:w="3692"/>
        <w:gridCol w:w="1135"/>
        <w:gridCol w:w="1133"/>
        <w:gridCol w:w="1131"/>
        <w:gridCol w:w="1131"/>
        <w:gridCol w:w="1128"/>
      </w:tblGrid>
      <w:tr w:rsidR="003D0710" w:rsidRPr="00DB77FA" w14:paraId="66C05DA1" w14:textId="4F669A19" w:rsidTr="008E3FB2">
        <w:trPr>
          <w:trHeight w:val="50"/>
          <w:tblHeader/>
        </w:trPr>
        <w:tc>
          <w:tcPr>
            <w:tcW w:w="197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A02AED4" w14:textId="77777777" w:rsidR="003D0710" w:rsidRPr="00DB77FA" w:rsidRDefault="003D0710" w:rsidP="00F078A2">
            <w:pPr>
              <w:spacing w:before="20" w:after="20"/>
              <w:jc w:val="left"/>
              <w:rPr>
                <w:color w:val="000000"/>
                <w:sz w:val="18"/>
                <w:szCs w:val="18"/>
                <w:lang w:val="es-ES"/>
              </w:rPr>
            </w:pPr>
          </w:p>
        </w:tc>
        <w:tc>
          <w:tcPr>
            <w:tcW w:w="60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3F9B709" w14:textId="77777777" w:rsidR="003D0710" w:rsidRPr="00DB77FA" w:rsidRDefault="003D0710" w:rsidP="00F078A2">
            <w:pPr>
              <w:spacing w:before="20" w:after="20"/>
              <w:jc w:val="center"/>
              <w:rPr>
                <w:b/>
                <w:color w:val="000000"/>
                <w:sz w:val="18"/>
                <w:szCs w:val="18"/>
              </w:rPr>
            </w:pPr>
            <w:r w:rsidRPr="00DB77FA">
              <w:rPr>
                <w:b/>
                <w:sz w:val="18"/>
                <w:szCs w:val="18"/>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DEF9AB3" w14:textId="77777777" w:rsidR="003D0710" w:rsidRPr="00DB77FA" w:rsidRDefault="003D0710" w:rsidP="00F078A2">
            <w:pPr>
              <w:spacing w:before="20" w:after="20"/>
              <w:jc w:val="center"/>
              <w:rPr>
                <w:b/>
                <w:color w:val="000000"/>
                <w:sz w:val="18"/>
                <w:szCs w:val="18"/>
              </w:rPr>
            </w:pPr>
            <w:r w:rsidRPr="00DB77FA">
              <w:rPr>
                <w:b/>
                <w:sz w:val="18"/>
                <w:szCs w:val="18"/>
              </w:rPr>
              <w:t>2027</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C0EBB57" w14:textId="77777777" w:rsidR="003D0710" w:rsidRPr="00DB77FA" w:rsidRDefault="003D0710" w:rsidP="00F078A2">
            <w:pPr>
              <w:spacing w:before="20" w:after="20"/>
              <w:jc w:val="center"/>
              <w:rPr>
                <w:b/>
                <w:color w:val="000000"/>
                <w:sz w:val="18"/>
                <w:szCs w:val="18"/>
              </w:rPr>
            </w:pPr>
            <w:r w:rsidRPr="00DB77FA">
              <w:rPr>
                <w:b/>
                <w:sz w:val="18"/>
                <w:szCs w:val="18"/>
              </w:rPr>
              <w:t>2028</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C35CB2D" w14:textId="77777777" w:rsidR="003D0710" w:rsidRPr="00DB77FA" w:rsidRDefault="003D0710" w:rsidP="00F078A2">
            <w:pPr>
              <w:spacing w:before="20" w:after="20"/>
              <w:jc w:val="center"/>
              <w:rPr>
                <w:b/>
                <w:color w:val="000000"/>
                <w:sz w:val="18"/>
                <w:szCs w:val="18"/>
              </w:rPr>
            </w:pPr>
            <w:r w:rsidRPr="00DB77FA">
              <w:rPr>
                <w:b/>
                <w:sz w:val="18"/>
                <w:szCs w:val="18"/>
              </w:rPr>
              <w:t>2029</w:t>
            </w:r>
          </w:p>
        </w:tc>
        <w:tc>
          <w:tcPr>
            <w:tcW w:w="603" w:type="pct"/>
            <w:tcBorders>
              <w:top w:val="single" w:sz="4" w:space="0" w:color="auto"/>
              <w:left w:val="nil"/>
              <w:bottom w:val="single" w:sz="4" w:space="0" w:color="auto"/>
              <w:right w:val="single" w:sz="4" w:space="0" w:color="auto"/>
            </w:tcBorders>
            <w:shd w:val="clear" w:color="000000" w:fill="FFFFFF"/>
          </w:tcPr>
          <w:p w14:paraId="2E32994F" w14:textId="3F3E0F12" w:rsidR="003D0710" w:rsidRPr="00DB77FA" w:rsidRDefault="000C2448" w:rsidP="00F078A2">
            <w:pPr>
              <w:spacing w:before="20" w:after="20"/>
              <w:jc w:val="center"/>
              <w:rPr>
                <w:b/>
                <w:sz w:val="18"/>
                <w:szCs w:val="18"/>
              </w:rPr>
            </w:pPr>
            <w:r w:rsidRPr="00DB77FA">
              <w:rPr>
                <w:b/>
                <w:sz w:val="18"/>
                <w:szCs w:val="18"/>
              </w:rPr>
              <w:t>2030</w:t>
            </w:r>
          </w:p>
        </w:tc>
      </w:tr>
      <w:tr w:rsidR="000B58EA" w:rsidRPr="00DB77FA" w14:paraId="28C15C20" w14:textId="43727924" w:rsidTr="008E3FB2">
        <w:trPr>
          <w:trHeight w:val="123"/>
        </w:trPr>
        <w:tc>
          <w:tcPr>
            <w:tcW w:w="197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CD4D30F" w14:textId="60840636" w:rsidR="000B58EA" w:rsidRPr="00DB77FA" w:rsidRDefault="000B58EA" w:rsidP="00F078A2">
            <w:pPr>
              <w:spacing w:before="20" w:after="20"/>
              <w:jc w:val="left"/>
              <w:rPr>
                <w:color w:val="000000"/>
                <w:sz w:val="18"/>
                <w:szCs w:val="18"/>
                <w:lang w:val="es-ES"/>
              </w:rPr>
            </w:pPr>
            <w:r w:rsidRPr="00DB77FA">
              <w:rPr>
                <w:sz w:val="18"/>
                <w:szCs w:val="18"/>
                <w:lang w:val="es-ES"/>
              </w:rPr>
              <w:t xml:space="preserve">Previsión del consumo anual de HFC </w:t>
            </w:r>
            <w:r w:rsidRPr="00DB77FA">
              <w:rPr>
                <w:sz w:val="18"/>
                <w:szCs w:val="18"/>
                <w:lang w:val="es-ES" w:eastAsia="zh-CN"/>
              </w:rPr>
              <w:t xml:space="preserve">con </w:t>
            </w:r>
            <w:r w:rsidR="00852E49" w:rsidRPr="00DB77FA">
              <w:rPr>
                <w:sz w:val="18"/>
                <w:szCs w:val="18"/>
                <w:lang w:val="es-ES"/>
              </w:rPr>
              <w:t xml:space="preserve">diversas </w:t>
            </w:r>
            <w:r w:rsidRPr="00DB77FA">
              <w:rPr>
                <w:sz w:val="18"/>
                <w:szCs w:val="18"/>
                <w:lang w:val="es-ES"/>
              </w:rPr>
              <w:t xml:space="preserve">tasas de crecimiento anual </w:t>
            </w:r>
            <w:r w:rsidR="00E65B17" w:rsidRPr="00DB77FA">
              <w:rPr>
                <w:sz w:val="18"/>
                <w:szCs w:val="18"/>
                <w:lang w:val="es-ES"/>
              </w:rPr>
              <w:t xml:space="preserve">en </w:t>
            </w:r>
            <w:r w:rsidR="00852E49" w:rsidRPr="00DB77FA">
              <w:rPr>
                <w:sz w:val="18"/>
                <w:szCs w:val="18"/>
                <w:lang w:val="es-ES"/>
              </w:rPr>
              <w:t xml:space="preserve">el escenario </w:t>
            </w:r>
            <w:r w:rsidR="00E65B17" w:rsidRPr="00DB77FA">
              <w:rPr>
                <w:sz w:val="18"/>
                <w:szCs w:val="18"/>
                <w:lang w:val="es-ES"/>
              </w:rPr>
              <w:t>BAU*</w:t>
            </w:r>
          </w:p>
        </w:tc>
        <w:tc>
          <w:tcPr>
            <w:tcW w:w="60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BB1E408" w14:textId="13CA61D1" w:rsidR="000B58EA" w:rsidRPr="00DB77FA" w:rsidRDefault="003C227E" w:rsidP="00F078A2">
            <w:pPr>
              <w:spacing w:before="20" w:after="20"/>
              <w:jc w:val="right"/>
              <w:rPr>
                <w:sz w:val="18"/>
                <w:szCs w:val="18"/>
              </w:rPr>
            </w:pPr>
            <w:r w:rsidRPr="00DB77FA">
              <w:rPr>
                <w:sz w:val="18"/>
                <w:szCs w:val="18"/>
              </w:rPr>
              <w:t>25.175.006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285CADE" w14:textId="121E563A" w:rsidR="000B58EA" w:rsidRPr="00DB77FA" w:rsidRDefault="00083F18" w:rsidP="00F078A2">
            <w:pPr>
              <w:spacing w:before="20" w:after="20"/>
              <w:jc w:val="right"/>
              <w:rPr>
                <w:sz w:val="18"/>
                <w:szCs w:val="18"/>
              </w:rPr>
            </w:pPr>
            <w:r w:rsidRPr="00DB77FA">
              <w:rPr>
                <w:sz w:val="18"/>
                <w:szCs w:val="18"/>
              </w:rPr>
              <w:t>25.421.684</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1C476D3" w14:textId="074627E7" w:rsidR="000B58EA" w:rsidRPr="00DB77FA" w:rsidRDefault="009C17DA" w:rsidP="00F078A2">
            <w:pPr>
              <w:spacing w:before="20" w:after="20"/>
              <w:jc w:val="right"/>
              <w:rPr>
                <w:sz w:val="18"/>
                <w:szCs w:val="18"/>
              </w:rPr>
            </w:pPr>
            <w:r w:rsidRPr="00DB77FA">
              <w:rPr>
                <w:sz w:val="18"/>
                <w:szCs w:val="18"/>
              </w:rPr>
              <w:t>25.671.867</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90F3DC5" w14:textId="17FE5AB4" w:rsidR="000B58EA" w:rsidRPr="00DB77FA" w:rsidRDefault="004B3DAF" w:rsidP="00F078A2">
            <w:pPr>
              <w:spacing w:before="20" w:after="20"/>
              <w:jc w:val="right"/>
              <w:rPr>
                <w:sz w:val="18"/>
                <w:szCs w:val="18"/>
              </w:rPr>
            </w:pPr>
            <w:r w:rsidRPr="00DB77FA">
              <w:rPr>
                <w:sz w:val="18"/>
                <w:szCs w:val="18"/>
              </w:rPr>
              <w:t>25.411.834</w:t>
            </w:r>
          </w:p>
        </w:tc>
        <w:tc>
          <w:tcPr>
            <w:tcW w:w="603" w:type="pct"/>
            <w:tcBorders>
              <w:top w:val="single" w:sz="4" w:space="0" w:color="auto"/>
              <w:left w:val="nil"/>
              <w:bottom w:val="single" w:sz="4" w:space="0" w:color="auto"/>
              <w:right w:val="single" w:sz="4" w:space="0" w:color="auto"/>
            </w:tcBorders>
            <w:shd w:val="clear" w:color="000000" w:fill="FFFFFF"/>
          </w:tcPr>
          <w:p w14:paraId="199E3438" w14:textId="638B1F2B" w:rsidR="000B58EA" w:rsidRPr="00DB77FA" w:rsidRDefault="00ED48BB" w:rsidP="00F078A2">
            <w:pPr>
              <w:spacing w:before="20" w:after="20"/>
              <w:jc w:val="right"/>
              <w:rPr>
                <w:sz w:val="18"/>
                <w:szCs w:val="18"/>
              </w:rPr>
            </w:pPr>
            <w:r w:rsidRPr="00DB77FA">
              <w:rPr>
                <w:sz w:val="18"/>
                <w:szCs w:val="18"/>
              </w:rPr>
              <w:t>24.626.973</w:t>
            </w:r>
          </w:p>
        </w:tc>
      </w:tr>
      <w:tr w:rsidR="00D556B3" w:rsidRPr="00DB77FA" w14:paraId="6CF4A902" w14:textId="4AB61800" w:rsidTr="008E3FB2">
        <w:trPr>
          <w:trHeight w:val="191"/>
        </w:trPr>
        <w:tc>
          <w:tcPr>
            <w:tcW w:w="197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CF7FBE3" w14:textId="77777777" w:rsidR="00D556B3" w:rsidRPr="00DB77FA" w:rsidRDefault="00D556B3" w:rsidP="00F078A2">
            <w:pPr>
              <w:spacing w:before="20" w:after="20"/>
              <w:jc w:val="left"/>
              <w:rPr>
                <w:color w:val="000000"/>
                <w:sz w:val="18"/>
                <w:szCs w:val="18"/>
                <w:lang w:val="es-ES"/>
              </w:rPr>
            </w:pPr>
            <w:r w:rsidRPr="00DB77FA">
              <w:rPr>
                <w:sz w:val="18"/>
                <w:szCs w:val="18"/>
                <w:lang w:val="es-ES"/>
              </w:rPr>
              <w:t>Límites del consumo de HFC del Protocolo de Montreal</w:t>
            </w:r>
          </w:p>
        </w:tc>
        <w:tc>
          <w:tcPr>
            <w:tcW w:w="607" w:type="pct"/>
            <w:tcBorders>
              <w:top w:val="nil"/>
              <w:left w:val="single" w:sz="4" w:space="0" w:color="auto"/>
              <w:bottom w:val="single" w:sz="4" w:space="0" w:color="auto"/>
              <w:right w:val="single" w:sz="4" w:space="0" w:color="auto"/>
            </w:tcBorders>
            <w:tcMar>
              <w:left w:w="72" w:type="dxa"/>
              <w:right w:w="72" w:type="dxa"/>
            </w:tcMar>
          </w:tcPr>
          <w:p w14:paraId="7086F925" w14:textId="14449197" w:rsidR="00D556B3" w:rsidRPr="00DB77FA" w:rsidRDefault="00D556B3" w:rsidP="00F078A2">
            <w:pPr>
              <w:spacing w:before="20" w:after="20"/>
              <w:jc w:val="right"/>
              <w:rPr>
                <w:sz w:val="18"/>
                <w:szCs w:val="18"/>
              </w:rPr>
            </w:pPr>
            <w:r w:rsidRPr="00DB77FA">
              <w:rPr>
                <w:sz w:val="18"/>
                <w:szCs w:val="18"/>
              </w:rPr>
              <w:t>24.986.406</w:t>
            </w:r>
          </w:p>
        </w:tc>
        <w:tc>
          <w:tcPr>
            <w:tcW w:w="606" w:type="pct"/>
            <w:tcBorders>
              <w:top w:val="nil"/>
              <w:left w:val="nil"/>
              <w:bottom w:val="single" w:sz="4" w:space="0" w:color="auto"/>
              <w:right w:val="single" w:sz="4" w:space="0" w:color="auto"/>
            </w:tcBorders>
            <w:tcMar>
              <w:left w:w="72" w:type="dxa"/>
              <w:right w:w="72" w:type="dxa"/>
            </w:tcMar>
          </w:tcPr>
          <w:p w14:paraId="0510FDCD" w14:textId="3A6BD221" w:rsidR="00D556B3" w:rsidRPr="00DB77FA" w:rsidRDefault="00D556B3" w:rsidP="00F078A2">
            <w:pPr>
              <w:spacing w:before="20" w:after="20"/>
              <w:jc w:val="right"/>
              <w:rPr>
                <w:sz w:val="18"/>
                <w:szCs w:val="18"/>
              </w:rPr>
            </w:pPr>
            <w:r w:rsidRPr="00DB77FA">
              <w:rPr>
                <w:sz w:val="18"/>
                <w:szCs w:val="18"/>
              </w:rPr>
              <w:t>24.986.406</w:t>
            </w:r>
          </w:p>
        </w:tc>
        <w:tc>
          <w:tcPr>
            <w:tcW w:w="605" w:type="pct"/>
            <w:tcBorders>
              <w:top w:val="nil"/>
              <w:left w:val="nil"/>
              <w:bottom w:val="single" w:sz="4" w:space="0" w:color="auto"/>
              <w:right w:val="single" w:sz="4" w:space="0" w:color="auto"/>
            </w:tcBorders>
            <w:tcMar>
              <w:left w:w="72" w:type="dxa"/>
              <w:right w:w="72" w:type="dxa"/>
            </w:tcMar>
          </w:tcPr>
          <w:p w14:paraId="77E55099" w14:textId="58AF36FF" w:rsidR="00D556B3" w:rsidRPr="00DB77FA" w:rsidRDefault="00D556B3" w:rsidP="00F078A2">
            <w:pPr>
              <w:spacing w:before="20" w:after="20"/>
              <w:jc w:val="right"/>
              <w:rPr>
                <w:sz w:val="18"/>
                <w:szCs w:val="18"/>
              </w:rPr>
            </w:pPr>
            <w:r w:rsidRPr="00DB77FA">
              <w:rPr>
                <w:sz w:val="18"/>
                <w:szCs w:val="18"/>
              </w:rPr>
              <w:t>24.986.406</w:t>
            </w:r>
          </w:p>
        </w:tc>
        <w:tc>
          <w:tcPr>
            <w:tcW w:w="605" w:type="pct"/>
            <w:tcBorders>
              <w:top w:val="nil"/>
              <w:left w:val="nil"/>
              <w:bottom w:val="single" w:sz="4" w:space="0" w:color="auto"/>
              <w:right w:val="single" w:sz="4" w:space="0" w:color="auto"/>
            </w:tcBorders>
            <w:tcMar>
              <w:left w:w="72" w:type="dxa"/>
              <w:right w:w="72" w:type="dxa"/>
            </w:tcMar>
          </w:tcPr>
          <w:p w14:paraId="33520774" w14:textId="78BA8FCC" w:rsidR="00D556B3" w:rsidRPr="00DB77FA" w:rsidRDefault="00D556B3" w:rsidP="00F078A2">
            <w:pPr>
              <w:spacing w:before="20" w:after="20"/>
              <w:jc w:val="right"/>
              <w:rPr>
                <w:sz w:val="18"/>
                <w:szCs w:val="18"/>
              </w:rPr>
            </w:pPr>
            <w:r w:rsidRPr="00DB77FA">
              <w:rPr>
                <w:sz w:val="18"/>
                <w:szCs w:val="18"/>
              </w:rPr>
              <w:t>22.487.765</w:t>
            </w:r>
          </w:p>
        </w:tc>
        <w:tc>
          <w:tcPr>
            <w:tcW w:w="603" w:type="pct"/>
            <w:tcBorders>
              <w:top w:val="nil"/>
              <w:left w:val="nil"/>
              <w:bottom w:val="single" w:sz="4" w:space="0" w:color="auto"/>
              <w:right w:val="single" w:sz="4" w:space="0" w:color="auto"/>
            </w:tcBorders>
          </w:tcPr>
          <w:p w14:paraId="46C39C07" w14:textId="282B82D7" w:rsidR="00D556B3" w:rsidRPr="00DB77FA" w:rsidRDefault="00D556B3" w:rsidP="00F078A2">
            <w:pPr>
              <w:spacing w:before="20" w:after="20"/>
              <w:jc w:val="right"/>
              <w:rPr>
                <w:sz w:val="18"/>
                <w:szCs w:val="18"/>
              </w:rPr>
            </w:pPr>
            <w:r w:rsidRPr="00DB77FA">
              <w:rPr>
                <w:sz w:val="18"/>
                <w:szCs w:val="18"/>
              </w:rPr>
              <w:t>22.487.765</w:t>
            </w:r>
          </w:p>
        </w:tc>
      </w:tr>
      <w:tr w:rsidR="008E3FB2" w:rsidRPr="00DB77FA" w14:paraId="71DCC5DD" w14:textId="0AAEA861" w:rsidTr="008E3FB2">
        <w:trPr>
          <w:trHeight w:val="50"/>
        </w:trPr>
        <w:tc>
          <w:tcPr>
            <w:tcW w:w="197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1049097" w14:textId="77777777" w:rsidR="008E3FB2" w:rsidRPr="00DB77FA" w:rsidRDefault="008E3FB2" w:rsidP="00F078A2">
            <w:pPr>
              <w:spacing w:before="20" w:after="20"/>
              <w:jc w:val="left"/>
              <w:rPr>
                <w:sz w:val="18"/>
                <w:szCs w:val="18"/>
                <w:lang w:val="es-ES"/>
              </w:rPr>
            </w:pPr>
            <w:r w:rsidRPr="00DB77FA">
              <w:rPr>
                <w:sz w:val="18"/>
                <w:szCs w:val="18"/>
                <w:lang w:val="es-ES" w:eastAsia="zh-CN"/>
              </w:rPr>
              <w:t>Niveles</w:t>
            </w:r>
            <w:r w:rsidRPr="00DB77FA">
              <w:rPr>
                <w:sz w:val="18"/>
                <w:szCs w:val="18"/>
                <w:lang w:val="es-ES"/>
              </w:rPr>
              <w:t xml:space="preserve"> de consumo de HFC </w:t>
            </w:r>
            <w:r w:rsidRPr="00DB77FA">
              <w:rPr>
                <w:sz w:val="18"/>
                <w:szCs w:val="18"/>
                <w:lang w:val="es-ES" w:eastAsia="zh-CN"/>
              </w:rPr>
              <w:t xml:space="preserve">propuestos </w:t>
            </w:r>
            <w:r w:rsidRPr="00DB77FA">
              <w:rPr>
                <w:sz w:val="18"/>
                <w:szCs w:val="18"/>
                <w:lang w:val="es-ES"/>
              </w:rPr>
              <w:t>en el marco del KIP</w:t>
            </w:r>
          </w:p>
        </w:tc>
        <w:tc>
          <w:tcPr>
            <w:tcW w:w="607" w:type="pct"/>
            <w:tcBorders>
              <w:top w:val="single" w:sz="4" w:space="0" w:color="auto"/>
              <w:left w:val="single" w:sz="4" w:space="0" w:color="auto"/>
              <w:bottom w:val="single" w:sz="4" w:space="0" w:color="auto"/>
              <w:right w:val="single" w:sz="4" w:space="0" w:color="auto"/>
            </w:tcBorders>
            <w:tcMar>
              <w:left w:w="72" w:type="dxa"/>
              <w:right w:w="72" w:type="dxa"/>
            </w:tcMar>
          </w:tcPr>
          <w:p w14:paraId="272BA2D6" w14:textId="0A0C5AED" w:rsidR="008E3FB2" w:rsidRPr="00DB77FA" w:rsidRDefault="008E3FB2" w:rsidP="00F078A2">
            <w:pPr>
              <w:spacing w:before="20" w:after="20"/>
              <w:jc w:val="right"/>
              <w:rPr>
                <w:sz w:val="18"/>
                <w:szCs w:val="18"/>
              </w:rPr>
            </w:pPr>
            <w:r w:rsidRPr="00DB77FA">
              <w:rPr>
                <w:sz w:val="18"/>
                <w:szCs w:val="18"/>
              </w:rPr>
              <w:t>24.986.406</w:t>
            </w:r>
          </w:p>
        </w:tc>
        <w:tc>
          <w:tcPr>
            <w:tcW w:w="606" w:type="pct"/>
            <w:tcBorders>
              <w:top w:val="single" w:sz="4" w:space="0" w:color="auto"/>
              <w:left w:val="nil"/>
              <w:bottom w:val="single" w:sz="4" w:space="0" w:color="auto"/>
              <w:right w:val="single" w:sz="4" w:space="0" w:color="auto"/>
            </w:tcBorders>
            <w:tcMar>
              <w:left w:w="72" w:type="dxa"/>
              <w:right w:w="72" w:type="dxa"/>
            </w:tcMar>
          </w:tcPr>
          <w:p w14:paraId="5012A523" w14:textId="4CECB2F4" w:rsidR="008E3FB2" w:rsidRPr="00DB77FA" w:rsidRDefault="008E3FB2" w:rsidP="00F078A2">
            <w:pPr>
              <w:spacing w:before="20" w:after="20"/>
              <w:jc w:val="right"/>
              <w:rPr>
                <w:sz w:val="18"/>
                <w:szCs w:val="18"/>
              </w:rPr>
            </w:pPr>
            <w:r w:rsidRPr="00DB77FA">
              <w:rPr>
                <w:sz w:val="18"/>
                <w:szCs w:val="18"/>
              </w:rPr>
              <w:t>24.986.406</w:t>
            </w:r>
          </w:p>
        </w:tc>
        <w:tc>
          <w:tcPr>
            <w:tcW w:w="605" w:type="pct"/>
            <w:tcBorders>
              <w:top w:val="single" w:sz="4" w:space="0" w:color="auto"/>
              <w:left w:val="nil"/>
              <w:bottom w:val="single" w:sz="4" w:space="0" w:color="auto"/>
              <w:right w:val="single" w:sz="4" w:space="0" w:color="auto"/>
            </w:tcBorders>
            <w:tcMar>
              <w:left w:w="72" w:type="dxa"/>
              <w:right w:w="72" w:type="dxa"/>
            </w:tcMar>
          </w:tcPr>
          <w:p w14:paraId="76561A4C" w14:textId="455B849A" w:rsidR="008E3FB2" w:rsidRPr="00DB77FA" w:rsidRDefault="008E3FB2" w:rsidP="00F078A2">
            <w:pPr>
              <w:spacing w:before="20" w:after="20"/>
              <w:jc w:val="right"/>
              <w:rPr>
                <w:sz w:val="18"/>
                <w:szCs w:val="18"/>
              </w:rPr>
            </w:pPr>
            <w:r w:rsidRPr="00DB77FA">
              <w:rPr>
                <w:sz w:val="18"/>
                <w:szCs w:val="18"/>
              </w:rPr>
              <w:t>24.986.406</w:t>
            </w:r>
          </w:p>
        </w:tc>
        <w:tc>
          <w:tcPr>
            <w:tcW w:w="605" w:type="pct"/>
            <w:tcBorders>
              <w:top w:val="single" w:sz="4" w:space="0" w:color="auto"/>
              <w:left w:val="nil"/>
              <w:bottom w:val="single" w:sz="4" w:space="0" w:color="auto"/>
              <w:right w:val="single" w:sz="4" w:space="0" w:color="auto"/>
            </w:tcBorders>
            <w:tcMar>
              <w:left w:w="72" w:type="dxa"/>
              <w:right w:w="72" w:type="dxa"/>
            </w:tcMar>
          </w:tcPr>
          <w:p w14:paraId="603BD164" w14:textId="2368A00D" w:rsidR="008E3FB2" w:rsidRPr="00DB77FA" w:rsidRDefault="008E3FB2" w:rsidP="00F078A2">
            <w:pPr>
              <w:spacing w:before="20" w:after="20"/>
              <w:jc w:val="right"/>
              <w:rPr>
                <w:sz w:val="18"/>
                <w:szCs w:val="18"/>
              </w:rPr>
            </w:pPr>
            <w:r w:rsidRPr="00DB77FA">
              <w:rPr>
                <w:sz w:val="18"/>
                <w:szCs w:val="18"/>
              </w:rPr>
              <w:t>20.775.549</w:t>
            </w:r>
          </w:p>
        </w:tc>
        <w:tc>
          <w:tcPr>
            <w:tcW w:w="603" w:type="pct"/>
            <w:tcBorders>
              <w:top w:val="single" w:sz="4" w:space="0" w:color="auto"/>
              <w:left w:val="nil"/>
              <w:bottom w:val="single" w:sz="4" w:space="0" w:color="auto"/>
              <w:right w:val="single" w:sz="4" w:space="0" w:color="auto"/>
            </w:tcBorders>
          </w:tcPr>
          <w:p w14:paraId="697E4A68" w14:textId="7FD0D4E2" w:rsidR="008E3FB2" w:rsidRPr="00DB77FA" w:rsidRDefault="008E3FB2" w:rsidP="00F078A2">
            <w:pPr>
              <w:spacing w:before="20" w:after="20"/>
              <w:jc w:val="right"/>
              <w:rPr>
                <w:sz w:val="18"/>
                <w:szCs w:val="18"/>
              </w:rPr>
            </w:pPr>
            <w:r w:rsidRPr="00DB77FA">
              <w:rPr>
                <w:sz w:val="18"/>
                <w:szCs w:val="18"/>
              </w:rPr>
              <w:t>20.775.549</w:t>
            </w:r>
          </w:p>
        </w:tc>
      </w:tr>
      <w:tr w:rsidR="008E3FB2" w:rsidRPr="00DB77FA" w14:paraId="2E78BBBF" w14:textId="3CD05A96" w:rsidTr="008E3FB2">
        <w:trPr>
          <w:trHeight w:val="88"/>
        </w:trPr>
        <w:tc>
          <w:tcPr>
            <w:tcW w:w="197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D9F95A3" w14:textId="77777777" w:rsidR="008E3FB2" w:rsidRPr="00DB77FA" w:rsidRDefault="008E3FB2" w:rsidP="00F078A2">
            <w:pPr>
              <w:spacing w:before="20" w:after="20"/>
              <w:jc w:val="left"/>
              <w:rPr>
                <w:sz w:val="18"/>
                <w:szCs w:val="18"/>
                <w:lang w:val="es-ES"/>
              </w:rPr>
            </w:pPr>
            <w:r w:rsidRPr="00DB77FA">
              <w:rPr>
                <w:sz w:val="18"/>
                <w:szCs w:val="18"/>
                <w:lang w:val="es-ES" w:eastAsia="zh-CN"/>
              </w:rPr>
              <w:t>Reducciones</w:t>
            </w:r>
            <w:r w:rsidRPr="00DB77FA">
              <w:rPr>
                <w:sz w:val="18"/>
                <w:szCs w:val="18"/>
                <w:lang w:val="es-ES"/>
              </w:rPr>
              <w:t xml:space="preserve"> propuestas </w:t>
            </w:r>
            <w:r w:rsidRPr="00DB77FA">
              <w:rPr>
                <w:sz w:val="18"/>
                <w:szCs w:val="18"/>
                <w:lang w:val="es-ES" w:eastAsia="zh-CN"/>
              </w:rPr>
              <w:t xml:space="preserve">respecto del </w:t>
            </w:r>
            <w:r w:rsidRPr="00DB77FA">
              <w:rPr>
                <w:sz w:val="18"/>
                <w:szCs w:val="18"/>
                <w:lang w:val="es-ES"/>
              </w:rPr>
              <w:t>nivel básico de consumo de HFC (%)</w:t>
            </w:r>
          </w:p>
        </w:tc>
        <w:tc>
          <w:tcPr>
            <w:tcW w:w="607" w:type="pct"/>
            <w:tcBorders>
              <w:top w:val="single" w:sz="4" w:space="0" w:color="auto"/>
              <w:left w:val="single" w:sz="4" w:space="0" w:color="auto"/>
              <w:bottom w:val="single" w:sz="4" w:space="0" w:color="auto"/>
              <w:right w:val="single" w:sz="4" w:space="0" w:color="auto"/>
            </w:tcBorders>
            <w:tcMar>
              <w:left w:w="72" w:type="dxa"/>
              <w:right w:w="72" w:type="dxa"/>
            </w:tcMar>
          </w:tcPr>
          <w:p w14:paraId="2E3C6CDA" w14:textId="237C5CDC" w:rsidR="008E3FB2" w:rsidRPr="00DB77FA" w:rsidRDefault="008E3FB2" w:rsidP="00F078A2">
            <w:pPr>
              <w:spacing w:before="20" w:after="20"/>
              <w:jc w:val="right"/>
              <w:rPr>
                <w:sz w:val="18"/>
                <w:szCs w:val="18"/>
              </w:rPr>
            </w:pPr>
            <w:r w:rsidRPr="00DB77FA">
              <w:rPr>
                <w:sz w:val="18"/>
                <w:szCs w:val="18"/>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5F28AA7B" w14:textId="17541FCD" w:rsidR="008E3FB2" w:rsidRPr="00DB77FA" w:rsidRDefault="008E3FB2" w:rsidP="00F078A2">
            <w:pPr>
              <w:spacing w:before="20" w:after="20"/>
              <w:jc w:val="right"/>
              <w:rPr>
                <w:sz w:val="18"/>
                <w:szCs w:val="18"/>
              </w:rPr>
            </w:pPr>
            <w:r w:rsidRPr="00DB77FA">
              <w:rPr>
                <w:sz w:val="18"/>
                <w:szCs w:val="18"/>
              </w:rPr>
              <w:t>0</w:t>
            </w:r>
          </w:p>
        </w:tc>
        <w:tc>
          <w:tcPr>
            <w:tcW w:w="605" w:type="pct"/>
            <w:tcBorders>
              <w:top w:val="single" w:sz="4" w:space="0" w:color="auto"/>
              <w:left w:val="nil"/>
              <w:bottom w:val="single" w:sz="4" w:space="0" w:color="auto"/>
              <w:right w:val="single" w:sz="4" w:space="0" w:color="auto"/>
            </w:tcBorders>
            <w:tcMar>
              <w:left w:w="72" w:type="dxa"/>
              <w:right w:w="72" w:type="dxa"/>
            </w:tcMar>
          </w:tcPr>
          <w:p w14:paraId="36210EDF" w14:textId="79E7E503" w:rsidR="008E3FB2" w:rsidRPr="00DB77FA" w:rsidRDefault="008E3FB2" w:rsidP="00F078A2">
            <w:pPr>
              <w:spacing w:before="20" w:after="20"/>
              <w:jc w:val="right"/>
              <w:rPr>
                <w:sz w:val="18"/>
                <w:szCs w:val="18"/>
              </w:rPr>
            </w:pPr>
            <w:r w:rsidRPr="00DB77FA">
              <w:rPr>
                <w:sz w:val="18"/>
                <w:szCs w:val="18"/>
              </w:rPr>
              <w:t>0</w:t>
            </w:r>
          </w:p>
        </w:tc>
        <w:tc>
          <w:tcPr>
            <w:tcW w:w="605" w:type="pct"/>
            <w:tcBorders>
              <w:top w:val="single" w:sz="4" w:space="0" w:color="auto"/>
              <w:left w:val="nil"/>
              <w:bottom w:val="single" w:sz="4" w:space="0" w:color="auto"/>
              <w:right w:val="single" w:sz="4" w:space="0" w:color="auto"/>
            </w:tcBorders>
            <w:tcMar>
              <w:left w:w="72" w:type="dxa"/>
              <w:right w:w="72" w:type="dxa"/>
            </w:tcMar>
          </w:tcPr>
          <w:p w14:paraId="2D4440DA" w14:textId="359AD2B3" w:rsidR="008E3FB2" w:rsidRPr="00DB77FA" w:rsidRDefault="008E3FB2" w:rsidP="00F078A2">
            <w:pPr>
              <w:spacing w:before="20" w:after="20"/>
              <w:jc w:val="right"/>
              <w:rPr>
                <w:sz w:val="18"/>
                <w:szCs w:val="18"/>
              </w:rPr>
            </w:pPr>
            <w:r w:rsidRPr="00DB77FA">
              <w:rPr>
                <w:sz w:val="18"/>
                <w:szCs w:val="18"/>
              </w:rPr>
              <w:t>16,85</w:t>
            </w:r>
          </w:p>
        </w:tc>
        <w:tc>
          <w:tcPr>
            <w:tcW w:w="603" w:type="pct"/>
            <w:tcBorders>
              <w:top w:val="single" w:sz="4" w:space="0" w:color="auto"/>
              <w:left w:val="nil"/>
              <w:bottom w:val="single" w:sz="4" w:space="0" w:color="auto"/>
              <w:right w:val="single" w:sz="4" w:space="0" w:color="auto"/>
            </w:tcBorders>
          </w:tcPr>
          <w:p w14:paraId="202FF925" w14:textId="0F91E8DC" w:rsidR="008E3FB2" w:rsidRPr="00DB77FA" w:rsidRDefault="008E3FB2" w:rsidP="00F078A2">
            <w:pPr>
              <w:spacing w:before="20" w:after="20"/>
              <w:jc w:val="right"/>
              <w:rPr>
                <w:sz w:val="18"/>
                <w:szCs w:val="18"/>
              </w:rPr>
            </w:pPr>
            <w:r w:rsidRPr="00DB77FA">
              <w:rPr>
                <w:sz w:val="18"/>
                <w:szCs w:val="18"/>
              </w:rPr>
              <w:t>16,85</w:t>
            </w:r>
          </w:p>
        </w:tc>
      </w:tr>
    </w:tbl>
    <w:p w14:paraId="481DB719" w14:textId="736372C4" w:rsidR="001A79A8" w:rsidRPr="00A360CE" w:rsidRDefault="001A79A8" w:rsidP="00F078A2">
      <w:pPr>
        <w:pStyle w:val="Heading1"/>
        <w:keepNext/>
        <w:numPr>
          <w:ilvl w:val="0"/>
          <w:numId w:val="0"/>
        </w:numPr>
        <w:rPr>
          <w:sz w:val="18"/>
          <w:szCs w:val="18"/>
          <w:lang w:val="es-ES"/>
        </w:rPr>
      </w:pPr>
      <w:r w:rsidRPr="00A360CE">
        <w:rPr>
          <w:lang w:val="es-ES"/>
        </w:rPr>
        <w:t xml:space="preserve">* </w:t>
      </w:r>
      <w:r w:rsidR="00137F68" w:rsidRPr="00A360CE">
        <w:rPr>
          <w:sz w:val="18"/>
          <w:szCs w:val="18"/>
          <w:lang w:val="es-ES"/>
        </w:rPr>
        <w:t xml:space="preserve">Se prevé que el consumo de HFC aumente ligeramente en un 1 % entre 2026–2028 en el escenario de continuidad de la situación actual, para luego comenzar a disminuir en 2029–2030 </w:t>
      </w:r>
      <w:r w:rsidR="00F4293C" w:rsidRPr="00A360CE">
        <w:rPr>
          <w:sz w:val="18"/>
          <w:szCs w:val="18"/>
          <w:lang w:val="es-ES"/>
        </w:rPr>
        <w:t xml:space="preserve">en función </w:t>
      </w:r>
      <w:r w:rsidR="00753711" w:rsidRPr="00A360CE">
        <w:rPr>
          <w:sz w:val="18"/>
          <w:szCs w:val="18"/>
          <w:lang w:val="es-ES"/>
        </w:rPr>
        <w:t xml:space="preserve">del desarrollo económico, las actividades en curso, la penetración en el mercado de las alternativas a los HCFC, </w:t>
      </w:r>
      <w:r w:rsidR="00176E11" w:rsidRPr="00A360CE">
        <w:rPr>
          <w:sz w:val="18"/>
          <w:szCs w:val="18"/>
          <w:lang w:val="es-ES"/>
        </w:rPr>
        <w:t xml:space="preserve">la introducción progresiva de los HFC tras </w:t>
      </w:r>
      <w:r w:rsidR="00753711" w:rsidRPr="00A360CE">
        <w:rPr>
          <w:sz w:val="18"/>
          <w:szCs w:val="18"/>
          <w:lang w:val="es-ES"/>
        </w:rPr>
        <w:t>la eliminación de los HCFC y otras iniciativas en curso en el país</w:t>
      </w:r>
      <w:r w:rsidR="00271E87" w:rsidRPr="00A360CE">
        <w:rPr>
          <w:sz w:val="18"/>
          <w:szCs w:val="18"/>
          <w:lang w:val="es-ES"/>
        </w:rPr>
        <w:t>.</w:t>
      </w:r>
    </w:p>
    <w:p w14:paraId="40BA9B80" w14:textId="77777777" w:rsidR="00711BE6" w:rsidRPr="004A4150" w:rsidRDefault="00711BE6" w:rsidP="00F078A2">
      <w:pPr>
        <w:pStyle w:val="Heading1"/>
        <w:keepNext/>
        <w:numPr>
          <w:ilvl w:val="0"/>
          <w:numId w:val="0"/>
        </w:numPr>
        <w:spacing w:before="240"/>
        <w:rPr>
          <w:i/>
          <w:iCs/>
        </w:rPr>
      </w:pPr>
      <w:r w:rsidRPr="004A4150">
        <w:rPr>
          <w:i/>
          <w:iCs/>
        </w:rPr>
        <w:t>Actividades propuestas</w:t>
      </w:r>
    </w:p>
    <w:p w14:paraId="22F5A845" w14:textId="2F6EE991" w:rsidR="00D86A38" w:rsidRPr="00A360CE" w:rsidRDefault="00D86A38" w:rsidP="00F078A2">
      <w:pPr>
        <w:pStyle w:val="Heading1"/>
        <w:rPr>
          <w:lang w:val="es-ES"/>
        </w:rPr>
      </w:pPr>
      <w:r w:rsidRPr="00A360CE">
        <w:rPr>
          <w:lang w:val="es-ES"/>
        </w:rPr>
        <w:t xml:space="preserve">El plan de ejecución de la etapa I </w:t>
      </w:r>
      <w:r w:rsidR="00316C18" w:rsidRPr="00A360CE">
        <w:rPr>
          <w:lang w:val="es-ES"/>
        </w:rPr>
        <w:t xml:space="preserve">actualizada </w:t>
      </w:r>
      <w:r w:rsidRPr="00A360CE">
        <w:rPr>
          <w:lang w:val="es-ES"/>
        </w:rPr>
        <w:t xml:space="preserve">del PAK </w:t>
      </w:r>
      <w:r w:rsidR="00D04A66" w:rsidRPr="00A360CE">
        <w:rPr>
          <w:lang w:val="es-ES"/>
        </w:rPr>
        <w:t xml:space="preserve">propone actividades adicionales a </w:t>
      </w:r>
      <w:r w:rsidR="00D94AFA" w:rsidRPr="00A360CE">
        <w:rPr>
          <w:lang w:val="es-ES"/>
        </w:rPr>
        <w:t xml:space="preserve">las </w:t>
      </w:r>
      <w:r w:rsidRPr="00A360CE">
        <w:rPr>
          <w:lang w:val="es-ES"/>
        </w:rPr>
        <w:t>acordadas en la</w:t>
      </w:r>
      <w:r w:rsidR="004779E3">
        <w:rPr>
          <w:lang w:val="es-ES"/>
        </w:rPr>
        <w:t xml:space="preserve"> 95ª </w:t>
      </w:r>
      <w:r w:rsidRPr="00A360CE">
        <w:rPr>
          <w:lang w:val="es-ES"/>
        </w:rPr>
        <w:t>reunión.</w:t>
      </w:r>
    </w:p>
    <w:p w14:paraId="1BB32DFA" w14:textId="0FC9BA39" w:rsidR="00AF247A" w:rsidRPr="004A4150" w:rsidRDefault="00AF247A" w:rsidP="00F078A2">
      <w:pPr>
        <w:keepNext/>
        <w:suppressAutoHyphens/>
        <w:spacing w:before="240" w:after="240"/>
        <w:outlineLvl w:val="0"/>
        <w:rPr>
          <w:i/>
          <w:iCs/>
          <w:u w:val="single"/>
        </w:rPr>
      </w:pPr>
      <w:r w:rsidRPr="004A4150">
        <w:rPr>
          <w:i/>
          <w:iCs/>
          <w:u w:val="single"/>
        </w:rPr>
        <w:t>Sector manufacturero</w:t>
      </w:r>
    </w:p>
    <w:p w14:paraId="6E6966CD" w14:textId="4D1ADF63" w:rsidR="007C127C" w:rsidRPr="00A360CE" w:rsidRDefault="00C272CE" w:rsidP="00F078A2">
      <w:pPr>
        <w:pStyle w:val="Heading1"/>
        <w:rPr>
          <w:lang w:val="es-ES"/>
        </w:rPr>
      </w:pPr>
      <w:r w:rsidRPr="00A360CE">
        <w:rPr>
          <w:lang w:val="es-ES"/>
        </w:rPr>
        <w:t>En la 95</w:t>
      </w:r>
      <w:r w:rsidR="004779E3">
        <w:rPr>
          <w:lang w:val="es-ES"/>
        </w:rPr>
        <w:t xml:space="preserve">ª </w:t>
      </w:r>
      <w:r w:rsidRPr="00A360CE">
        <w:rPr>
          <w:lang w:val="es-ES"/>
        </w:rPr>
        <w:t xml:space="preserve">reunión, el Comité Ejecutivo aprobó </w:t>
      </w:r>
      <w:r w:rsidR="00CF082B" w:rsidRPr="00A360CE">
        <w:rPr>
          <w:lang w:val="es-ES"/>
        </w:rPr>
        <w:t xml:space="preserve">actividades de asistencia técnica </w:t>
      </w:r>
      <w:r w:rsidR="00A56249" w:rsidRPr="00A360CE">
        <w:rPr>
          <w:lang w:val="es-ES"/>
        </w:rPr>
        <w:t xml:space="preserve">para </w:t>
      </w:r>
      <w:r w:rsidR="00CF082B" w:rsidRPr="00A360CE">
        <w:rPr>
          <w:lang w:val="es-ES"/>
        </w:rPr>
        <w:t>dos empresas fabricantes de espuma de poliuretano con el fin de eliminar 472,50 t de HFC-365mfc</w:t>
      </w:r>
      <w:r w:rsidR="006D3268" w:rsidRPr="00A360CE">
        <w:rPr>
          <w:lang w:val="es-ES"/>
        </w:rPr>
        <w:t>;</w:t>
      </w:r>
      <w:r w:rsidR="00CF082B" w:rsidRPr="00A360CE">
        <w:rPr>
          <w:lang w:val="es-ES"/>
        </w:rPr>
        <w:t xml:space="preserve"> </w:t>
      </w:r>
      <w:r w:rsidRPr="00A360CE">
        <w:rPr>
          <w:lang w:val="es-ES"/>
        </w:rPr>
        <w:t xml:space="preserve">la habilitación de una </w:t>
      </w:r>
      <w:r w:rsidR="0063246D" w:rsidRPr="00A360CE">
        <w:rPr>
          <w:lang w:val="es-ES"/>
        </w:rPr>
        <w:t>línea de producción</w:t>
      </w:r>
      <w:r w:rsidRPr="00A360CE">
        <w:rPr>
          <w:lang w:val="es-ES"/>
        </w:rPr>
        <w:t xml:space="preserve"> de aire acondicionado </w:t>
      </w:r>
      <w:r w:rsidR="00445328" w:rsidRPr="00A360CE">
        <w:rPr>
          <w:lang w:val="es-ES"/>
        </w:rPr>
        <w:t xml:space="preserve">residencial </w:t>
      </w:r>
      <w:r w:rsidR="00855982" w:rsidRPr="00A360CE">
        <w:rPr>
          <w:lang w:val="es-ES"/>
        </w:rPr>
        <w:t xml:space="preserve">a HFC-32 </w:t>
      </w:r>
      <w:r w:rsidRPr="00A360CE">
        <w:rPr>
          <w:lang w:val="es-ES"/>
        </w:rPr>
        <w:t>para la eliminación de 48,90 t de consumo de R-410A</w:t>
      </w:r>
      <w:r w:rsidR="006D3268" w:rsidRPr="00A360CE">
        <w:rPr>
          <w:lang w:val="es-ES"/>
        </w:rPr>
        <w:t xml:space="preserve">; </w:t>
      </w:r>
      <w:r w:rsidR="00CF082B" w:rsidRPr="00A360CE">
        <w:rPr>
          <w:lang w:val="es-ES"/>
        </w:rPr>
        <w:t xml:space="preserve">y </w:t>
      </w:r>
      <w:r w:rsidRPr="00A360CE">
        <w:rPr>
          <w:lang w:val="es-ES"/>
        </w:rPr>
        <w:t xml:space="preserve">actividades de asistencia técnica para 15 pequeñas empresas dedicadas a la fabricación de máquinas de hielo y cámaras frigoríficas para la eliminación de 8,97 t de HFC-134a. </w:t>
      </w:r>
    </w:p>
    <w:p w14:paraId="50B3845D" w14:textId="5AF94022" w:rsidR="000B2257" w:rsidRPr="00A360CE" w:rsidRDefault="00FF6B8C" w:rsidP="00F078A2">
      <w:pPr>
        <w:pStyle w:val="Heading1"/>
        <w:rPr>
          <w:lang w:val="es-ES"/>
        </w:rPr>
      </w:pPr>
      <w:r w:rsidRPr="00A360CE">
        <w:rPr>
          <w:lang w:val="es-ES"/>
        </w:rPr>
        <w:lastRenderedPageBreak/>
        <w:t xml:space="preserve">La propuesta </w:t>
      </w:r>
      <w:r w:rsidR="00316C18" w:rsidRPr="00A360CE">
        <w:rPr>
          <w:lang w:val="es-ES"/>
        </w:rPr>
        <w:t>actualizada</w:t>
      </w:r>
      <w:r w:rsidRPr="00A360CE">
        <w:rPr>
          <w:lang w:val="es-ES"/>
        </w:rPr>
        <w:t xml:space="preserve"> del PAK </w:t>
      </w:r>
      <w:r w:rsidR="006861D0" w:rsidRPr="00A360CE">
        <w:rPr>
          <w:lang w:val="es-ES"/>
        </w:rPr>
        <w:t>presentada en la 98</w:t>
      </w:r>
      <w:r w:rsidR="004779E3">
        <w:rPr>
          <w:lang w:val="es-ES"/>
        </w:rPr>
        <w:t xml:space="preserve">ª </w:t>
      </w:r>
      <w:r w:rsidR="006861D0" w:rsidRPr="00A360CE">
        <w:rPr>
          <w:lang w:val="es-ES"/>
        </w:rPr>
        <w:t xml:space="preserve">reunión </w:t>
      </w:r>
      <w:r w:rsidRPr="00A360CE">
        <w:rPr>
          <w:lang w:val="es-ES"/>
        </w:rPr>
        <w:t>incluye la habilitación de tres líneas de producción de equipos de refrigeración domésticos en tres empresas para realizar la eliminación gradual de 39,05 t de HFC-134a</w:t>
      </w:r>
      <w:r w:rsidR="000D0279" w:rsidRPr="00A360CE">
        <w:rPr>
          <w:lang w:val="es-ES"/>
        </w:rPr>
        <w:t xml:space="preserve">; </w:t>
      </w:r>
      <w:r w:rsidRPr="00A360CE">
        <w:rPr>
          <w:lang w:val="es-ES"/>
        </w:rPr>
        <w:t xml:space="preserve">y la habilitación de dos </w:t>
      </w:r>
      <w:r w:rsidR="000B3C37" w:rsidRPr="00A360CE">
        <w:rPr>
          <w:lang w:val="es-ES"/>
        </w:rPr>
        <w:t>líneas de producción</w:t>
      </w:r>
      <w:r w:rsidR="00ED3993" w:rsidRPr="00A360CE">
        <w:rPr>
          <w:lang w:val="es-ES"/>
        </w:rPr>
        <w:t xml:space="preserve"> de aire acondicionado </w:t>
      </w:r>
      <w:r w:rsidR="00445328" w:rsidRPr="00A360CE">
        <w:rPr>
          <w:lang w:val="es-ES"/>
        </w:rPr>
        <w:t xml:space="preserve">residencial </w:t>
      </w:r>
      <w:r w:rsidR="00292C8B" w:rsidRPr="00A360CE">
        <w:rPr>
          <w:lang w:val="es-ES"/>
        </w:rPr>
        <w:t xml:space="preserve">en dos empresas </w:t>
      </w:r>
      <w:r w:rsidRPr="00A360CE">
        <w:rPr>
          <w:lang w:val="es-ES"/>
        </w:rPr>
        <w:t>para realizar la eliminación gradual de 104,94 t de R-410A</w:t>
      </w:r>
      <w:r w:rsidR="00264B9A" w:rsidRPr="00A360CE">
        <w:rPr>
          <w:lang w:val="es-ES"/>
        </w:rPr>
        <w:t>.</w:t>
      </w:r>
    </w:p>
    <w:p w14:paraId="2E5A3BF1" w14:textId="30C41751" w:rsidR="00C272CE" w:rsidRPr="00A360CE" w:rsidRDefault="00E175FF" w:rsidP="00F078A2">
      <w:pPr>
        <w:pStyle w:val="Heading1"/>
        <w:rPr>
          <w:lang w:val="es-ES"/>
        </w:rPr>
      </w:pPr>
      <w:r w:rsidRPr="00A360CE">
        <w:rPr>
          <w:lang w:val="es-ES"/>
        </w:rPr>
        <w:t>En el cuadro</w:t>
      </w:r>
      <w:r w:rsidR="00287111" w:rsidRPr="00A360CE">
        <w:rPr>
          <w:lang w:val="es-ES"/>
        </w:rPr>
        <w:t xml:space="preserve"> 19 </w:t>
      </w:r>
      <w:r w:rsidR="00264B9A" w:rsidRPr="00A360CE">
        <w:rPr>
          <w:lang w:val="es-ES"/>
        </w:rPr>
        <w:t xml:space="preserve">se presenta una visión general de </w:t>
      </w:r>
      <w:r w:rsidR="00980B63" w:rsidRPr="00A360CE">
        <w:rPr>
          <w:lang w:val="es-ES"/>
        </w:rPr>
        <w:t xml:space="preserve">los proyectos </w:t>
      </w:r>
      <w:r w:rsidR="009B70C4" w:rsidRPr="00A360CE">
        <w:rPr>
          <w:lang w:val="es-ES"/>
        </w:rPr>
        <w:t xml:space="preserve">aprobados y </w:t>
      </w:r>
      <w:r w:rsidR="00264B9A" w:rsidRPr="00A360CE">
        <w:rPr>
          <w:lang w:val="es-ES"/>
        </w:rPr>
        <w:t xml:space="preserve">propuestos para su ejecución en el sector </w:t>
      </w:r>
      <w:r w:rsidR="009B70C4" w:rsidRPr="00A360CE">
        <w:rPr>
          <w:lang w:val="es-ES"/>
        </w:rPr>
        <w:t xml:space="preserve">de la fabricación </w:t>
      </w:r>
      <w:r w:rsidR="00264B9A" w:rsidRPr="00A360CE">
        <w:rPr>
          <w:lang w:val="es-ES"/>
        </w:rPr>
        <w:t>en la etapa I</w:t>
      </w:r>
      <w:r w:rsidRPr="00A360CE">
        <w:rPr>
          <w:lang w:val="es-ES"/>
        </w:rPr>
        <w:t>.</w:t>
      </w:r>
    </w:p>
    <w:p w14:paraId="60D3C6C4" w14:textId="5F0B41B6" w:rsidR="002468CD" w:rsidRPr="00A360CE" w:rsidRDefault="00E175FF" w:rsidP="00204726">
      <w:pPr>
        <w:keepNext/>
        <w:rPr>
          <w:b/>
          <w:bCs/>
          <w:lang w:val="es-ES"/>
        </w:rPr>
      </w:pPr>
      <w:r w:rsidRPr="00A360CE">
        <w:rPr>
          <w:b/>
          <w:bCs/>
          <w:lang w:val="es-ES"/>
        </w:rPr>
        <w:t>Cuadro</w:t>
      </w:r>
      <w:r w:rsidR="00287111" w:rsidRPr="00A360CE">
        <w:rPr>
          <w:b/>
          <w:bCs/>
          <w:lang w:val="es-ES"/>
        </w:rPr>
        <w:t xml:space="preserve"> 19</w:t>
      </w:r>
      <w:r w:rsidRPr="00A360CE">
        <w:rPr>
          <w:b/>
          <w:bCs/>
          <w:lang w:val="es-ES"/>
        </w:rPr>
        <w:t xml:space="preserve">. </w:t>
      </w:r>
      <w:r w:rsidR="002468CD" w:rsidRPr="00A360CE">
        <w:rPr>
          <w:b/>
          <w:bCs/>
          <w:lang w:val="es-ES"/>
        </w:rPr>
        <w:t xml:space="preserve">Resumen de los proyectos de fabricación aprobados y propuestos </w:t>
      </w:r>
      <w:r w:rsidRPr="00A360CE">
        <w:rPr>
          <w:b/>
          <w:bCs/>
          <w:lang w:val="es-ES"/>
        </w:rPr>
        <w:t xml:space="preserve">en </w:t>
      </w:r>
      <w:r w:rsidR="0011474D" w:rsidRPr="00A360CE">
        <w:rPr>
          <w:b/>
          <w:bCs/>
          <w:lang w:val="es-ES"/>
        </w:rPr>
        <w:t xml:space="preserve">la </w:t>
      </w:r>
      <w:r w:rsidR="002468CD" w:rsidRPr="00A360CE">
        <w:rPr>
          <w:b/>
          <w:bCs/>
          <w:lang w:val="es-ES"/>
        </w:rPr>
        <w:t xml:space="preserve">etapa I </w:t>
      </w:r>
      <w:r w:rsidR="0011474D" w:rsidRPr="00A360CE">
        <w:rPr>
          <w:b/>
          <w:bCs/>
          <w:lang w:val="es-ES"/>
        </w:rPr>
        <w:t xml:space="preserve">actualizada </w:t>
      </w:r>
      <w:r w:rsidR="002468CD" w:rsidRPr="00A360CE">
        <w:rPr>
          <w:b/>
          <w:bCs/>
          <w:lang w:val="es-ES"/>
        </w:rPr>
        <w:t>del PAK</w:t>
      </w:r>
    </w:p>
    <w:tbl>
      <w:tblPr>
        <w:tblStyle w:val="TableGrid"/>
        <w:tblW w:w="0" w:type="auto"/>
        <w:tblLook w:val="04A0" w:firstRow="1" w:lastRow="0" w:firstColumn="1" w:lastColumn="0" w:noHBand="0" w:noVBand="1"/>
      </w:tblPr>
      <w:tblGrid>
        <w:gridCol w:w="1595"/>
        <w:gridCol w:w="1869"/>
        <w:gridCol w:w="1924"/>
        <w:gridCol w:w="1385"/>
        <w:gridCol w:w="1326"/>
        <w:gridCol w:w="1251"/>
      </w:tblGrid>
      <w:tr w:rsidR="00713CFC" w:rsidRPr="00DB77FA" w14:paraId="3C64E780" w14:textId="77777777" w:rsidTr="00AC0898">
        <w:trPr>
          <w:tblHeader/>
        </w:trPr>
        <w:tc>
          <w:tcPr>
            <w:tcW w:w="1619" w:type="dxa"/>
            <w:vAlign w:val="center"/>
          </w:tcPr>
          <w:p w14:paraId="377D3F9F" w14:textId="085615EB" w:rsidR="00713CFC" w:rsidRPr="00DB77FA" w:rsidRDefault="00713CFC" w:rsidP="00524390">
            <w:pPr>
              <w:keepNext/>
              <w:spacing w:before="20" w:after="20"/>
              <w:jc w:val="center"/>
              <w:rPr>
                <w:b/>
                <w:bCs/>
                <w:sz w:val="18"/>
                <w:szCs w:val="18"/>
              </w:rPr>
            </w:pPr>
            <w:r w:rsidRPr="00DB77FA">
              <w:rPr>
                <w:b/>
                <w:bCs/>
                <w:sz w:val="18"/>
                <w:szCs w:val="18"/>
              </w:rPr>
              <w:t>Subsector</w:t>
            </w:r>
          </w:p>
        </w:tc>
        <w:tc>
          <w:tcPr>
            <w:tcW w:w="1920" w:type="dxa"/>
            <w:vAlign w:val="center"/>
          </w:tcPr>
          <w:p w14:paraId="5AFE783F" w14:textId="77777777" w:rsidR="00713CFC" w:rsidRPr="00DB77FA" w:rsidRDefault="00713CFC" w:rsidP="00524390">
            <w:pPr>
              <w:keepNext/>
              <w:spacing w:before="20" w:after="20"/>
              <w:jc w:val="center"/>
              <w:rPr>
                <w:b/>
                <w:bCs/>
                <w:sz w:val="18"/>
                <w:szCs w:val="18"/>
              </w:rPr>
            </w:pPr>
            <w:r w:rsidRPr="00DB77FA">
              <w:rPr>
                <w:b/>
                <w:bCs/>
                <w:sz w:val="18"/>
                <w:szCs w:val="18"/>
              </w:rPr>
              <w:t>Empresa</w:t>
            </w:r>
          </w:p>
        </w:tc>
        <w:tc>
          <w:tcPr>
            <w:tcW w:w="1985" w:type="dxa"/>
            <w:vAlign w:val="center"/>
          </w:tcPr>
          <w:p w14:paraId="6F57FFA5" w14:textId="77777777" w:rsidR="00713CFC" w:rsidRPr="00DB77FA" w:rsidRDefault="00713CFC" w:rsidP="00524390">
            <w:pPr>
              <w:keepNext/>
              <w:spacing w:before="20" w:after="20"/>
              <w:jc w:val="center"/>
              <w:rPr>
                <w:b/>
                <w:bCs/>
                <w:sz w:val="18"/>
                <w:szCs w:val="18"/>
              </w:rPr>
            </w:pPr>
            <w:r w:rsidRPr="00DB77FA">
              <w:rPr>
                <w:b/>
                <w:bCs/>
                <w:sz w:val="18"/>
                <w:szCs w:val="18"/>
              </w:rPr>
              <w:t>Actividad</w:t>
            </w:r>
          </w:p>
        </w:tc>
        <w:tc>
          <w:tcPr>
            <w:tcW w:w="1417" w:type="dxa"/>
            <w:vAlign w:val="center"/>
          </w:tcPr>
          <w:p w14:paraId="1DF75953" w14:textId="609EDF45" w:rsidR="00713CFC" w:rsidRPr="00DB77FA" w:rsidRDefault="00E175FF" w:rsidP="00524390">
            <w:pPr>
              <w:keepNext/>
              <w:spacing w:before="20" w:after="20"/>
              <w:jc w:val="center"/>
              <w:rPr>
                <w:b/>
                <w:bCs/>
                <w:sz w:val="18"/>
                <w:szCs w:val="18"/>
              </w:rPr>
            </w:pPr>
            <w:r w:rsidRPr="00DB77FA">
              <w:rPr>
                <w:b/>
                <w:bCs/>
                <w:sz w:val="18"/>
                <w:szCs w:val="18"/>
              </w:rPr>
              <w:t>Sustancia</w:t>
            </w:r>
          </w:p>
        </w:tc>
        <w:tc>
          <w:tcPr>
            <w:tcW w:w="1134" w:type="dxa"/>
            <w:vAlign w:val="center"/>
          </w:tcPr>
          <w:p w14:paraId="5AC40427" w14:textId="01C10C59" w:rsidR="00713CFC" w:rsidRPr="00DB77FA" w:rsidRDefault="00E175FF" w:rsidP="00524390">
            <w:pPr>
              <w:keepNext/>
              <w:spacing w:before="20" w:after="20"/>
              <w:jc w:val="center"/>
              <w:rPr>
                <w:b/>
                <w:bCs/>
                <w:sz w:val="18"/>
                <w:szCs w:val="18"/>
              </w:rPr>
            </w:pPr>
            <w:r w:rsidRPr="00DB77FA">
              <w:rPr>
                <w:b/>
                <w:bCs/>
                <w:sz w:val="18"/>
                <w:szCs w:val="18"/>
              </w:rPr>
              <w:t>Eliminación(t)</w:t>
            </w:r>
          </w:p>
        </w:tc>
        <w:tc>
          <w:tcPr>
            <w:tcW w:w="1275" w:type="dxa"/>
            <w:vAlign w:val="center"/>
          </w:tcPr>
          <w:p w14:paraId="352A8CB6" w14:textId="77777777" w:rsidR="00713CFC" w:rsidRPr="00DB77FA" w:rsidRDefault="00713CFC" w:rsidP="00524390">
            <w:pPr>
              <w:keepNext/>
              <w:spacing w:before="20" w:after="20"/>
              <w:jc w:val="center"/>
              <w:rPr>
                <w:b/>
                <w:bCs/>
                <w:sz w:val="18"/>
                <w:szCs w:val="18"/>
              </w:rPr>
            </w:pPr>
            <w:r w:rsidRPr="00DB77FA">
              <w:rPr>
                <w:b/>
                <w:bCs/>
                <w:sz w:val="18"/>
                <w:szCs w:val="18"/>
              </w:rPr>
              <w:t>Coste (USD)</w:t>
            </w:r>
          </w:p>
        </w:tc>
      </w:tr>
      <w:tr w:rsidR="00713CFC" w:rsidRPr="00DB77FA" w14:paraId="7AD65515" w14:textId="77777777" w:rsidTr="00A5437F">
        <w:trPr>
          <w:trHeight w:val="227"/>
        </w:trPr>
        <w:tc>
          <w:tcPr>
            <w:tcW w:w="9350" w:type="dxa"/>
            <w:gridSpan w:val="6"/>
          </w:tcPr>
          <w:p w14:paraId="0611FAFC" w14:textId="0CD0B067" w:rsidR="00713CFC" w:rsidRPr="00DB77FA" w:rsidRDefault="00713CFC" w:rsidP="00524390">
            <w:pPr>
              <w:keepNext/>
              <w:spacing w:before="20" w:after="20"/>
              <w:jc w:val="center"/>
              <w:rPr>
                <w:b/>
                <w:bCs/>
                <w:sz w:val="18"/>
                <w:szCs w:val="18"/>
              </w:rPr>
            </w:pPr>
            <w:r w:rsidRPr="00DB77FA">
              <w:rPr>
                <w:b/>
                <w:bCs/>
                <w:sz w:val="18"/>
                <w:szCs w:val="18"/>
              </w:rPr>
              <w:t>Aprobación (</w:t>
            </w:r>
            <w:r w:rsidR="00D2455C" w:rsidRPr="00D2455C">
              <w:rPr>
                <w:b/>
                <w:bCs/>
                <w:sz w:val="18"/>
                <w:szCs w:val="18"/>
              </w:rPr>
              <w:t>95ª reunión</w:t>
            </w:r>
            <w:r w:rsidRPr="00DB77FA">
              <w:rPr>
                <w:b/>
                <w:bCs/>
                <w:sz w:val="18"/>
                <w:szCs w:val="18"/>
              </w:rPr>
              <w:t>)</w:t>
            </w:r>
          </w:p>
        </w:tc>
      </w:tr>
      <w:tr w:rsidR="00CF082B" w:rsidRPr="00DB77FA" w14:paraId="78F51219" w14:textId="77777777" w:rsidTr="008009CC">
        <w:tc>
          <w:tcPr>
            <w:tcW w:w="1619" w:type="dxa"/>
          </w:tcPr>
          <w:p w14:paraId="3A42BC9F" w14:textId="77777777" w:rsidR="00CF082B" w:rsidRPr="00DB77FA" w:rsidRDefault="00CF082B" w:rsidP="00DB77FA">
            <w:pPr>
              <w:keepNext/>
              <w:spacing w:before="10" w:after="10"/>
              <w:jc w:val="left"/>
              <w:rPr>
                <w:sz w:val="18"/>
                <w:szCs w:val="18"/>
              </w:rPr>
            </w:pPr>
            <w:r w:rsidRPr="00DB77FA">
              <w:rPr>
                <w:sz w:val="18"/>
                <w:szCs w:val="18"/>
              </w:rPr>
              <w:t>Espumas de poliuretano</w:t>
            </w:r>
          </w:p>
        </w:tc>
        <w:tc>
          <w:tcPr>
            <w:tcW w:w="1920" w:type="dxa"/>
          </w:tcPr>
          <w:p w14:paraId="2D4AF794" w14:textId="780EEF96" w:rsidR="00CF082B" w:rsidRPr="00DB77FA" w:rsidRDefault="00CF082B" w:rsidP="00524390">
            <w:pPr>
              <w:keepNext/>
              <w:spacing w:before="10" w:after="10"/>
              <w:jc w:val="left"/>
              <w:rPr>
                <w:sz w:val="18"/>
                <w:szCs w:val="18"/>
              </w:rPr>
            </w:pPr>
            <w:r w:rsidRPr="00DB77FA">
              <w:rPr>
                <w:sz w:val="18"/>
                <w:szCs w:val="18"/>
              </w:rPr>
              <w:t>Vitapur</w:t>
            </w:r>
          </w:p>
        </w:tc>
        <w:tc>
          <w:tcPr>
            <w:tcW w:w="1985" w:type="dxa"/>
          </w:tcPr>
          <w:p w14:paraId="3008BE1C" w14:textId="77777777" w:rsidR="00CF082B" w:rsidRPr="00DB77FA" w:rsidRDefault="00CF082B" w:rsidP="00524390">
            <w:pPr>
              <w:keepNext/>
              <w:spacing w:before="10" w:after="10"/>
              <w:rPr>
                <w:sz w:val="18"/>
                <w:szCs w:val="18"/>
              </w:rPr>
            </w:pPr>
            <w:r w:rsidRPr="00DB77FA">
              <w:rPr>
                <w:sz w:val="18"/>
                <w:szCs w:val="18"/>
              </w:rPr>
              <w:t>Asistencia técnica</w:t>
            </w:r>
          </w:p>
        </w:tc>
        <w:tc>
          <w:tcPr>
            <w:tcW w:w="1417" w:type="dxa"/>
          </w:tcPr>
          <w:p w14:paraId="5A720DBD" w14:textId="77777777" w:rsidR="00CF082B" w:rsidRPr="00DB77FA" w:rsidRDefault="00CF082B" w:rsidP="00524390">
            <w:pPr>
              <w:keepNext/>
              <w:spacing w:before="10" w:after="10"/>
              <w:rPr>
                <w:sz w:val="18"/>
                <w:szCs w:val="18"/>
              </w:rPr>
            </w:pPr>
            <w:r w:rsidRPr="00DB77FA">
              <w:rPr>
                <w:sz w:val="18"/>
                <w:szCs w:val="18"/>
              </w:rPr>
              <w:t>HFC-365mfc</w:t>
            </w:r>
          </w:p>
        </w:tc>
        <w:tc>
          <w:tcPr>
            <w:tcW w:w="1134" w:type="dxa"/>
          </w:tcPr>
          <w:p w14:paraId="6485F622" w14:textId="1C1F9A29" w:rsidR="00CF082B" w:rsidRPr="00DB77FA" w:rsidRDefault="006257EC" w:rsidP="00524390">
            <w:pPr>
              <w:keepNext/>
              <w:spacing w:before="10" w:after="10"/>
              <w:jc w:val="right"/>
              <w:rPr>
                <w:sz w:val="18"/>
                <w:szCs w:val="18"/>
              </w:rPr>
            </w:pPr>
            <w:r w:rsidRPr="00DB77FA">
              <w:rPr>
                <w:sz w:val="18"/>
                <w:szCs w:val="18"/>
              </w:rPr>
              <w:t xml:space="preserve"> 262,50</w:t>
            </w:r>
          </w:p>
        </w:tc>
        <w:tc>
          <w:tcPr>
            <w:tcW w:w="1275" w:type="dxa"/>
          </w:tcPr>
          <w:p w14:paraId="02405477" w14:textId="2FEACF62" w:rsidR="00CF082B" w:rsidRPr="00DB77FA" w:rsidRDefault="00CF082B" w:rsidP="00524390">
            <w:pPr>
              <w:keepNext/>
              <w:spacing w:before="10" w:after="10"/>
              <w:jc w:val="right"/>
              <w:rPr>
                <w:sz w:val="18"/>
                <w:szCs w:val="18"/>
              </w:rPr>
            </w:pPr>
            <w:r w:rsidRPr="00DB77FA">
              <w:rPr>
                <w:sz w:val="18"/>
                <w:szCs w:val="18"/>
              </w:rPr>
              <w:t>80.000</w:t>
            </w:r>
          </w:p>
        </w:tc>
      </w:tr>
      <w:tr w:rsidR="006257EC" w:rsidRPr="00DB77FA" w14:paraId="76952241" w14:textId="77777777" w:rsidTr="008009CC">
        <w:tc>
          <w:tcPr>
            <w:tcW w:w="1619" w:type="dxa"/>
          </w:tcPr>
          <w:p w14:paraId="780EC814" w14:textId="77777777" w:rsidR="006257EC" w:rsidRPr="00DB77FA" w:rsidRDefault="006257EC" w:rsidP="00DB77FA">
            <w:pPr>
              <w:spacing w:before="10" w:after="10"/>
              <w:jc w:val="left"/>
              <w:rPr>
                <w:sz w:val="18"/>
                <w:szCs w:val="18"/>
              </w:rPr>
            </w:pPr>
            <w:r w:rsidRPr="00DB77FA">
              <w:rPr>
                <w:sz w:val="18"/>
                <w:szCs w:val="18"/>
              </w:rPr>
              <w:t>Espumas de poliuretano</w:t>
            </w:r>
          </w:p>
        </w:tc>
        <w:tc>
          <w:tcPr>
            <w:tcW w:w="1920" w:type="dxa"/>
          </w:tcPr>
          <w:p w14:paraId="6A1E9F86" w14:textId="60BD84A8" w:rsidR="006257EC" w:rsidRPr="00DB77FA" w:rsidRDefault="006257EC" w:rsidP="00F078A2">
            <w:pPr>
              <w:spacing w:before="10" w:after="10"/>
              <w:jc w:val="left"/>
              <w:rPr>
                <w:sz w:val="18"/>
                <w:szCs w:val="18"/>
              </w:rPr>
            </w:pPr>
            <w:r w:rsidRPr="00DB77FA">
              <w:rPr>
                <w:sz w:val="18"/>
                <w:szCs w:val="18"/>
              </w:rPr>
              <w:t>Lange y subvenciones</w:t>
            </w:r>
          </w:p>
        </w:tc>
        <w:tc>
          <w:tcPr>
            <w:tcW w:w="1985" w:type="dxa"/>
          </w:tcPr>
          <w:p w14:paraId="33DAC60D" w14:textId="77777777" w:rsidR="006257EC" w:rsidRPr="00DB77FA" w:rsidRDefault="006257EC" w:rsidP="00F078A2">
            <w:pPr>
              <w:spacing w:before="10" w:after="10"/>
              <w:rPr>
                <w:sz w:val="18"/>
                <w:szCs w:val="18"/>
              </w:rPr>
            </w:pPr>
            <w:r w:rsidRPr="00DB77FA">
              <w:rPr>
                <w:sz w:val="18"/>
                <w:szCs w:val="18"/>
              </w:rPr>
              <w:t>Asistencia técnica</w:t>
            </w:r>
          </w:p>
        </w:tc>
        <w:tc>
          <w:tcPr>
            <w:tcW w:w="1417" w:type="dxa"/>
          </w:tcPr>
          <w:p w14:paraId="6AECA98D" w14:textId="77777777" w:rsidR="006257EC" w:rsidRPr="00DB77FA" w:rsidRDefault="006257EC" w:rsidP="00F078A2">
            <w:pPr>
              <w:spacing w:before="10" w:after="10"/>
              <w:rPr>
                <w:sz w:val="18"/>
                <w:szCs w:val="18"/>
              </w:rPr>
            </w:pPr>
            <w:r w:rsidRPr="00DB77FA">
              <w:rPr>
                <w:sz w:val="18"/>
                <w:szCs w:val="18"/>
              </w:rPr>
              <w:t>HFC-365mfc</w:t>
            </w:r>
          </w:p>
        </w:tc>
        <w:tc>
          <w:tcPr>
            <w:tcW w:w="1134" w:type="dxa"/>
          </w:tcPr>
          <w:p w14:paraId="14317558" w14:textId="705C04EA" w:rsidR="006257EC" w:rsidRPr="00DB77FA" w:rsidRDefault="006257EC" w:rsidP="00F078A2">
            <w:pPr>
              <w:spacing w:before="10" w:after="10"/>
              <w:jc w:val="right"/>
              <w:rPr>
                <w:sz w:val="18"/>
                <w:szCs w:val="18"/>
              </w:rPr>
            </w:pPr>
            <w:r w:rsidRPr="00DB77FA">
              <w:rPr>
                <w:sz w:val="18"/>
                <w:szCs w:val="18"/>
              </w:rPr>
              <w:t>210,00</w:t>
            </w:r>
          </w:p>
        </w:tc>
        <w:tc>
          <w:tcPr>
            <w:tcW w:w="1275" w:type="dxa"/>
          </w:tcPr>
          <w:p w14:paraId="486F72D5" w14:textId="32E7E9A8" w:rsidR="006257EC" w:rsidRPr="00DB77FA" w:rsidRDefault="006257EC" w:rsidP="00F078A2">
            <w:pPr>
              <w:spacing w:before="10" w:after="10"/>
              <w:jc w:val="right"/>
              <w:rPr>
                <w:sz w:val="18"/>
                <w:szCs w:val="18"/>
              </w:rPr>
            </w:pPr>
            <w:r w:rsidRPr="00DB77FA">
              <w:rPr>
                <w:sz w:val="18"/>
                <w:szCs w:val="18"/>
              </w:rPr>
              <w:t>80.000</w:t>
            </w:r>
          </w:p>
        </w:tc>
      </w:tr>
      <w:tr w:rsidR="00713CFC" w:rsidRPr="00DB77FA" w14:paraId="05B10920" w14:textId="77777777" w:rsidTr="008009CC">
        <w:tc>
          <w:tcPr>
            <w:tcW w:w="1619" w:type="dxa"/>
          </w:tcPr>
          <w:p w14:paraId="0AED6893" w14:textId="5A783862" w:rsidR="00713CFC" w:rsidRPr="00DB77FA" w:rsidRDefault="00713CFC" w:rsidP="00DB77FA">
            <w:pPr>
              <w:spacing w:before="10" w:after="10"/>
              <w:jc w:val="left"/>
              <w:rPr>
                <w:sz w:val="18"/>
                <w:szCs w:val="18"/>
              </w:rPr>
            </w:pPr>
            <w:r w:rsidRPr="00DB77FA">
              <w:rPr>
                <w:sz w:val="18"/>
                <w:szCs w:val="18"/>
              </w:rPr>
              <w:t xml:space="preserve">Aire acondicionado </w:t>
            </w:r>
            <w:r w:rsidR="00445328" w:rsidRPr="00DB77FA">
              <w:rPr>
                <w:sz w:val="18"/>
                <w:szCs w:val="18"/>
              </w:rPr>
              <w:t>residencial</w:t>
            </w:r>
          </w:p>
        </w:tc>
        <w:tc>
          <w:tcPr>
            <w:tcW w:w="1920" w:type="dxa"/>
          </w:tcPr>
          <w:p w14:paraId="50D18952" w14:textId="77777777" w:rsidR="00713CFC" w:rsidRPr="00DB77FA" w:rsidRDefault="00713CFC" w:rsidP="00F078A2">
            <w:pPr>
              <w:spacing w:before="10" w:after="10"/>
              <w:jc w:val="left"/>
              <w:rPr>
                <w:sz w:val="18"/>
                <w:szCs w:val="18"/>
              </w:rPr>
            </w:pPr>
            <w:r w:rsidRPr="00DB77FA">
              <w:rPr>
                <w:sz w:val="18"/>
                <w:szCs w:val="18"/>
              </w:rPr>
              <w:t>HPZ</w:t>
            </w:r>
          </w:p>
        </w:tc>
        <w:tc>
          <w:tcPr>
            <w:tcW w:w="1985" w:type="dxa"/>
          </w:tcPr>
          <w:p w14:paraId="118DF84B" w14:textId="77777777" w:rsidR="00713CFC" w:rsidRPr="00DB77FA" w:rsidRDefault="00713CFC" w:rsidP="00F078A2">
            <w:pPr>
              <w:spacing w:before="10" w:after="10"/>
              <w:rPr>
                <w:sz w:val="18"/>
                <w:szCs w:val="18"/>
              </w:rPr>
            </w:pPr>
            <w:r w:rsidRPr="00DB77FA">
              <w:rPr>
                <w:sz w:val="18"/>
                <w:szCs w:val="18"/>
              </w:rPr>
              <w:t>Habilitación</w:t>
            </w:r>
          </w:p>
        </w:tc>
        <w:tc>
          <w:tcPr>
            <w:tcW w:w="1417" w:type="dxa"/>
          </w:tcPr>
          <w:p w14:paraId="0E7AFF22" w14:textId="77777777" w:rsidR="00713CFC" w:rsidRPr="00DB77FA" w:rsidRDefault="00713CFC" w:rsidP="00F078A2">
            <w:pPr>
              <w:spacing w:before="10" w:after="10"/>
              <w:rPr>
                <w:sz w:val="18"/>
                <w:szCs w:val="18"/>
              </w:rPr>
            </w:pPr>
            <w:r w:rsidRPr="00DB77FA">
              <w:rPr>
                <w:sz w:val="18"/>
                <w:szCs w:val="18"/>
              </w:rPr>
              <w:t>R-410A</w:t>
            </w:r>
          </w:p>
        </w:tc>
        <w:tc>
          <w:tcPr>
            <w:tcW w:w="1134" w:type="dxa"/>
          </w:tcPr>
          <w:p w14:paraId="44D129F0" w14:textId="4943A0B7" w:rsidR="00713CFC" w:rsidRPr="00DB77FA" w:rsidRDefault="0007490A" w:rsidP="00F078A2">
            <w:pPr>
              <w:spacing w:before="10" w:after="10"/>
              <w:jc w:val="right"/>
              <w:rPr>
                <w:sz w:val="18"/>
                <w:szCs w:val="18"/>
              </w:rPr>
            </w:pPr>
            <w:r w:rsidRPr="00DB77FA">
              <w:rPr>
                <w:sz w:val="18"/>
                <w:szCs w:val="18"/>
              </w:rPr>
              <w:t>48,90</w:t>
            </w:r>
          </w:p>
        </w:tc>
        <w:tc>
          <w:tcPr>
            <w:tcW w:w="1275" w:type="dxa"/>
          </w:tcPr>
          <w:p w14:paraId="1F9A836F" w14:textId="77777777" w:rsidR="00713CFC" w:rsidRPr="00DB77FA" w:rsidRDefault="00713CFC" w:rsidP="00F078A2">
            <w:pPr>
              <w:spacing w:before="10" w:after="10"/>
              <w:jc w:val="right"/>
              <w:rPr>
                <w:sz w:val="18"/>
                <w:szCs w:val="18"/>
              </w:rPr>
            </w:pPr>
            <w:r w:rsidRPr="00DB77FA">
              <w:rPr>
                <w:sz w:val="18"/>
                <w:szCs w:val="18"/>
              </w:rPr>
              <w:t>542.250</w:t>
            </w:r>
          </w:p>
        </w:tc>
      </w:tr>
      <w:tr w:rsidR="007B5BB8" w:rsidRPr="00DB77FA" w14:paraId="371A7EBB" w14:textId="77777777" w:rsidTr="008009CC">
        <w:tc>
          <w:tcPr>
            <w:tcW w:w="1619" w:type="dxa"/>
          </w:tcPr>
          <w:p w14:paraId="4EA89942" w14:textId="1B6581A5" w:rsidR="007B5BB8" w:rsidRPr="00DB77FA" w:rsidRDefault="007B5BB8" w:rsidP="00DB77FA">
            <w:pPr>
              <w:spacing w:before="10" w:after="10"/>
              <w:jc w:val="left"/>
              <w:rPr>
                <w:sz w:val="18"/>
                <w:szCs w:val="18"/>
              </w:rPr>
            </w:pPr>
            <w:r w:rsidRPr="00DB77FA">
              <w:rPr>
                <w:sz w:val="18"/>
                <w:szCs w:val="18"/>
              </w:rPr>
              <w:t>Refrigeración comercial</w:t>
            </w:r>
          </w:p>
        </w:tc>
        <w:tc>
          <w:tcPr>
            <w:tcW w:w="1920" w:type="dxa"/>
          </w:tcPr>
          <w:p w14:paraId="350C65D9" w14:textId="77777777" w:rsidR="007B5BB8" w:rsidRPr="00DB77FA" w:rsidRDefault="007B5BB8" w:rsidP="00F078A2">
            <w:pPr>
              <w:spacing w:before="10" w:after="10"/>
              <w:jc w:val="left"/>
              <w:rPr>
                <w:sz w:val="18"/>
                <w:szCs w:val="18"/>
                <w:lang w:val="es-ES"/>
              </w:rPr>
            </w:pPr>
            <w:r w:rsidRPr="00DB77FA">
              <w:rPr>
                <w:sz w:val="18"/>
                <w:szCs w:val="18"/>
                <w:lang w:val="es-ES"/>
              </w:rPr>
              <w:t>15 pequeñas empresas de máquinas de hielo y cámaras frigoríficas</w:t>
            </w:r>
          </w:p>
        </w:tc>
        <w:tc>
          <w:tcPr>
            <w:tcW w:w="1985" w:type="dxa"/>
          </w:tcPr>
          <w:p w14:paraId="37AC0CC0" w14:textId="77777777" w:rsidR="007B5BB8" w:rsidRPr="00DB77FA" w:rsidRDefault="007B5BB8" w:rsidP="00F078A2">
            <w:pPr>
              <w:spacing w:before="10" w:after="10"/>
              <w:rPr>
                <w:sz w:val="18"/>
                <w:szCs w:val="18"/>
              </w:rPr>
            </w:pPr>
            <w:r w:rsidRPr="00DB77FA">
              <w:rPr>
                <w:sz w:val="18"/>
                <w:szCs w:val="18"/>
              </w:rPr>
              <w:t>Asistencia técnica</w:t>
            </w:r>
          </w:p>
        </w:tc>
        <w:tc>
          <w:tcPr>
            <w:tcW w:w="1417" w:type="dxa"/>
          </w:tcPr>
          <w:p w14:paraId="5E71F033" w14:textId="77777777" w:rsidR="007B5BB8" w:rsidRPr="00DB77FA" w:rsidRDefault="007B5BB8" w:rsidP="00F078A2">
            <w:pPr>
              <w:spacing w:before="10" w:after="10"/>
              <w:rPr>
                <w:sz w:val="18"/>
                <w:szCs w:val="18"/>
              </w:rPr>
            </w:pPr>
            <w:r w:rsidRPr="00DB77FA">
              <w:rPr>
                <w:sz w:val="18"/>
                <w:szCs w:val="18"/>
              </w:rPr>
              <w:t>HFC-134a</w:t>
            </w:r>
          </w:p>
        </w:tc>
        <w:tc>
          <w:tcPr>
            <w:tcW w:w="1134" w:type="dxa"/>
          </w:tcPr>
          <w:p w14:paraId="5418B52F" w14:textId="6725A93F" w:rsidR="007B5BB8" w:rsidRPr="00DB77FA" w:rsidRDefault="00165017" w:rsidP="00F078A2">
            <w:pPr>
              <w:spacing w:before="10" w:after="10"/>
              <w:jc w:val="right"/>
              <w:rPr>
                <w:sz w:val="18"/>
                <w:szCs w:val="18"/>
              </w:rPr>
            </w:pPr>
            <w:r w:rsidRPr="00DB77FA">
              <w:rPr>
                <w:sz w:val="18"/>
                <w:szCs w:val="18"/>
              </w:rPr>
              <w:t>8,97</w:t>
            </w:r>
          </w:p>
        </w:tc>
        <w:tc>
          <w:tcPr>
            <w:tcW w:w="1275" w:type="dxa"/>
          </w:tcPr>
          <w:p w14:paraId="52EBB20D" w14:textId="4E107D93" w:rsidR="007B5BB8" w:rsidRPr="00DB77FA" w:rsidRDefault="007B5BB8" w:rsidP="00F078A2">
            <w:pPr>
              <w:spacing w:before="10" w:after="10"/>
              <w:jc w:val="right"/>
              <w:rPr>
                <w:sz w:val="18"/>
                <w:szCs w:val="18"/>
              </w:rPr>
            </w:pPr>
            <w:r w:rsidRPr="00DB77FA">
              <w:rPr>
                <w:sz w:val="18"/>
                <w:szCs w:val="18"/>
              </w:rPr>
              <w:t>105.000</w:t>
            </w:r>
          </w:p>
        </w:tc>
      </w:tr>
      <w:tr w:rsidR="00A5437F" w:rsidRPr="00DB77FA" w14:paraId="5B19BA72" w14:textId="77777777" w:rsidTr="00A5437F">
        <w:tc>
          <w:tcPr>
            <w:tcW w:w="6941" w:type="dxa"/>
            <w:gridSpan w:val="4"/>
          </w:tcPr>
          <w:p w14:paraId="2900832D" w14:textId="0807833E" w:rsidR="00A5437F" w:rsidRPr="00DB77FA" w:rsidRDefault="00A5437F" w:rsidP="00F078A2">
            <w:pPr>
              <w:spacing w:before="20" w:after="20"/>
              <w:jc w:val="left"/>
              <w:rPr>
                <w:b/>
                <w:bCs/>
                <w:sz w:val="18"/>
                <w:szCs w:val="18"/>
              </w:rPr>
            </w:pPr>
            <w:r w:rsidRPr="00DB77FA">
              <w:rPr>
                <w:b/>
                <w:bCs/>
                <w:sz w:val="18"/>
                <w:szCs w:val="18"/>
              </w:rPr>
              <w:t>Subtotal (95</w:t>
            </w:r>
            <w:r w:rsidRPr="00DB77FA">
              <w:rPr>
                <w:b/>
                <w:bCs/>
                <w:sz w:val="18"/>
                <w:szCs w:val="18"/>
                <w:vertAlign w:val="superscript"/>
              </w:rPr>
              <w:t>.º</w:t>
            </w:r>
            <w:r w:rsidRPr="00DB77FA">
              <w:rPr>
                <w:b/>
                <w:bCs/>
                <w:sz w:val="18"/>
                <w:szCs w:val="18"/>
              </w:rPr>
              <w:t>)</w:t>
            </w:r>
          </w:p>
        </w:tc>
        <w:tc>
          <w:tcPr>
            <w:tcW w:w="1134" w:type="dxa"/>
          </w:tcPr>
          <w:p w14:paraId="4BA504D6" w14:textId="05D4ED7D" w:rsidR="00A5437F" w:rsidRPr="00DB77FA" w:rsidRDefault="00A5437F" w:rsidP="00F078A2">
            <w:pPr>
              <w:spacing w:before="20" w:after="20"/>
              <w:jc w:val="right"/>
              <w:rPr>
                <w:b/>
                <w:bCs/>
                <w:sz w:val="18"/>
                <w:szCs w:val="18"/>
              </w:rPr>
            </w:pPr>
            <w:r w:rsidRPr="00DB77FA">
              <w:rPr>
                <w:b/>
                <w:bCs/>
                <w:sz w:val="18"/>
                <w:szCs w:val="18"/>
              </w:rPr>
              <w:t>530,37</w:t>
            </w:r>
          </w:p>
        </w:tc>
        <w:tc>
          <w:tcPr>
            <w:tcW w:w="1275" w:type="dxa"/>
          </w:tcPr>
          <w:p w14:paraId="14B767E7" w14:textId="539A8420" w:rsidR="00A5437F" w:rsidRPr="00DB77FA" w:rsidRDefault="00EB4C40" w:rsidP="00F078A2">
            <w:pPr>
              <w:spacing w:before="20" w:after="20"/>
              <w:jc w:val="right"/>
              <w:rPr>
                <w:b/>
                <w:bCs/>
                <w:sz w:val="18"/>
                <w:szCs w:val="18"/>
              </w:rPr>
            </w:pPr>
            <w:r w:rsidRPr="00DB77FA">
              <w:rPr>
                <w:b/>
                <w:bCs/>
                <w:sz w:val="18"/>
                <w:szCs w:val="18"/>
              </w:rPr>
              <w:t>807.250</w:t>
            </w:r>
          </w:p>
        </w:tc>
      </w:tr>
      <w:tr w:rsidR="00713CFC" w:rsidRPr="00DB77FA" w14:paraId="1520E6FD" w14:textId="77777777">
        <w:tc>
          <w:tcPr>
            <w:tcW w:w="9350" w:type="dxa"/>
            <w:gridSpan w:val="6"/>
          </w:tcPr>
          <w:p w14:paraId="051F1979" w14:textId="4445E58B" w:rsidR="00713CFC" w:rsidRPr="00DB77FA" w:rsidRDefault="00713CFC" w:rsidP="00F078A2">
            <w:pPr>
              <w:spacing w:before="20" w:after="20"/>
              <w:jc w:val="center"/>
              <w:rPr>
                <w:b/>
                <w:bCs/>
                <w:sz w:val="18"/>
                <w:szCs w:val="18"/>
              </w:rPr>
            </w:pPr>
            <w:r w:rsidRPr="00DB77FA">
              <w:rPr>
                <w:b/>
                <w:bCs/>
                <w:sz w:val="18"/>
                <w:szCs w:val="18"/>
              </w:rPr>
              <w:t>Propuesto (98</w:t>
            </w:r>
            <w:r w:rsidR="00D2455C" w:rsidRPr="00D2455C">
              <w:rPr>
                <w:b/>
                <w:bCs/>
                <w:sz w:val="18"/>
                <w:szCs w:val="18"/>
                <w:vertAlign w:val="superscript"/>
              </w:rPr>
              <w:t>a</w:t>
            </w:r>
            <w:r w:rsidR="00D2455C">
              <w:rPr>
                <w:b/>
                <w:bCs/>
                <w:sz w:val="18"/>
                <w:szCs w:val="18"/>
              </w:rPr>
              <w:t xml:space="preserve"> </w:t>
            </w:r>
            <w:r w:rsidR="00D2455C" w:rsidRPr="00D2455C">
              <w:rPr>
                <w:b/>
                <w:bCs/>
                <w:sz w:val="18"/>
                <w:szCs w:val="18"/>
              </w:rPr>
              <w:t>reunión</w:t>
            </w:r>
            <w:r w:rsidRPr="00DB77FA">
              <w:rPr>
                <w:b/>
                <w:bCs/>
                <w:sz w:val="18"/>
                <w:szCs w:val="18"/>
              </w:rPr>
              <w:t>)</w:t>
            </w:r>
          </w:p>
        </w:tc>
      </w:tr>
      <w:tr w:rsidR="00CB632D" w:rsidRPr="00DB77FA" w14:paraId="79E6482C" w14:textId="77777777" w:rsidTr="008009CC">
        <w:tc>
          <w:tcPr>
            <w:tcW w:w="1619" w:type="dxa"/>
          </w:tcPr>
          <w:p w14:paraId="3D0F952E" w14:textId="7917072C" w:rsidR="00CB632D" w:rsidRPr="00DB77FA" w:rsidRDefault="00CB632D" w:rsidP="00DB77FA">
            <w:pPr>
              <w:spacing w:before="10" w:after="10"/>
              <w:jc w:val="left"/>
              <w:rPr>
                <w:sz w:val="18"/>
                <w:szCs w:val="18"/>
              </w:rPr>
            </w:pPr>
            <w:r w:rsidRPr="00DB77FA">
              <w:rPr>
                <w:sz w:val="18"/>
                <w:szCs w:val="18"/>
              </w:rPr>
              <w:t xml:space="preserve">Aire acondicionado </w:t>
            </w:r>
            <w:r w:rsidR="00445328" w:rsidRPr="00DB77FA">
              <w:rPr>
                <w:sz w:val="18"/>
                <w:szCs w:val="18"/>
              </w:rPr>
              <w:t>residencial</w:t>
            </w:r>
          </w:p>
        </w:tc>
        <w:tc>
          <w:tcPr>
            <w:tcW w:w="1920" w:type="dxa"/>
          </w:tcPr>
          <w:p w14:paraId="19DACA0C" w14:textId="77777777" w:rsidR="00CB632D" w:rsidRPr="00DB77FA" w:rsidRDefault="00CB632D" w:rsidP="00F078A2">
            <w:pPr>
              <w:spacing w:before="10" w:after="10"/>
              <w:rPr>
                <w:sz w:val="18"/>
                <w:szCs w:val="18"/>
              </w:rPr>
            </w:pPr>
            <w:r w:rsidRPr="00DB77FA">
              <w:rPr>
                <w:sz w:val="18"/>
                <w:szCs w:val="18"/>
              </w:rPr>
              <w:t>SIMS</w:t>
            </w:r>
          </w:p>
        </w:tc>
        <w:tc>
          <w:tcPr>
            <w:tcW w:w="1985" w:type="dxa"/>
          </w:tcPr>
          <w:p w14:paraId="7985FB02" w14:textId="77777777" w:rsidR="00CB632D" w:rsidRPr="00DB77FA" w:rsidRDefault="00CB632D" w:rsidP="00F078A2">
            <w:pPr>
              <w:spacing w:before="10" w:after="10"/>
              <w:rPr>
                <w:sz w:val="18"/>
                <w:szCs w:val="18"/>
              </w:rPr>
            </w:pPr>
            <w:r w:rsidRPr="00DB77FA">
              <w:rPr>
                <w:sz w:val="18"/>
                <w:szCs w:val="18"/>
              </w:rPr>
              <w:t>Habilitación</w:t>
            </w:r>
          </w:p>
        </w:tc>
        <w:tc>
          <w:tcPr>
            <w:tcW w:w="1417" w:type="dxa"/>
          </w:tcPr>
          <w:p w14:paraId="23FB74F6" w14:textId="77777777" w:rsidR="00CB632D" w:rsidRPr="00DB77FA" w:rsidRDefault="00CB632D" w:rsidP="00F078A2">
            <w:pPr>
              <w:spacing w:before="10" w:after="10"/>
              <w:rPr>
                <w:sz w:val="18"/>
                <w:szCs w:val="18"/>
              </w:rPr>
            </w:pPr>
            <w:r w:rsidRPr="00DB77FA">
              <w:rPr>
                <w:sz w:val="18"/>
                <w:szCs w:val="18"/>
              </w:rPr>
              <w:t>R-410A</w:t>
            </w:r>
          </w:p>
        </w:tc>
        <w:tc>
          <w:tcPr>
            <w:tcW w:w="1134" w:type="dxa"/>
          </w:tcPr>
          <w:p w14:paraId="00C2D750" w14:textId="77777777" w:rsidR="00CB632D" w:rsidRPr="00DB77FA" w:rsidRDefault="00CB632D" w:rsidP="00F078A2">
            <w:pPr>
              <w:spacing w:before="10" w:after="10"/>
              <w:jc w:val="right"/>
              <w:rPr>
                <w:sz w:val="18"/>
                <w:szCs w:val="18"/>
              </w:rPr>
            </w:pPr>
            <w:r w:rsidRPr="00DB77FA">
              <w:rPr>
                <w:sz w:val="18"/>
                <w:szCs w:val="18"/>
              </w:rPr>
              <w:t>81,10</w:t>
            </w:r>
          </w:p>
        </w:tc>
        <w:tc>
          <w:tcPr>
            <w:tcW w:w="1275" w:type="dxa"/>
          </w:tcPr>
          <w:p w14:paraId="4DCAD8A6" w14:textId="77777777" w:rsidR="00CB632D" w:rsidRPr="00DB77FA" w:rsidRDefault="00CB632D" w:rsidP="00F078A2">
            <w:pPr>
              <w:spacing w:before="10" w:after="10"/>
              <w:jc w:val="right"/>
              <w:rPr>
                <w:sz w:val="18"/>
                <w:szCs w:val="18"/>
              </w:rPr>
            </w:pPr>
            <w:r w:rsidRPr="00DB77FA">
              <w:rPr>
                <w:sz w:val="18"/>
                <w:szCs w:val="18"/>
              </w:rPr>
              <w:t>1.046.344</w:t>
            </w:r>
          </w:p>
        </w:tc>
      </w:tr>
      <w:tr w:rsidR="00CB632D" w:rsidRPr="00DB77FA" w14:paraId="6E99675F" w14:textId="77777777" w:rsidTr="008009CC">
        <w:tc>
          <w:tcPr>
            <w:tcW w:w="1619" w:type="dxa"/>
          </w:tcPr>
          <w:p w14:paraId="126BAC8F" w14:textId="13B3BEFD" w:rsidR="00CB632D" w:rsidRPr="00DB77FA" w:rsidRDefault="00CB632D" w:rsidP="00DB77FA">
            <w:pPr>
              <w:spacing w:before="10" w:after="10"/>
              <w:jc w:val="left"/>
              <w:rPr>
                <w:sz w:val="18"/>
                <w:szCs w:val="18"/>
              </w:rPr>
            </w:pPr>
            <w:r w:rsidRPr="00DB77FA">
              <w:rPr>
                <w:sz w:val="18"/>
                <w:szCs w:val="18"/>
              </w:rPr>
              <w:t xml:space="preserve">Aire acondicionado </w:t>
            </w:r>
            <w:r w:rsidR="00445328" w:rsidRPr="00DB77FA">
              <w:rPr>
                <w:sz w:val="18"/>
                <w:szCs w:val="18"/>
              </w:rPr>
              <w:t>residencial</w:t>
            </w:r>
          </w:p>
        </w:tc>
        <w:tc>
          <w:tcPr>
            <w:tcW w:w="1920" w:type="dxa"/>
          </w:tcPr>
          <w:p w14:paraId="47C7A511" w14:textId="77777777" w:rsidR="00CB632D" w:rsidRPr="00DB77FA" w:rsidRDefault="00CB632D" w:rsidP="00F078A2">
            <w:pPr>
              <w:spacing w:before="10" w:after="10"/>
              <w:rPr>
                <w:sz w:val="18"/>
                <w:szCs w:val="18"/>
              </w:rPr>
            </w:pPr>
            <w:r w:rsidRPr="00DB77FA">
              <w:rPr>
                <w:sz w:val="18"/>
                <w:szCs w:val="18"/>
              </w:rPr>
              <w:t>Care Global</w:t>
            </w:r>
          </w:p>
        </w:tc>
        <w:tc>
          <w:tcPr>
            <w:tcW w:w="1985" w:type="dxa"/>
          </w:tcPr>
          <w:p w14:paraId="51146314" w14:textId="77777777" w:rsidR="00CB632D" w:rsidRPr="00DB77FA" w:rsidRDefault="00CB632D" w:rsidP="00F078A2">
            <w:pPr>
              <w:spacing w:before="10" w:after="10"/>
              <w:rPr>
                <w:sz w:val="18"/>
                <w:szCs w:val="18"/>
              </w:rPr>
            </w:pPr>
            <w:r w:rsidRPr="00DB77FA">
              <w:rPr>
                <w:sz w:val="18"/>
                <w:szCs w:val="18"/>
              </w:rPr>
              <w:t>Habilitación</w:t>
            </w:r>
          </w:p>
        </w:tc>
        <w:tc>
          <w:tcPr>
            <w:tcW w:w="1417" w:type="dxa"/>
          </w:tcPr>
          <w:p w14:paraId="1629D14E" w14:textId="77777777" w:rsidR="00CB632D" w:rsidRPr="00DB77FA" w:rsidRDefault="00CB632D" w:rsidP="00F078A2">
            <w:pPr>
              <w:spacing w:before="10" w:after="10"/>
              <w:rPr>
                <w:sz w:val="18"/>
                <w:szCs w:val="18"/>
              </w:rPr>
            </w:pPr>
            <w:r w:rsidRPr="00DB77FA">
              <w:rPr>
                <w:sz w:val="18"/>
                <w:szCs w:val="18"/>
              </w:rPr>
              <w:t>R-410A</w:t>
            </w:r>
          </w:p>
        </w:tc>
        <w:tc>
          <w:tcPr>
            <w:tcW w:w="1134" w:type="dxa"/>
          </w:tcPr>
          <w:p w14:paraId="5D4F6B69" w14:textId="77777777" w:rsidR="00CB632D" w:rsidRPr="00DB77FA" w:rsidRDefault="00CB632D" w:rsidP="00F078A2">
            <w:pPr>
              <w:spacing w:before="10" w:after="10"/>
              <w:jc w:val="right"/>
              <w:rPr>
                <w:sz w:val="18"/>
                <w:szCs w:val="18"/>
              </w:rPr>
            </w:pPr>
            <w:r w:rsidRPr="00DB77FA">
              <w:rPr>
                <w:sz w:val="18"/>
                <w:szCs w:val="18"/>
              </w:rPr>
              <w:t>23,84</w:t>
            </w:r>
          </w:p>
        </w:tc>
        <w:tc>
          <w:tcPr>
            <w:tcW w:w="1275" w:type="dxa"/>
          </w:tcPr>
          <w:p w14:paraId="4AD87F53" w14:textId="77777777" w:rsidR="00CB632D" w:rsidRPr="00DB77FA" w:rsidRDefault="00CB632D" w:rsidP="00F078A2">
            <w:pPr>
              <w:spacing w:before="10" w:after="10"/>
              <w:jc w:val="right"/>
              <w:rPr>
                <w:sz w:val="18"/>
                <w:szCs w:val="18"/>
              </w:rPr>
            </w:pPr>
            <w:r w:rsidRPr="00DB77FA">
              <w:rPr>
                <w:sz w:val="18"/>
                <w:szCs w:val="18"/>
              </w:rPr>
              <w:t>365.000</w:t>
            </w:r>
          </w:p>
        </w:tc>
      </w:tr>
      <w:tr w:rsidR="005F7404" w:rsidRPr="00DB77FA" w14:paraId="7B513229" w14:textId="77777777" w:rsidTr="008009CC">
        <w:tc>
          <w:tcPr>
            <w:tcW w:w="1619" w:type="dxa"/>
          </w:tcPr>
          <w:p w14:paraId="4B98C689" w14:textId="77777777" w:rsidR="005F7404" w:rsidRPr="00DB77FA" w:rsidRDefault="005F7404" w:rsidP="00DB77FA">
            <w:pPr>
              <w:spacing w:before="10" w:after="10"/>
              <w:jc w:val="left"/>
              <w:rPr>
                <w:sz w:val="18"/>
                <w:szCs w:val="18"/>
              </w:rPr>
            </w:pPr>
            <w:r w:rsidRPr="00DB77FA">
              <w:rPr>
                <w:sz w:val="18"/>
                <w:szCs w:val="18"/>
              </w:rPr>
              <w:t>Equipo de refrigeración doméstico</w:t>
            </w:r>
          </w:p>
        </w:tc>
        <w:tc>
          <w:tcPr>
            <w:tcW w:w="1920" w:type="dxa"/>
          </w:tcPr>
          <w:p w14:paraId="3F055887" w14:textId="77777777" w:rsidR="005F7404" w:rsidRPr="00DB77FA" w:rsidRDefault="005F7404" w:rsidP="00F078A2">
            <w:pPr>
              <w:spacing w:before="10" w:after="10"/>
              <w:rPr>
                <w:sz w:val="18"/>
                <w:szCs w:val="18"/>
              </w:rPr>
            </w:pPr>
            <w:r w:rsidRPr="00DB77FA">
              <w:rPr>
                <w:sz w:val="18"/>
                <w:szCs w:val="18"/>
              </w:rPr>
              <w:t>SIMS</w:t>
            </w:r>
          </w:p>
        </w:tc>
        <w:tc>
          <w:tcPr>
            <w:tcW w:w="1985" w:type="dxa"/>
          </w:tcPr>
          <w:p w14:paraId="4B21F5F4" w14:textId="77777777" w:rsidR="005F7404" w:rsidRPr="00DB77FA" w:rsidRDefault="005F7404" w:rsidP="00F078A2">
            <w:pPr>
              <w:spacing w:before="10" w:after="10"/>
              <w:rPr>
                <w:sz w:val="18"/>
                <w:szCs w:val="18"/>
              </w:rPr>
            </w:pPr>
            <w:r w:rsidRPr="00DB77FA">
              <w:rPr>
                <w:sz w:val="18"/>
                <w:szCs w:val="18"/>
              </w:rPr>
              <w:t>Habilitación</w:t>
            </w:r>
          </w:p>
        </w:tc>
        <w:tc>
          <w:tcPr>
            <w:tcW w:w="1417" w:type="dxa"/>
          </w:tcPr>
          <w:p w14:paraId="70E57358" w14:textId="77777777" w:rsidR="005F7404" w:rsidRPr="00DB77FA" w:rsidRDefault="005F7404" w:rsidP="00F078A2">
            <w:pPr>
              <w:spacing w:before="10" w:after="10"/>
              <w:rPr>
                <w:sz w:val="18"/>
                <w:szCs w:val="18"/>
              </w:rPr>
            </w:pPr>
            <w:r w:rsidRPr="00DB77FA">
              <w:rPr>
                <w:sz w:val="18"/>
                <w:szCs w:val="18"/>
              </w:rPr>
              <w:t>HFC-134a</w:t>
            </w:r>
          </w:p>
        </w:tc>
        <w:tc>
          <w:tcPr>
            <w:tcW w:w="1134" w:type="dxa"/>
          </w:tcPr>
          <w:p w14:paraId="2D86F1C7" w14:textId="647D0C06" w:rsidR="005F7404" w:rsidRPr="00DB77FA" w:rsidRDefault="00090D4E" w:rsidP="00F078A2">
            <w:pPr>
              <w:spacing w:before="10" w:after="10"/>
              <w:jc w:val="right"/>
              <w:rPr>
                <w:sz w:val="18"/>
                <w:szCs w:val="18"/>
              </w:rPr>
            </w:pPr>
            <w:r w:rsidRPr="00DB77FA">
              <w:rPr>
                <w:sz w:val="18"/>
                <w:szCs w:val="18"/>
              </w:rPr>
              <w:t>27,72</w:t>
            </w:r>
          </w:p>
        </w:tc>
        <w:tc>
          <w:tcPr>
            <w:tcW w:w="1275" w:type="dxa"/>
          </w:tcPr>
          <w:p w14:paraId="2CF62E0B" w14:textId="77777777" w:rsidR="005F7404" w:rsidRPr="00DB77FA" w:rsidRDefault="005F7404" w:rsidP="00F078A2">
            <w:pPr>
              <w:spacing w:before="10" w:after="10"/>
              <w:jc w:val="right"/>
              <w:rPr>
                <w:sz w:val="18"/>
                <w:szCs w:val="18"/>
              </w:rPr>
            </w:pPr>
            <w:r w:rsidRPr="00DB77FA">
              <w:rPr>
                <w:sz w:val="18"/>
                <w:szCs w:val="18"/>
              </w:rPr>
              <w:t>379.401</w:t>
            </w:r>
          </w:p>
        </w:tc>
      </w:tr>
      <w:tr w:rsidR="005F7404" w:rsidRPr="00DB77FA" w14:paraId="293DA301" w14:textId="77777777" w:rsidTr="008009CC">
        <w:tc>
          <w:tcPr>
            <w:tcW w:w="1619" w:type="dxa"/>
          </w:tcPr>
          <w:p w14:paraId="74FE4AC0" w14:textId="77777777" w:rsidR="005F7404" w:rsidRPr="00DB77FA" w:rsidRDefault="005F7404" w:rsidP="00DB77FA">
            <w:pPr>
              <w:spacing w:before="10" w:after="10"/>
              <w:jc w:val="left"/>
              <w:rPr>
                <w:sz w:val="18"/>
                <w:szCs w:val="18"/>
              </w:rPr>
            </w:pPr>
            <w:r w:rsidRPr="00DB77FA">
              <w:rPr>
                <w:sz w:val="18"/>
                <w:szCs w:val="18"/>
              </w:rPr>
              <w:t>Equipo de refrigeración doméstico</w:t>
            </w:r>
          </w:p>
        </w:tc>
        <w:tc>
          <w:tcPr>
            <w:tcW w:w="1920" w:type="dxa"/>
          </w:tcPr>
          <w:p w14:paraId="5A868B54" w14:textId="77777777" w:rsidR="005F7404" w:rsidRPr="00DB77FA" w:rsidRDefault="005F7404" w:rsidP="00F078A2">
            <w:pPr>
              <w:spacing w:before="10" w:after="10"/>
              <w:rPr>
                <w:sz w:val="18"/>
                <w:szCs w:val="18"/>
              </w:rPr>
            </w:pPr>
            <w:r w:rsidRPr="00DB77FA">
              <w:rPr>
                <w:sz w:val="18"/>
                <w:szCs w:val="18"/>
              </w:rPr>
              <w:t>Somotex</w:t>
            </w:r>
          </w:p>
        </w:tc>
        <w:tc>
          <w:tcPr>
            <w:tcW w:w="1985" w:type="dxa"/>
          </w:tcPr>
          <w:p w14:paraId="769BFEC9" w14:textId="77777777" w:rsidR="005F7404" w:rsidRPr="00DB77FA" w:rsidRDefault="005F7404" w:rsidP="00F078A2">
            <w:pPr>
              <w:spacing w:before="10" w:after="10"/>
              <w:rPr>
                <w:sz w:val="18"/>
                <w:szCs w:val="18"/>
              </w:rPr>
            </w:pPr>
            <w:r w:rsidRPr="00DB77FA">
              <w:rPr>
                <w:sz w:val="18"/>
                <w:szCs w:val="18"/>
              </w:rPr>
              <w:t>Habilitación</w:t>
            </w:r>
          </w:p>
        </w:tc>
        <w:tc>
          <w:tcPr>
            <w:tcW w:w="1417" w:type="dxa"/>
          </w:tcPr>
          <w:p w14:paraId="598A6D17" w14:textId="77777777" w:rsidR="005F7404" w:rsidRPr="00DB77FA" w:rsidRDefault="005F7404" w:rsidP="00F078A2">
            <w:pPr>
              <w:spacing w:before="10" w:after="10"/>
              <w:rPr>
                <w:sz w:val="18"/>
                <w:szCs w:val="18"/>
              </w:rPr>
            </w:pPr>
            <w:r w:rsidRPr="00DB77FA">
              <w:rPr>
                <w:sz w:val="18"/>
                <w:szCs w:val="18"/>
              </w:rPr>
              <w:t>HFC-134a</w:t>
            </w:r>
          </w:p>
        </w:tc>
        <w:tc>
          <w:tcPr>
            <w:tcW w:w="1134" w:type="dxa"/>
          </w:tcPr>
          <w:p w14:paraId="2E87DFCD" w14:textId="193B4C2E" w:rsidR="005F7404" w:rsidRPr="00DB77FA" w:rsidRDefault="00090D4E" w:rsidP="00F078A2">
            <w:pPr>
              <w:spacing w:before="10" w:after="10"/>
              <w:jc w:val="right"/>
              <w:rPr>
                <w:sz w:val="18"/>
                <w:szCs w:val="18"/>
              </w:rPr>
            </w:pPr>
            <w:r w:rsidRPr="00DB77FA">
              <w:rPr>
                <w:sz w:val="18"/>
                <w:szCs w:val="18"/>
              </w:rPr>
              <w:t>3,15</w:t>
            </w:r>
          </w:p>
        </w:tc>
        <w:tc>
          <w:tcPr>
            <w:tcW w:w="1275" w:type="dxa"/>
          </w:tcPr>
          <w:p w14:paraId="2DA18A26" w14:textId="77777777" w:rsidR="005F7404" w:rsidRPr="00DB77FA" w:rsidRDefault="005F7404" w:rsidP="00F078A2">
            <w:pPr>
              <w:spacing w:before="10" w:after="10"/>
              <w:jc w:val="right"/>
              <w:rPr>
                <w:sz w:val="18"/>
                <w:szCs w:val="18"/>
              </w:rPr>
            </w:pPr>
            <w:r w:rsidRPr="00DB77FA">
              <w:rPr>
                <w:sz w:val="18"/>
                <w:szCs w:val="18"/>
              </w:rPr>
              <w:t>47.250</w:t>
            </w:r>
          </w:p>
        </w:tc>
      </w:tr>
      <w:tr w:rsidR="005F7404" w:rsidRPr="00DB77FA" w14:paraId="61636BDC" w14:textId="77777777" w:rsidTr="008009CC">
        <w:tc>
          <w:tcPr>
            <w:tcW w:w="1619" w:type="dxa"/>
          </w:tcPr>
          <w:p w14:paraId="3CA336FA" w14:textId="77777777" w:rsidR="005F7404" w:rsidRPr="00DB77FA" w:rsidRDefault="005F7404" w:rsidP="00DB77FA">
            <w:pPr>
              <w:spacing w:before="10" w:after="10"/>
              <w:jc w:val="left"/>
              <w:rPr>
                <w:sz w:val="18"/>
                <w:szCs w:val="18"/>
              </w:rPr>
            </w:pPr>
            <w:r w:rsidRPr="00DB77FA">
              <w:rPr>
                <w:sz w:val="18"/>
                <w:szCs w:val="18"/>
              </w:rPr>
              <w:t>Equipo de refrigeración doméstico</w:t>
            </w:r>
          </w:p>
        </w:tc>
        <w:tc>
          <w:tcPr>
            <w:tcW w:w="1920" w:type="dxa"/>
          </w:tcPr>
          <w:p w14:paraId="5C80F7F3" w14:textId="77777777" w:rsidR="005F7404" w:rsidRPr="00DB77FA" w:rsidRDefault="005F7404" w:rsidP="00F078A2">
            <w:pPr>
              <w:spacing w:before="10" w:after="10"/>
              <w:rPr>
                <w:sz w:val="18"/>
                <w:szCs w:val="18"/>
              </w:rPr>
            </w:pPr>
            <w:r w:rsidRPr="00DB77FA">
              <w:rPr>
                <w:sz w:val="18"/>
                <w:szCs w:val="18"/>
              </w:rPr>
              <w:t>Koolboks</w:t>
            </w:r>
          </w:p>
        </w:tc>
        <w:tc>
          <w:tcPr>
            <w:tcW w:w="1985" w:type="dxa"/>
          </w:tcPr>
          <w:p w14:paraId="5AB50B07" w14:textId="77777777" w:rsidR="005F7404" w:rsidRPr="00DB77FA" w:rsidRDefault="005F7404" w:rsidP="00F078A2">
            <w:pPr>
              <w:spacing w:before="10" w:after="10"/>
              <w:rPr>
                <w:sz w:val="18"/>
                <w:szCs w:val="18"/>
              </w:rPr>
            </w:pPr>
            <w:r w:rsidRPr="00DB77FA">
              <w:rPr>
                <w:sz w:val="18"/>
                <w:szCs w:val="18"/>
              </w:rPr>
              <w:t>Habilitación</w:t>
            </w:r>
          </w:p>
        </w:tc>
        <w:tc>
          <w:tcPr>
            <w:tcW w:w="1417" w:type="dxa"/>
          </w:tcPr>
          <w:p w14:paraId="6E74FF01" w14:textId="77777777" w:rsidR="005F7404" w:rsidRPr="00DB77FA" w:rsidRDefault="005F7404" w:rsidP="00F078A2">
            <w:pPr>
              <w:spacing w:before="10" w:after="10"/>
              <w:rPr>
                <w:sz w:val="18"/>
                <w:szCs w:val="18"/>
              </w:rPr>
            </w:pPr>
            <w:r w:rsidRPr="00DB77FA">
              <w:rPr>
                <w:sz w:val="18"/>
                <w:szCs w:val="18"/>
              </w:rPr>
              <w:t>HFC-134a</w:t>
            </w:r>
          </w:p>
        </w:tc>
        <w:tc>
          <w:tcPr>
            <w:tcW w:w="1134" w:type="dxa"/>
          </w:tcPr>
          <w:p w14:paraId="1967C60C" w14:textId="3938C686" w:rsidR="005F7404" w:rsidRPr="00DB77FA" w:rsidRDefault="00090D4E" w:rsidP="00F078A2">
            <w:pPr>
              <w:spacing w:before="10" w:after="10"/>
              <w:jc w:val="right"/>
              <w:rPr>
                <w:sz w:val="18"/>
                <w:szCs w:val="18"/>
              </w:rPr>
            </w:pPr>
            <w:r w:rsidRPr="00DB77FA">
              <w:rPr>
                <w:sz w:val="18"/>
                <w:szCs w:val="18"/>
              </w:rPr>
              <w:t>8,17</w:t>
            </w:r>
          </w:p>
        </w:tc>
        <w:tc>
          <w:tcPr>
            <w:tcW w:w="1275" w:type="dxa"/>
          </w:tcPr>
          <w:p w14:paraId="3D25776D" w14:textId="77777777" w:rsidR="005F7404" w:rsidRPr="00DB77FA" w:rsidRDefault="005F7404" w:rsidP="00F078A2">
            <w:pPr>
              <w:spacing w:before="10" w:after="10"/>
              <w:jc w:val="right"/>
              <w:rPr>
                <w:sz w:val="18"/>
                <w:szCs w:val="18"/>
              </w:rPr>
            </w:pPr>
            <w:r w:rsidRPr="00DB77FA">
              <w:rPr>
                <w:sz w:val="18"/>
                <w:szCs w:val="18"/>
              </w:rPr>
              <w:t>122.900</w:t>
            </w:r>
          </w:p>
        </w:tc>
      </w:tr>
      <w:tr w:rsidR="00213D57" w:rsidRPr="00DB77FA" w14:paraId="5BC2DA25" w14:textId="77777777" w:rsidTr="00A5437F">
        <w:tc>
          <w:tcPr>
            <w:tcW w:w="6941" w:type="dxa"/>
            <w:gridSpan w:val="4"/>
          </w:tcPr>
          <w:p w14:paraId="3F12B54E" w14:textId="11B4FDDF" w:rsidR="00213D57" w:rsidRPr="00DB77FA" w:rsidRDefault="00213D57" w:rsidP="00F078A2">
            <w:pPr>
              <w:spacing w:before="20" w:after="20"/>
              <w:rPr>
                <w:b/>
                <w:bCs/>
                <w:sz w:val="18"/>
                <w:szCs w:val="18"/>
              </w:rPr>
            </w:pPr>
            <w:r w:rsidRPr="00DB77FA">
              <w:rPr>
                <w:b/>
                <w:bCs/>
                <w:sz w:val="18"/>
                <w:szCs w:val="18"/>
              </w:rPr>
              <w:t xml:space="preserve">Subtotal </w:t>
            </w:r>
            <w:r w:rsidR="00A5437F" w:rsidRPr="00DB77FA">
              <w:rPr>
                <w:b/>
                <w:bCs/>
                <w:sz w:val="18"/>
                <w:szCs w:val="18"/>
              </w:rPr>
              <w:t>(98 %)</w:t>
            </w:r>
          </w:p>
        </w:tc>
        <w:tc>
          <w:tcPr>
            <w:tcW w:w="1134" w:type="dxa"/>
          </w:tcPr>
          <w:p w14:paraId="4BC25211" w14:textId="175B17FD" w:rsidR="00213D57" w:rsidRPr="00DB77FA" w:rsidRDefault="00213D57" w:rsidP="00F078A2">
            <w:pPr>
              <w:spacing w:before="20" w:after="20"/>
              <w:jc w:val="right"/>
              <w:rPr>
                <w:b/>
                <w:bCs/>
                <w:sz w:val="18"/>
                <w:szCs w:val="18"/>
              </w:rPr>
            </w:pPr>
            <w:r w:rsidRPr="00DB77FA">
              <w:rPr>
                <w:b/>
                <w:bCs/>
                <w:sz w:val="18"/>
                <w:szCs w:val="18"/>
              </w:rPr>
              <w:t>143,98</w:t>
            </w:r>
          </w:p>
        </w:tc>
        <w:tc>
          <w:tcPr>
            <w:tcW w:w="1275" w:type="dxa"/>
          </w:tcPr>
          <w:p w14:paraId="78D3431E" w14:textId="1CB3F229" w:rsidR="00213D57" w:rsidRPr="00DB77FA" w:rsidRDefault="00213D57" w:rsidP="00F078A2">
            <w:pPr>
              <w:spacing w:before="20" w:after="20"/>
              <w:jc w:val="right"/>
              <w:rPr>
                <w:b/>
                <w:bCs/>
                <w:sz w:val="18"/>
                <w:szCs w:val="18"/>
              </w:rPr>
            </w:pPr>
            <w:r w:rsidRPr="00DB77FA">
              <w:rPr>
                <w:b/>
                <w:bCs/>
                <w:sz w:val="18"/>
                <w:szCs w:val="18"/>
              </w:rPr>
              <w:t>1.960.895</w:t>
            </w:r>
          </w:p>
        </w:tc>
      </w:tr>
      <w:tr w:rsidR="00F6161C" w:rsidRPr="00DB77FA" w14:paraId="5ECE3DFB" w14:textId="77777777" w:rsidTr="00A5437F">
        <w:trPr>
          <w:trHeight w:val="64"/>
        </w:trPr>
        <w:tc>
          <w:tcPr>
            <w:tcW w:w="6941" w:type="dxa"/>
            <w:gridSpan w:val="4"/>
          </w:tcPr>
          <w:p w14:paraId="1B2C0929" w14:textId="77777777" w:rsidR="00F6161C" w:rsidRPr="00DB77FA" w:rsidRDefault="00F6161C" w:rsidP="00F078A2">
            <w:pPr>
              <w:spacing w:before="20" w:after="20"/>
              <w:jc w:val="left"/>
              <w:rPr>
                <w:b/>
                <w:bCs/>
                <w:sz w:val="18"/>
                <w:szCs w:val="18"/>
              </w:rPr>
            </w:pPr>
            <w:r w:rsidRPr="00DB77FA">
              <w:rPr>
                <w:b/>
                <w:bCs/>
                <w:sz w:val="18"/>
                <w:szCs w:val="18"/>
              </w:rPr>
              <w:t>Total</w:t>
            </w:r>
          </w:p>
        </w:tc>
        <w:tc>
          <w:tcPr>
            <w:tcW w:w="1134" w:type="dxa"/>
          </w:tcPr>
          <w:p w14:paraId="1A785FDF" w14:textId="6B3A7834" w:rsidR="00F6161C" w:rsidRPr="00DB77FA" w:rsidRDefault="00F6161C" w:rsidP="00F078A2">
            <w:pPr>
              <w:spacing w:before="20" w:after="20"/>
              <w:jc w:val="right"/>
              <w:rPr>
                <w:b/>
                <w:bCs/>
                <w:sz w:val="18"/>
                <w:szCs w:val="18"/>
              </w:rPr>
            </w:pPr>
            <w:r w:rsidRPr="00DB77FA">
              <w:rPr>
                <w:b/>
                <w:bCs/>
                <w:sz w:val="18"/>
                <w:szCs w:val="18"/>
              </w:rPr>
              <w:t>674,35</w:t>
            </w:r>
          </w:p>
        </w:tc>
        <w:tc>
          <w:tcPr>
            <w:tcW w:w="1275" w:type="dxa"/>
          </w:tcPr>
          <w:p w14:paraId="1702BB0A" w14:textId="2053F714" w:rsidR="00F6161C" w:rsidRPr="00DB77FA" w:rsidRDefault="00EC29F8" w:rsidP="00F078A2">
            <w:pPr>
              <w:spacing w:before="20" w:after="20"/>
              <w:jc w:val="right"/>
              <w:rPr>
                <w:b/>
                <w:bCs/>
                <w:sz w:val="18"/>
                <w:szCs w:val="18"/>
              </w:rPr>
            </w:pPr>
            <w:r w:rsidRPr="00DB77FA">
              <w:rPr>
                <w:b/>
                <w:bCs/>
                <w:sz w:val="18"/>
                <w:szCs w:val="18"/>
              </w:rPr>
              <w:t>2.</w:t>
            </w:r>
            <w:r w:rsidR="006E6AF2" w:rsidRPr="00DB77FA">
              <w:rPr>
                <w:b/>
                <w:bCs/>
                <w:sz w:val="18"/>
                <w:szCs w:val="18"/>
              </w:rPr>
              <w:t>768</w:t>
            </w:r>
            <w:r w:rsidRPr="00DB77FA">
              <w:rPr>
                <w:b/>
                <w:bCs/>
                <w:sz w:val="18"/>
                <w:szCs w:val="18"/>
              </w:rPr>
              <w:t>.145</w:t>
            </w:r>
          </w:p>
        </w:tc>
      </w:tr>
    </w:tbl>
    <w:p w14:paraId="37D7E8A0" w14:textId="02639EAC" w:rsidR="003A0435" w:rsidRPr="00A360CE" w:rsidRDefault="003A0435" w:rsidP="00F078A2">
      <w:pPr>
        <w:spacing w:before="240"/>
        <w:rPr>
          <w:u w:val="single"/>
          <w:lang w:val="es-ES"/>
        </w:rPr>
      </w:pPr>
      <w:r w:rsidRPr="00A360CE">
        <w:rPr>
          <w:u w:val="single"/>
          <w:lang w:val="es-ES"/>
        </w:rPr>
        <w:t xml:space="preserve">Habilitaciones de la fabricación de aire acondicionado </w:t>
      </w:r>
      <w:r w:rsidR="00445328" w:rsidRPr="00A360CE">
        <w:rPr>
          <w:u w:val="single"/>
          <w:lang w:val="es-ES"/>
        </w:rPr>
        <w:t xml:space="preserve">residencial </w:t>
      </w:r>
      <w:r w:rsidRPr="00A360CE">
        <w:rPr>
          <w:u w:val="single"/>
          <w:lang w:val="es-ES"/>
        </w:rPr>
        <w:t>propuestas en la</w:t>
      </w:r>
      <w:r w:rsidR="004779E3">
        <w:rPr>
          <w:u w:val="single"/>
          <w:lang w:val="es-ES"/>
        </w:rPr>
        <w:t xml:space="preserve"> 98ª </w:t>
      </w:r>
      <w:r w:rsidRPr="00A360CE">
        <w:rPr>
          <w:u w:val="single"/>
          <w:lang w:val="es-ES"/>
        </w:rPr>
        <w:t>reunión</w:t>
      </w:r>
    </w:p>
    <w:p w14:paraId="612E89B8" w14:textId="77777777" w:rsidR="0072227D" w:rsidRPr="00A360CE" w:rsidRDefault="0072227D" w:rsidP="00F078A2">
      <w:pPr>
        <w:rPr>
          <w:lang w:val="es-ES"/>
        </w:rPr>
      </w:pPr>
    </w:p>
    <w:p w14:paraId="7ED63669" w14:textId="60A7FCEC" w:rsidR="006E0C72" w:rsidRPr="00A360CE" w:rsidRDefault="00704617" w:rsidP="00F078A2">
      <w:pPr>
        <w:pStyle w:val="Heading1"/>
        <w:numPr>
          <w:ilvl w:val="0"/>
          <w:numId w:val="1"/>
        </w:numPr>
        <w:rPr>
          <w:lang w:val="es-ES"/>
        </w:rPr>
      </w:pPr>
      <w:r w:rsidRPr="00A360CE">
        <w:rPr>
          <w:lang w:val="es-ES"/>
        </w:rPr>
        <w:t xml:space="preserve">Los dos </w:t>
      </w:r>
      <w:r w:rsidR="001B4329" w:rsidRPr="00A360CE">
        <w:rPr>
          <w:lang w:val="es-ES"/>
        </w:rPr>
        <w:t xml:space="preserve">fabricantes </w:t>
      </w:r>
      <w:r w:rsidR="00FD5719" w:rsidRPr="00A360CE">
        <w:rPr>
          <w:lang w:val="es-ES"/>
        </w:rPr>
        <w:t xml:space="preserve">de aire acondicionado </w:t>
      </w:r>
      <w:r w:rsidR="00445328" w:rsidRPr="00A360CE">
        <w:rPr>
          <w:lang w:val="es-ES"/>
        </w:rPr>
        <w:t xml:space="preserve">residencial, </w:t>
      </w:r>
      <w:r w:rsidRPr="00A360CE">
        <w:rPr>
          <w:lang w:val="es-ES"/>
        </w:rPr>
        <w:t xml:space="preserve">SIMS Nigeria Limited (SIMS) y Care Global Consumer Limited (Care Global), se constituyeron en 2004 y 2000, respectivamente. SIMS es de propiedad 100 </w:t>
      </w:r>
      <w:r w:rsidR="009F0327" w:rsidRPr="00A360CE">
        <w:rPr>
          <w:lang w:val="es-ES"/>
        </w:rPr>
        <w:t xml:space="preserve">% </w:t>
      </w:r>
      <w:r w:rsidRPr="00A360CE">
        <w:rPr>
          <w:lang w:val="es-ES"/>
        </w:rPr>
        <w:t xml:space="preserve">nigeriana, mientras que el 37 </w:t>
      </w:r>
      <w:r w:rsidR="009F0327" w:rsidRPr="00A360CE">
        <w:rPr>
          <w:lang w:val="es-ES"/>
        </w:rPr>
        <w:t xml:space="preserve">% </w:t>
      </w:r>
      <w:r w:rsidRPr="00A360CE">
        <w:rPr>
          <w:lang w:val="es-ES"/>
        </w:rPr>
        <w:t>de las acciones de Care Global están en manos de una entidad con sede en</w:t>
      </w:r>
      <w:r w:rsidR="003F174B" w:rsidRPr="00A360CE">
        <w:rPr>
          <w:lang w:val="es-ES"/>
        </w:rPr>
        <w:t xml:space="preserve"> los Emiratos Árabes Unidos</w:t>
      </w:r>
      <w:r w:rsidRPr="00A360CE">
        <w:rPr>
          <w:lang w:val="es-ES"/>
        </w:rPr>
        <w:t xml:space="preserve">. Ambas </w:t>
      </w:r>
      <w:r w:rsidR="00065ACA" w:rsidRPr="00A360CE">
        <w:rPr>
          <w:lang w:val="es-ES"/>
        </w:rPr>
        <w:t xml:space="preserve">empresas </w:t>
      </w:r>
      <w:r w:rsidRPr="00A360CE">
        <w:rPr>
          <w:lang w:val="es-ES"/>
        </w:rPr>
        <w:t xml:space="preserve">fabrican utilizando kits semi-desmontados (SKD) o completamente desmontados (CKD) y producen una variedad de aparatos </w:t>
      </w:r>
      <w:r w:rsidR="00FD5719" w:rsidRPr="00A360CE">
        <w:rPr>
          <w:lang w:val="es-ES"/>
        </w:rPr>
        <w:t xml:space="preserve">de aire acondicionado </w:t>
      </w:r>
      <w:r w:rsidR="00445328" w:rsidRPr="00A360CE">
        <w:rPr>
          <w:lang w:val="es-ES"/>
        </w:rPr>
        <w:t>residencial</w:t>
      </w:r>
      <w:r w:rsidRPr="00A360CE">
        <w:rPr>
          <w:lang w:val="es-ES"/>
        </w:rPr>
        <w:t>. La carga de refrigerante por unidad varía de 0,45 kg–</w:t>
      </w:r>
      <w:r w:rsidR="006006E6" w:rsidRPr="00A360CE">
        <w:rPr>
          <w:lang w:val="es-ES"/>
        </w:rPr>
        <w:t>1</w:t>
      </w:r>
      <w:r w:rsidRPr="00A360CE">
        <w:rPr>
          <w:lang w:val="es-ES"/>
        </w:rPr>
        <w:t>,</w:t>
      </w:r>
      <w:r w:rsidR="006006E6" w:rsidRPr="00A360CE">
        <w:rPr>
          <w:lang w:val="es-ES"/>
        </w:rPr>
        <w:t>70</w:t>
      </w:r>
      <w:r w:rsidRPr="00A360CE">
        <w:rPr>
          <w:lang w:val="es-ES"/>
        </w:rPr>
        <w:t xml:space="preserve"> kg en el caso de SIMS, y de 0,425</w:t>
      </w:r>
      <w:r w:rsidR="004D6A32">
        <w:rPr>
          <w:lang w:val="es-ES"/>
        </w:rPr>
        <w:t> </w:t>
      </w:r>
      <w:r w:rsidRPr="00A360CE">
        <w:rPr>
          <w:lang w:val="es-ES"/>
        </w:rPr>
        <w:t xml:space="preserve">kg–3,37 kg en el de Care Global. La carga de refrigerante y la reducción propuesta mediante la reconversión de las empresas se presentan en </w:t>
      </w:r>
      <w:r w:rsidR="008D0159" w:rsidRPr="00A360CE">
        <w:rPr>
          <w:lang w:val="es-ES"/>
        </w:rPr>
        <w:t>el cuadro</w:t>
      </w:r>
      <w:r w:rsidR="00287111" w:rsidRPr="00A360CE">
        <w:rPr>
          <w:lang w:val="es-ES"/>
        </w:rPr>
        <w:t xml:space="preserve"> 20 </w:t>
      </w:r>
      <w:r w:rsidRPr="00A360CE">
        <w:rPr>
          <w:lang w:val="es-ES"/>
        </w:rPr>
        <w:t xml:space="preserve">a continuación. </w:t>
      </w:r>
    </w:p>
    <w:p w14:paraId="223970A0" w14:textId="77777777" w:rsidR="00B66DF9" w:rsidRDefault="00B66DF9">
      <w:pPr>
        <w:jc w:val="left"/>
        <w:rPr>
          <w:b/>
          <w:bCs/>
          <w:lang w:val="es-ES"/>
        </w:rPr>
      </w:pPr>
      <w:r>
        <w:rPr>
          <w:b/>
          <w:bCs/>
          <w:lang w:val="es-ES"/>
        </w:rPr>
        <w:br w:type="page"/>
      </w:r>
    </w:p>
    <w:p w14:paraId="7CE04EB0" w14:textId="4A11A6D1" w:rsidR="00096B84" w:rsidRPr="00A360CE" w:rsidRDefault="00096B84" w:rsidP="00F078A2">
      <w:pPr>
        <w:keepNext/>
        <w:rPr>
          <w:b/>
          <w:bCs/>
          <w:lang w:val="es-ES"/>
        </w:rPr>
      </w:pPr>
      <w:r w:rsidRPr="00A360CE">
        <w:rPr>
          <w:b/>
          <w:bCs/>
          <w:lang w:val="es-ES"/>
        </w:rPr>
        <w:lastRenderedPageBreak/>
        <w:t>Cuadro</w:t>
      </w:r>
      <w:r w:rsidR="00287111" w:rsidRPr="00A360CE">
        <w:rPr>
          <w:b/>
          <w:bCs/>
          <w:lang w:val="es-ES"/>
        </w:rPr>
        <w:t xml:space="preserve"> 20</w:t>
      </w:r>
      <w:r w:rsidRPr="00A360CE">
        <w:rPr>
          <w:b/>
          <w:bCs/>
          <w:lang w:val="es-ES"/>
        </w:rPr>
        <w:t xml:space="preserve">: Consumo de </w:t>
      </w:r>
      <w:r w:rsidR="005C72AB" w:rsidRPr="00A360CE">
        <w:rPr>
          <w:b/>
          <w:bCs/>
          <w:lang w:val="es-ES"/>
        </w:rPr>
        <w:t xml:space="preserve">R-410A </w:t>
      </w:r>
      <w:r w:rsidR="006E2178" w:rsidRPr="00A360CE">
        <w:rPr>
          <w:b/>
          <w:bCs/>
          <w:lang w:val="es-ES"/>
        </w:rPr>
        <w:t xml:space="preserve">en las habilitaciones </w:t>
      </w:r>
      <w:r w:rsidR="004D7D5F" w:rsidRPr="00A360CE">
        <w:rPr>
          <w:b/>
          <w:bCs/>
          <w:lang w:val="es-ES"/>
        </w:rPr>
        <w:t>de las</w:t>
      </w:r>
      <w:r w:rsidR="0051619C" w:rsidRPr="00A360CE">
        <w:rPr>
          <w:b/>
          <w:bCs/>
          <w:lang w:val="es-ES"/>
        </w:rPr>
        <w:t xml:space="preserve"> empresas </w:t>
      </w:r>
      <w:r w:rsidR="00E217B8" w:rsidRPr="00A360CE">
        <w:rPr>
          <w:b/>
          <w:bCs/>
          <w:lang w:val="es-ES"/>
        </w:rPr>
        <w:t>del subsector</w:t>
      </w:r>
      <w:r w:rsidR="00BF70B7" w:rsidRPr="00A360CE">
        <w:rPr>
          <w:b/>
          <w:bCs/>
          <w:lang w:val="es-ES"/>
        </w:rPr>
        <w:t xml:space="preserve"> de fabricación </w:t>
      </w:r>
      <w:r w:rsidR="00FD5719" w:rsidRPr="00A360CE">
        <w:rPr>
          <w:b/>
          <w:bCs/>
          <w:lang w:val="es-ES"/>
        </w:rPr>
        <w:t xml:space="preserve">de aire acondicionado </w:t>
      </w:r>
      <w:r w:rsidR="00445328" w:rsidRPr="00A360CE">
        <w:rPr>
          <w:b/>
          <w:bCs/>
          <w:lang w:val="es-ES"/>
        </w:rPr>
        <w:t xml:space="preserve">residencial </w:t>
      </w:r>
      <w:r w:rsidR="007E368E" w:rsidRPr="00A360CE">
        <w:rPr>
          <w:b/>
          <w:bCs/>
          <w:lang w:val="es-ES"/>
        </w:rPr>
        <w:t>(t)</w:t>
      </w:r>
    </w:p>
    <w:tbl>
      <w:tblPr>
        <w:tblW w:w="5001" w:type="pct"/>
        <w:tblLayout w:type="fixed"/>
        <w:tblLook w:val="04A0" w:firstRow="1" w:lastRow="0" w:firstColumn="1" w:lastColumn="0" w:noHBand="0" w:noVBand="1"/>
      </w:tblPr>
      <w:tblGrid>
        <w:gridCol w:w="1982"/>
        <w:gridCol w:w="1015"/>
        <w:gridCol w:w="1015"/>
        <w:gridCol w:w="1016"/>
        <w:gridCol w:w="1016"/>
        <w:gridCol w:w="1016"/>
        <w:gridCol w:w="1016"/>
        <w:gridCol w:w="1276"/>
      </w:tblGrid>
      <w:tr w:rsidR="003B2043" w:rsidRPr="00B66DF9" w14:paraId="4788AE3F" w14:textId="40D19058" w:rsidTr="00AC0898">
        <w:trPr>
          <w:trHeight w:val="20"/>
          <w:tblHeader/>
        </w:trPr>
        <w:tc>
          <w:tcPr>
            <w:tcW w:w="1060" w:type="pct"/>
            <w:tcBorders>
              <w:top w:val="single" w:sz="4" w:space="0" w:color="auto"/>
              <w:left w:val="single" w:sz="4" w:space="0" w:color="auto"/>
              <w:bottom w:val="single" w:sz="4" w:space="0" w:color="auto"/>
              <w:right w:val="single" w:sz="4" w:space="0" w:color="auto"/>
            </w:tcBorders>
            <w:noWrap/>
            <w:vAlign w:val="center"/>
            <w:hideMark/>
          </w:tcPr>
          <w:p w14:paraId="1964A029" w14:textId="0BFAC182" w:rsidR="003B2043" w:rsidRPr="00B66DF9" w:rsidRDefault="008D7374" w:rsidP="00F078A2">
            <w:pPr>
              <w:jc w:val="center"/>
              <w:rPr>
                <w:b/>
                <w:bCs/>
                <w:color w:val="000000"/>
                <w:sz w:val="18"/>
                <w:szCs w:val="18"/>
                <w:lang w:eastAsia="zh-CN"/>
              </w:rPr>
            </w:pPr>
            <w:r w:rsidRPr="00B66DF9">
              <w:rPr>
                <w:b/>
                <w:bCs/>
                <w:color w:val="000000"/>
                <w:sz w:val="18"/>
                <w:szCs w:val="18"/>
                <w:lang w:eastAsia="zh-CN"/>
              </w:rPr>
              <w:t>Empresa</w:t>
            </w:r>
          </w:p>
        </w:tc>
        <w:tc>
          <w:tcPr>
            <w:tcW w:w="543" w:type="pct"/>
            <w:tcBorders>
              <w:top w:val="single" w:sz="4" w:space="0" w:color="auto"/>
              <w:left w:val="nil"/>
              <w:bottom w:val="single" w:sz="4" w:space="0" w:color="auto"/>
              <w:right w:val="single" w:sz="4" w:space="0" w:color="auto"/>
            </w:tcBorders>
            <w:noWrap/>
            <w:vAlign w:val="center"/>
            <w:hideMark/>
          </w:tcPr>
          <w:p w14:paraId="4460F2E7" w14:textId="77777777" w:rsidR="003B2043" w:rsidRPr="00B66DF9" w:rsidRDefault="003B2043" w:rsidP="00F078A2">
            <w:pPr>
              <w:jc w:val="center"/>
              <w:rPr>
                <w:b/>
                <w:bCs/>
                <w:color w:val="000000"/>
                <w:sz w:val="18"/>
                <w:szCs w:val="18"/>
                <w:lang w:eastAsia="zh-CN"/>
              </w:rPr>
            </w:pPr>
            <w:r w:rsidRPr="00B66DF9">
              <w:rPr>
                <w:b/>
                <w:bCs/>
                <w:color w:val="000000"/>
                <w:sz w:val="18"/>
                <w:szCs w:val="18"/>
                <w:lang w:eastAsia="zh-CN"/>
              </w:rPr>
              <w:t>2020</w:t>
            </w:r>
          </w:p>
        </w:tc>
        <w:tc>
          <w:tcPr>
            <w:tcW w:w="543" w:type="pct"/>
            <w:tcBorders>
              <w:top w:val="single" w:sz="4" w:space="0" w:color="auto"/>
              <w:left w:val="nil"/>
              <w:bottom w:val="single" w:sz="4" w:space="0" w:color="auto"/>
              <w:right w:val="single" w:sz="4" w:space="0" w:color="auto"/>
            </w:tcBorders>
            <w:noWrap/>
            <w:vAlign w:val="center"/>
            <w:hideMark/>
          </w:tcPr>
          <w:p w14:paraId="56534FA0" w14:textId="77777777" w:rsidR="003B2043" w:rsidRPr="00B66DF9" w:rsidRDefault="003B2043" w:rsidP="00F078A2">
            <w:pPr>
              <w:jc w:val="center"/>
              <w:rPr>
                <w:b/>
                <w:bCs/>
                <w:color w:val="000000"/>
                <w:sz w:val="18"/>
                <w:szCs w:val="18"/>
                <w:lang w:eastAsia="zh-CN"/>
              </w:rPr>
            </w:pPr>
            <w:r w:rsidRPr="00B66DF9">
              <w:rPr>
                <w:b/>
                <w:bCs/>
                <w:color w:val="000000"/>
                <w:sz w:val="18"/>
                <w:szCs w:val="18"/>
                <w:lang w:eastAsia="zh-CN"/>
              </w:rPr>
              <w:t>2021</w:t>
            </w:r>
          </w:p>
        </w:tc>
        <w:tc>
          <w:tcPr>
            <w:tcW w:w="543" w:type="pct"/>
            <w:tcBorders>
              <w:top w:val="single" w:sz="4" w:space="0" w:color="auto"/>
              <w:left w:val="nil"/>
              <w:bottom w:val="single" w:sz="4" w:space="0" w:color="auto"/>
              <w:right w:val="single" w:sz="4" w:space="0" w:color="auto"/>
            </w:tcBorders>
            <w:noWrap/>
            <w:vAlign w:val="center"/>
            <w:hideMark/>
          </w:tcPr>
          <w:p w14:paraId="55228072" w14:textId="77777777" w:rsidR="003B2043" w:rsidRPr="00B66DF9" w:rsidRDefault="003B2043" w:rsidP="00F078A2">
            <w:pPr>
              <w:jc w:val="center"/>
              <w:rPr>
                <w:b/>
                <w:bCs/>
                <w:color w:val="000000"/>
                <w:sz w:val="18"/>
                <w:szCs w:val="18"/>
                <w:lang w:eastAsia="zh-CN"/>
              </w:rPr>
            </w:pPr>
            <w:r w:rsidRPr="00B66DF9">
              <w:rPr>
                <w:b/>
                <w:bCs/>
                <w:color w:val="000000"/>
                <w:sz w:val="18"/>
                <w:szCs w:val="18"/>
                <w:lang w:eastAsia="zh-CN"/>
              </w:rPr>
              <w:t>2022</w:t>
            </w:r>
          </w:p>
        </w:tc>
        <w:tc>
          <w:tcPr>
            <w:tcW w:w="543" w:type="pct"/>
            <w:tcBorders>
              <w:top w:val="single" w:sz="4" w:space="0" w:color="auto"/>
              <w:left w:val="nil"/>
              <w:bottom w:val="single" w:sz="4" w:space="0" w:color="auto"/>
              <w:right w:val="single" w:sz="4" w:space="0" w:color="auto"/>
            </w:tcBorders>
            <w:noWrap/>
            <w:vAlign w:val="center"/>
            <w:hideMark/>
          </w:tcPr>
          <w:p w14:paraId="27A66EA8" w14:textId="77777777" w:rsidR="003B2043" w:rsidRPr="00B66DF9" w:rsidRDefault="003B2043" w:rsidP="00F078A2">
            <w:pPr>
              <w:jc w:val="center"/>
              <w:rPr>
                <w:b/>
                <w:bCs/>
                <w:color w:val="000000"/>
                <w:sz w:val="18"/>
                <w:szCs w:val="18"/>
                <w:lang w:eastAsia="zh-CN"/>
              </w:rPr>
            </w:pPr>
            <w:r w:rsidRPr="00B66DF9">
              <w:rPr>
                <w:b/>
                <w:bCs/>
                <w:color w:val="000000"/>
                <w:sz w:val="18"/>
                <w:szCs w:val="18"/>
                <w:lang w:eastAsia="zh-CN"/>
              </w:rPr>
              <w:t>2023</w:t>
            </w:r>
          </w:p>
        </w:tc>
        <w:tc>
          <w:tcPr>
            <w:tcW w:w="543" w:type="pct"/>
            <w:tcBorders>
              <w:top w:val="single" w:sz="4" w:space="0" w:color="auto"/>
              <w:left w:val="nil"/>
              <w:bottom w:val="single" w:sz="4" w:space="0" w:color="auto"/>
              <w:right w:val="single" w:sz="4" w:space="0" w:color="auto"/>
            </w:tcBorders>
            <w:noWrap/>
            <w:vAlign w:val="center"/>
            <w:hideMark/>
          </w:tcPr>
          <w:p w14:paraId="36EFE352" w14:textId="77777777" w:rsidR="003B2043" w:rsidRPr="00B66DF9" w:rsidRDefault="003B2043" w:rsidP="00F078A2">
            <w:pPr>
              <w:jc w:val="center"/>
              <w:rPr>
                <w:b/>
                <w:bCs/>
                <w:color w:val="000000"/>
                <w:sz w:val="18"/>
                <w:szCs w:val="18"/>
                <w:lang w:eastAsia="zh-CN"/>
              </w:rPr>
            </w:pPr>
            <w:r w:rsidRPr="00B66DF9">
              <w:rPr>
                <w:b/>
                <w:bCs/>
                <w:color w:val="000000"/>
                <w:sz w:val="18"/>
                <w:szCs w:val="18"/>
                <w:lang w:eastAsia="zh-CN"/>
              </w:rPr>
              <w:t>2024</w:t>
            </w:r>
          </w:p>
        </w:tc>
        <w:tc>
          <w:tcPr>
            <w:tcW w:w="543" w:type="pct"/>
            <w:tcBorders>
              <w:top w:val="single" w:sz="4" w:space="0" w:color="auto"/>
              <w:left w:val="nil"/>
              <w:bottom w:val="single" w:sz="4" w:space="0" w:color="auto"/>
              <w:right w:val="single" w:sz="4" w:space="0" w:color="auto"/>
            </w:tcBorders>
            <w:noWrap/>
            <w:vAlign w:val="center"/>
            <w:hideMark/>
          </w:tcPr>
          <w:p w14:paraId="2BF094C9" w14:textId="77777777" w:rsidR="003B2043" w:rsidRPr="00B66DF9" w:rsidRDefault="003B2043" w:rsidP="00F078A2">
            <w:pPr>
              <w:jc w:val="center"/>
              <w:rPr>
                <w:b/>
                <w:bCs/>
                <w:color w:val="000000"/>
                <w:sz w:val="18"/>
                <w:szCs w:val="18"/>
                <w:lang w:eastAsia="zh-CN"/>
              </w:rPr>
            </w:pPr>
            <w:r w:rsidRPr="00B66DF9">
              <w:rPr>
                <w:b/>
                <w:bCs/>
                <w:color w:val="000000"/>
                <w:sz w:val="18"/>
                <w:szCs w:val="18"/>
                <w:lang w:eastAsia="zh-CN"/>
              </w:rPr>
              <w:t>2025</w:t>
            </w:r>
          </w:p>
        </w:tc>
        <w:tc>
          <w:tcPr>
            <w:tcW w:w="682" w:type="pct"/>
            <w:tcBorders>
              <w:top w:val="single" w:sz="4" w:space="0" w:color="auto"/>
              <w:left w:val="nil"/>
              <w:bottom w:val="single" w:sz="4" w:space="0" w:color="auto"/>
              <w:right w:val="single" w:sz="4" w:space="0" w:color="auto"/>
            </w:tcBorders>
            <w:vAlign w:val="center"/>
          </w:tcPr>
          <w:p w14:paraId="429B4833" w14:textId="0CC789E0" w:rsidR="003B2043" w:rsidRPr="00B66DF9" w:rsidRDefault="00252840" w:rsidP="00F078A2">
            <w:pPr>
              <w:jc w:val="center"/>
              <w:rPr>
                <w:b/>
                <w:bCs/>
                <w:color w:val="000000"/>
                <w:sz w:val="18"/>
                <w:szCs w:val="18"/>
                <w:lang w:eastAsia="zh-CN"/>
              </w:rPr>
            </w:pPr>
            <w:r w:rsidRPr="00B66DF9">
              <w:rPr>
                <w:b/>
                <w:bCs/>
                <w:color w:val="000000"/>
                <w:sz w:val="18"/>
                <w:szCs w:val="18"/>
                <w:lang w:eastAsia="zh-CN"/>
              </w:rPr>
              <w:t>Reducción propuesta</w:t>
            </w:r>
          </w:p>
        </w:tc>
      </w:tr>
      <w:tr w:rsidR="007E368E" w:rsidRPr="00B66DF9" w14:paraId="35632B9C" w14:textId="77777777" w:rsidTr="00C9503D">
        <w:trPr>
          <w:trHeight w:val="20"/>
        </w:trPr>
        <w:tc>
          <w:tcPr>
            <w:tcW w:w="1060" w:type="pct"/>
            <w:tcBorders>
              <w:top w:val="single" w:sz="4" w:space="0" w:color="auto"/>
              <w:left w:val="single" w:sz="4" w:space="0" w:color="auto"/>
              <w:bottom w:val="single" w:sz="4" w:space="0" w:color="auto"/>
              <w:right w:val="single" w:sz="4" w:space="0" w:color="auto"/>
            </w:tcBorders>
            <w:noWrap/>
          </w:tcPr>
          <w:p w14:paraId="6B77D236" w14:textId="7F610661" w:rsidR="007E368E" w:rsidRPr="00B66DF9" w:rsidRDefault="007E368E" w:rsidP="00F078A2">
            <w:pPr>
              <w:tabs>
                <w:tab w:val="left" w:pos="371"/>
              </w:tabs>
              <w:jc w:val="left"/>
              <w:rPr>
                <w:color w:val="000000" w:themeColor="text1"/>
                <w:sz w:val="18"/>
                <w:szCs w:val="18"/>
                <w:lang w:eastAsia="zh-CN"/>
              </w:rPr>
            </w:pPr>
            <w:r w:rsidRPr="00B66DF9">
              <w:rPr>
                <w:color w:val="000000" w:themeColor="text1"/>
                <w:sz w:val="18"/>
                <w:szCs w:val="18"/>
                <w:lang w:eastAsia="zh-CN"/>
              </w:rPr>
              <w:t>SIMS</w:t>
            </w:r>
          </w:p>
        </w:tc>
        <w:tc>
          <w:tcPr>
            <w:tcW w:w="543" w:type="pct"/>
            <w:tcBorders>
              <w:top w:val="single" w:sz="4" w:space="0" w:color="auto"/>
              <w:left w:val="nil"/>
              <w:bottom w:val="single" w:sz="4" w:space="0" w:color="auto"/>
              <w:right w:val="single" w:sz="4" w:space="0" w:color="auto"/>
            </w:tcBorders>
            <w:noWrap/>
          </w:tcPr>
          <w:p w14:paraId="6EC84E8F" w14:textId="77777777" w:rsidR="007E368E" w:rsidRPr="00B66DF9" w:rsidRDefault="007E368E" w:rsidP="00F078A2">
            <w:pPr>
              <w:jc w:val="right"/>
              <w:rPr>
                <w:color w:val="000000"/>
                <w:sz w:val="18"/>
                <w:szCs w:val="18"/>
                <w:lang w:eastAsia="zh-CN"/>
              </w:rPr>
            </w:pPr>
            <w:r w:rsidRPr="00B66DF9">
              <w:rPr>
                <w:color w:val="000000"/>
                <w:sz w:val="18"/>
                <w:szCs w:val="18"/>
                <w:lang w:eastAsia="zh-CN"/>
              </w:rPr>
              <w:t>77,36</w:t>
            </w:r>
          </w:p>
        </w:tc>
        <w:tc>
          <w:tcPr>
            <w:tcW w:w="543" w:type="pct"/>
            <w:tcBorders>
              <w:top w:val="single" w:sz="4" w:space="0" w:color="auto"/>
              <w:left w:val="nil"/>
              <w:bottom w:val="single" w:sz="4" w:space="0" w:color="auto"/>
              <w:right w:val="single" w:sz="4" w:space="0" w:color="auto"/>
            </w:tcBorders>
            <w:noWrap/>
          </w:tcPr>
          <w:p w14:paraId="157AC85A" w14:textId="77777777" w:rsidR="007E368E" w:rsidRPr="00B66DF9" w:rsidRDefault="007E368E" w:rsidP="00F078A2">
            <w:pPr>
              <w:jc w:val="right"/>
              <w:rPr>
                <w:color w:val="000000"/>
                <w:sz w:val="18"/>
                <w:szCs w:val="18"/>
                <w:lang w:eastAsia="zh-CN"/>
              </w:rPr>
            </w:pPr>
            <w:r w:rsidRPr="00B66DF9">
              <w:rPr>
                <w:color w:val="000000"/>
                <w:sz w:val="18"/>
                <w:szCs w:val="18"/>
                <w:lang w:eastAsia="zh-CN"/>
              </w:rPr>
              <w:t>80,89</w:t>
            </w:r>
          </w:p>
        </w:tc>
        <w:tc>
          <w:tcPr>
            <w:tcW w:w="543" w:type="pct"/>
            <w:tcBorders>
              <w:top w:val="single" w:sz="4" w:space="0" w:color="auto"/>
              <w:left w:val="nil"/>
              <w:bottom w:val="single" w:sz="4" w:space="0" w:color="auto"/>
              <w:right w:val="single" w:sz="4" w:space="0" w:color="auto"/>
            </w:tcBorders>
            <w:noWrap/>
          </w:tcPr>
          <w:p w14:paraId="2264D6AD" w14:textId="77777777" w:rsidR="007E368E" w:rsidRPr="00B66DF9" w:rsidRDefault="007E368E" w:rsidP="00F078A2">
            <w:pPr>
              <w:jc w:val="right"/>
              <w:rPr>
                <w:color w:val="000000"/>
                <w:sz w:val="18"/>
                <w:szCs w:val="18"/>
                <w:lang w:eastAsia="zh-CN"/>
              </w:rPr>
            </w:pPr>
            <w:r w:rsidRPr="00B66DF9">
              <w:rPr>
                <w:color w:val="000000"/>
                <w:sz w:val="18"/>
                <w:szCs w:val="18"/>
                <w:lang w:eastAsia="zh-CN"/>
              </w:rPr>
              <w:t>85,04</w:t>
            </w:r>
          </w:p>
        </w:tc>
        <w:tc>
          <w:tcPr>
            <w:tcW w:w="543" w:type="pct"/>
            <w:tcBorders>
              <w:top w:val="single" w:sz="4" w:space="0" w:color="auto"/>
              <w:left w:val="nil"/>
              <w:bottom w:val="single" w:sz="4" w:space="0" w:color="auto"/>
              <w:right w:val="single" w:sz="4" w:space="0" w:color="auto"/>
            </w:tcBorders>
            <w:noWrap/>
          </w:tcPr>
          <w:p w14:paraId="118C643F" w14:textId="77777777" w:rsidR="007E368E" w:rsidRPr="00B66DF9" w:rsidRDefault="007E368E" w:rsidP="00F078A2">
            <w:pPr>
              <w:jc w:val="right"/>
              <w:rPr>
                <w:color w:val="000000"/>
                <w:sz w:val="18"/>
                <w:szCs w:val="18"/>
                <w:lang w:eastAsia="zh-CN"/>
              </w:rPr>
            </w:pPr>
            <w:r w:rsidRPr="00B66DF9">
              <w:rPr>
                <w:color w:val="000000"/>
                <w:sz w:val="18"/>
                <w:szCs w:val="18"/>
                <w:lang w:eastAsia="zh-CN"/>
              </w:rPr>
              <w:t>92,19</w:t>
            </w:r>
          </w:p>
        </w:tc>
        <w:tc>
          <w:tcPr>
            <w:tcW w:w="543" w:type="pct"/>
            <w:tcBorders>
              <w:top w:val="single" w:sz="4" w:space="0" w:color="auto"/>
              <w:left w:val="nil"/>
              <w:bottom w:val="single" w:sz="4" w:space="0" w:color="auto"/>
              <w:right w:val="single" w:sz="4" w:space="0" w:color="auto"/>
            </w:tcBorders>
            <w:noWrap/>
          </w:tcPr>
          <w:p w14:paraId="51EE7D9B" w14:textId="77777777" w:rsidR="007E368E" w:rsidRPr="00B66DF9" w:rsidRDefault="007E368E" w:rsidP="00F078A2">
            <w:pPr>
              <w:jc w:val="right"/>
              <w:rPr>
                <w:color w:val="000000"/>
                <w:sz w:val="18"/>
                <w:szCs w:val="18"/>
                <w:lang w:eastAsia="zh-CN"/>
              </w:rPr>
            </w:pPr>
            <w:r w:rsidRPr="00B66DF9">
              <w:rPr>
                <w:color w:val="000000"/>
                <w:sz w:val="18"/>
                <w:szCs w:val="18"/>
                <w:lang w:eastAsia="zh-CN"/>
              </w:rPr>
              <w:t>104,49</w:t>
            </w:r>
          </w:p>
        </w:tc>
        <w:tc>
          <w:tcPr>
            <w:tcW w:w="543" w:type="pct"/>
            <w:tcBorders>
              <w:top w:val="single" w:sz="4" w:space="0" w:color="auto"/>
              <w:left w:val="nil"/>
              <w:bottom w:val="single" w:sz="4" w:space="0" w:color="auto"/>
              <w:right w:val="single" w:sz="4" w:space="0" w:color="auto"/>
            </w:tcBorders>
            <w:noWrap/>
          </w:tcPr>
          <w:p w14:paraId="45559067" w14:textId="785AE59C" w:rsidR="007E368E" w:rsidRPr="00B66DF9" w:rsidRDefault="007E368E" w:rsidP="00F078A2">
            <w:pPr>
              <w:jc w:val="right"/>
              <w:rPr>
                <w:color w:val="000000"/>
                <w:sz w:val="18"/>
                <w:szCs w:val="18"/>
                <w:lang w:eastAsia="zh-CN"/>
              </w:rPr>
            </w:pPr>
            <w:r w:rsidRPr="00B66DF9">
              <w:rPr>
                <w:color w:val="000000"/>
                <w:sz w:val="18"/>
                <w:szCs w:val="18"/>
                <w:lang w:eastAsia="zh-CN"/>
              </w:rPr>
              <w:t>114,50</w:t>
            </w:r>
          </w:p>
        </w:tc>
        <w:tc>
          <w:tcPr>
            <w:tcW w:w="682" w:type="pct"/>
            <w:tcBorders>
              <w:top w:val="single" w:sz="4" w:space="0" w:color="auto"/>
              <w:left w:val="nil"/>
              <w:bottom w:val="single" w:sz="4" w:space="0" w:color="auto"/>
              <w:right w:val="single" w:sz="4" w:space="0" w:color="auto"/>
            </w:tcBorders>
          </w:tcPr>
          <w:p w14:paraId="7E91AB3C" w14:textId="77777777" w:rsidR="007E368E" w:rsidRPr="00B66DF9" w:rsidRDefault="007E368E" w:rsidP="00B33315">
            <w:pPr>
              <w:ind w:right="39"/>
              <w:jc w:val="right"/>
              <w:rPr>
                <w:color w:val="000000"/>
                <w:sz w:val="18"/>
                <w:szCs w:val="18"/>
                <w:lang w:eastAsia="zh-CN"/>
              </w:rPr>
            </w:pPr>
            <w:r w:rsidRPr="00B66DF9">
              <w:rPr>
                <w:color w:val="000000"/>
                <w:sz w:val="18"/>
                <w:szCs w:val="18"/>
                <w:lang w:eastAsia="zh-CN"/>
              </w:rPr>
              <w:t>81,10</w:t>
            </w:r>
          </w:p>
        </w:tc>
      </w:tr>
      <w:tr w:rsidR="003B2043" w:rsidRPr="00B66DF9" w14:paraId="3C3545AE" w14:textId="66EC189D" w:rsidTr="00C9503D">
        <w:trPr>
          <w:trHeight w:val="20"/>
        </w:trPr>
        <w:tc>
          <w:tcPr>
            <w:tcW w:w="1060" w:type="pct"/>
            <w:tcBorders>
              <w:top w:val="nil"/>
              <w:left w:val="single" w:sz="4" w:space="0" w:color="auto"/>
              <w:bottom w:val="single" w:sz="4" w:space="0" w:color="auto"/>
              <w:right w:val="single" w:sz="4" w:space="0" w:color="auto"/>
            </w:tcBorders>
            <w:noWrap/>
            <w:hideMark/>
          </w:tcPr>
          <w:p w14:paraId="31B3B8C3" w14:textId="7FAB88A9" w:rsidR="003B2043" w:rsidRPr="00B66DF9" w:rsidRDefault="003B2043" w:rsidP="00F078A2">
            <w:pPr>
              <w:jc w:val="left"/>
              <w:rPr>
                <w:color w:val="000000" w:themeColor="text1"/>
                <w:sz w:val="18"/>
                <w:szCs w:val="18"/>
                <w:lang w:eastAsia="zh-CN"/>
              </w:rPr>
            </w:pPr>
            <w:r w:rsidRPr="00B66DF9">
              <w:rPr>
                <w:color w:val="000000" w:themeColor="text1"/>
                <w:sz w:val="18"/>
                <w:szCs w:val="18"/>
                <w:lang w:eastAsia="zh-CN"/>
              </w:rPr>
              <w:t>Care Global</w:t>
            </w:r>
          </w:p>
        </w:tc>
        <w:tc>
          <w:tcPr>
            <w:tcW w:w="543" w:type="pct"/>
            <w:tcBorders>
              <w:top w:val="nil"/>
              <w:left w:val="nil"/>
              <w:bottom w:val="single" w:sz="4" w:space="0" w:color="auto"/>
              <w:right w:val="single" w:sz="4" w:space="0" w:color="auto"/>
            </w:tcBorders>
            <w:noWrap/>
            <w:hideMark/>
          </w:tcPr>
          <w:p w14:paraId="56C3CFC7" w14:textId="77777777" w:rsidR="003B2043" w:rsidRPr="00B66DF9" w:rsidRDefault="003B2043" w:rsidP="00F078A2">
            <w:pPr>
              <w:jc w:val="right"/>
              <w:rPr>
                <w:color w:val="000000"/>
                <w:sz w:val="18"/>
                <w:szCs w:val="18"/>
                <w:lang w:eastAsia="zh-CN"/>
              </w:rPr>
            </w:pPr>
            <w:r w:rsidRPr="00B66DF9">
              <w:rPr>
                <w:color w:val="000000"/>
                <w:sz w:val="18"/>
                <w:szCs w:val="18"/>
                <w:lang w:eastAsia="zh-CN"/>
              </w:rPr>
              <w:t>26,41</w:t>
            </w:r>
          </w:p>
        </w:tc>
        <w:tc>
          <w:tcPr>
            <w:tcW w:w="543" w:type="pct"/>
            <w:tcBorders>
              <w:top w:val="nil"/>
              <w:left w:val="nil"/>
              <w:bottom w:val="single" w:sz="4" w:space="0" w:color="auto"/>
              <w:right w:val="single" w:sz="4" w:space="0" w:color="auto"/>
            </w:tcBorders>
            <w:noWrap/>
            <w:hideMark/>
          </w:tcPr>
          <w:p w14:paraId="3106F550" w14:textId="7FC1B452" w:rsidR="003B2043" w:rsidRPr="00B66DF9" w:rsidRDefault="003B2043" w:rsidP="00F078A2">
            <w:pPr>
              <w:jc w:val="right"/>
              <w:rPr>
                <w:color w:val="000000"/>
                <w:sz w:val="18"/>
                <w:szCs w:val="18"/>
                <w:lang w:eastAsia="zh-CN"/>
              </w:rPr>
            </w:pPr>
            <w:r w:rsidRPr="00B66DF9">
              <w:rPr>
                <w:color w:val="000000"/>
                <w:sz w:val="18"/>
                <w:szCs w:val="18"/>
                <w:lang w:eastAsia="zh-CN"/>
              </w:rPr>
              <w:t>23,58</w:t>
            </w:r>
          </w:p>
        </w:tc>
        <w:tc>
          <w:tcPr>
            <w:tcW w:w="543" w:type="pct"/>
            <w:tcBorders>
              <w:top w:val="nil"/>
              <w:left w:val="nil"/>
              <w:bottom w:val="single" w:sz="4" w:space="0" w:color="auto"/>
              <w:right w:val="single" w:sz="4" w:space="0" w:color="auto"/>
            </w:tcBorders>
            <w:noWrap/>
            <w:hideMark/>
          </w:tcPr>
          <w:p w14:paraId="72FDC6BD" w14:textId="503E6616" w:rsidR="003B2043" w:rsidRPr="00B66DF9" w:rsidRDefault="003B2043" w:rsidP="00F078A2">
            <w:pPr>
              <w:jc w:val="right"/>
              <w:rPr>
                <w:color w:val="000000"/>
                <w:sz w:val="18"/>
                <w:szCs w:val="18"/>
                <w:lang w:eastAsia="zh-CN"/>
              </w:rPr>
            </w:pPr>
            <w:r w:rsidRPr="00B66DF9">
              <w:rPr>
                <w:color w:val="000000"/>
                <w:sz w:val="18"/>
                <w:szCs w:val="18"/>
                <w:lang w:eastAsia="zh-CN"/>
              </w:rPr>
              <w:t>21,55</w:t>
            </w:r>
          </w:p>
        </w:tc>
        <w:tc>
          <w:tcPr>
            <w:tcW w:w="543" w:type="pct"/>
            <w:tcBorders>
              <w:top w:val="nil"/>
              <w:left w:val="nil"/>
              <w:bottom w:val="single" w:sz="4" w:space="0" w:color="auto"/>
              <w:right w:val="single" w:sz="4" w:space="0" w:color="auto"/>
            </w:tcBorders>
            <w:noWrap/>
            <w:hideMark/>
          </w:tcPr>
          <w:p w14:paraId="0CBE4835" w14:textId="049A441C" w:rsidR="003B2043" w:rsidRPr="00B66DF9" w:rsidRDefault="003B2043" w:rsidP="00F078A2">
            <w:pPr>
              <w:jc w:val="right"/>
              <w:rPr>
                <w:color w:val="000000"/>
                <w:sz w:val="18"/>
                <w:szCs w:val="18"/>
                <w:lang w:eastAsia="zh-CN"/>
              </w:rPr>
            </w:pPr>
            <w:r w:rsidRPr="00B66DF9">
              <w:rPr>
                <w:color w:val="000000"/>
                <w:sz w:val="18"/>
                <w:szCs w:val="18"/>
                <w:lang w:eastAsia="zh-CN"/>
              </w:rPr>
              <w:t>28,30</w:t>
            </w:r>
          </w:p>
        </w:tc>
        <w:tc>
          <w:tcPr>
            <w:tcW w:w="543" w:type="pct"/>
            <w:tcBorders>
              <w:top w:val="nil"/>
              <w:left w:val="nil"/>
              <w:bottom w:val="single" w:sz="4" w:space="0" w:color="auto"/>
              <w:right w:val="single" w:sz="4" w:space="0" w:color="auto"/>
            </w:tcBorders>
            <w:noWrap/>
            <w:hideMark/>
          </w:tcPr>
          <w:p w14:paraId="7AE4E35B" w14:textId="323808D8" w:rsidR="003B2043" w:rsidRPr="00B66DF9" w:rsidRDefault="003B2043" w:rsidP="00F078A2">
            <w:pPr>
              <w:jc w:val="right"/>
              <w:rPr>
                <w:color w:val="000000"/>
                <w:sz w:val="18"/>
                <w:szCs w:val="18"/>
                <w:lang w:eastAsia="zh-CN"/>
              </w:rPr>
            </w:pPr>
            <w:r w:rsidRPr="00B66DF9">
              <w:rPr>
                <w:color w:val="000000"/>
                <w:sz w:val="18"/>
                <w:szCs w:val="18"/>
                <w:lang w:eastAsia="zh-CN"/>
              </w:rPr>
              <w:t>55,69</w:t>
            </w:r>
          </w:p>
        </w:tc>
        <w:tc>
          <w:tcPr>
            <w:tcW w:w="543" w:type="pct"/>
            <w:tcBorders>
              <w:top w:val="nil"/>
              <w:left w:val="nil"/>
              <w:bottom w:val="single" w:sz="4" w:space="0" w:color="auto"/>
              <w:right w:val="single" w:sz="4" w:space="0" w:color="auto"/>
            </w:tcBorders>
            <w:noWrap/>
            <w:hideMark/>
          </w:tcPr>
          <w:p w14:paraId="39F30C8D" w14:textId="747FEB16" w:rsidR="003B2043" w:rsidRPr="00B66DF9" w:rsidRDefault="003B2043" w:rsidP="00F078A2">
            <w:pPr>
              <w:jc w:val="right"/>
              <w:rPr>
                <w:color w:val="000000"/>
                <w:sz w:val="18"/>
                <w:szCs w:val="18"/>
                <w:lang w:eastAsia="zh-CN"/>
              </w:rPr>
            </w:pPr>
            <w:r w:rsidRPr="00B66DF9">
              <w:rPr>
                <w:color w:val="000000"/>
                <w:sz w:val="18"/>
                <w:szCs w:val="18"/>
                <w:lang w:eastAsia="zh-CN"/>
              </w:rPr>
              <w:t>59,34</w:t>
            </w:r>
          </w:p>
        </w:tc>
        <w:tc>
          <w:tcPr>
            <w:tcW w:w="682" w:type="pct"/>
            <w:tcBorders>
              <w:top w:val="nil"/>
              <w:left w:val="nil"/>
              <w:bottom w:val="single" w:sz="4" w:space="0" w:color="auto"/>
              <w:right w:val="single" w:sz="4" w:space="0" w:color="auto"/>
            </w:tcBorders>
          </w:tcPr>
          <w:p w14:paraId="0A793DBE" w14:textId="1388ED48" w:rsidR="003B2043" w:rsidRPr="00B66DF9" w:rsidRDefault="00670A97" w:rsidP="00B33315">
            <w:pPr>
              <w:ind w:right="39"/>
              <w:jc w:val="right"/>
              <w:rPr>
                <w:color w:val="000000"/>
                <w:sz w:val="18"/>
                <w:szCs w:val="18"/>
                <w:lang w:eastAsia="zh-CN"/>
              </w:rPr>
            </w:pPr>
            <w:r w:rsidRPr="00B66DF9">
              <w:rPr>
                <w:color w:val="000000"/>
                <w:sz w:val="18"/>
                <w:szCs w:val="18"/>
                <w:lang w:eastAsia="zh-CN"/>
              </w:rPr>
              <w:t>23,</w:t>
            </w:r>
            <w:r w:rsidR="007B1BE6" w:rsidRPr="00B66DF9">
              <w:rPr>
                <w:color w:val="000000"/>
                <w:sz w:val="18"/>
                <w:szCs w:val="18"/>
                <w:lang w:eastAsia="zh-CN"/>
              </w:rPr>
              <w:t>84</w:t>
            </w:r>
          </w:p>
        </w:tc>
      </w:tr>
      <w:tr w:rsidR="004B5036" w:rsidRPr="00B66DF9" w14:paraId="265E84A5" w14:textId="77777777" w:rsidTr="00C9503D">
        <w:trPr>
          <w:trHeight w:val="20"/>
        </w:trPr>
        <w:tc>
          <w:tcPr>
            <w:tcW w:w="1060" w:type="pct"/>
            <w:tcBorders>
              <w:top w:val="single" w:sz="4" w:space="0" w:color="auto"/>
              <w:left w:val="single" w:sz="4" w:space="0" w:color="auto"/>
              <w:bottom w:val="single" w:sz="4" w:space="0" w:color="auto"/>
              <w:right w:val="single" w:sz="4" w:space="0" w:color="auto"/>
            </w:tcBorders>
            <w:noWrap/>
          </w:tcPr>
          <w:p w14:paraId="5123358D" w14:textId="38E9610E" w:rsidR="004B5036" w:rsidRPr="00B66DF9" w:rsidRDefault="004B5036" w:rsidP="00F078A2">
            <w:pPr>
              <w:tabs>
                <w:tab w:val="left" w:pos="371"/>
              </w:tabs>
              <w:jc w:val="left"/>
              <w:rPr>
                <w:b/>
                <w:bCs/>
                <w:color w:val="000000" w:themeColor="text1"/>
                <w:sz w:val="18"/>
                <w:szCs w:val="18"/>
                <w:lang w:eastAsia="zh-CN"/>
              </w:rPr>
            </w:pPr>
            <w:r w:rsidRPr="00B66DF9">
              <w:rPr>
                <w:b/>
                <w:bCs/>
                <w:color w:val="000000" w:themeColor="text1"/>
                <w:sz w:val="18"/>
                <w:szCs w:val="18"/>
                <w:lang w:eastAsia="zh-CN"/>
              </w:rPr>
              <w:t xml:space="preserve">Subtotal </w:t>
            </w:r>
          </w:p>
        </w:tc>
        <w:tc>
          <w:tcPr>
            <w:tcW w:w="543" w:type="pct"/>
            <w:tcBorders>
              <w:top w:val="single" w:sz="4" w:space="0" w:color="auto"/>
              <w:left w:val="nil"/>
              <w:bottom w:val="single" w:sz="4" w:space="0" w:color="auto"/>
              <w:right w:val="single" w:sz="4" w:space="0" w:color="auto"/>
            </w:tcBorders>
            <w:noWrap/>
          </w:tcPr>
          <w:p w14:paraId="4ECA401B" w14:textId="5E404F85" w:rsidR="004B5036" w:rsidRPr="00B66DF9" w:rsidRDefault="004B5036" w:rsidP="00F078A2">
            <w:pPr>
              <w:jc w:val="right"/>
              <w:rPr>
                <w:b/>
                <w:bCs/>
                <w:color w:val="000000" w:themeColor="text1"/>
                <w:sz w:val="18"/>
                <w:szCs w:val="18"/>
                <w:lang w:eastAsia="zh-CN"/>
              </w:rPr>
            </w:pPr>
            <w:r w:rsidRPr="00B66DF9">
              <w:rPr>
                <w:b/>
                <w:bCs/>
                <w:color w:val="000000" w:themeColor="text1"/>
                <w:sz w:val="18"/>
                <w:szCs w:val="18"/>
              </w:rPr>
              <w:t>103,77</w:t>
            </w:r>
          </w:p>
        </w:tc>
        <w:tc>
          <w:tcPr>
            <w:tcW w:w="543" w:type="pct"/>
            <w:tcBorders>
              <w:top w:val="single" w:sz="4" w:space="0" w:color="auto"/>
              <w:left w:val="single" w:sz="4" w:space="0" w:color="auto"/>
              <w:bottom w:val="single" w:sz="4" w:space="0" w:color="auto"/>
              <w:right w:val="single" w:sz="4" w:space="0" w:color="auto"/>
            </w:tcBorders>
            <w:noWrap/>
          </w:tcPr>
          <w:p w14:paraId="400A3C80" w14:textId="40D28FD0" w:rsidR="004B5036" w:rsidRPr="00B66DF9" w:rsidRDefault="004B5036" w:rsidP="00F078A2">
            <w:pPr>
              <w:jc w:val="right"/>
              <w:rPr>
                <w:b/>
                <w:bCs/>
                <w:color w:val="000000" w:themeColor="text1"/>
                <w:sz w:val="18"/>
                <w:szCs w:val="18"/>
                <w:lang w:eastAsia="zh-CN"/>
              </w:rPr>
            </w:pPr>
            <w:r w:rsidRPr="00B66DF9">
              <w:rPr>
                <w:b/>
                <w:bCs/>
                <w:color w:val="000000" w:themeColor="text1"/>
                <w:sz w:val="18"/>
                <w:szCs w:val="18"/>
              </w:rPr>
              <w:t>104,47</w:t>
            </w:r>
          </w:p>
        </w:tc>
        <w:tc>
          <w:tcPr>
            <w:tcW w:w="543" w:type="pct"/>
            <w:tcBorders>
              <w:top w:val="single" w:sz="4" w:space="0" w:color="auto"/>
              <w:left w:val="single" w:sz="4" w:space="0" w:color="auto"/>
              <w:bottom w:val="single" w:sz="4" w:space="0" w:color="auto"/>
              <w:right w:val="single" w:sz="4" w:space="0" w:color="auto"/>
            </w:tcBorders>
            <w:noWrap/>
          </w:tcPr>
          <w:p w14:paraId="63BFDB88" w14:textId="0DEB2B84" w:rsidR="004B5036" w:rsidRPr="00B66DF9" w:rsidRDefault="004B5036" w:rsidP="00F078A2">
            <w:pPr>
              <w:jc w:val="right"/>
              <w:rPr>
                <w:b/>
                <w:bCs/>
                <w:color w:val="000000" w:themeColor="text1"/>
                <w:sz w:val="18"/>
                <w:szCs w:val="18"/>
                <w:lang w:eastAsia="zh-CN"/>
              </w:rPr>
            </w:pPr>
            <w:r w:rsidRPr="00B66DF9">
              <w:rPr>
                <w:b/>
                <w:bCs/>
                <w:color w:val="000000" w:themeColor="text1"/>
                <w:sz w:val="18"/>
                <w:szCs w:val="18"/>
              </w:rPr>
              <w:t>106,59</w:t>
            </w:r>
          </w:p>
        </w:tc>
        <w:tc>
          <w:tcPr>
            <w:tcW w:w="543" w:type="pct"/>
            <w:tcBorders>
              <w:top w:val="single" w:sz="4" w:space="0" w:color="auto"/>
              <w:left w:val="single" w:sz="4" w:space="0" w:color="auto"/>
              <w:bottom w:val="single" w:sz="4" w:space="0" w:color="auto"/>
              <w:right w:val="single" w:sz="4" w:space="0" w:color="auto"/>
            </w:tcBorders>
            <w:noWrap/>
          </w:tcPr>
          <w:p w14:paraId="5255D2DC" w14:textId="67E372E6" w:rsidR="004B5036" w:rsidRPr="00B66DF9" w:rsidRDefault="004B5036" w:rsidP="00F078A2">
            <w:pPr>
              <w:jc w:val="right"/>
              <w:rPr>
                <w:b/>
                <w:bCs/>
                <w:color w:val="000000" w:themeColor="text1"/>
                <w:sz w:val="18"/>
                <w:szCs w:val="18"/>
                <w:lang w:eastAsia="zh-CN"/>
              </w:rPr>
            </w:pPr>
            <w:r w:rsidRPr="00B66DF9">
              <w:rPr>
                <w:b/>
                <w:bCs/>
                <w:color w:val="000000" w:themeColor="text1"/>
                <w:sz w:val="18"/>
                <w:szCs w:val="18"/>
              </w:rPr>
              <w:t>120,49</w:t>
            </w:r>
          </w:p>
        </w:tc>
        <w:tc>
          <w:tcPr>
            <w:tcW w:w="543" w:type="pct"/>
            <w:tcBorders>
              <w:top w:val="single" w:sz="4" w:space="0" w:color="auto"/>
              <w:left w:val="single" w:sz="4" w:space="0" w:color="auto"/>
              <w:bottom w:val="single" w:sz="4" w:space="0" w:color="auto"/>
              <w:right w:val="single" w:sz="4" w:space="0" w:color="auto"/>
            </w:tcBorders>
            <w:noWrap/>
          </w:tcPr>
          <w:p w14:paraId="418735B0" w14:textId="11C8018A" w:rsidR="004B5036" w:rsidRPr="00B66DF9" w:rsidRDefault="004B5036" w:rsidP="00F078A2">
            <w:pPr>
              <w:jc w:val="right"/>
              <w:rPr>
                <w:b/>
                <w:bCs/>
                <w:color w:val="000000" w:themeColor="text1"/>
                <w:sz w:val="18"/>
                <w:szCs w:val="18"/>
                <w:lang w:eastAsia="zh-CN"/>
              </w:rPr>
            </w:pPr>
            <w:r w:rsidRPr="00B66DF9">
              <w:rPr>
                <w:b/>
                <w:bCs/>
                <w:color w:val="000000" w:themeColor="text1"/>
                <w:sz w:val="18"/>
                <w:szCs w:val="18"/>
              </w:rPr>
              <w:t>160,18</w:t>
            </w:r>
          </w:p>
        </w:tc>
        <w:tc>
          <w:tcPr>
            <w:tcW w:w="543" w:type="pct"/>
            <w:tcBorders>
              <w:top w:val="single" w:sz="4" w:space="0" w:color="auto"/>
              <w:left w:val="single" w:sz="4" w:space="0" w:color="auto"/>
              <w:bottom w:val="single" w:sz="4" w:space="0" w:color="auto"/>
              <w:right w:val="single" w:sz="4" w:space="0" w:color="auto"/>
            </w:tcBorders>
            <w:noWrap/>
          </w:tcPr>
          <w:p w14:paraId="7B236CC3" w14:textId="4A3943C8" w:rsidR="004B5036" w:rsidRPr="00B66DF9" w:rsidRDefault="004B5036" w:rsidP="00F078A2">
            <w:pPr>
              <w:jc w:val="right"/>
              <w:rPr>
                <w:b/>
                <w:bCs/>
                <w:color w:val="000000" w:themeColor="text1"/>
                <w:sz w:val="18"/>
                <w:szCs w:val="18"/>
                <w:lang w:eastAsia="zh-CN"/>
              </w:rPr>
            </w:pPr>
            <w:r w:rsidRPr="00B66DF9">
              <w:rPr>
                <w:b/>
                <w:bCs/>
                <w:color w:val="000000" w:themeColor="text1"/>
                <w:sz w:val="18"/>
                <w:szCs w:val="18"/>
              </w:rPr>
              <w:t>173,84</w:t>
            </w:r>
          </w:p>
        </w:tc>
        <w:tc>
          <w:tcPr>
            <w:tcW w:w="682" w:type="pct"/>
            <w:tcBorders>
              <w:top w:val="single" w:sz="4" w:space="0" w:color="auto"/>
              <w:left w:val="single" w:sz="4" w:space="0" w:color="auto"/>
              <w:bottom w:val="single" w:sz="4" w:space="0" w:color="auto"/>
              <w:right w:val="single" w:sz="4" w:space="0" w:color="auto"/>
            </w:tcBorders>
          </w:tcPr>
          <w:p w14:paraId="19106E27" w14:textId="0F5B8DC2" w:rsidR="004B5036" w:rsidRPr="00B66DF9" w:rsidRDefault="004B2C72" w:rsidP="00B33315">
            <w:pPr>
              <w:ind w:right="39"/>
              <w:jc w:val="right"/>
              <w:rPr>
                <w:b/>
                <w:bCs/>
                <w:color w:val="000000" w:themeColor="text1"/>
                <w:sz w:val="18"/>
                <w:szCs w:val="18"/>
                <w:lang w:eastAsia="zh-CN"/>
              </w:rPr>
            </w:pPr>
            <w:r w:rsidRPr="00B66DF9">
              <w:rPr>
                <w:b/>
                <w:bCs/>
                <w:color w:val="000000" w:themeColor="text1"/>
                <w:sz w:val="18"/>
                <w:szCs w:val="18"/>
                <w:lang w:eastAsia="zh-CN"/>
              </w:rPr>
              <w:t>104,94</w:t>
            </w:r>
          </w:p>
        </w:tc>
      </w:tr>
      <w:tr w:rsidR="004B5036" w:rsidRPr="00B66DF9" w14:paraId="3F11B19D" w14:textId="77777777" w:rsidTr="00C9503D">
        <w:trPr>
          <w:trHeight w:val="20"/>
        </w:trPr>
        <w:tc>
          <w:tcPr>
            <w:tcW w:w="1060" w:type="pct"/>
            <w:tcBorders>
              <w:top w:val="single" w:sz="4" w:space="0" w:color="auto"/>
              <w:left w:val="single" w:sz="4" w:space="0" w:color="auto"/>
              <w:bottom w:val="single" w:sz="4" w:space="0" w:color="auto"/>
              <w:right w:val="single" w:sz="4" w:space="0" w:color="auto"/>
            </w:tcBorders>
            <w:noWrap/>
          </w:tcPr>
          <w:p w14:paraId="6BA392F7" w14:textId="3148A15D" w:rsidR="004B5036" w:rsidRPr="00B66DF9" w:rsidRDefault="004B5036" w:rsidP="00F078A2">
            <w:pPr>
              <w:tabs>
                <w:tab w:val="left" w:pos="371"/>
              </w:tabs>
              <w:jc w:val="left"/>
              <w:rPr>
                <w:color w:val="000000" w:themeColor="text1"/>
                <w:sz w:val="18"/>
                <w:szCs w:val="18"/>
                <w:lang w:eastAsia="zh-CN"/>
              </w:rPr>
            </w:pPr>
            <w:r w:rsidRPr="00B66DF9">
              <w:rPr>
                <w:color w:val="000000" w:themeColor="text1"/>
                <w:sz w:val="18"/>
                <w:szCs w:val="18"/>
                <w:lang w:eastAsia="zh-CN"/>
              </w:rPr>
              <w:t>HPZ</w:t>
            </w:r>
          </w:p>
        </w:tc>
        <w:tc>
          <w:tcPr>
            <w:tcW w:w="543" w:type="pct"/>
            <w:tcBorders>
              <w:top w:val="single" w:sz="4" w:space="0" w:color="auto"/>
              <w:left w:val="nil"/>
              <w:bottom w:val="single" w:sz="4" w:space="0" w:color="auto"/>
              <w:right w:val="single" w:sz="4" w:space="0" w:color="auto"/>
            </w:tcBorders>
            <w:noWrap/>
            <w:vAlign w:val="bottom"/>
          </w:tcPr>
          <w:p w14:paraId="7D4A0B4F" w14:textId="77777777" w:rsidR="004B5036" w:rsidRPr="00B66DF9" w:rsidRDefault="004B5036" w:rsidP="00F078A2">
            <w:pPr>
              <w:jc w:val="right"/>
              <w:rPr>
                <w:color w:val="000000"/>
                <w:sz w:val="18"/>
                <w:szCs w:val="18"/>
                <w:lang w:eastAsia="zh-CN"/>
              </w:rPr>
            </w:pPr>
            <w:r w:rsidRPr="00B66DF9">
              <w:rPr>
                <w:color w:val="000000"/>
                <w:sz w:val="18"/>
                <w:szCs w:val="18"/>
                <w:lang w:eastAsia="zh-CN"/>
              </w:rPr>
              <w:t>52,98</w:t>
            </w:r>
          </w:p>
        </w:tc>
        <w:tc>
          <w:tcPr>
            <w:tcW w:w="543" w:type="pct"/>
            <w:tcBorders>
              <w:top w:val="single" w:sz="4" w:space="0" w:color="auto"/>
              <w:left w:val="nil"/>
              <w:bottom w:val="single" w:sz="4" w:space="0" w:color="auto"/>
              <w:right w:val="single" w:sz="4" w:space="0" w:color="auto"/>
            </w:tcBorders>
            <w:noWrap/>
            <w:vAlign w:val="bottom"/>
          </w:tcPr>
          <w:p w14:paraId="1CA0C006" w14:textId="77777777" w:rsidR="004B5036" w:rsidRPr="00B66DF9" w:rsidRDefault="004B5036" w:rsidP="00F078A2">
            <w:pPr>
              <w:jc w:val="right"/>
              <w:rPr>
                <w:color w:val="000000"/>
                <w:sz w:val="18"/>
                <w:szCs w:val="18"/>
                <w:lang w:eastAsia="zh-CN"/>
              </w:rPr>
            </w:pPr>
            <w:r w:rsidRPr="00B66DF9">
              <w:rPr>
                <w:color w:val="000000"/>
                <w:sz w:val="18"/>
                <w:szCs w:val="18"/>
                <w:lang w:eastAsia="zh-CN"/>
              </w:rPr>
              <w:t>40,87</w:t>
            </w:r>
          </w:p>
        </w:tc>
        <w:tc>
          <w:tcPr>
            <w:tcW w:w="543" w:type="pct"/>
            <w:tcBorders>
              <w:top w:val="single" w:sz="4" w:space="0" w:color="auto"/>
              <w:left w:val="nil"/>
              <w:bottom w:val="single" w:sz="4" w:space="0" w:color="auto"/>
              <w:right w:val="single" w:sz="4" w:space="0" w:color="auto"/>
            </w:tcBorders>
            <w:noWrap/>
            <w:vAlign w:val="bottom"/>
          </w:tcPr>
          <w:p w14:paraId="5DF3766D" w14:textId="77777777" w:rsidR="004B5036" w:rsidRPr="00B66DF9" w:rsidRDefault="004B5036" w:rsidP="00F078A2">
            <w:pPr>
              <w:jc w:val="right"/>
              <w:rPr>
                <w:color w:val="000000"/>
                <w:sz w:val="18"/>
                <w:szCs w:val="18"/>
                <w:lang w:eastAsia="zh-CN"/>
              </w:rPr>
            </w:pPr>
            <w:r w:rsidRPr="00B66DF9">
              <w:rPr>
                <w:color w:val="000000"/>
                <w:sz w:val="18"/>
                <w:szCs w:val="18"/>
                <w:lang w:eastAsia="zh-CN"/>
              </w:rPr>
              <w:t>66,17</w:t>
            </w:r>
          </w:p>
        </w:tc>
        <w:tc>
          <w:tcPr>
            <w:tcW w:w="543" w:type="pct"/>
            <w:tcBorders>
              <w:top w:val="single" w:sz="4" w:space="0" w:color="auto"/>
              <w:left w:val="nil"/>
              <w:bottom w:val="single" w:sz="4" w:space="0" w:color="auto"/>
              <w:right w:val="single" w:sz="4" w:space="0" w:color="auto"/>
            </w:tcBorders>
            <w:noWrap/>
            <w:vAlign w:val="bottom"/>
          </w:tcPr>
          <w:p w14:paraId="6013220A" w14:textId="77777777" w:rsidR="004B5036" w:rsidRPr="00B66DF9" w:rsidRDefault="004B5036" w:rsidP="00F078A2">
            <w:pPr>
              <w:jc w:val="right"/>
              <w:rPr>
                <w:color w:val="000000"/>
                <w:sz w:val="18"/>
                <w:szCs w:val="18"/>
                <w:lang w:eastAsia="zh-CN"/>
              </w:rPr>
            </w:pPr>
            <w:r w:rsidRPr="00B66DF9">
              <w:rPr>
                <w:color w:val="000000"/>
                <w:sz w:val="18"/>
                <w:szCs w:val="18"/>
                <w:lang w:eastAsia="zh-CN"/>
              </w:rPr>
              <w:t>39,66</w:t>
            </w:r>
          </w:p>
        </w:tc>
        <w:tc>
          <w:tcPr>
            <w:tcW w:w="543" w:type="pct"/>
            <w:tcBorders>
              <w:top w:val="single" w:sz="4" w:space="0" w:color="auto"/>
              <w:left w:val="nil"/>
              <w:bottom w:val="single" w:sz="4" w:space="0" w:color="auto"/>
              <w:right w:val="single" w:sz="4" w:space="0" w:color="auto"/>
            </w:tcBorders>
            <w:noWrap/>
            <w:vAlign w:val="bottom"/>
          </w:tcPr>
          <w:p w14:paraId="590DCFCB" w14:textId="77777777" w:rsidR="004B5036" w:rsidRPr="00B66DF9" w:rsidRDefault="004B5036" w:rsidP="00F078A2">
            <w:pPr>
              <w:jc w:val="right"/>
              <w:rPr>
                <w:color w:val="000000"/>
                <w:sz w:val="18"/>
                <w:szCs w:val="18"/>
                <w:lang w:eastAsia="zh-CN"/>
              </w:rPr>
            </w:pPr>
            <w:r w:rsidRPr="00B66DF9">
              <w:rPr>
                <w:color w:val="000000"/>
                <w:sz w:val="18"/>
                <w:szCs w:val="18"/>
                <w:lang w:eastAsia="zh-CN"/>
              </w:rPr>
              <w:t>39,90</w:t>
            </w:r>
          </w:p>
        </w:tc>
        <w:tc>
          <w:tcPr>
            <w:tcW w:w="543" w:type="pct"/>
            <w:tcBorders>
              <w:top w:val="single" w:sz="4" w:space="0" w:color="auto"/>
              <w:left w:val="nil"/>
              <w:bottom w:val="single" w:sz="4" w:space="0" w:color="auto"/>
              <w:right w:val="single" w:sz="4" w:space="0" w:color="auto"/>
            </w:tcBorders>
            <w:noWrap/>
            <w:vAlign w:val="bottom"/>
          </w:tcPr>
          <w:p w14:paraId="01E989BF" w14:textId="5DA9F868" w:rsidR="004B5036" w:rsidRPr="00B66DF9" w:rsidRDefault="00823257" w:rsidP="00F078A2">
            <w:pPr>
              <w:jc w:val="right"/>
              <w:rPr>
                <w:color w:val="000000"/>
                <w:sz w:val="18"/>
                <w:szCs w:val="18"/>
                <w:lang w:eastAsia="zh-CN"/>
              </w:rPr>
            </w:pPr>
            <w:r w:rsidRPr="00B66DF9">
              <w:rPr>
                <w:color w:val="000000"/>
                <w:sz w:val="18"/>
                <w:szCs w:val="18"/>
                <w:lang w:eastAsia="zh-CN"/>
              </w:rPr>
              <w:t>20,6</w:t>
            </w:r>
          </w:p>
        </w:tc>
        <w:tc>
          <w:tcPr>
            <w:tcW w:w="682" w:type="pct"/>
            <w:tcBorders>
              <w:top w:val="single" w:sz="4" w:space="0" w:color="auto"/>
              <w:left w:val="nil"/>
              <w:bottom w:val="single" w:sz="4" w:space="0" w:color="auto"/>
              <w:right w:val="single" w:sz="4" w:space="0" w:color="auto"/>
            </w:tcBorders>
          </w:tcPr>
          <w:p w14:paraId="7756268C" w14:textId="4A633B62" w:rsidR="004B5036" w:rsidRPr="00B66DF9" w:rsidRDefault="004B5036" w:rsidP="00473B39">
            <w:pPr>
              <w:ind w:right="-16"/>
              <w:jc w:val="right"/>
              <w:rPr>
                <w:color w:val="000000"/>
                <w:sz w:val="18"/>
                <w:szCs w:val="18"/>
                <w:lang w:eastAsia="zh-CN"/>
              </w:rPr>
            </w:pPr>
            <w:r w:rsidRPr="00B66DF9">
              <w:rPr>
                <w:color w:val="000000"/>
                <w:sz w:val="18"/>
                <w:szCs w:val="18"/>
                <w:lang w:eastAsia="zh-CN"/>
              </w:rPr>
              <w:t>48,90</w:t>
            </w:r>
            <w:r w:rsidR="007E368E" w:rsidRPr="00B66DF9">
              <w:rPr>
                <w:color w:val="000000"/>
                <w:sz w:val="18"/>
                <w:szCs w:val="18"/>
                <w:vertAlign w:val="superscript"/>
                <w:lang w:eastAsia="zh-CN"/>
              </w:rPr>
              <w:t>*</w:t>
            </w:r>
          </w:p>
        </w:tc>
      </w:tr>
      <w:tr w:rsidR="00B04980" w:rsidRPr="00B66DF9" w14:paraId="14D6BECE" w14:textId="77777777" w:rsidTr="00C9503D">
        <w:trPr>
          <w:trHeight w:val="20"/>
        </w:trPr>
        <w:tc>
          <w:tcPr>
            <w:tcW w:w="1060" w:type="pct"/>
            <w:tcBorders>
              <w:top w:val="single" w:sz="4" w:space="0" w:color="auto"/>
              <w:left w:val="single" w:sz="4" w:space="0" w:color="auto"/>
              <w:bottom w:val="single" w:sz="4" w:space="0" w:color="auto"/>
              <w:right w:val="single" w:sz="4" w:space="0" w:color="auto"/>
            </w:tcBorders>
            <w:noWrap/>
          </w:tcPr>
          <w:p w14:paraId="6E58152F" w14:textId="4BFDAA22" w:rsidR="00B04980" w:rsidRPr="00B66DF9" w:rsidRDefault="00B04980" w:rsidP="00F078A2">
            <w:pPr>
              <w:tabs>
                <w:tab w:val="left" w:pos="371"/>
              </w:tabs>
              <w:jc w:val="left"/>
              <w:rPr>
                <w:b/>
                <w:bCs/>
                <w:color w:val="000000" w:themeColor="text1"/>
                <w:sz w:val="18"/>
                <w:szCs w:val="18"/>
                <w:lang w:eastAsia="zh-CN"/>
              </w:rPr>
            </w:pPr>
            <w:r w:rsidRPr="00B66DF9">
              <w:rPr>
                <w:b/>
                <w:bCs/>
                <w:color w:val="000000" w:themeColor="text1"/>
                <w:sz w:val="18"/>
                <w:szCs w:val="18"/>
                <w:lang w:eastAsia="zh-CN"/>
              </w:rPr>
              <w:t xml:space="preserve">Total </w:t>
            </w:r>
          </w:p>
        </w:tc>
        <w:tc>
          <w:tcPr>
            <w:tcW w:w="543" w:type="pct"/>
            <w:tcBorders>
              <w:top w:val="single" w:sz="4" w:space="0" w:color="auto"/>
              <w:left w:val="single" w:sz="4" w:space="0" w:color="auto"/>
              <w:bottom w:val="single" w:sz="4" w:space="0" w:color="auto"/>
              <w:right w:val="single" w:sz="4" w:space="0" w:color="auto"/>
            </w:tcBorders>
            <w:noWrap/>
          </w:tcPr>
          <w:p w14:paraId="44319EB7" w14:textId="3F2EE3E5" w:rsidR="00B04980" w:rsidRPr="00B66DF9" w:rsidRDefault="00B04980" w:rsidP="00F078A2">
            <w:pPr>
              <w:jc w:val="right"/>
              <w:rPr>
                <w:b/>
                <w:bCs/>
                <w:color w:val="000000" w:themeColor="text1"/>
                <w:sz w:val="18"/>
                <w:szCs w:val="18"/>
                <w:lang w:eastAsia="zh-CN"/>
              </w:rPr>
            </w:pPr>
            <w:r w:rsidRPr="00B66DF9">
              <w:rPr>
                <w:b/>
                <w:bCs/>
                <w:color w:val="000000" w:themeColor="text1"/>
                <w:sz w:val="18"/>
                <w:szCs w:val="18"/>
              </w:rPr>
              <w:t>156,75</w:t>
            </w:r>
          </w:p>
        </w:tc>
        <w:tc>
          <w:tcPr>
            <w:tcW w:w="543" w:type="pct"/>
            <w:tcBorders>
              <w:top w:val="single" w:sz="4" w:space="0" w:color="auto"/>
              <w:left w:val="nil"/>
              <w:bottom w:val="single" w:sz="4" w:space="0" w:color="auto"/>
              <w:right w:val="single" w:sz="4" w:space="0" w:color="auto"/>
            </w:tcBorders>
            <w:noWrap/>
          </w:tcPr>
          <w:p w14:paraId="3EA2A906" w14:textId="10B22D53" w:rsidR="00B04980" w:rsidRPr="00B66DF9" w:rsidRDefault="00B04980" w:rsidP="00F078A2">
            <w:pPr>
              <w:jc w:val="right"/>
              <w:rPr>
                <w:b/>
                <w:bCs/>
                <w:color w:val="000000" w:themeColor="text1"/>
                <w:sz w:val="18"/>
                <w:szCs w:val="18"/>
                <w:lang w:eastAsia="zh-CN"/>
              </w:rPr>
            </w:pPr>
            <w:r w:rsidRPr="00B66DF9">
              <w:rPr>
                <w:b/>
                <w:bCs/>
                <w:color w:val="000000" w:themeColor="text1"/>
                <w:sz w:val="18"/>
                <w:szCs w:val="18"/>
              </w:rPr>
              <w:t>145,34</w:t>
            </w:r>
          </w:p>
        </w:tc>
        <w:tc>
          <w:tcPr>
            <w:tcW w:w="543" w:type="pct"/>
            <w:tcBorders>
              <w:top w:val="single" w:sz="4" w:space="0" w:color="auto"/>
              <w:left w:val="nil"/>
              <w:bottom w:val="single" w:sz="4" w:space="0" w:color="auto"/>
              <w:right w:val="single" w:sz="4" w:space="0" w:color="auto"/>
            </w:tcBorders>
            <w:noWrap/>
          </w:tcPr>
          <w:p w14:paraId="013B1D28" w14:textId="69EFEEA4" w:rsidR="00B04980" w:rsidRPr="00B66DF9" w:rsidRDefault="00B04980" w:rsidP="00F078A2">
            <w:pPr>
              <w:jc w:val="right"/>
              <w:rPr>
                <w:b/>
                <w:bCs/>
                <w:color w:val="000000" w:themeColor="text1"/>
                <w:sz w:val="18"/>
                <w:szCs w:val="18"/>
                <w:lang w:eastAsia="zh-CN"/>
              </w:rPr>
            </w:pPr>
            <w:r w:rsidRPr="00B66DF9">
              <w:rPr>
                <w:b/>
                <w:bCs/>
                <w:color w:val="000000" w:themeColor="text1"/>
                <w:sz w:val="18"/>
                <w:szCs w:val="18"/>
              </w:rPr>
              <w:t>172,76</w:t>
            </w:r>
          </w:p>
        </w:tc>
        <w:tc>
          <w:tcPr>
            <w:tcW w:w="543" w:type="pct"/>
            <w:tcBorders>
              <w:top w:val="single" w:sz="4" w:space="0" w:color="auto"/>
              <w:left w:val="nil"/>
              <w:bottom w:val="single" w:sz="4" w:space="0" w:color="auto"/>
              <w:right w:val="single" w:sz="4" w:space="0" w:color="auto"/>
            </w:tcBorders>
            <w:noWrap/>
          </w:tcPr>
          <w:p w14:paraId="53DA3011" w14:textId="688B0B13" w:rsidR="00B04980" w:rsidRPr="00B66DF9" w:rsidRDefault="00B04980" w:rsidP="00F078A2">
            <w:pPr>
              <w:jc w:val="right"/>
              <w:rPr>
                <w:b/>
                <w:bCs/>
                <w:color w:val="000000" w:themeColor="text1"/>
                <w:sz w:val="18"/>
                <w:szCs w:val="18"/>
                <w:lang w:eastAsia="zh-CN"/>
              </w:rPr>
            </w:pPr>
            <w:r w:rsidRPr="00B66DF9">
              <w:rPr>
                <w:b/>
                <w:bCs/>
                <w:color w:val="000000" w:themeColor="text1"/>
                <w:sz w:val="18"/>
                <w:szCs w:val="18"/>
              </w:rPr>
              <w:t>160,15</w:t>
            </w:r>
          </w:p>
        </w:tc>
        <w:tc>
          <w:tcPr>
            <w:tcW w:w="543" w:type="pct"/>
            <w:tcBorders>
              <w:top w:val="single" w:sz="4" w:space="0" w:color="auto"/>
              <w:left w:val="nil"/>
              <w:bottom w:val="single" w:sz="4" w:space="0" w:color="auto"/>
              <w:right w:val="single" w:sz="4" w:space="0" w:color="auto"/>
            </w:tcBorders>
            <w:noWrap/>
          </w:tcPr>
          <w:p w14:paraId="7472E047" w14:textId="391FEED4" w:rsidR="00B04980" w:rsidRPr="00B66DF9" w:rsidRDefault="00B04980" w:rsidP="00F078A2">
            <w:pPr>
              <w:jc w:val="right"/>
              <w:rPr>
                <w:b/>
                <w:bCs/>
                <w:color w:val="000000" w:themeColor="text1"/>
                <w:sz w:val="18"/>
                <w:szCs w:val="18"/>
                <w:lang w:eastAsia="zh-CN"/>
              </w:rPr>
            </w:pPr>
            <w:r w:rsidRPr="00B66DF9">
              <w:rPr>
                <w:b/>
                <w:bCs/>
                <w:color w:val="000000" w:themeColor="text1"/>
                <w:sz w:val="18"/>
                <w:szCs w:val="18"/>
              </w:rPr>
              <w:t>200,08</w:t>
            </w:r>
          </w:p>
        </w:tc>
        <w:tc>
          <w:tcPr>
            <w:tcW w:w="543" w:type="pct"/>
            <w:tcBorders>
              <w:top w:val="single" w:sz="4" w:space="0" w:color="auto"/>
              <w:left w:val="nil"/>
              <w:bottom w:val="single" w:sz="4" w:space="0" w:color="auto"/>
              <w:right w:val="single" w:sz="4" w:space="0" w:color="auto"/>
            </w:tcBorders>
            <w:noWrap/>
          </w:tcPr>
          <w:p w14:paraId="761302DE" w14:textId="18DE2463" w:rsidR="00B04980" w:rsidRPr="00B66DF9" w:rsidRDefault="00B04980" w:rsidP="00F078A2">
            <w:pPr>
              <w:jc w:val="right"/>
              <w:rPr>
                <w:b/>
                <w:bCs/>
                <w:color w:val="000000" w:themeColor="text1"/>
                <w:sz w:val="18"/>
                <w:szCs w:val="18"/>
                <w:lang w:eastAsia="zh-CN"/>
              </w:rPr>
            </w:pPr>
            <w:r w:rsidRPr="00B66DF9">
              <w:rPr>
                <w:b/>
                <w:bCs/>
                <w:color w:val="000000" w:themeColor="text1"/>
                <w:sz w:val="18"/>
                <w:szCs w:val="18"/>
              </w:rPr>
              <w:t>173,84</w:t>
            </w:r>
          </w:p>
        </w:tc>
        <w:tc>
          <w:tcPr>
            <w:tcW w:w="682" w:type="pct"/>
            <w:tcBorders>
              <w:top w:val="single" w:sz="4" w:space="0" w:color="auto"/>
              <w:left w:val="nil"/>
              <w:bottom w:val="single" w:sz="4" w:space="0" w:color="auto"/>
              <w:right w:val="single" w:sz="4" w:space="0" w:color="auto"/>
            </w:tcBorders>
          </w:tcPr>
          <w:p w14:paraId="5262013F" w14:textId="0703AB17" w:rsidR="00B04980" w:rsidRPr="00B66DF9" w:rsidRDefault="00B04980" w:rsidP="00B33315">
            <w:pPr>
              <w:ind w:right="39"/>
              <w:jc w:val="right"/>
              <w:rPr>
                <w:b/>
                <w:bCs/>
                <w:color w:val="000000" w:themeColor="text1"/>
                <w:sz w:val="18"/>
                <w:szCs w:val="18"/>
                <w:lang w:eastAsia="zh-CN"/>
              </w:rPr>
            </w:pPr>
            <w:r w:rsidRPr="00B66DF9">
              <w:rPr>
                <w:b/>
                <w:bCs/>
                <w:color w:val="000000" w:themeColor="text1"/>
                <w:sz w:val="18"/>
                <w:szCs w:val="18"/>
              </w:rPr>
              <w:t>153,</w:t>
            </w:r>
            <w:r w:rsidR="003512B6" w:rsidRPr="00B66DF9">
              <w:rPr>
                <w:b/>
                <w:bCs/>
                <w:color w:val="000000" w:themeColor="text1"/>
                <w:sz w:val="18"/>
                <w:szCs w:val="18"/>
              </w:rPr>
              <w:t>84</w:t>
            </w:r>
          </w:p>
        </w:tc>
      </w:tr>
    </w:tbl>
    <w:p w14:paraId="3D0914E6" w14:textId="7BAD3CFE" w:rsidR="007E368E" w:rsidRPr="004779E3" w:rsidRDefault="007E368E" w:rsidP="00F078A2">
      <w:pPr>
        <w:pStyle w:val="Heading1"/>
        <w:numPr>
          <w:ilvl w:val="0"/>
          <w:numId w:val="0"/>
        </w:numPr>
        <w:rPr>
          <w:sz w:val="18"/>
          <w:szCs w:val="18"/>
          <w:lang w:val="es-ES"/>
        </w:rPr>
      </w:pPr>
      <w:r w:rsidRPr="004779E3">
        <w:rPr>
          <w:sz w:val="18"/>
          <w:szCs w:val="18"/>
          <w:lang w:val="es-ES"/>
        </w:rPr>
        <w:t xml:space="preserve">* Aprobado en la </w:t>
      </w:r>
      <w:r w:rsidR="004779E3" w:rsidRPr="004779E3">
        <w:rPr>
          <w:sz w:val="18"/>
          <w:szCs w:val="18"/>
          <w:lang w:val="es-ES"/>
        </w:rPr>
        <w:t>95</w:t>
      </w:r>
      <w:r w:rsidR="004779E3" w:rsidRPr="004779E3">
        <w:rPr>
          <w:sz w:val="18"/>
          <w:szCs w:val="18"/>
          <w:vertAlign w:val="superscript"/>
          <w:lang w:val="es-ES"/>
        </w:rPr>
        <w:t>a</w:t>
      </w:r>
      <w:r w:rsidR="004779E3" w:rsidRPr="004779E3">
        <w:rPr>
          <w:sz w:val="18"/>
          <w:szCs w:val="18"/>
          <w:lang w:val="es-ES"/>
        </w:rPr>
        <w:t xml:space="preserve"> </w:t>
      </w:r>
      <w:r w:rsidRPr="004779E3">
        <w:rPr>
          <w:sz w:val="18"/>
          <w:szCs w:val="18"/>
          <w:lang w:val="es-ES"/>
        </w:rPr>
        <w:t>reunión</w:t>
      </w:r>
      <w:r w:rsidR="00C06ADD" w:rsidRPr="004779E3">
        <w:rPr>
          <w:sz w:val="18"/>
          <w:szCs w:val="18"/>
          <w:lang w:val="es-ES"/>
        </w:rPr>
        <w:t>.</w:t>
      </w:r>
    </w:p>
    <w:p w14:paraId="2E1F6002" w14:textId="2490D98A" w:rsidR="00AE07F8" w:rsidRPr="00A360CE" w:rsidRDefault="000C0613" w:rsidP="00F078A2">
      <w:pPr>
        <w:pStyle w:val="Heading1"/>
        <w:rPr>
          <w:lang w:val="es-ES"/>
        </w:rPr>
      </w:pPr>
      <w:r w:rsidRPr="00A360CE">
        <w:rPr>
          <w:lang w:val="es-ES"/>
        </w:rPr>
        <w:t xml:space="preserve">Se consideraron </w:t>
      </w:r>
      <w:r w:rsidR="00AE07F8" w:rsidRPr="00A360CE">
        <w:rPr>
          <w:lang w:val="es-ES"/>
        </w:rPr>
        <w:t xml:space="preserve">varias tecnologías </w:t>
      </w:r>
      <w:r w:rsidR="00C24AB0" w:rsidRPr="00A360CE">
        <w:rPr>
          <w:lang w:val="es-ES"/>
        </w:rPr>
        <w:t>alternativas</w:t>
      </w:r>
      <w:r w:rsidR="00AE07F8" w:rsidRPr="00A360CE">
        <w:rPr>
          <w:lang w:val="es-ES"/>
        </w:rPr>
        <w:t xml:space="preserve">. El R-290 </w:t>
      </w:r>
      <w:r w:rsidR="00C24AB0" w:rsidRPr="00A360CE">
        <w:rPr>
          <w:lang w:val="es-ES"/>
        </w:rPr>
        <w:t xml:space="preserve">tiene </w:t>
      </w:r>
      <w:r w:rsidR="00AE07F8" w:rsidRPr="00A360CE">
        <w:rPr>
          <w:lang w:val="es-ES"/>
        </w:rPr>
        <w:t>un bajo potencial de calentamiento atmosférico (PCA), pero plantea dificultades debido a su alta inflamabilidad, lo que añade complejidad al diseño, la fabricación y el mantenimiento de los equipos. Puede ser adecuado para pequeñas unidades de aire acondicionado split</w:t>
      </w:r>
      <w:r w:rsidR="00AC7861" w:rsidRPr="00A360CE">
        <w:rPr>
          <w:lang w:val="es-ES"/>
        </w:rPr>
        <w:t xml:space="preserve">; sin embargo, </w:t>
      </w:r>
      <w:r w:rsidR="007D3456" w:rsidRPr="00A360CE">
        <w:rPr>
          <w:lang w:val="es-ES"/>
        </w:rPr>
        <w:t xml:space="preserve">la experiencia con esta tecnología es limitada. </w:t>
      </w:r>
      <w:r w:rsidR="00AE07F8" w:rsidRPr="00A360CE">
        <w:rPr>
          <w:lang w:val="es-ES"/>
        </w:rPr>
        <w:t xml:space="preserve">Nigeria </w:t>
      </w:r>
      <w:r w:rsidR="004651B8" w:rsidRPr="00A360CE">
        <w:rPr>
          <w:lang w:val="es-ES"/>
        </w:rPr>
        <w:t xml:space="preserve">aún no </w:t>
      </w:r>
      <w:r w:rsidR="00834830" w:rsidRPr="00A360CE">
        <w:rPr>
          <w:lang w:val="es-ES"/>
        </w:rPr>
        <w:t xml:space="preserve">cuenta con </w:t>
      </w:r>
      <w:r w:rsidR="00AE07F8" w:rsidRPr="00A360CE">
        <w:rPr>
          <w:lang w:val="es-ES"/>
        </w:rPr>
        <w:t xml:space="preserve">las </w:t>
      </w:r>
      <w:r w:rsidR="00705096" w:rsidRPr="00A360CE">
        <w:rPr>
          <w:lang w:val="es-ES"/>
        </w:rPr>
        <w:t>normas</w:t>
      </w:r>
      <w:r w:rsidR="00F23A74" w:rsidRPr="00A360CE">
        <w:rPr>
          <w:lang w:val="es-ES"/>
        </w:rPr>
        <w:t xml:space="preserve"> de seguridad</w:t>
      </w:r>
      <w:r w:rsidR="00705096" w:rsidRPr="00A360CE">
        <w:rPr>
          <w:lang w:val="es-ES"/>
        </w:rPr>
        <w:t xml:space="preserve"> necesarias</w:t>
      </w:r>
      <w:r w:rsidR="00F23A74" w:rsidRPr="00A360CE">
        <w:rPr>
          <w:lang w:val="es-ES"/>
        </w:rPr>
        <w:t xml:space="preserve">, </w:t>
      </w:r>
      <w:r w:rsidR="00705096" w:rsidRPr="00A360CE">
        <w:rPr>
          <w:lang w:val="es-ES"/>
        </w:rPr>
        <w:t xml:space="preserve">personas técnicas formadas </w:t>
      </w:r>
      <w:r w:rsidR="00F23A74" w:rsidRPr="00A360CE">
        <w:rPr>
          <w:lang w:val="es-ES"/>
        </w:rPr>
        <w:t xml:space="preserve">y </w:t>
      </w:r>
      <w:r w:rsidR="00705096" w:rsidRPr="00A360CE">
        <w:rPr>
          <w:lang w:val="es-ES"/>
        </w:rPr>
        <w:t xml:space="preserve">certificadas </w:t>
      </w:r>
      <w:r w:rsidR="00F23A74" w:rsidRPr="00A360CE">
        <w:rPr>
          <w:lang w:val="es-ES"/>
        </w:rPr>
        <w:t xml:space="preserve">para manejar </w:t>
      </w:r>
      <w:r w:rsidR="00705096" w:rsidRPr="00A360CE">
        <w:rPr>
          <w:lang w:val="es-ES"/>
        </w:rPr>
        <w:t>refrigerantes</w:t>
      </w:r>
      <w:r w:rsidR="00F23A74" w:rsidRPr="00A360CE">
        <w:rPr>
          <w:lang w:val="es-ES"/>
        </w:rPr>
        <w:t xml:space="preserve"> inflamables</w:t>
      </w:r>
      <w:r w:rsidR="00AE07F8" w:rsidRPr="00A360CE">
        <w:rPr>
          <w:lang w:val="es-ES"/>
        </w:rPr>
        <w:t xml:space="preserve">, ni una aceptación social más amplia </w:t>
      </w:r>
      <w:r w:rsidR="00705096" w:rsidRPr="00A360CE">
        <w:rPr>
          <w:lang w:val="es-ES"/>
        </w:rPr>
        <w:t>de los refrigerantes</w:t>
      </w:r>
      <w:r w:rsidR="00AE07F8" w:rsidRPr="00A360CE">
        <w:rPr>
          <w:lang w:val="es-ES"/>
        </w:rPr>
        <w:t xml:space="preserve"> inflamables </w:t>
      </w:r>
      <w:r w:rsidR="00705096" w:rsidRPr="00A360CE">
        <w:rPr>
          <w:lang w:val="es-ES"/>
        </w:rPr>
        <w:t>por parte de las personas usuarias finales</w:t>
      </w:r>
      <w:r w:rsidR="00AE07F8" w:rsidRPr="00A360CE">
        <w:rPr>
          <w:lang w:val="es-ES"/>
        </w:rPr>
        <w:t xml:space="preserve">. </w:t>
      </w:r>
      <w:r w:rsidR="003B5F3C" w:rsidRPr="00A360CE">
        <w:rPr>
          <w:lang w:val="es-ES"/>
        </w:rPr>
        <w:t xml:space="preserve">Dado que </w:t>
      </w:r>
      <w:r w:rsidR="00AE07F8" w:rsidRPr="00A360CE">
        <w:rPr>
          <w:lang w:val="es-ES"/>
        </w:rPr>
        <w:t>el HFC-32 tiene un PCA de 675, se utiliza ampliamente a nivel mundial, presenta solo una inflamabilidad leve y ofrece mayor eficiencia y capacidad que el R-410A</w:t>
      </w:r>
      <w:r w:rsidR="003B5F3C" w:rsidRPr="00A360CE">
        <w:rPr>
          <w:lang w:val="es-ES"/>
        </w:rPr>
        <w:t xml:space="preserve">, </w:t>
      </w:r>
      <w:r w:rsidR="00AE07F8" w:rsidRPr="00A360CE">
        <w:rPr>
          <w:lang w:val="es-ES"/>
        </w:rPr>
        <w:t xml:space="preserve">el proyecto propone </w:t>
      </w:r>
      <w:r w:rsidR="00A863BF" w:rsidRPr="00A360CE">
        <w:rPr>
          <w:lang w:val="es-ES"/>
        </w:rPr>
        <w:t xml:space="preserve">que las dos </w:t>
      </w:r>
      <w:r w:rsidR="00B03944" w:rsidRPr="00A360CE">
        <w:rPr>
          <w:lang w:val="es-ES"/>
        </w:rPr>
        <w:t xml:space="preserve">líneas </w:t>
      </w:r>
      <w:r w:rsidR="00EF5E11" w:rsidRPr="00A360CE">
        <w:rPr>
          <w:lang w:val="es-ES"/>
        </w:rPr>
        <w:t xml:space="preserve">se conviertan inicialmente </w:t>
      </w:r>
      <w:r w:rsidR="00AE07F8" w:rsidRPr="00A360CE">
        <w:rPr>
          <w:lang w:val="es-ES"/>
        </w:rPr>
        <w:t xml:space="preserve">de R-410A a HFC-32, </w:t>
      </w:r>
      <w:r w:rsidR="00F0688E" w:rsidRPr="00A360CE">
        <w:rPr>
          <w:lang w:val="es-ES"/>
        </w:rPr>
        <w:t>y posteriormente de HFC- e a R-290 una vez que los sistemas y la infraestructura estén disponibles para la adopción segura y completa de un refrigerante inflamable.</w:t>
      </w:r>
    </w:p>
    <w:p w14:paraId="145688A6" w14:textId="6560C7A6" w:rsidR="00F24559" w:rsidRPr="00A360CE" w:rsidRDefault="004C05F7" w:rsidP="00F078A2">
      <w:pPr>
        <w:pStyle w:val="Heading1"/>
        <w:numPr>
          <w:ilvl w:val="0"/>
          <w:numId w:val="1"/>
        </w:numPr>
        <w:rPr>
          <w:lang w:val="es-ES"/>
        </w:rPr>
      </w:pPr>
      <w:r w:rsidRPr="00A360CE">
        <w:rPr>
          <w:lang w:val="es-ES"/>
        </w:rPr>
        <w:t xml:space="preserve">Los pasos principales del proceso de fabricación incluyen el desembalaje de la unidad exterior SKD o CKD, la fijación del compresor y las cañerías, la soldadura, el cableado, el vaciado, la carga de refrigerante, las pruebas de fugas, las pruebas de rendimiento y el embalaje de los productos finales. Los sobrecostos de capital </w:t>
      </w:r>
      <w:r w:rsidR="0000076C" w:rsidRPr="00A360CE">
        <w:rPr>
          <w:lang w:val="es-ES"/>
        </w:rPr>
        <w:t xml:space="preserve">(CIC) </w:t>
      </w:r>
      <w:r w:rsidRPr="00A360CE">
        <w:rPr>
          <w:lang w:val="es-ES"/>
        </w:rPr>
        <w:t>de la habilitación incluyen el recambio de los equipos de referencia (como las máquinas de carga de refrigerante, los detectores de fugas y los equipos de pruebas de rendimiento), así como la instalación de tanques de almacenamiento de refrigerante</w:t>
      </w:r>
      <w:r w:rsidR="008B0A33" w:rsidRPr="00A360CE">
        <w:rPr>
          <w:lang w:val="es-ES"/>
        </w:rPr>
        <w:t xml:space="preserve">, </w:t>
      </w:r>
      <w:r w:rsidRPr="00A360CE">
        <w:rPr>
          <w:lang w:val="es-ES"/>
        </w:rPr>
        <w:t xml:space="preserve">sistemas </w:t>
      </w:r>
      <w:r w:rsidR="00134358" w:rsidRPr="00A360CE">
        <w:rPr>
          <w:lang w:val="es-ES"/>
        </w:rPr>
        <w:t xml:space="preserve">de detección de fugas </w:t>
      </w:r>
      <w:r w:rsidRPr="00A360CE">
        <w:rPr>
          <w:lang w:val="es-ES"/>
        </w:rPr>
        <w:t>y de ventilación para la manipulación segura de refrigerantes inflamables.</w:t>
      </w:r>
    </w:p>
    <w:p w14:paraId="18AC3C61" w14:textId="0339F479" w:rsidR="004C05F7" w:rsidRPr="00A360CE" w:rsidRDefault="004C05F7" w:rsidP="00F078A2">
      <w:pPr>
        <w:pStyle w:val="Heading1"/>
        <w:numPr>
          <w:ilvl w:val="0"/>
          <w:numId w:val="1"/>
        </w:numPr>
        <w:rPr>
          <w:lang w:val="es-ES"/>
        </w:rPr>
      </w:pPr>
      <w:r w:rsidRPr="00A360CE">
        <w:rPr>
          <w:lang w:val="es-ES"/>
        </w:rPr>
        <w:t xml:space="preserve">Como se muestra en </w:t>
      </w:r>
      <w:r w:rsidR="00684590" w:rsidRPr="00A360CE">
        <w:rPr>
          <w:lang w:val="es-ES"/>
        </w:rPr>
        <w:t>la tabla</w:t>
      </w:r>
      <w:r w:rsidR="00831989" w:rsidRPr="00A360CE">
        <w:rPr>
          <w:lang w:val="es-ES"/>
        </w:rPr>
        <w:t xml:space="preserve"> 21</w:t>
      </w:r>
      <w:r w:rsidRPr="00A360CE">
        <w:rPr>
          <w:lang w:val="es-ES"/>
        </w:rPr>
        <w:t xml:space="preserve">, el costo total solicitado para la habilitación de </w:t>
      </w:r>
      <w:r w:rsidR="007D5B29" w:rsidRPr="00A360CE">
        <w:rPr>
          <w:lang w:val="es-ES"/>
        </w:rPr>
        <w:t xml:space="preserve">las </w:t>
      </w:r>
      <w:r w:rsidRPr="00A360CE">
        <w:rPr>
          <w:lang w:val="es-ES"/>
        </w:rPr>
        <w:t>dos líneas de producción</w:t>
      </w:r>
      <w:r w:rsidR="00134358" w:rsidRPr="00A360CE">
        <w:rPr>
          <w:lang w:val="es-ES"/>
        </w:rPr>
        <w:t xml:space="preserve"> de aire acondicionado </w:t>
      </w:r>
      <w:r w:rsidRPr="00A360CE">
        <w:rPr>
          <w:lang w:val="es-ES"/>
        </w:rPr>
        <w:t xml:space="preserve">asciende a USD 1.411.344, lo que </w:t>
      </w:r>
      <w:r w:rsidR="00134358" w:rsidRPr="00A360CE">
        <w:rPr>
          <w:lang w:val="es-ES"/>
        </w:rPr>
        <w:t xml:space="preserve">permitirá </w:t>
      </w:r>
      <w:r w:rsidRPr="00A360CE">
        <w:rPr>
          <w:lang w:val="es-ES"/>
        </w:rPr>
        <w:t xml:space="preserve">la eliminación gradual de 104,95 t de R-410A </w:t>
      </w:r>
      <w:r w:rsidR="00A244FD" w:rsidRPr="00A360CE">
        <w:rPr>
          <w:lang w:val="es-ES"/>
        </w:rPr>
        <w:t>con una relación costo-beneficio media de USD</w:t>
      </w:r>
      <w:r w:rsidR="00EE3158" w:rsidRPr="00A360CE">
        <w:rPr>
          <w:lang w:val="es-ES"/>
        </w:rPr>
        <w:t xml:space="preserve"> 13</w:t>
      </w:r>
      <w:r w:rsidR="00A244FD" w:rsidRPr="00A360CE">
        <w:rPr>
          <w:lang w:val="es-ES"/>
        </w:rPr>
        <w:t>,45/kg</w:t>
      </w:r>
      <w:r w:rsidR="007D5B29" w:rsidRPr="00A360CE">
        <w:rPr>
          <w:lang w:val="es-ES"/>
        </w:rPr>
        <w:t xml:space="preserve">, </w:t>
      </w:r>
      <w:r w:rsidR="00A244FD" w:rsidRPr="00A360CE">
        <w:rPr>
          <w:lang w:val="es-ES"/>
        </w:rPr>
        <w:t>según lo originalmente solicitado</w:t>
      </w:r>
      <w:r w:rsidRPr="00A360CE">
        <w:rPr>
          <w:lang w:val="es-ES"/>
        </w:rPr>
        <w:t>.</w:t>
      </w:r>
    </w:p>
    <w:p w14:paraId="0822EFBC" w14:textId="3C23ECB0" w:rsidR="00B54E0B" w:rsidRPr="00A360CE" w:rsidRDefault="00B54E0B" w:rsidP="00F078A2">
      <w:pPr>
        <w:keepNext/>
        <w:rPr>
          <w:b/>
          <w:bCs/>
          <w:lang w:val="es-ES"/>
        </w:rPr>
      </w:pPr>
      <w:r w:rsidRPr="00A360CE">
        <w:rPr>
          <w:b/>
          <w:bCs/>
          <w:lang w:val="es-ES"/>
        </w:rPr>
        <w:t>Cuadro</w:t>
      </w:r>
      <w:r w:rsidR="00831989" w:rsidRPr="00A360CE">
        <w:rPr>
          <w:b/>
          <w:bCs/>
          <w:lang w:val="es-ES"/>
        </w:rPr>
        <w:t xml:space="preserve"> 21</w:t>
      </w:r>
      <w:r w:rsidR="005947AD" w:rsidRPr="00A360CE">
        <w:rPr>
          <w:b/>
          <w:bCs/>
          <w:lang w:val="es-ES"/>
        </w:rPr>
        <w:t xml:space="preserve">. </w:t>
      </w:r>
      <w:r w:rsidR="00993D74" w:rsidRPr="00A360CE">
        <w:rPr>
          <w:b/>
          <w:bCs/>
          <w:lang w:val="es-ES"/>
        </w:rPr>
        <w:t>Costes</w:t>
      </w:r>
      <w:r w:rsidRPr="00A360CE">
        <w:rPr>
          <w:b/>
          <w:bCs/>
          <w:lang w:val="es-ES"/>
        </w:rPr>
        <w:t xml:space="preserve"> propuestos para </w:t>
      </w:r>
      <w:r w:rsidR="00D50C6D" w:rsidRPr="00A360CE">
        <w:rPr>
          <w:b/>
          <w:bCs/>
          <w:lang w:val="es-ES"/>
        </w:rPr>
        <w:t xml:space="preserve">las actividades </w:t>
      </w:r>
      <w:r w:rsidRPr="00A360CE">
        <w:rPr>
          <w:b/>
          <w:bCs/>
          <w:lang w:val="es-ES"/>
        </w:rPr>
        <w:t xml:space="preserve">de habilitación </w:t>
      </w:r>
      <w:r w:rsidR="004A401D" w:rsidRPr="00A360CE">
        <w:rPr>
          <w:b/>
          <w:bCs/>
          <w:lang w:val="es-ES"/>
        </w:rPr>
        <w:t xml:space="preserve">en </w:t>
      </w:r>
      <w:r w:rsidR="008F6825" w:rsidRPr="00A360CE">
        <w:rPr>
          <w:b/>
          <w:bCs/>
          <w:lang w:val="es-ES"/>
        </w:rPr>
        <w:t xml:space="preserve">los fabricantes de aire acondicionado </w:t>
      </w:r>
      <w:r w:rsidR="00445328" w:rsidRPr="00A360CE">
        <w:rPr>
          <w:b/>
          <w:bCs/>
          <w:lang w:val="es-ES"/>
        </w:rPr>
        <w:t xml:space="preserve">residencial </w:t>
      </w:r>
      <w:r w:rsidR="004A401D" w:rsidRPr="00A360CE">
        <w:rPr>
          <w:b/>
          <w:bCs/>
          <w:lang w:val="es-ES"/>
        </w:rPr>
        <w:t xml:space="preserve">SIMS y Care Global </w:t>
      </w:r>
      <w:r w:rsidR="00566702" w:rsidRPr="00A360CE">
        <w:rPr>
          <w:b/>
          <w:bCs/>
          <w:lang w:val="es-ES"/>
        </w:rPr>
        <w:t>(USD)</w:t>
      </w:r>
    </w:p>
    <w:tbl>
      <w:tblPr>
        <w:tblW w:w="5000" w:type="pct"/>
        <w:tblLook w:val="04A0" w:firstRow="1" w:lastRow="0" w:firstColumn="1" w:lastColumn="0" w:noHBand="0" w:noVBand="1"/>
      </w:tblPr>
      <w:tblGrid>
        <w:gridCol w:w="6476"/>
        <w:gridCol w:w="907"/>
        <w:gridCol w:w="991"/>
        <w:gridCol w:w="976"/>
      </w:tblGrid>
      <w:tr w:rsidR="00277EDB" w:rsidRPr="004A4150" w14:paraId="0403DDD9" w14:textId="77777777" w:rsidTr="00902909">
        <w:trPr>
          <w:trHeight w:val="29"/>
          <w:tblHeader/>
        </w:trPr>
        <w:tc>
          <w:tcPr>
            <w:tcW w:w="3484" w:type="pct"/>
            <w:tcBorders>
              <w:top w:val="single" w:sz="4" w:space="0" w:color="auto"/>
              <w:left w:val="single" w:sz="4" w:space="0" w:color="auto"/>
              <w:bottom w:val="single" w:sz="4" w:space="0" w:color="auto"/>
              <w:right w:val="single" w:sz="4" w:space="0" w:color="auto"/>
            </w:tcBorders>
            <w:vAlign w:val="center"/>
            <w:hideMark/>
          </w:tcPr>
          <w:p w14:paraId="3F53BFF6" w14:textId="77777777" w:rsidR="00B54E0B" w:rsidRPr="00B66DF9" w:rsidRDefault="00B54E0B" w:rsidP="00F078A2">
            <w:pPr>
              <w:keepNext/>
              <w:spacing w:before="6" w:after="6"/>
              <w:jc w:val="center"/>
              <w:rPr>
                <w:b/>
                <w:bCs/>
                <w:sz w:val="18"/>
                <w:szCs w:val="18"/>
                <w:lang w:eastAsia="zh-CN"/>
              </w:rPr>
            </w:pPr>
            <w:r w:rsidRPr="00B66DF9">
              <w:rPr>
                <w:b/>
                <w:bCs/>
                <w:sz w:val="18"/>
                <w:szCs w:val="18"/>
                <w:lang w:eastAsia="zh-CN"/>
              </w:rPr>
              <w:t>Descripción</w:t>
            </w:r>
          </w:p>
        </w:tc>
        <w:tc>
          <w:tcPr>
            <w:tcW w:w="422" w:type="pct"/>
            <w:tcBorders>
              <w:top w:val="single" w:sz="4" w:space="0" w:color="auto"/>
              <w:left w:val="nil"/>
              <w:bottom w:val="single" w:sz="4" w:space="0" w:color="auto"/>
              <w:right w:val="single" w:sz="4" w:space="0" w:color="auto"/>
            </w:tcBorders>
            <w:vAlign w:val="center"/>
            <w:hideMark/>
          </w:tcPr>
          <w:p w14:paraId="0AF810D8" w14:textId="77777777" w:rsidR="00B54E0B" w:rsidRPr="00B66DF9" w:rsidRDefault="00B54E0B" w:rsidP="00F078A2">
            <w:pPr>
              <w:keepNext/>
              <w:spacing w:before="6" w:after="6"/>
              <w:jc w:val="center"/>
              <w:rPr>
                <w:b/>
                <w:bCs/>
                <w:sz w:val="18"/>
                <w:szCs w:val="18"/>
                <w:lang w:eastAsia="zh-CN"/>
              </w:rPr>
            </w:pPr>
            <w:r w:rsidRPr="00B66DF9">
              <w:rPr>
                <w:b/>
                <w:bCs/>
                <w:sz w:val="18"/>
                <w:szCs w:val="18"/>
                <w:lang w:eastAsia="zh-CN"/>
              </w:rPr>
              <w:t>Nº de unidades</w:t>
            </w:r>
          </w:p>
        </w:tc>
        <w:tc>
          <w:tcPr>
            <w:tcW w:w="550" w:type="pct"/>
            <w:tcBorders>
              <w:top w:val="single" w:sz="4" w:space="0" w:color="auto"/>
              <w:left w:val="nil"/>
              <w:bottom w:val="single" w:sz="4" w:space="0" w:color="auto"/>
              <w:right w:val="single" w:sz="4" w:space="0" w:color="auto"/>
            </w:tcBorders>
            <w:vAlign w:val="center"/>
            <w:hideMark/>
          </w:tcPr>
          <w:p w14:paraId="5C238D27" w14:textId="1E88132A" w:rsidR="00B54E0B" w:rsidRPr="00B66DF9" w:rsidRDefault="00B54E0B" w:rsidP="00F078A2">
            <w:pPr>
              <w:keepNext/>
              <w:spacing w:before="6" w:after="6"/>
              <w:jc w:val="center"/>
              <w:rPr>
                <w:b/>
                <w:bCs/>
                <w:sz w:val="18"/>
                <w:szCs w:val="18"/>
                <w:lang w:eastAsia="zh-CN"/>
              </w:rPr>
            </w:pPr>
            <w:r w:rsidRPr="00B66DF9">
              <w:rPr>
                <w:b/>
                <w:bCs/>
                <w:sz w:val="18"/>
                <w:szCs w:val="18"/>
                <w:lang w:eastAsia="zh-CN"/>
              </w:rPr>
              <w:t>Costos unitarios</w:t>
            </w:r>
          </w:p>
        </w:tc>
        <w:tc>
          <w:tcPr>
            <w:tcW w:w="543" w:type="pct"/>
            <w:tcBorders>
              <w:top w:val="single" w:sz="4" w:space="0" w:color="auto"/>
              <w:left w:val="nil"/>
              <w:bottom w:val="single" w:sz="4" w:space="0" w:color="auto"/>
              <w:right w:val="single" w:sz="4" w:space="0" w:color="auto"/>
            </w:tcBorders>
            <w:vAlign w:val="center"/>
            <w:hideMark/>
          </w:tcPr>
          <w:p w14:paraId="5AEAFD4A" w14:textId="1157588B" w:rsidR="00B54E0B" w:rsidRPr="00B66DF9" w:rsidRDefault="00B54E0B" w:rsidP="00F078A2">
            <w:pPr>
              <w:keepNext/>
              <w:spacing w:before="6" w:after="6"/>
              <w:jc w:val="center"/>
              <w:rPr>
                <w:b/>
                <w:bCs/>
                <w:sz w:val="18"/>
                <w:szCs w:val="18"/>
                <w:lang w:eastAsia="zh-CN"/>
              </w:rPr>
            </w:pPr>
            <w:r w:rsidRPr="00B66DF9">
              <w:rPr>
                <w:b/>
                <w:bCs/>
                <w:sz w:val="18"/>
                <w:szCs w:val="18"/>
                <w:lang w:eastAsia="zh-CN"/>
              </w:rPr>
              <w:t>Coste total</w:t>
            </w:r>
          </w:p>
        </w:tc>
      </w:tr>
      <w:tr w:rsidR="0028654B" w:rsidRPr="004A4150" w14:paraId="75478C5A" w14:textId="77777777" w:rsidTr="00BF7329">
        <w:trPr>
          <w:trHeight w:val="283"/>
        </w:trPr>
        <w:tc>
          <w:tcPr>
            <w:tcW w:w="5000" w:type="pct"/>
            <w:gridSpan w:val="4"/>
            <w:tcBorders>
              <w:top w:val="single" w:sz="4" w:space="0" w:color="auto"/>
              <w:left w:val="single" w:sz="4" w:space="0" w:color="auto"/>
              <w:bottom w:val="single" w:sz="4" w:space="0" w:color="auto"/>
              <w:right w:val="single" w:sz="4" w:space="0" w:color="auto"/>
            </w:tcBorders>
            <w:vAlign w:val="center"/>
          </w:tcPr>
          <w:p w14:paraId="301373A0" w14:textId="72485257" w:rsidR="0028654B" w:rsidRPr="00B66DF9" w:rsidRDefault="0028654B" w:rsidP="00F078A2">
            <w:pPr>
              <w:keepNext/>
              <w:spacing w:before="6" w:after="6"/>
              <w:jc w:val="center"/>
              <w:rPr>
                <w:b/>
                <w:bCs/>
                <w:i/>
                <w:iCs/>
                <w:sz w:val="18"/>
                <w:szCs w:val="18"/>
                <w:lang w:eastAsia="zh-CN"/>
              </w:rPr>
            </w:pPr>
            <w:r w:rsidRPr="00B66DF9">
              <w:rPr>
                <w:b/>
                <w:bCs/>
                <w:i/>
                <w:iCs/>
                <w:sz w:val="18"/>
                <w:szCs w:val="18"/>
                <w:lang w:eastAsia="zh-CN"/>
              </w:rPr>
              <w:t>SIMS</w:t>
            </w:r>
          </w:p>
        </w:tc>
      </w:tr>
      <w:tr w:rsidR="00B54E0B" w:rsidRPr="004A4150" w14:paraId="13BFD41E" w14:textId="77777777" w:rsidTr="00BF7329">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236278C5" w14:textId="4F377DD7" w:rsidR="00B54E0B" w:rsidRPr="00B66DF9" w:rsidRDefault="00B54E0B" w:rsidP="00F078A2">
            <w:pPr>
              <w:keepNext/>
              <w:spacing w:before="6" w:after="6"/>
              <w:jc w:val="left"/>
              <w:rPr>
                <w:b/>
                <w:bCs/>
                <w:color w:val="000000"/>
                <w:sz w:val="18"/>
                <w:szCs w:val="18"/>
                <w:lang w:eastAsia="zh-CN"/>
              </w:rPr>
            </w:pPr>
            <w:r w:rsidRPr="00B66DF9">
              <w:rPr>
                <w:b/>
                <w:bCs/>
                <w:color w:val="000000"/>
                <w:sz w:val="18"/>
                <w:szCs w:val="18"/>
                <w:lang w:eastAsia="zh-CN"/>
              </w:rPr>
              <w:t xml:space="preserve">Producción </w:t>
            </w:r>
            <w:r w:rsidR="001E3DCE" w:rsidRPr="00B66DF9">
              <w:rPr>
                <w:b/>
                <w:bCs/>
                <w:color w:val="000000"/>
                <w:sz w:val="18"/>
                <w:szCs w:val="18"/>
                <w:lang w:eastAsia="zh-CN"/>
              </w:rPr>
              <w:t>(USD 235.000</w:t>
            </w:r>
            <w:r w:rsidR="007C2403" w:rsidRPr="00B66DF9">
              <w:rPr>
                <w:b/>
                <w:bCs/>
                <w:color w:val="000000"/>
                <w:sz w:val="18"/>
                <w:szCs w:val="18"/>
                <w:lang w:eastAsia="zh-CN"/>
              </w:rPr>
              <w:t>)</w:t>
            </w:r>
          </w:p>
        </w:tc>
      </w:tr>
      <w:tr w:rsidR="00277EDB" w:rsidRPr="004A4150" w14:paraId="7C4F4759"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41393F5E" w14:textId="77777777" w:rsidR="00990376" w:rsidRPr="00B66DF9" w:rsidRDefault="00990376" w:rsidP="00F078A2">
            <w:pPr>
              <w:spacing w:before="6" w:after="6"/>
              <w:ind w:left="171"/>
              <w:jc w:val="left"/>
              <w:rPr>
                <w:color w:val="000000"/>
                <w:sz w:val="18"/>
                <w:szCs w:val="18"/>
                <w:lang w:eastAsia="zh-CN"/>
              </w:rPr>
            </w:pPr>
            <w:r w:rsidRPr="00B66DF9">
              <w:rPr>
                <w:color w:val="000000"/>
                <w:sz w:val="18"/>
                <w:szCs w:val="18"/>
                <w:lang w:eastAsia="zh-CN"/>
              </w:rPr>
              <w:t>Almacenamiento de refrigerante</w:t>
            </w:r>
          </w:p>
        </w:tc>
        <w:tc>
          <w:tcPr>
            <w:tcW w:w="422" w:type="pct"/>
            <w:tcBorders>
              <w:top w:val="nil"/>
              <w:left w:val="nil"/>
              <w:bottom w:val="single" w:sz="4" w:space="0" w:color="auto"/>
              <w:right w:val="single" w:sz="4" w:space="0" w:color="auto"/>
            </w:tcBorders>
            <w:hideMark/>
          </w:tcPr>
          <w:p w14:paraId="4C40C307" w14:textId="77777777" w:rsidR="00990376" w:rsidRPr="00B66DF9" w:rsidRDefault="00990376"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6B86C120" w14:textId="03391902" w:rsidR="00990376" w:rsidRPr="00B66DF9" w:rsidRDefault="00D240EE" w:rsidP="00F078A2">
            <w:pPr>
              <w:spacing w:before="6" w:after="6"/>
              <w:jc w:val="right"/>
              <w:rPr>
                <w:color w:val="000000"/>
                <w:sz w:val="18"/>
                <w:szCs w:val="18"/>
                <w:lang w:eastAsia="zh-CN"/>
              </w:rPr>
            </w:pPr>
            <w:r w:rsidRPr="00B66DF9">
              <w:rPr>
                <w:color w:val="000000"/>
                <w:sz w:val="18"/>
                <w:szCs w:val="18"/>
                <w:lang w:eastAsia="zh-CN"/>
              </w:rPr>
              <w:t>40</w:t>
            </w:r>
            <w:r w:rsidR="00990376" w:rsidRPr="00B66DF9">
              <w:rPr>
                <w:color w:val="000000"/>
                <w:sz w:val="18"/>
                <w:szCs w:val="18"/>
                <w:lang w:eastAsia="zh-CN"/>
              </w:rPr>
              <w:t>.000</w:t>
            </w:r>
          </w:p>
        </w:tc>
        <w:tc>
          <w:tcPr>
            <w:tcW w:w="543" w:type="pct"/>
            <w:tcBorders>
              <w:top w:val="nil"/>
              <w:left w:val="nil"/>
              <w:bottom w:val="single" w:sz="4" w:space="0" w:color="auto"/>
              <w:right w:val="single" w:sz="4" w:space="0" w:color="auto"/>
            </w:tcBorders>
          </w:tcPr>
          <w:p w14:paraId="2BABE3CF" w14:textId="02322D27" w:rsidR="00990376" w:rsidRPr="00B66DF9" w:rsidRDefault="00D240EE" w:rsidP="00F078A2">
            <w:pPr>
              <w:spacing w:before="6" w:after="6"/>
              <w:jc w:val="right"/>
              <w:rPr>
                <w:color w:val="000000"/>
                <w:sz w:val="18"/>
                <w:szCs w:val="18"/>
                <w:lang w:eastAsia="zh-CN"/>
              </w:rPr>
            </w:pPr>
            <w:r w:rsidRPr="00B66DF9">
              <w:rPr>
                <w:color w:val="000000"/>
                <w:sz w:val="18"/>
                <w:szCs w:val="18"/>
                <w:lang w:eastAsia="zh-CN"/>
              </w:rPr>
              <w:t>40</w:t>
            </w:r>
            <w:r w:rsidR="00990376" w:rsidRPr="00B66DF9">
              <w:rPr>
                <w:color w:val="000000"/>
                <w:sz w:val="18"/>
                <w:szCs w:val="18"/>
                <w:lang w:eastAsia="zh-CN"/>
              </w:rPr>
              <w:t>.000</w:t>
            </w:r>
          </w:p>
        </w:tc>
      </w:tr>
      <w:tr w:rsidR="00277EDB" w:rsidRPr="004A4150" w14:paraId="531D1ABF"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087128A8" w14:textId="77777777" w:rsidR="00990376" w:rsidRPr="00B66DF9" w:rsidRDefault="00990376" w:rsidP="00F078A2">
            <w:pPr>
              <w:spacing w:before="6" w:after="6"/>
              <w:ind w:left="171"/>
              <w:jc w:val="left"/>
              <w:rPr>
                <w:color w:val="000000"/>
                <w:sz w:val="18"/>
                <w:szCs w:val="18"/>
                <w:lang w:val="es-ES" w:eastAsia="zh-CN"/>
              </w:rPr>
            </w:pPr>
            <w:r w:rsidRPr="00B66DF9">
              <w:rPr>
                <w:color w:val="000000"/>
                <w:sz w:val="18"/>
                <w:szCs w:val="18"/>
                <w:lang w:val="es-ES" w:eastAsia="zh-CN"/>
              </w:rPr>
              <w:t>Sistema de transferencia de refrigerante</w:t>
            </w:r>
          </w:p>
        </w:tc>
        <w:tc>
          <w:tcPr>
            <w:tcW w:w="422" w:type="pct"/>
            <w:tcBorders>
              <w:top w:val="nil"/>
              <w:left w:val="nil"/>
              <w:bottom w:val="single" w:sz="4" w:space="0" w:color="auto"/>
              <w:right w:val="single" w:sz="4" w:space="0" w:color="auto"/>
            </w:tcBorders>
            <w:hideMark/>
          </w:tcPr>
          <w:p w14:paraId="78316A4D" w14:textId="77777777" w:rsidR="00990376" w:rsidRPr="00B66DF9" w:rsidRDefault="00990376"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1AC811CC" w14:textId="40811EDE" w:rsidR="00990376" w:rsidRPr="00B66DF9" w:rsidRDefault="00990376" w:rsidP="00F078A2">
            <w:pPr>
              <w:spacing w:before="6" w:after="6"/>
              <w:jc w:val="right"/>
              <w:rPr>
                <w:color w:val="000000"/>
                <w:sz w:val="18"/>
                <w:szCs w:val="18"/>
                <w:lang w:eastAsia="zh-CN"/>
              </w:rPr>
            </w:pPr>
            <w:r w:rsidRPr="00B66DF9">
              <w:rPr>
                <w:color w:val="000000"/>
                <w:sz w:val="18"/>
                <w:szCs w:val="18"/>
                <w:lang w:eastAsia="zh-CN"/>
              </w:rPr>
              <w:t>25.000</w:t>
            </w:r>
          </w:p>
        </w:tc>
        <w:tc>
          <w:tcPr>
            <w:tcW w:w="543" w:type="pct"/>
            <w:tcBorders>
              <w:top w:val="nil"/>
              <w:left w:val="nil"/>
              <w:bottom w:val="single" w:sz="4" w:space="0" w:color="auto"/>
              <w:right w:val="single" w:sz="4" w:space="0" w:color="auto"/>
            </w:tcBorders>
          </w:tcPr>
          <w:p w14:paraId="085F8279" w14:textId="348A0CE2" w:rsidR="00990376" w:rsidRPr="00B66DF9" w:rsidRDefault="00990376" w:rsidP="00F078A2">
            <w:pPr>
              <w:spacing w:before="6" w:after="6"/>
              <w:jc w:val="right"/>
              <w:rPr>
                <w:color w:val="000000"/>
                <w:sz w:val="18"/>
                <w:szCs w:val="18"/>
                <w:lang w:eastAsia="zh-CN"/>
              </w:rPr>
            </w:pPr>
            <w:r w:rsidRPr="00B66DF9">
              <w:rPr>
                <w:color w:val="000000"/>
                <w:sz w:val="18"/>
                <w:szCs w:val="18"/>
                <w:lang w:eastAsia="zh-CN"/>
              </w:rPr>
              <w:t>25.000</w:t>
            </w:r>
          </w:p>
        </w:tc>
      </w:tr>
      <w:tr w:rsidR="00277EDB" w:rsidRPr="004A4150" w14:paraId="075C39A5"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1E97F378" w14:textId="77777777" w:rsidR="00990376" w:rsidRPr="00B66DF9" w:rsidRDefault="00990376" w:rsidP="00F078A2">
            <w:pPr>
              <w:spacing w:before="6" w:after="6"/>
              <w:ind w:left="171"/>
              <w:jc w:val="left"/>
              <w:rPr>
                <w:color w:val="000000"/>
                <w:sz w:val="18"/>
                <w:szCs w:val="18"/>
                <w:lang w:val="es-ES" w:eastAsia="zh-CN"/>
              </w:rPr>
            </w:pPr>
            <w:r w:rsidRPr="00B66DF9">
              <w:rPr>
                <w:color w:val="000000"/>
                <w:sz w:val="18"/>
                <w:szCs w:val="18"/>
                <w:lang w:val="es-ES" w:eastAsia="zh-CN"/>
              </w:rPr>
              <w:t>Nuevas placas de carga de refrigerante que incorporan las características de seguridad necesarias</w:t>
            </w:r>
          </w:p>
        </w:tc>
        <w:tc>
          <w:tcPr>
            <w:tcW w:w="422" w:type="pct"/>
            <w:tcBorders>
              <w:top w:val="nil"/>
              <w:left w:val="nil"/>
              <w:bottom w:val="single" w:sz="4" w:space="0" w:color="auto"/>
              <w:right w:val="single" w:sz="4" w:space="0" w:color="auto"/>
            </w:tcBorders>
            <w:hideMark/>
          </w:tcPr>
          <w:p w14:paraId="46641384" w14:textId="5D61F028" w:rsidR="00990376" w:rsidRPr="00B66DF9" w:rsidRDefault="00EB25E8" w:rsidP="00F078A2">
            <w:pPr>
              <w:spacing w:before="6" w:after="6"/>
              <w:jc w:val="right"/>
              <w:rPr>
                <w:color w:val="000000"/>
                <w:sz w:val="18"/>
                <w:szCs w:val="18"/>
                <w:lang w:eastAsia="zh-CN"/>
              </w:rPr>
            </w:pPr>
            <w:r w:rsidRPr="00B66DF9">
              <w:rPr>
                <w:color w:val="000000"/>
                <w:sz w:val="18"/>
                <w:szCs w:val="18"/>
                <w:lang w:eastAsia="zh-CN"/>
              </w:rPr>
              <w:t>2</w:t>
            </w:r>
          </w:p>
        </w:tc>
        <w:tc>
          <w:tcPr>
            <w:tcW w:w="550" w:type="pct"/>
            <w:tcBorders>
              <w:top w:val="nil"/>
              <w:left w:val="nil"/>
              <w:bottom w:val="single" w:sz="4" w:space="0" w:color="auto"/>
              <w:right w:val="single" w:sz="4" w:space="0" w:color="auto"/>
            </w:tcBorders>
            <w:hideMark/>
          </w:tcPr>
          <w:p w14:paraId="084D8F64" w14:textId="6DD2AB53" w:rsidR="00990376" w:rsidRPr="00B66DF9" w:rsidRDefault="00990376" w:rsidP="00F078A2">
            <w:pPr>
              <w:spacing w:before="6" w:after="6"/>
              <w:jc w:val="right"/>
              <w:rPr>
                <w:color w:val="000000"/>
                <w:sz w:val="18"/>
                <w:szCs w:val="18"/>
                <w:lang w:eastAsia="zh-CN"/>
              </w:rPr>
            </w:pPr>
            <w:r w:rsidRPr="00B66DF9">
              <w:rPr>
                <w:color w:val="000000"/>
                <w:sz w:val="18"/>
                <w:szCs w:val="18"/>
                <w:lang w:eastAsia="zh-CN"/>
              </w:rPr>
              <w:t>70.000</w:t>
            </w:r>
          </w:p>
        </w:tc>
        <w:tc>
          <w:tcPr>
            <w:tcW w:w="543" w:type="pct"/>
            <w:tcBorders>
              <w:top w:val="nil"/>
              <w:left w:val="nil"/>
              <w:bottom w:val="single" w:sz="4" w:space="0" w:color="auto"/>
              <w:right w:val="single" w:sz="4" w:space="0" w:color="auto"/>
            </w:tcBorders>
          </w:tcPr>
          <w:p w14:paraId="22829A0A" w14:textId="460374AE" w:rsidR="00990376" w:rsidRPr="00B66DF9" w:rsidRDefault="00990376" w:rsidP="00F078A2">
            <w:pPr>
              <w:spacing w:before="6" w:after="6"/>
              <w:jc w:val="right"/>
              <w:rPr>
                <w:color w:val="000000"/>
                <w:sz w:val="18"/>
                <w:szCs w:val="18"/>
                <w:lang w:eastAsia="zh-CN"/>
              </w:rPr>
            </w:pPr>
            <w:r w:rsidRPr="00B66DF9">
              <w:rPr>
                <w:color w:val="000000"/>
                <w:sz w:val="18"/>
                <w:szCs w:val="18"/>
                <w:lang w:eastAsia="zh-CN"/>
              </w:rPr>
              <w:t>140.000</w:t>
            </w:r>
          </w:p>
        </w:tc>
      </w:tr>
      <w:tr w:rsidR="00277EDB" w:rsidRPr="004A4150" w14:paraId="19ACE62F"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781C1168" w14:textId="5C1CC7B7" w:rsidR="00990376" w:rsidRPr="00B66DF9" w:rsidRDefault="00990376" w:rsidP="00F078A2">
            <w:pPr>
              <w:spacing w:before="6" w:after="6"/>
              <w:ind w:left="171"/>
              <w:jc w:val="left"/>
              <w:rPr>
                <w:color w:val="000000"/>
                <w:sz w:val="18"/>
                <w:szCs w:val="18"/>
                <w:lang w:eastAsia="zh-CN"/>
              </w:rPr>
            </w:pPr>
            <w:r w:rsidRPr="00B66DF9">
              <w:rPr>
                <w:color w:val="000000"/>
                <w:sz w:val="18"/>
                <w:szCs w:val="18"/>
                <w:lang w:eastAsia="zh-CN"/>
              </w:rPr>
              <w:t>Nuevos detectores de fugas</w:t>
            </w:r>
          </w:p>
        </w:tc>
        <w:tc>
          <w:tcPr>
            <w:tcW w:w="422" w:type="pct"/>
            <w:tcBorders>
              <w:top w:val="nil"/>
              <w:left w:val="nil"/>
              <w:bottom w:val="single" w:sz="4" w:space="0" w:color="auto"/>
              <w:right w:val="single" w:sz="4" w:space="0" w:color="auto"/>
            </w:tcBorders>
            <w:hideMark/>
          </w:tcPr>
          <w:p w14:paraId="67D4B1E6" w14:textId="6C865CC7" w:rsidR="00990376" w:rsidRPr="00B66DF9" w:rsidRDefault="00EB25E8" w:rsidP="00F078A2">
            <w:pPr>
              <w:spacing w:before="6" w:after="6"/>
              <w:jc w:val="right"/>
              <w:rPr>
                <w:color w:val="000000"/>
                <w:sz w:val="18"/>
                <w:szCs w:val="18"/>
                <w:lang w:eastAsia="zh-CN"/>
              </w:rPr>
            </w:pPr>
            <w:r w:rsidRPr="00B66DF9">
              <w:rPr>
                <w:color w:val="000000"/>
                <w:sz w:val="18"/>
                <w:szCs w:val="18"/>
                <w:lang w:eastAsia="zh-CN"/>
              </w:rPr>
              <w:t>3</w:t>
            </w:r>
          </w:p>
        </w:tc>
        <w:tc>
          <w:tcPr>
            <w:tcW w:w="550" w:type="pct"/>
            <w:tcBorders>
              <w:top w:val="nil"/>
              <w:left w:val="nil"/>
              <w:bottom w:val="single" w:sz="4" w:space="0" w:color="auto"/>
              <w:right w:val="single" w:sz="4" w:space="0" w:color="auto"/>
            </w:tcBorders>
            <w:hideMark/>
          </w:tcPr>
          <w:p w14:paraId="65B9ACC7" w14:textId="77777777" w:rsidR="00990376" w:rsidRPr="00B66DF9" w:rsidRDefault="00990376"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tcPr>
          <w:p w14:paraId="1F264189" w14:textId="5D33A343" w:rsidR="00990376" w:rsidRPr="00B66DF9" w:rsidRDefault="00990376" w:rsidP="00F078A2">
            <w:pPr>
              <w:spacing w:before="6" w:after="6"/>
              <w:jc w:val="right"/>
              <w:rPr>
                <w:color w:val="000000"/>
                <w:sz w:val="18"/>
                <w:szCs w:val="18"/>
                <w:lang w:eastAsia="zh-CN"/>
              </w:rPr>
            </w:pPr>
            <w:r w:rsidRPr="00B66DF9">
              <w:rPr>
                <w:color w:val="000000"/>
                <w:sz w:val="18"/>
                <w:szCs w:val="18"/>
                <w:lang w:eastAsia="zh-CN"/>
              </w:rPr>
              <w:t>30.000</w:t>
            </w:r>
          </w:p>
        </w:tc>
      </w:tr>
      <w:tr w:rsidR="00B54E0B" w:rsidRPr="00AC0898" w14:paraId="1C6FC5EC" w14:textId="77777777" w:rsidTr="00BF7329">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2BA2B7BE" w14:textId="5BAA9865" w:rsidR="00B54E0B" w:rsidRPr="00B66DF9" w:rsidRDefault="00B54E0B" w:rsidP="00F078A2">
            <w:pPr>
              <w:keepNext/>
              <w:spacing w:before="6" w:after="6"/>
              <w:jc w:val="left"/>
              <w:rPr>
                <w:b/>
                <w:bCs/>
                <w:color w:val="000000"/>
                <w:sz w:val="18"/>
                <w:szCs w:val="18"/>
                <w:lang w:val="es-ES" w:eastAsia="zh-CN"/>
              </w:rPr>
            </w:pPr>
            <w:r w:rsidRPr="00B66DF9">
              <w:rPr>
                <w:b/>
                <w:bCs/>
                <w:color w:val="000000"/>
                <w:sz w:val="18"/>
                <w:szCs w:val="18"/>
                <w:lang w:val="es-ES" w:eastAsia="zh-CN"/>
              </w:rPr>
              <w:t xml:space="preserve">Seguridad de la planta </w:t>
            </w:r>
            <w:r w:rsidR="001E3DCE" w:rsidRPr="00B66DF9">
              <w:rPr>
                <w:b/>
                <w:bCs/>
                <w:color w:val="000000"/>
                <w:sz w:val="18"/>
                <w:szCs w:val="18"/>
                <w:lang w:val="es-ES" w:eastAsia="zh-CN"/>
              </w:rPr>
              <w:t>(USD 185.000</w:t>
            </w:r>
            <w:r w:rsidR="007C2403" w:rsidRPr="00B66DF9">
              <w:rPr>
                <w:b/>
                <w:bCs/>
                <w:color w:val="000000"/>
                <w:sz w:val="18"/>
                <w:szCs w:val="18"/>
                <w:lang w:val="es-ES" w:eastAsia="zh-CN"/>
              </w:rPr>
              <w:t>)</w:t>
            </w:r>
          </w:p>
        </w:tc>
      </w:tr>
      <w:tr w:rsidR="00277EDB" w:rsidRPr="004A4150" w14:paraId="5AEFE242"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0708B6AB" w14:textId="2A128CC1" w:rsidR="00B54E0B" w:rsidRPr="00B66DF9" w:rsidRDefault="00B54E0B" w:rsidP="00F078A2">
            <w:pPr>
              <w:spacing w:before="6" w:after="6"/>
              <w:ind w:left="171"/>
              <w:jc w:val="left"/>
              <w:rPr>
                <w:color w:val="000000"/>
                <w:sz w:val="18"/>
                <w:szCs w:val="18"/>
                <w:lang w:val="es-ES" w:eastAsia="zh-CN"/>
              </w:rPr>
            </w:pPr>
            <w:r w:rsidRPr="00B66DF9">
              <w:rPr>
                <w:color w:val="000000"/>
                <w:sz w:val="18"/>
                <w:szCs w:val="18"/>
                <w:lang w:val="es-ES" w:eastAsia="zh-CN"/>
              </w:rPr>
              <w:t xml:space="preserve">Sistema de </w:t>
            </w:r>
            <w:r w:rsidR="00481080" w:rsidRPr="00B66DF9">
              <w:rPr>
                <w:color w:val="000000"/>
                <w:sz w:val="18"/>
                <w:szCs w:val="18"/>
                <w:lang w:val="es-ES" w:eastAsia="zh-CN"/>
              </w:rPr>
              <w:t>ventil</w:t>
            </w:r>
            <w:r w:rsidRPr="00B66DF9">
              <w:rPr>
                <w:color w:val="000000"/>
                <w:sz w:val="18"/>
                <w:szCs w:val="18"/>
                <w:lang w:val="es-ES" w:eastAsia="zh-CN"/>
              </w:rPr>
              <w:t xml:space="preserve">ación </w:t>
            </w:r>
            <w:r w:rsidR="00481080" w:rsidRPr="00B66DF9">
              <w:rPr>
                <w:color w:val="000000"/>
                <w:sz w:val="18"/>
                <w:szCs w:val="18"/>
                <w:lang w:val="es-ES" w:eastAsia="zh-CN"/>
              </w:rPr>
              <w:t xml:space="preserve">y </w:t>
            </w:r>
            <w:r w:rsidRPr="00B66DF9">
              <w:rPr>
                <w:color w:val="000000"/>
                <w:sz w:val="18"/>
                <w:szCs w:val="18"/>
                <w:lang w:val="es-ES" w:eastAsia="zh-CN"/>
              </w:rPr>
              <w:t>extracción para las zonas de almacenamiento, carga y pruebas</w:t>
            </w:r>
          </w:p>
        </w:tc>
        <w:tc>
          <w:tcPr>
            <w:tcW w:w="422" w:type="pct"/>
            <w:tcBorders>
              <w:top w:val="nil"/>
              <w:left w:val="nil"/>
              <w:bottom w:val="single" w:sz="4" w:space="0" w:color="auto"/>
              <w:right w:val="single" w:sz="4" w:space="0" w:color="auto"/>
            </w:tcBorders>
            <w:hideMark/>
          </w:tcPr>
          <w:p w14:paraId="74547FFB" w14:textId="77777777" w:rsidR="00B54E0B" w:rsidRPr="00B66DF9" w:rsidRDefault="00B54E0B" w:rsidP="00F078A2">
            <w:pPr>
              <w:spacing w:before="6" w:after="6"/>
              <w:jc w:val="right"/>
              <w:rPr>
                <w:color w:val="000000"/>
                <w:sz w:val="18"/>
                <w:szCs w:val="18"/>
                <w:lang w:eastAsia="zh-CN"/>
              </w:rPr>
            </w:pPr>
            <w:r w:rsidRPr="00B66DF9">
              <w:rPr>
                <w:color w:val="000000"/>
                <w:sz w:val="18"/>
                <w:szCs w:val="18"/>
                <w:lang w:eastAsia="zh-CN"/>
              </w:rPr>
              <w:t>3</w:t>
            </w:r>
          </w:p>
        </w:tc>
        <w:tc>
          <w:tcPr>
            <w:tcW w:w="550" w:type="pct"/>
            <w:tcBorders>
              <w:top w:val="nil"/>
              <w:left w:val="nil"/>
              <w:bottom w:val="single" w:sz="4" w:space="0" w:color="auto"/>
              <w:right w:val="single" w:sz="4" w:space="0" w:color="auto"/>
            </w:tcBorders>
            <w:hideMark/>
          </w:tcPr>
          <w:p w14:paraId="68BEB36C" w14:textId="77777777" w:rsidR="00B54E0B" w:rsidRPr="00B66DF9" w:rsidRDefault="00B54E0B" w:rsidP="00F078A2">
            <w:pPr>
              <w:spacing w:before="6" w:after="6"/>
              <w:jc w:val="right"/>
              <w:rPr>
                <w:color w:val="000000"/>
                <w:sz w:val="18"/>
                <w:szCs w:val="18"/>
                <w:lang w:eastAsia="zh-CN"/>
              </w:rPr>
            </w:pPr>
            <w:r w:rsidRPr="00B66DF9">
              <w:rPr>
                <w:color w:val="000000"/>
                <w:sz w:val="18"/>
                <w:szCs w:val="18"/>
                <w:lang w:eastAsia="zh-CN"/>
              </w:rPr>
              <w:t>25.000</w:t>
            </w:r>
          </w:p>
        </w:tc>
        <w:tc>
          <w:tcPr>
            <w:tcW w:w="543" w:type="pct"/>
            <w:tcBorders>
              <w:top w:val="nil"/>
              <w:left w:val="nil"/>
              <w:bottom w:val="single" w:sz="4" w:space="0" w:color="auto"/>
              <w:right w:val="single" w:sz="4" w:space="0" w:color="auto"/>
            </w:tcBorders>
            <w:hideMark/>
          </w:tcPr>
          <w:p w14:paraId="76F61E28" w14:textId="77777777" w:rsidR="00B54E0B" w:rsidRPr="00B66DF9" w:rsidRDefault="00B54E0B" w:rsidP="00F078A2">
            <w:pPr>
              <w:spacing w:before="6" w:after="6"/>
              <w:jc w:val="right"/>
              <w:rPr>
                <w:color w:val="000000"/>
                <w:sz w:val="18"/>
                <w:szCs w:val="18"/>
                <w:lang w:eastAsia="zh-CN"/>
              </w:rPr>
            </w:pPr>
            <w:r w:rsidRPr="00B66DF9">
              <w:rPr>
                <w:color w:val="000000"/>
                <w:sz w:val="18"/>
                <w:szCs w:val="18"/>
                <w:lang w:eastAsia="zh-CN"/>
              </w:rPr>
              <w:t>75.000</w:t>
            </w:r>
          </w:p>
        </w:tc>
      </w:tr>
      <w:tr w:rsidR="00277EDB" w:rsidRPr="004A4150" w14:paraId="254AB5C0"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3FC7F663" w14:textId="31E3743F" w:rsidR="00B54E0B" w:rsidRPr="00B66DF9" w:rsidRDefault="00B54E0B" w:rsidP="00F078A2">
            <w:pPr>
              <w:spacing w:before="6" w:after="6"/>
              <w:ind w:left="171"/>
              <w:jc w:val="left"/>
              <w:rPr>
                <w:color w:val="000000"/>
                <w:sz w:val="18"/>
                <w:szCs w:val="18"/>
                <w:lang w:val="es-ES" w:eastAsia="zh-CN"/>
              </w:rPr>
            </w:pPr>
            <w:r w:rsidRPr="00B66DF9">
              <w:rPr>
                <w:color w:val="000000"/>
                <w:sz w:val="18"/>
                <w:szCs w:val="18"/>
                <w:lang w:val="es-ES" w:eastAsia="zh-CN"/>
              </w:rPr>
              <w:t xml:space="preserve">Sensores de gas </w:t>
            </w:r>
            <w:r w:rsidR="00146F6B" w:rsidRPr="00B66DF9">
              <w:rPr>
                <w:color w:val="000000"/>
                <w:sz w:val="18"/>
                <w:szCs w:val="18"/>
                <w:lang w:val="es-ES" w:eastAsia="zh-CN"/>
              </w:rPr>
              <w:t xml:space="preserve">y </w:t>
            </w:r>
            <w:r w:rsidRPr="00B66DF9">
              <w:rPr>
                <w:color w:val="000000"/>
                <w:sz w:val="18"/>
                <w:szCs w:val="18"/>
                <w:lang w:val="es-ES" w:eastAsia="zh-CN"/>
              </w:rPr>
              <w:t xml:space="preserve">sistema de control de alarmas para </w:t>
            </w:r>
            <w:r w:rsidR="00146F6B" w:rsidRPr="00B66DF9">
              <w:rPr>
                <w:color w:val="000000"/>
                <w:sz w:val="18"/>
                <w:szCs w:val="18"/>
                <w:lang w:val="es-ES" w:eastAsia="zh-CN"/>
              </w:rPr>
              <w:t xml:space="preserve">la </w:t>
            </w:r>
            <w:r w:rsidRPr="00B66DF9">
              <w:rPr>
                <w:color w:val="000000"/>
                <w:sz w:val="18"/>
                <w:szCs w:val="18"/>
                <w:lang w:val="es-ES" w:eastAsia="zh-CN"/>
              </w:rPr>
              <w:t>planta</w:t>
            </w:r>
          </w:p>
        </w:tc>
        <w:tc>
          <w:tcPr>
            <w:tcW w:w="422" w:type="pct"/>
            <w:tcBorders>
              <w:top w:val="nil"/>
              <w:left w:val="nil"/>
              <w:bottom w:val="single" w:sz="4" w:space="0" w:color="auto"/>
              <w:right w:val="single" w:sz="4" w:space="0" w:color="auto"/>
            </w:tcBorders>
            <w:hideMark/>
          </w:tcPr>
          <w:p w14:paraId="754409D4" w14:textId="77777777" w:rsidR="00B54E0B" w:rsidRPr="00B66DF9" w:rsidRDefault="00B54E0B" w:rsidP="00F078A2">
            <w:pPr>
              <w:spacing w:before="6" w:after="6"/>
              <w:jc w:val="right"/>
              <w:rPr>
                <w:color w:val="000000"/>
                <w:sz w:val="18"/>
                <w:szCs w:val="18"/>
                <w:lang w:eastAsia="zh-CN"/>
              </w:rPr>
            </w:pPr>
            <w:r w:rsidRPr="00B66DF9">
              <w:rPr>
                <w:color w:val="000000"/>
                <w:sz w:val="18"/>
                <w:szCs w:val="18"/>
                <w:lang w:eastAsia="zh-CN"/>
              </w:rPr>
              <w:t>3</w:t>
            </w:r>
          </w:p>
        </w:tc>
        <w:tc>
          <w:tcPr>
            <w:tcW w:w="550" w:type="pct"/>
            <w:tcBorders>
              <w:top w:val="nil"/>
              <w:left w:val="nil"/>
              <w:bottom w:val="single" w:sz="4" w:space="0" w:color="auto"/>
              <w:right w:val="single" w:sz="4" w:space="0" w:color="auto"/>
            </w:tcBorders>
            <w:hideMark/>
          </w:tcPr>
          <w:p w14:paraId="4E3A105D" w14:textId="0DA015D9" w:rsidR="00B54E0B" w:rsidRPr="00B66DF9" w:rsidRDefault="00B54E0B" w:rsidP="00F078A2">
            <w:pPr>
              <w:spacing w:before="6" w:after="6"/>
              <w:jc w:val="right"/>
              <w:rPr>
                <w:color w:val="000000"/>
                <w:sz w:val="18"/>
                <w:szCs w:val="18"/>
                <w:lang w:eastAsia="zh-CN"/>
              </w:rPr>
            </w:pPr>
            <w:r w:rsidRPr="00B66DF9">
              <w:rPr>
                <w:color w:val="000000"/>
                <w:sz w:val="18"/>
                <w:szCs w:val="18"/>
                <w:lang w:eastAsia="zh-CN"/>
              </w:rPr>
              <w:t>25.000</w:t>
            </w:r>
          </w:p>
        </w:tc>
        <w:tc>
          <w:tcPr>
            <w:tcW w:w="543" w:type="pct"/>
            <w:tcBorders>
              <w:top w:val="nil"/>
              <w:left w:val="nil"/>
              <w:bottom w:val="single" w:sz="4" w:space="0" w:color="auto"/>
              <w:right w:val="single" w:sz="4" w:space="0" w:color="auto"/>
            </w:tcBorders>
            <w:hideMark/>
          </w:tcPr>
          <w:p w14:paraId="24928D7D" w14:textId="77777777" w:rsidR="00B54E0B" w:rsidRPr="00B66DF9" w:rsidRDefault="00B54E0B" w:rsidP="00F078A2">
            <w:pPr>
              <w:spacing w:before="6" w:after="6"/>
              <w:jc w:val="right"/>
              <w:rPr>
                <w:color w:val="000000"/>
                <w:sz w:val="18"/>
                <w:szCs w:val="18"/>
                <w:lang w:eastAsia="zh-CN"/>
              </w:rPr>
            </w:pPr>
            <w:r w:rsidRPr="00B66DF9">
              <w:rPr>
                <w:color w:val="000000"/>
                <w:sz w:val="18"/>
                <w:szCs w:val="18"/>
                <w:lang w:eastAsia="zh-CN"/>
              </w:rPr>
              <w:t>75.000</w:t>
            </w:r>
          </w:p>
        </w:tc>
      </w:tr>
      <w:tr w:rsidR="00277EDB" w:rsidRPr="004A4150" w14:paraId="47F46FD9"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3E2B4936" w14:textId="0AB54D06" w:rsidR="00E71507" w:rsidRPr="00B66DF9" w:rsidRDefault="00E71507" w:rsidP="00F078A2">
            <w:pPr>
              <w:spacing w:before="6" w:after="6"/>
              <w:ind w:left="171"/>
              <w:jc w:val="left"/>
              <w:rPr>
                <w:color w:val="000000"/>
                <w:sz w:val="18"/>
                <w:szCs w:val="18"/>
                <w:lang w:val="es-ES" w:eastAsia="zh-CN"/>
              </w:rPr>
            </w:pPr>
            <w:r w:rsidRPr="00B66DF9">
              <w:rPr>
                <w:color w:val="000000"/>
                <w:sz w:val="18"/>
                <w:szCs w:val="18"/>
                <w:lang w:val="es-ES" w:eastAsia="zh-CN"/>
              </w:rPr>
              <w:t>Sistema de protección y control contra incendios para la planta</w:t>
            </w:r>
          </w:p>
        </w:tc>
        <w:tc>
          <w:tcPr>
            <w:tcW w:w="422" w:type="pct"/>
            <w:tcBorders>
              <w:top w:val="nil"/>
              <w:left w:val="nil"/>
              <w:bottom w:val="single" w:sz="4" w:space="0" w:color="auto"/>
              <w:right w:val="single" w:sz="4" w:space="0" w:color="auto"/>
            </w:tcBorders>
            <w:hideMark/>
          </w:tcPr>
          <w:p w14:paraId="1DA47AE1" w14:textId="77777777" w:rsidR="00E71507" w:rsidRPr="00B66DF9" w:rsidRDefault="00E71507"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4A0AD08C" w14:textId="5172E91E" w:rsidR="00E71507" w:rsidRPr="00B66DF9" w:rsidRDefault="00E71507"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hideMark/>
          </w:tcPr>
          <w:p w14:paraId="1BEF574A" w14:textId="00ED1F59" w:rsidR="00E71507" w:rsidRPr="00B66DF9" w:rsidRDefault="00E71507" w:rsidP="00F078A2">
            <w:pPr>
              <w:spacing w:before="6" w:after="6"/>
              <w:jc w:val="right"/>
              <w:rPr>
                <w:color w:val="000000"/>
                <w:sz w:val="18"/>
                <w:szCs w:val="18"/>
                <w:lang w:eastAsia="zh-CN"/>
              </w:rPr>
            </w:pPr>
            <w:r w:rsidRPr="00B66DF9">
              <w:rPr>
                <w:color w:val="000000"/>
                <w:sz w:val="18"/>
                <w:szCs w:val="18"/>
                <w:lang w:eastAsia="zh-CN"/>
              </w:rPr>
              <w:t>10.000</w:t>
            </w:r>
          </w:p>
        </w:tc>
      </w:tr>
      <w:tr w:rsidR="00277EDB" w:rsidRPr="004A4150" w14:paraId="4D81F214"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0773B9FE" w14:textId="122262CB" w:rsidR="00E71507" w:rsidRPr="00B66DF9" w:rsidRDefault="00E71507" w:rsidP="00F078A2">
            <w:pPr>
              <w:spacing w:before="6" w:after="6"/>
              <w:ind w:left="171"/>
              <w:jc w:val="left"/>
              <w:rPr>
                <w:color w:val="000000"/>
                <w:sz w:val="18"/>
                <w:szCs w:val="18"/>
                <w:lang w:val="es-ES" w:eastAsia="zh-CN"/>
              </w:rPr>
            </w:pPr>
            <w:r w:rsidRPr="00B66DF9">
              <w:rPr>
                <w:color w:val="000000"/>
                <w:sz w:val="18"/>
                <w:szCs w:val="18"/>
                <w:lang w:val="es-ES" w:eastAsia="zh-CN"/>
              </w:rPr>
              <w:t>Protección contra rayos y puesta a tierra</w:t>
            </w:r>
          </w:p>
        </w:tc>
        <w:tc>
          <w:tcPr>
            <w:tcW w:w="422" w:type="pct"/>
            <w:tcBorders>
              <w:top w:val="nil"/>
              <w:left w:val="nil"/>
              <w:bottom w:val="single" w:sz="4" w:space="0" w:color="auto"/>
              <w:right w:val="single" w:sz="4" w:space="0" w:color="auto"/>
            </w:tcBorders>
            <w:hideMark/>
          </w:tcPr>
          <w:p w14:paraId="7DB2F6CC" w14:textId="77777777" w:rsidR="00E71507" w:rsidRPr="00B66DF9" w:rsidRDefault="00E71507"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55B2F2C9" w14:textId="77777777" w:rsidR="00E71507" w:rsidRPr="00B66DF9" w:rsidRDefault="00E71507"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hideMark/>
          </w:tcPr>
          <w:p w14:paraId="4D18DA77" w14:textId="3C46B007" w:rsidR="00E71507" w:rsidRPr="00B66DF9" w:rsidRDefault="00E71507" w:rsidP="00F078A2">
            <w:pPr>
              <w:spacing w:before="6" w:after="6"/>
              <w:jc w:val="right"/>
              <w:rPr>
                <w:color w:val="000000"/>
                <w:sz w:val="18"/>
                <w:szCs w:val="18"/>
                <w:lang w:eastAsia="zh-CN"/>
              </w:rPr>
            </w:pPr>
            <w:r w:rsidRPr="00B66DF9">
              <w:rPr>
                <w:color w:val="000000"/>
                <w:sz w:val="18"/>
                <w:szCs w:val="18"/>
                <w:lang w:eastAsia="zh-CN"/>
              </w:rPr>
              <w:t>10.000</w:t>
            </w:r>
          </w:p>
        </w:tc>
      </w:tr>
      <w:tr w:rsidR="00277EDB" w:rsidRPr="004A4150" w14:paraId="3ECBDE6E"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0D30C3DB" w14:textId="77777777" w:rsidR="00B54E0B" w:rsidRPr="00B66DF9" w:rsidRDefault="00B54E0B" w:rsidP="00F078A2">
            <w:pPr>
              <w:spacing w:before="6" w:after="6"/>
              <w:ind w:left="171"/>
              <w:jc w:val="left"/>
              <w:rPr>
                <w:color w:val="000000"/>
                <w:sz w:val="18"/>
                <w:szCs w:val="18"/>
                <w:lang w:val="es-ES" w:eastAsia="zh-CN"/>
              </w:rPr>
            </w:pPr>
            <w:r w:rsidRPr="00B66DF9">
              <w:rPr>
                <w:color w:val="000000"/>
                <w:sz w:val="18"/>
                <w:szCs w:val="18"/>
                <w:lang w:val="es-ES" w:eastAsia="zh-CN"/>
              </w:rPr>
              <w:t>Auditoría de seguridad/inspección de seguridad y certificación</w:t>
            </w:r>
          </w:p>
        </w:tc>
        <w:tc>
          <w:tcPr>
            <w:tcW w:w="422" w:type="pct"/>
            <w:tcBorders>
              <w:top w:val="nil"/>
              <w:left w:val="nil"/>
              <w:bottom w:val="single" w:sz="4" w:space="0" w:color="auto"/>
              <w:right w:val="single" w:sz="4" w:space="0" w:color="auto"/>
            </w:tcBorders>
            <w:hideMark/>
          </w:tcPr>
          <w:p w14:paraId="22D67330" w14:textId="77777777" w:rsidR="00B54E0B" w:rsidRPr="00B66DF9" w:rsidRDefault="00B54E0B"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180DCEFC" w14:textId="40660215" w:rsidR="00B54E0B" w:rsidRPr="00B66DF9" w:rsidRDefault="00B54E0B" w:rsidP="00F078A2">
            <w:pPr>
              <w:spacing w:before="6" w:after="6"/>
              <w:jc w:val="right"/>
              <w:rPr>
                <w:color w:val="000000"/>
                <w:sz w:val="18"/>
                <w:szCs w:val="18"/>
                <w:lang w:eastAsia="zh-CN"/>
              </w:rPr>
            </w:pPr>
            <w:r w:rsidRPr="00B66DF9">
              <w:rPr>
                <w:color w:val="000000"/>
                <w:sz w:val="18"/>
                <w:szCs w:val="18"/>
                <w:lang w:eastAsia="zh-CN"/>
              </w:rPr>
              <w:t>15.000</w:t>
            </w:r>
          </w:p>
        </w:tc>
        <w:tc>
          <w:tcPr>
            <w:tcW w:w="543" w:type="pct"/>
            <w:tcBorders>
              <w:top w:val="nil"/>
              <w:left w:val="nil"/>
              <w:bottom w:val="single" w:sz="4" w:space="0" w:color="auto"/>
              <w:right w:val="single" w:sz="4" w:space="0" w:color="auto"/>
            </w:tcBorders>
            <w:hideMark/>
          </w:tcPr>
          <w:p w14:paraId="64CA4527" w14:textId="77777777" w:rsidR="00B54E0B" w:rsidRPr="00B66DF9" w:rsidRDefault="00B54E0B" w:rsidP="00F078A2">
            <w:pPr>
              <w:spacing w:before="6" w:after="6"/>
              <w:jc w:val="right"/>
              <w:rPr>
                <w:color w:val="000000"/>
                <w:sz w:val="18"/>
                <w:szCs w:val="18"/>
                <w:lang w:eastAsia="zh-CN"/>
              </w:rPr>
            </w:pPr>
            <w:r w:rsidRPr="00B66DF9">
              <w:rPr>
                <w:color w:val="000000"/>
                <w:sz w:val="18"/>
                <w:szCs w:val="18"/>
                <w:lang w:eastAsia="zh-CN"/>
              </w:rPr>
              <w:t>15.000</w:t>
            </w:r>
          </w:p>
        </w:tc>
      </w:tr>
      <w:tr w:rsidR="00B54E0B" w:rsidRPr="004A4150" w14:paraId="32C49D9D" w14:textId="77777777" w:rsidTr="00BF7329">
        <w:trPr>
          <w:trHeight w:val="283"/>
        </w:trPr>
        <w:tc>
          <w:tcPr>
            <w:tcW w:w="5000" w:type="pct"/>
            <w:gridSpan w:val="4"/>
            <w:tcBorders>
              <w:top w:val="nil"/>
              <w:left w:val="single" w:sz="4" w:space="0" w:color="auto"/>
              <w:bottom w:val="single" w:sz="4" w:space="0" w:color="auto"/>
              <w:right w:val="single" w:sz="4" w:space="0" w:color="auto"/>
            </w:tcBorders>
            <w:vAlign w:val="center"/>
            <w:hideMark/>
          </w:tcPr>
          <w:p w14:paraId="6B583A61" w14:textId="093D891B" w:rsidR="00B54E0B" w:rsidRPr="00B66DF9" w:rsidRDefault="00B54E0B" w:rsidP="00F078A2">
            <w:pPr>
              <w:keepNext/>
              <w:spacing w:before="6" w:after="6"/>
              <w:jc w:val="left"/>
              <w:rPr>
                <w:b/>
                <w:bCs/>
                <w:color w:val="000000"/>
                <w:sz w:val="18"/>
                <w:szCs w:val="18"/>
                <w:lang w:eastAsia="zh-CN"/>
              </w:rPr>
            </w:pPr>
            <w:r w:rsidRPr="00B66DF9">
              <w:rPr>
                <w:b/>
                <w:bCs/>
                <w:color w:val="000000"/>
                <w:sz w:val="18"/>
                <w:szCs w:val="18"/>
                <w:lang w:eastAsia="zh-CN"/>
              </w:rPr>
              <w:lastRenderedPageBreak/>
              <w:t xml:space="preserve">Trabajos generales </w:t>
            </w:r>
            <w:r w:rsidR="008A5FA9" w:rsidRPr="00B66DF9">
              <w:rPr>
                <w:b/>
                <w:bCs/>
                <w:color w:val="000000"/>
                <w:sz w:val="18"/>
                <w:szCs w:val="18"/>
                <w:lang w:eastAsia="zh-CN"/>
              </w:rPr>
              <w:t>(USD 37.500)</w:t>
            </w:r>
          </w:p>
        </w:tc>
      </w:tr>
      <w:tr w:rsidR="00277EDB" w:rsidRPr="004A4150" w14:paraId="4AEA6CE8"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3BDF6BF9" w14:textId="6D306473" w:rsidR="00B54E0B" w:rsidRPr="00B66DF9" w:rsidRDefault="00B54E0B" w:rsidP="00F078A2">
            <w:pPr>
              <w:spacing w:before="6" w:after="6"/>
              <w:ind w:left="171"/>
              <w:jc w:val="left"/>
              <w:rPr>
                <w:color w:val="000000"/>
                <w:sz w:val="18"/>
                <w:szCs w:val="18"/>
                <w:lang w:val="es-ES" w:eastAsia="zh-CN"/>
              </w:rPr>
            </w:pPr>
            <w:r w:rsidRPr="00B66DF9">
              <w:rPr>
                <w:color w:val="000000"/>
                <w:sz w:val="18"/>
                <w:szCs w:val="18"/>
                <w:lang w:val="es-ES" w:eastAsia="zh-CN"/>
              </w:rPr>
              <w:t xml:space="preserve">Modificación del replanteo actual para permitir la instalación de nuevos equipos, </w:t>
            </w:r>
            <w:r w:rsidR="00DD5A78" w:rsidRPr="00B66DF9">
              <w:rPr>
                <w:color w:val="000000"/>
                <w:sz w:val="18"/>
                <w:szCs w:val="18"/>
                <w:lang w:val="es-ES" w:eastAsia="zh-CN"/>
              </w:rPr>
              <w:t xml:space="preserve">tales como </w:t>
            </w:r>
            <w:r w:rsidRPr="00B66DF9">
              <w:rPr>
                <w:color w:val="000000"/>
                <w:sz w:val="18"/>
                <w:szCs w:val="18"/>
                <w:lang w:val="es-ES" w:eastAsia="zh-CN"/>
              </w:rPr>
              <w:t>puesta a tierra, suelo antiestático en zonas peligrosas, paredes de seguridad alrededor de las zonas peligrosas, interruptores eléctricos a prueba de explosiones, conexión de motores</w:t>
            </w:r>
            <w:r w:rsidR="00580762" w:rsidRPr="00B66DF9">
              <w:rPr>
                <w:color w:val="000000"/>
                <w:sz w:val="18"/>
                <w:szCs w:val="18"/>
                <w:lang w:val="es-ES" w:eastAsia="zh-CN"/>
              </w:rPr>
              <w:t xml:space="preserve">, </w:t>
            </w:r>
            <w:r w:rsidRPr="00B66DF9">
              <w:rPr>
                <w:color w:val="000000"/>
                <w:sz w:val="18"/>
                <w:szCs w:val="18"/>
                <w:lang w:val="es-ES" w:eastAsia="zh-CN"/>
              </w:rPr>
              <w:t>etc.</w:t>
            </w:r>
          </w:p>
        </w:tc>
        <w:tc>
          <w:tcPr>
            <w:tcW w:w="422" w:type="pct"/>
            <w:tcBorders>
              <w:top w:val="nil"/>
              <w:left w:val="nil"/>
              <w:bottom w:val="single" w:sz="4" w:space="0" w:color="auto"/>
              <w:right w:val="single" w:sz="4" w:space="0" w:color="auto"/>
            </w:tcBorders>
            <w:hideMark/>
          </w:tcPr>
          <w:p w14:paraId="053E046E" w14:textId="77777777" w:rsidR="00B54E0B" w:rsidRPr="00B66DF9" w:rsidRDefault="00B54E0B"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373CA2B0" w14:textId="70E2759A" w:rsidR="00B54E0B" w:rsidRPr="00B66DF9" w:rsidRDefault="00990376" w:rsidP="00F078A2">
            <w:pPr>
              <w:spacing w:before="6" w:after="6"/>
              <w:jc w:val="right"/>
              <w:rPr>
                <w:color w:val="000000"/>
                <w:sz w:val="18"/>
                <w:szCs w:val="18"/>
                <w:lang w:eastAsia="zh-CN"/>
              </w:rPr>
            </w:pPr>
            <w:r w:rsidRPr="00B66DF9">
              <w:rPr>
                <w:color w:val="000000"/>
                <w:sz w:val="18"/>
                <w:szCs w:val="18"/>
                <w:lang w:eastAsia="zh-CN"/>
              </w:rPr>
              <w:t>32.500</w:t>
            </w:r>
          </w:p>
        </w:tc>
        <w:tc>
          <w:tcPr>
            <w:tcW w:w="543" w:type="pct"/>
            <w:tcBorders>
              <w:top w:val="nil"/>
              <w:left w:val="nil"/>
              <w:bottom w:val="single" w:sz="4" w:space="0" w:color="auto"/>
              <w:right w:val="single" w:sz="4" w:space="0" w:color="auto"/>
            </w:tcBorders>
            <w:hideMark/>
          </w:tcPr>
          <w:p w14:paraId="2C3A12A7" w14:textId="2F13950C" w:rsidR="00B54E0B" w:rsidRPr="00B66DF9" w:rsidRDefault="00E71507" w:rsidP="00F078A2">
            <w:pPr>
              <w:spacing w:before="6" w:after="6"/>
              <w:jc w:val="right"/>
              <w:rPr>
                <w:color w:val="000000"/>
                <w:sz w:val="18"/>
                <w:szCs w:val="18"/>
                <w:lang w:eastAsia="zh-CN"/>
              </w:rPr>
            </w:pPr>
            <w:r w:rsidRPr="00B66DF9">
              <w:rPr>
                <w:color w:val="000000"/>
                <w:sz w:val="18"/>
                <w:szCs w:val="18"/>
                <w:lang w:eastAsia="zh-CN"/>
              </w:rPr>
              <w:t>32.500</w:t>
            </w:r>
          </w:p>
        </w:tc>
      </w:tr>
      <w:tr w:rsidR="00277EDB" w:rsidRPr="004A4150" w14:paraId="7E1FBCA1" w14:textId="77777777" w:rsidTr="00902909">
        <w:trPr>
          <w:trHeight w:val="29"/>
        </w:trPr>
        <w:tc>
          <w:tcPr>
            <w:tcW w:w="3484" w:type="pct"/>
            <w:tcBorders>
              <w:top w:val="nil"/>
              <w:left w:val="single" w:sz="4" w:space="0" w:color="auto"/>
              <w:bottom w:val="single" w:sz="4" w:space="0" w:color="auto"/>
              <w:right w:val="single" w:sz="4" w:space="0" w:color="auto"/>
            </w:tcBorders>
            <w:noWrap/>
            <w:hideMark/>
          </w:tcPr>
          <w:p w14:paraId="46D58C2E" w14:textId="77777777" w:rsidR="00B54E0B" w:rsidRPr="00B66DF9" w:rsidRDefault="00B54E0B" w:rsidP="00F078A2">
            <w:pPr>
              <w:spacing w:before="6" w:after="6"/>
              <w:ind w:left="171"/>
              <w:jc w:val="left"/>
              <w:rPr>
                <w:color w:val="000000"/>
                <w:sz w:val="18"/>
                <w:szCs w:val="18"/>
                <w:lang w:val="es-ES" w:eastAsia="zh-CN"/>
              </w:rPr>
            </w:pPr>
            <w:r w:rsidRPr="00B66DF9">
              <w:rPr>
                <w:color w:val="000000"/>
                <w:sz w:val="18"/>
                <w:szCs w:val="18"/>
                <w:lang w:val="es-ES" w:eastAsia="zh-CN"/>
              </w:rPr>
              <w:t>Depósito de agua para extinción de incendios</w:t>
            </w:r>
          </w:p>
        </w:tc>
        <w:tc>
          <w:tcPr>
            <w:tcW w:w="422" w:type="pct"/>
            <w:tcBorders>
              <w:top w:val="nil"/>
              <w:left w:val="nil"/>
              <w:bottom w:val="single" w:sz="4" w:space="0" w:color="auto"/>
              <w:right w:val="single" w:sz="4" w:space="0" w:color="auto"/>
            </w:tcBorders>
            <w:hideMark/>
          </w:tcPr>
          <w:p w14:paraId="096FA20C" w14:textId="77777777" w:rsidR="00B54E0B" w:rsidRPr="00B66DF9" w:rsidRDefault="00B54E0B"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1AA857F7" w14:textId="77777777" w:rsidR="00B54E0B" w:rsidRPr="00B66DF9" w:rsidRDefault="00B54E0B" w:rsidP="00F078A2">
            <w:pPr>
              <w:spacing w:before="6" w:after="6"/>
              <w:jc w:val="right"/>
              <w:rPr>
                <w:color w:val="000000"/>
                <w:sz w:val="18"/>
                <w:szCs w:val="18"/>
                <w:lang w:eastAsia="zh-CN"/>
              </w:rPr>
            </w:pPr>
            <w:r w:rsidRPr="00B66DF9">
              <w:rPr>
                <w:color w:val="000000"/>
                <w:sz w:val="18"/>
                <w:szCs w:val="18"/>
                <w:lang w:eastAsia="zh-CN"/>
              </w:rPr>
              <w:t>5.000</w:t>
            </w:r>
          </w:p>
        </w:tc>
        <w:tc>
          <w:tcPr>
            <w:tcW w:w="543" w:type="pct"/>
            <w:tcBorders>
              <w:top w:val="nil"/>
              <w:left w:val="nil"/>
              <w:bottom w:val="single" w:sz="4" w:space="0" w:color="auto"/>
              <w:right w:val="single" w:sz="4" w:space="0" w:color="auto"/>
            </w:tcBorders>
            <w:hideMark/>
          </w:tcPr>
          <w:p w14:paraId="47435BA6" w14:textId="77777777" w:rsidR="00B54E0B" w:rsidRPr="00B66DF9" w:rsidRDefault="00B54E0B" w:rsidP="00F078A2">
            <w:pPr>
              <w:spacing w:before="6" w:after="6"/>
              <w:jc w:val="right"/>
              <w:rPr>
                <w:color w:val="000000"/>
                <w:sz w:val="18"/>
                <w:szCs w:val="18"/>
                <w:lang w:eastAsia="zh-CN"/>
              </w:rPr>
            </w:pPr>
            <w:r w:rsidRPr="00B66DF9">
              <w:rPr>
                <w:color w:val="000000"/>
                <w:sz w:val="18"/>
                <w:szCs w:val="18"/>
                <w:lang w:eastAsia="zh-CN"/>
              </w:rPr>
              <w:t>5.000</w:t>
            </w:r>
          </w:p>
        </w:tc>
      </w:tr>
      <w:tr w:rsidR="00B54E0B" w:rsidRPr="00AC0898" w14:paraId="5D3D0316" w14:textId="77777777" w:rsidTr="00BF7329">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2CAF542D" w14:textId="36B1DEFF" w:rsidR="00B54E0B" w:rsidRPr="00B66DF9" w:rsidRDefault="00B54E0B" w:rsidP="00F078A2">
            <w:pPr>
              <w:keepNext/>
              <w:spacing w:before="6" w:after="6"/>
              <w:jc w:val="left"/>
              <w:rPr>
                <w:b/>
                <w:bCs/>
                <w:color w:val="000000"/>
                <w:sz w:val="18"/>
                <w:szCs w:val="18"/>
                <w:lang w:val="es-ES" w:eastAsia="zh-CN"/>
              </w:rPr>
            </w:pPr>
            <w:r w:rsidRPr="00B66DF9">
              <w:rPr>
                <w:b/>
                <w:bCs/>
                <w:color w:val="000000"/>
                <w:sz w:val="18"/>
                <w:szCs w:val="18"/>
                <w:lang w:val="es-ES" w:eastAsia="zh-CN"/>
              </w:rPr>
              <w:t xml:space="preserve">Capacitación y </w:t>
            </w:r>
            <w:r w:rsidR="003F643C" w:rsidRPr="00B66DF9">
              <w:rPr>
                <w:b/>
                <w:bCs/>
                <w:color w:val="000000"/>
                <w:sz w:val="18"/>
                <w:szCs w:val="18"/>
                <w:lang w:val="es-ES" w:eastAsia="zh-CN"/>
              </w:rPr>
              <w:t xml:space="preserve">puesta en marcha </w:t>
            </w:r>
            <w:r w:rsidR="001E3DCE" w:rsidRPr="00B66DF9">
              <w:rPr>
                <w:b/>
                <w:bCs/>
                <w:color w:val="000000"/>
                <w:sz w:val="18"/>
                <w:szCs w:val="18"/>
                <w:lang w:val="es-ES" w:eastAsia="zh-CN"/>
              </w:rPr>
              <w:t>(USD 50.000</w:t>
            </w:r>
            <w:r w:rsidR="007C2403" w:rsidRPr="00B66DF9">
              <w:rPr>
                <w:b/>
                <w:bCs/>
                <w:color w:val="000000"/>
                <w:sz w:val="18"/>
                <w:szCs w:val="18"/>
                <w:lang w:val="es-ES" w:eastAsia="zh-CN"/>
              </w:rPr>
              <w:t>)</w:t>
            </w:r>
          </w:p>
        </w:tc>
      </w:tr>
      <w:tr w:rsidR="00277EDB" w:rsidRPr="004A4150" w14:paraId="2560A4E9" w14:textId="77777777" w:rsidTr="00902909">
        <w:trPr>
          <w:trHeight w:val="29"/>
        </w:trPr>
        <w:tc>
          <w:tcPr>
            <w:tcW w:w="3484" w:type="pct"/>
            <w:tcBorders>
              <w:top w:val="nil"/>
              <w:left w:val="single" w:sz="4" w:space="0" w:color="auto"/>
              <w:bottom w:val="single" w:sz="4" w:space="0" w:color="auto"/>
              <w:right w:val="single" w:sz="4" w:space="0" w:color="auto"/>
            </w:tcBorders>
            <w:noWrap/>
          </w:tcPr>
          <w:p w14:paraId="448CCB08" w14:textId="77777777" w:rsidR="00EC2C84" w:rsidRPr="00B66DF9" w:rsidRDefault="00EC2C84" w:rsidP="00F078A2">
            <w:pPr>
              <w:spacing w:before="6" w:after="6"/>
              <w:ind w:left="171"/>
              <w:jc w:val="left"/>
              <w:rPr>
                <w:b/>
                <w:bCs/>
                <w:color w:val="000000"/>
                <w:sz w:val="18"/>
                <w:szCs w:val="18"/>
                <w:lang w:val="es-ES" w:eastAsia="zh-CN"/>
              </w:rPr>
            </w:pPr>
            <w:r w:rsidRPr="00B66DF9">
              <w:rPr>
                <w:color w:val="000000"/>
                <w:sz w:val="18"/>
                <w:szCs w:val="18"/>
                <w:lang w:val="es-ES" w:eastAsia="zh-CN"/>
              </w:rPr>
              <w:t>Diseño, prototipo y pruebas de seis modelos con refrigerante HFC-32</w:t>
            </w:r>
          </w:p>
        </w:tc>
        <w:tc>
          <w:tcPr>
            <w:tcW w:w="422" w:type="pct"/>
            <w:tcBorders>
              <w:top w:val="nil"/>
              <w:left w:val="single" w:sz="4" w:space="0" w:color="auto"/>
              <w:bottom w:val="single" w:sz="4" w:space="0" w:color="auto"/>
              <w:right w:val="single" w:sz="4" w:space="0" w:color="auto"/>
            </w:tcBorders>
          </w:tcPr>
          <w:p w14:paraId="6855B869" w14:textId="229A45C8" w:rsidR="00EC2C84" w:rsidRPr="00B66DF9" w:rsidRDefault="00E71507" w:rsidP="00F078A2">
            <w:pPr>
              <w:spacing w:before="6" w:after="6"/>
              <w:jc w:val="right"/>
              <w:rPr>
                <w:color w:val="000000"/>
                <w:sz w:val="18"/>
                <w:szCs w:val="18"/>
                <w:lang w:eastAsia="zh-CN"/>
              </w:rPr>
            </w:pPr>
            <w:r w:rsidRPr="00B66DF9">
              <w:rPr>
                <w:color w:val="000000"/>
                <w:sz w:val="18"/>
                <w:szCs w:val="18"/>
                <w:lang w:eastAsia="zh-CN"/>
              </w:rPr>
              <w:t>6</w:t>
            </w:r>
          </w:p>
        </w:tc>
        <w:tc>
          <w:tcPr>
            <w:tcW w:w="550" w:type="pct"/>
            <w:tcBorders>
              <w:top w:val="nil"/>
              <w:left w:val="single" w:sz="4" w:space="0" w:color="auto"/>
              <w:bottom w:val="single" w:sz="4" w:space="0" w:color="auto"/>
              <w:right w:val="single" w:sz="4" w:space="0" w:color="auto"/>
            </w:tcBorders>
          </w:tcPr>
          <w:p w14:paraId="3B90916D" w14:textId="1078E53A" w:rsidR="00EC2C84" w:rsidRPr="00B66DF9" w:rsidRDefault="000135A2" w:rsidP="00F078A2">
            <w:pPr>
              <w:spacing w:before="6" w:after="6"/>
              <w:jc w:val="right"/>
              <w:rPr>
                <w:color w:val="000000"/>
                <w:sz w:val="18"/>
                <w:szCs w:val="18"/>
                <w:lang w:eastAsia="zh-CN"/>
              </w:rPr>
            </w:pPr>
            <w:r w:rsidRPr="00B66DF9">
              <w:rPr>
                <w:color w:val="000000"/>
                <w:sz w:val="18"/>
                <w:szCs w:val="18"/>
                <w:lang w:eastAsia="zh-CN"/>
              </w:rPr>
              <w:t>5.000</w:t>
            </w:r>
          </w:p>
        </w:tc>
        <w:tc>
          <w:tcPr>
            <w:tcW w:w="543" w:type="pct"/>
            <w:tcBorders>
              <w:top w:val="nil"/>
              <w:left w:val="single" w:sz="4" w:space="0" w:color="auto"/>
              <w:bottom w:val="single" w:sz="4" w:space="0" w:color="auto"/>
              <w:right w:val="single" w:sz="4" w:space="0" w:color="auto"/>
            </w:tcBorders>
          </w:tcPr>
          <w:p w14:paraId="07DF8792" w14:textId="3E7219B1" w:rsidR="00EC2C84" w:rsidRPr="00B66DF9" w:rsidRDefault="00E71507" w:rsidP="00F078A2">
            <w:pPr>
              <w:spacing w:before="6" w:after="6"/>
              <w:jc w:val="right"/>
              <w:rPr>
                <w:color w:val="000000"/>
                <w:sz w:val="18"/>
                <w:szCs w:val="18"/>
                <w:lang w:eastAsia="zh-CN"/>
              </w:rPr>
            </w:pPr>
            <w:r w:rsidRPr="00B66DF9">
              <w:rPr>
                <w:color w:val="000000"/>
                <w:sz w:val="18"/>
                <w:szCs w:val="18"/>
                <w:lang w:eastAsia="zh-CN"/>
              </w:rPr>
              <w:t>30</w:t>
            </w:r>
            <w:r w:rsidR="000135A2" w:rsidRPr="00B66DF9">
              <w:rPr>
                <w:color w:val="000000"/>
                <w:sz w:val="18"/>
                <w:szCs w:val="18"/>
                <w:lang w:eastAsia="zh-CN"/>
              </w:rPr>
              <w:t>.000</w:t>
            </w:r>
          </w:p>
        </w:tc>
      </w:tr>
      <w:tr w:rsidR="00277EDB" w:rsidRPr="004A4150" w14:paraId="65880B06"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08AC45F0" w14:textId="77777777" w:rsidR="00B54E0B" w:rsidRPr="00B66DF9" w:rsidRDefault="00B54E0B" w:rsidP="00F078A2">
            <w:pPr>
              <w:spacing w:before="6" w:after="6"/>
              <w:ind w:left="171"/>
              <w:jc w:val="left"/>
              <w:rPr>
                <w:color w:val="000000"/>
                <w:sz w:val="18"/>
                <w:szCs w:val="18"/>
                <w:lang w:val="es-ES" w:eastAsia="zh-CN"/>
              </w:rPr>
            </w:pPr>
            <w:r w:rsidRPr="00B66DF9">
              <w:rPr>
                <w:color w:val="000000"/>
                <w:sz w:val="18"/>
                <w:szCs w:val="18"/>
                <w:lang w:val="es-ES" w:eastAsia="zh-CN"/>
              </w:rPr>
              <w:t>Capacitación para el manejo de tecnologías alternativas inflamables</w:t>
            </w:r>
          </w:p>
        </w:tc>
        <w:tc>
          <w:tcPr>
            <w:tcW w:w="422" w:type="pct"/>
            <w:tcBorders>
              <w:top w:val="nil"/>
              <w:left w:val="nil"/>
              <w:bottom w:val="single" w:sz="4" w:space="0" w:color="auto"/>
              <w:right w:val="single" w:sz="4" w:space="0" w:color="auto"/>
            </w:tcBorders>
            <w:hideMark/>
          </w:tcPr>
          <w:p w14:paraId="5403C960" w14:textId="77777777" w:rsidR="00B54E0B" w:rsidRPr="00B66DF9" w:rsidRDefault="00B54E0B"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305142C4" w14:textId="77777777" w:rsidR="00B54E0B" w:rsidRPr="00B66DF9" w:rsidRDefault="00B54E0B"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hideMark/>
          </w:tcPr>
          <w:p w14:paraId="387B1958" w14:textId="77777777" w:rsidR="00B54E0B" w:rsidRPr="00B66DF9" w:rsidRDefault="00B54E0B" w:rsidP="00F078A2">
            <w:pPr>
              <w:spacing w:before="6" w:after="6"/>
              <w:jc w:val="right"/>
              <w:rPr>
                <w:color w:val="000000"/>
                <w:sz w:val="18"/>
                <w:szCs w:val="18"/>
                <w:lang w:eastAsia="zh-CN"/>
              </w:rPr>
            </w:pPr>
            <w:r w:rsidRPr="00B66DF9">
              <w:rPr>
                <w:color w:val="000000"/>
                <w:sz w:val="18"/>
                <w:szCs w:val="18"/>
                <w:lang w:eastAsia="zh-CN"/>
              </w:rPr>
              <w:t>10.000</w:t>
            </w:r>
          </w:p>
        </w:tc>
      </w:tr>
      <w:tr w:rsidR="00277EDB" w:rsidRPr="004A4150" w14:paraId="293D7F58"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2F1BDF04" w14:textId="64B7FE88" w:rsidR="00B54E0B" w:rsidRPr="00B66DF9" w:rsidRDefault="00B54E0B" w:rsidP="00F078A2">
            <w:pPr>
              <w:spacing w:before="6" w:after="6"/>
              <w:ind w:left="171"/>
              <w:jc w:val="left"/>
              <w:rPr>
                <w:color w:val="000000"/>
                <w:sz w:val="18"/>
                <w:szCs w:val="18"/>
                <w:lang w:val="es-ES" w:eastAsia="zh-CN"/>
              </w:rPr>
            </w:pPr>
            <w:r w:rsidRPr="00B66DF9">
              <w:rPr>
                <w:color w:val="000000"/>
                <w:sz w:val="18"/>
                <w:szCs w:val="18"/>
                <w:lang w:val="es-ES" w:eastAsia="zh-CN"/>
              </w:rPr>
              <w:t xml:space="preserve">Pruebas, </w:t>
            </w:r>
            <w:r w:rsidR="007E10F9" w:rsidRPr="00B66DF9">
              <w:rPr>
                <w:color w:val="000000"/>
                <w:sz w:val="18"/>
                <w:szCs w:val="18"/>
                <w:lang w:val="es-ES" w:eastAsia="zh-CN"/>
              </w:rPr>
              <w:t xml:space="preserve">ensayos </w:t>
            </w:r>
            <w:r w:rsidRPr="00B66DF9">
              <w:rPr>
                <w:color w:val="000000"/>
                <w:sz w:val="18"/>
                <w:szCs w:val="18"/>
                <w:lang w:val="es-ES" w:eastAsia="zh-CN"/>
              </w:rPr>
              <w:t xml:space="preserve">y puesta en marcha </w:t>
            </w:r>
            <w:r w:rsidR="00307B1E" w:rsidRPr="00B66DF9">
              <w:rPr>
                <w:color w:val="000000"/>
                <w:sz w:val="18"/>
                <w:szCs w:val="18"/>
                <w:lang w:val="es-ES" w:eastAsia="zh-CN"/>
              </w:rPr>
              <w:t>de las líneas de producción</w:t>
            </w:r>
          </w:p>
        </w:tc>
        <w:tc>
          <w:tcPr>
            <w:tcW w:w="422" w:type="pct"/>
            <w:tcBorders>
              <w:top w:val="nil"/>
              <w:left w:val="nil"/>
              <w:bottom w:val="single" w:sz="4" w:space="0" w:color="auto"/>
              <w:right w:val="single" w:sz="4" w:space="0" w:color="auto"/>
            </w:tcBorders>
            <w:hideMark/>
          </w:tcPr>
          <w:p w14:paraId="5B475D44" w14:textId="77777777" w:rsidR="00B54E0B" w:rsidRPr="00B66DF9" w:rsidRDefault="00B54E0B"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5BD1D81D" w14:textId="77777777" w:rsidR="00B54E0B" w:rsidRPr="00B66DF9" w:rsidRDefault="00B54E0B"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hideMark/>
          </w:tcPr>
          <w:p w14:paraId="1C5CA548" w14:textId="77777777" w:rsidR="00B54E0B" w:rsidRPr="00B66DF9" w:rsidRDefault="00B54E0B" w:rsidP="00F078A2">
            <w:pPr>
              <w:spacing w:before="6" w:after="6"/>
              <w:jc w:val="right"/>
              <w:rPr>
                <w:color w:val="000000"/>
                <w:sz w:val="18"/>
                <w:szCs w:val="18"/>
                <w:lang w:eastAsia="zh-CN"/>
              </w:rPr>
            </w:pPr>
            <w:r w:rsidRPr="00B66DF9">
              <w:rPr>
                <w:color w:val="000000"/>
                <w:sz w:val="18"/>
                <w:szCs w:val="18"/>
                <w:lang w:eastAsia="zh-CN"/>
              </w:rPr>
              <w:t>10.000</w:t>
            </w:r>
          </w:p>
        </w:tc>
      </w:tr>
      <w:tr w:rsidR="00B54E0B" w:rsidRPr="004A4150" w14:paraId="53BAA7CB" w14:textId="77777777" w:rsidTr="005B4FDB">
        <w:trPr>
          <w:trHeight w:val="29"/>
        </w:trPr>
        <w:tc>
          <w:tcPr>
            <w:tcW w:w="4457" w:type="pct"/>
            <w:gridSpan w:val="3"/>
            <w:tcBorders>
              <w:top w:val="nil"/>
              <w:left w:val="single" w:sz="4" w:space="0" w:color="auto"/>
              <w:bottom w:val="single" w:sz="4" w:space="0" w:color="auto"/>
              <w:right w:val="single" w:sz="4" w:space="0" w:color="auto"/>
            </w:tcBorders>
            <w:hideMark/>
          </w:tcPr>
          <w:p w14:paraId="56C5E08C" w14:textId="2701AC26" w:rsidR="00B54E0B" w:rsidRPr="00B66DF9" w:rsidRDefault="00E160E4" w:rsidP="00F078A2">
            <w:pPr>
              <w:spacing w:before="6" w:after="6"/>
              <w:jc w:val="left"/>
              <w:rPr>
                <w:i/>
                <w:iCs/>
                <w:color w:val="000000"/>
                <w:sz w:val="18"/>
                <w:szCs w:val="18"/>
                <w:lang w:val="es-ES" w:eastAsia="zh-CN"/>
              </w:rPr>
            </w:pPr>
            <w:r w:rsidRPr="00B66DF9">
              <w:rPr>
                <w:i/>
                <w:iCs/>
                <w:color w:val="000000"/>
                <w:sz w:val="18"/>
                <w:szCs w:val="18"/>
                <w:lang w:val="es-ES" w:eastAsia="zh-CN"/>
              </w:rPr>
              <w:t xml:space="preserve">Imprevistos </w:t>
            </w:r>
            <w:r w:rsidR="00B54E0B" w:rsidRPr="00B66DF9">
              <w:rPr>
                <w:i/>
                <w:iCs/>
                <w:color w:val="000000"/>
                <w:sz w:val="18"/>
                <w:szCs w:val="18"/>
                <w:lang w:val="es-ES" w:eastAsia="zh-CN"/>
              </w:rPr>
              <w:t xml:space="preserve">(10 </w:t>
            </w:r>
            <w:r w:rsidR="009E1C19" w:rsidRPr="00B66DF9">
              <w:rPr>
                <w:i/>
                <w:iCs/>
                <w:color w:val="000000"/>
                <w:sz w:val="18"/>
                <w:szCs w:val="18"/>
                <w:lang w:val="es-ES" w:eastAsia="zh-CN"/>
              </w:rPr>
              <w:t xml:space="preserve">% </w:t>
            </w:r>
            <w:r w:rsidR="002C50B4" w:rsidRPr="00B66DF9">
              <w:rPr>
                <w:i/>
                <w:iCs/>
                <w:color w:val="000000"/>
                <w:sz w:val="18"/>
                <w:szCs w:val="18"/>
                <w:lang w:val="es-ES" w:eastAsia="zh-CN"/>
              </w:rPr>
              <w:t>de los gastos de equipamiento</w:t>
            </w:r>
            <w:r w:rsidR="00B54E0B" w:rsidRPr="00B66DF9">
              <w:rPr>
                <w:i/>
                <w:iCs/>
                <w:color w:val="000000"/>
                <w:sz w:val="18"/>
                <w:szCs w:val="18"/>
                <w:lang w:val="es-ES" w:eastAsia="zh-CN"/>
              </w:rPr>
              <w:t>)</w:t>
            </w:r>
          </w:p>
        </w:tc>
        <w:tc>
          <w:tcPr>
            <w:tcW w:w="543" w:type="pct"/>
            <w:tcBorders>
              <w:top w:val="nil"/>
              <w:left w:val="nil"/>
              <w:bottom w:val="single" w:sz="4" w:space="0" w:color="auto"/>
              <w:right w:val="single" w:sz="4" w:space="0" w:color="auto"/>
            </w:tcBorders>
          </w:tcPr>
          <w:p w14:paraId="0044353A" w14:textId="3F334FE9" w:rsidR="00B54E0B" w:rsidRPr="00B66DF9" w:rsidRDefault="00CF194A" w:rsidP="00F078A2">
            <w:pPr>
              <w:spacing w:before="6" w:after="6"/>
              <w:jc w:val="right"/>
              <w:rPr>
                <w:i/>
                <w:iCs/>
                <w:color w:val="000000"/>
                <w:sz w:val="18"/>
                <w:szCs w:val="18"/>
                <w:lang w:eastAsia="zh-CN"/>
              </w:rPr>
            </w:pPr>
            <w:r w:rsidRPr="00B66DF9">
              <w:rPr>
                <w:i/>
                <w:iCs/>
                <w:color w:val="000000"/>
                <w:sz w:val="18"/>
                <w:szCs w:val="18"/>
                <w:lang w:eastAsia="zh-CN"/>
              </w:rPr>
              <w:t>45.750</w:t>
            </w:r>
          </w:p>
        </w:tc>
      </w:tr>
      <w:tr w:rsidR="002A13E6" w:rsidRPr="004A4150" w14:paraId="31A52497" w14:textId="77777777" w:rsidTr="00FF1EB2">
        <w:trPr>
          <w:trHeight w:val="283"/>
        </w:trPr>
        <w:tc>
          <w:tcPr>
            <w:tcW w:w="4457" w:type="pct"/>
            <w:gridSpan w:val="3"/>
            <w:tcBorders>
              <w:top w:val="nil"/>
              <w:left w:val="single" w:sz="4" w:space="0" w:color="auto"/>
              <w:bottom w:val="single" w:sz="4" w:space="0" w:color="auto"/>
              <w:right w:val="single" w:sz="4" w:space="0" w:color="auto"/>
            </w:tcBorders>
            <w:noWrap/>
            <w:vAlign w:val="center"/>
            <w:hideMark/>
          </w:tcPr>
          <w:p w14:paraId="3AC3F9A7" w14:textId="23E0BD1B" w:rsidR="002A13E6" w:rsidRPr="00B66DF9" w:rsidRDefault="002A13E6" w:rsidP="00F078A2">
            <w:pPr>
              <w:keepNext/>
              <w:spacing w:before="6" w:after="6"/>
              <w:jc w:val="left"/>
              <w:rPr>
                <w:b/>
                <w:bCs/>
                <w:color w:val="000000"/>
                <w:sz w:val="18"/>
                <w:szCs w:val="18"/>
                <w:lang w:eastAsia="zh-CN"/>
              </w:rPr>
            </w:pPr>
            <w:r w:rsidRPr="00B66DF9">
              <w:rPr>
                <w:b/>
                <w:bCs/>
                <w:color w:val="000000"/>
                <w:sz w:val="18"/>
                <w:szCs w:val="18"/>
                <w:lang w:eastAsia="zh-CN"/>
              </w:rPr>
              <w:t>Total de CIC</w:t>
            </w:r>
          </w:p>
        </w:tc>
        <w:tc>
          <w:tcPr>
            <w:tcW w:w="543" w:type="pct"/>
            <w:tcBorders>
              <w:top w:val="nil"/>
              <w:left w:val="nil"/>
              <w:bottom w:val="single" w:sz="4" w:space="0" w:color="auto"/>
              <w:right w:val="single" w:sz="4" w:space="0" w:color="auto"/>
            </w:tcBorders>
            <w:noWrap/>
            <w:vAlign w:val="center"/>
          </w:tcPr>
          <w:p w14:paraId="0B4D5AE8" w14:textId="02F7FD11" w:rsidR="002A13E6" w:rsidRPr="00B66DF9" w:rsidRDefault="00AB2045" w:rsidP="00F078A2">
            <w:pPr>
              <w:keepNext/>
              <w:spacing w:before="6" w:after="6"/>
              <w:jc w:val="right"/>
              <w:rPr>
                <w:b/>
                <w:color w:val="000000"/>
                <w:sz w:val="18"/>
                <w:szCs w:val="18"/>
                <w:lang w:eastAsia="zh-CN"/>
              </w:rPr>
            </w:pPr>
            <w:r w:rsidRPr="00B66DF9">
              <w:rPr>
                <w:b/>
                <w:bCs/>
                <w:color w:val="000000"/>
                <w:sz w:val="18"/>
                <w:szCs w:val="18"/>
                <w:lang w:eastAsia="zh-CN"/>
              </w:rPr>
              <w:t>553.250</w:t>
            </w:r>
          </w:p>
        </w:tc>
      </w:tr>
      <w:tr w:rsidR="007969C8" w:rsidRPr="004A4150" w14:paraId="3C7D7C17" w14:textId="77777777" w:rsidTr="002C1F4E">
        <w:trPr>
          <w:trHeight w:val="227"/>
        </w:trPr>
        <w:tc>
          <w:tcPr>
            <w:tcW w:w="4457" w:type="pct"/>
            <w:gridSpan w:val="3"/>
            <w:tcBorders>
              <w:top w:val="nil"/>
              <w:left w:val="single" w:sz="4" w:space="0" w:color="auto"/>
              <w:bottom w:val="single" w:sz="4" w:space="0" w:color="auto"/>
              <w:right w:val="single" w:sz="4" w:space="0" w:color="auto"/>
            </w:tcBorders>
            <w:noWrap/>
          </w:tcPr>
          <w:p w14:paraId="1E040F60" w14:textId="15ED3599" w:rsidR="007969C8" w:rsidRPr="00B66DF9" w:rsidRDefault="007969C8" w:rsidP="00F078A2">
            <w:pPr>
              <w:spacing w:before="6" w:after="6"/>
              <w:jc w:val="left"/>
              <w:rPr>
                <w:color w:val="000000"/>
                <w:sz w:val="18"/>
                <w:szCs w:val="18"/>
                <w:lang w:val="es-ES" w:eastAsia="zh-CN"/>
              </w:rPr>
            </w:pPr>
            <w:r w:rsidRPr="00B66DF9">
              <w:rPr>
                <w:color w:val="000000"/>
                <w:sz w:val="18"/>
                <w:szCs w:val="18"/>
                <w:lang w:val="es-ES" w:eastAsia="zh-CN"/>
              </w:rPr>
              <w:t xml:space="preserve">Un año de </w:t>
            </w:r>
            <w:r w:rsidR="00257DCE" w:rsidRPr="00B66DF9">
              <w:rPr>
                <w:color w:val="000000"/>
                <w:sz w:val="18"/>
                <w:szCs w:val="18"/>
                <w:lang w:val="es-ES" w:eastAsia="zh-CN"/>
              </w:rPr>
              <w:t>sobrecostos de operación (</w:t>
            </w:r>
            <w:r w:rsidRPr="00B66DF9">
              <w:rPr>
                <w:color w:val="000000"/>
                <w:sz w:val="18"/>
                <w:szCs w:val="18"/>
                <w:lang w:val="es-ES" w:eastAsia="zh-CN"/>
              </w:rPr>
              <w:t>IOC</w:t>
            </w:r>
            <w:r w:rsidR="00257DCE" w:rsidRPr="00B66DF9">
              <w:rPr>
                <w:color w:val="000000"/>
                <w:sz w:val="18"/>
                <w:szCs w:val="18"/>
                <w:lang w:val="es-ES" w:eastAsia="zh-CN"/>
              </w:rPr>
              <w:t>)</w:t>
            </w:r>
          </w:p>
        </w:tc>
        <w:tc>
          <w:tcPr>
            <w:tcW w:w="543" w:type="pct"/>
            <w:tcBorders>
              <w:top w:val="nil"/>
              <w:left w:val="nil"/>
              <w:bottom w:val="single" w:sz="4" w:space="0" w:color="auto"/>
              <w:right w:val="single" w:sz="4" w:space="0" w:color="auto"/>
            </w:tcBorders>
            <w:noWrap/>
          </w:tcPr>
          <w:p w14:paraId="1CCE96D7" w14:textId="25DD4E9D" w:rsidR="007969C8" w:rsidRPr="00B66DF9" w:rsidRDefault="00920029" w:rsidP="00F078A2">
            <w:pPr>
              <w:spacing w:before="6" w:after="6"/>
              <w:jc w:val="right"/>
              <w:rPr>
                <w:color w:val="000000"/>
                <w:sz w:val="18"/>
                <w:szCs w:val="18"/>
                <w:lang w:eastAsia="zh-CN"/>
              </w:rPr>
            </w:pPr>
            <w:r w:rsidRPr="00B66DF9">
              <w:rPr>
                <w:color w:val="000000"/>
                <w:sz w:val="18"/>
                <w:szCs w:val="18"/>
                <w:lang w:eastAsia="zh-CN"/>
              </w:rPr>
              <w:t>493.094</w:t>
            </w:r>
          </w:p>
        </w:tc>
      </w:tr>
      <w:tr w:rsidR="007969C8" w:rsidRPr="004A4150" w14:paraId="7D3E7F26" w14:textId="77777777" w:rsidTr="00FF1EB2">
        <w:trPr>
          <w:trHeight w:val="283"/>
        </w:trPr>
        <w:tc>
          <w:tcPr>
            <w:tcW w:w="4457" w:type="pct"/>
            <w:gridSpan w:val="3"/>
            <w:tcBorders>
              <w:top w:val="nil"/>
              <w:left w:val="single" w:sz="4" w:space="0" w:color="auto"/>
              <w:bottom w:val="single" w:sz="4" w:space="0" w:color="auto"/>
              <w:right w:val="single" w:sz="4" w:space="0" w:color="auto"/>
            </w:tcBorders>
            <w:noWrap/>
            <w:vAlign w:val="center"/>
          </w:tcPr>
          <w:p w14:paraId="06230C17" w14:textId="763839B3" w:rsidR="007969C8" w:rsidRPr="00B66DF9" w:rsidRDefault="00E160E4" w:rsidP="00F078A2">
            <w:pPr>
              <w:keepNext/>
              <w:spacing w:before="6" w:after="6"/>
              <w:jc w:val="left"/>
              <w:rPr>
                <w:b/>
                <w:bCs/>
                <w:color w:val="000000"/>
                <w:sz w:val="18"/>
                <w:szCs w:val="18"/>
                <w:lang w:eastAsia="zh-CN"/>
              </w:rPr>
            </w:pPr>
            <w:r w:rsidRPr="00B66DF9">
              <w:rPr>
                <w:b/>
                <w:bCs/>
                <w:color w:val="000000"/>
                <w:sz w:val="18"/>
                <w:szCs w:val="18"/>
                <w:lang w:eastAsia="zh-CN"/>
              </w:rPr>
              <w:t>Coste total del proyecto</w:t>
            </w:r>
          </w:p>
        </w:tc>
        <w:tc>
          <w:tcPr>
            <w:tcW w:w="543" w:type="pct"/>
            <w:tcBorders>
              <w:top w:val="nil"/>
              <w:left w:val="nil"/>
              <w:bottom w:val="single" w:sz="4" w:space="0" w:color="auto"/>
              <w:right w:val="single" w:sz="4" w:space="0" w:color="auto"/>
            </w:tcBorders>
            <w:noWrap/>
            <w:vAlign w:val="center"/>
          </w:tcPr>
          <w:p w14:paraId="0993916C" w14:textId="4B7AAE5E" w:rsidR="007969C8" w:rsidRPr="00B66DF9" w:rsidRDefault="00920029" w:rsidP="00F078A2">
            <w:pPr>
              <w:keepNext/>
              <w:spacing w:before="6" w:after="6"/>
              <w:jc w:val="left"/>
              <w:rPr>
                <w:b/>
                <w:bCs/>
                <w:color w:val="000000"/>
                <w:sz w:val="18"/>
                <w:szCs w:val="18"/>
                <w:lang w:eastAsia="zh-CN"/>
              </w:rPr>
            </w:pPr>
            <w:r w:rsidRPr="00B66DF9">
              <w:rPr>
                <w:b/>
                <w:bCs/>
                <w:color w:val="000000"/>
                <w:sz w:val="18"/>
                <w:szCs w:val="18"/>
                <w:lang w:eastAsia="zh-CN"/>
              </w:rPr>
              <w:t>1.046.344</w:t>
            </w:r>
          </w:p>
        </w:tc>
      </w:tr>
      <w:tr w:rsidR="002A13E6" w:rsidRPr="004A4150" w14:paraId="702DE5DF" w14:textId="77777777" w:rsidTr="005B4FDB">
        <w:trPr>
          <w:trHeight w:val="29"/>
        </w:trPr>
        <w:tc>
          <w:tcPr>
            <w:tcW w:w="4457" w:type="pct"/>
            <w:gridSpan w:val="3"/>
            <w:tcBorders>
              <w:top w:val="single" w:sz="4" w:space="0" w:color="auto"/>
              <w:left w:val="single" w:sz="4" w:space="0" w:color="auto"/>
              <w:bottom w:val="single" w:sz="4" w:space="0" w:color="auto"/>
              <w:right w:val="single" w:sz="4" w:space="0" w:color="auto"/>
            </w:tcBorders>
            <w:noWrap/>
          </w:tcPr>
          <w:p w14:paraId="0DB896B9" w14:textId="77777777" w:rsidR="002A13E6" w:rsidRPr="00B66DF9" w:rsidRDefault="002A13E6" w:rsidP="00F078A2">
            <w:pPr>
              <w:spacing w:before="6" w:after="6"/>
              <w:jc w:val="left"/>
              <w:rPr>
                <w:i/>
                <w:iCs/>
                <w:color w:val="000000"/>
                <w:sz w:val="18"/>
                <w:szCs w:val="18"/>
                <w:lang w:val="es-ES" w:eastAsia="zh-CN"/>
              </w:rPr>
            </w:pPr>
            <w:r w:rsidRPr="00B66DF9">
              <w:rPr>
                <w:i/>
                <w:iCs/>
                <w:color w:val="000000"/>
                <w:sz w:val="18"/>
                <w:szCs w:val="18"/>
                <w:lang w:val="es-ES" w:eastAsia="zh-CN"/>
              </w:rPr>
              <w:t>Total de la eliminación gradual (t CO₂)</w:t>
            </w:r>
          </w:p>
        </w:tc>
        <w:tc>
          <w:tcPr>
            <w:tcW w:w="543" w:type="pct"/>
            <w:tcBorders>
              <w:top w:val="single" w:sz="4" w:space="0" w:color="auto"/>
              <w:left w:val="nil"/>
              <w:bottom w:val="single" w:sz="4" w:space="0" w:color="auto"/>
              <w:right w:val="single" w:sz="4" w:space="0" w:color="auto"/>
            </w:tcBorders>
            <w:noWrap/>
          </w:tcPr>
          <w:p w14:paraId="7D7AEEF3" w14:textId="3F683796" w:rsidR="002A13E6" w:rsidRPr="00B66DF9" w:rsidRDefault="00FC790F" w:rsidP="00F078A2">
            <w:pPr>
              <w:spacing w:before="6" w:after="6"/>
              <w:jc w:val="right"/>
              <w:rPr>
                <w:i/>
                <w:iCs/>
                <w:color w:val="000000"/>
                <w:sz w:val="18"/>
                <w:szCs w:val="18"/>
                <w:lang w:eastAsia="zh-CN"/>
              </w:rPr>
            </w:pPr>
            <w:r w:rsidRPr="00B66DF9">
              <w:rPr>
                <w:i/>
                <w:iCs/>
                <w:color w:val="000000"/>
                <w:sz w:val="18"/>
                <w:szCs w:val="18"/>
                <w:lang w:eastAsia="zh-CN"/>
              </w:rPr>
              <w:t>81,10</w:t>
            </w:r>
          </w:p>
        </w:tc>
      </w:tr>
      <w:tr w:rsidR="002A13E6" w:rsidRPr="004A4150" w14:paraId="03938E5E" w14:textId="77777777" w:rsidTr="005B4FDB">
        <w:trPr>
          <w:trHeight w:val="29"/>
        </w:trPr>
        <w:tc>
          <w:tcPr>
            <w:tcW w:w="4457" w:type="pct"/>
            <w:gridSpan w:val="3"/>
            <w:tcBorders>
              <w:top w:val="single" w:sz="4" w:space="0" w:color="auto"/>
              <w:left w:val="single" w:sz="4" w:space="0" w:color="auto"/>
              <w:bottom w:val="single" w:sz="4" w:space="0" w:color="auto"/>
              <w:right w:val="single" w:sz="4" w:space="0" w:color="auto"/>
            </w:tcBorders>
            <w:noWrap/>
          </w:tcPr>
          <w:p w14:paraId="2BD8971F" w14:textId="77777777" w:rsidR="002A13E6" w:rsidRPr="00B66DF9" w:rsidRDefault="002A13E6" w:rsidP="00F078A2">
            <w:pPr>
              <w:spacing w:before="6" w:after="6"/>
              <w:jc w:val="left"/>
              <w:rPr>
                <w:b/>
                <w:bCs/>
                <w:i/>
                <w:iCs/>
                <w:color w:val="000000"/>
                <w:sz w:val="18"/>
                <w:szCs w:val="18"/>
                <w:lang w:val="es-ES" w:eastAsia="zh-CN"/>
              </w:rPr>
            </w:pPr>
            <w:r w:rsidRPr="00B66DF9">
              <w:rPr>
                <w:i/>
                <w:iCs/>
                <w:color w:val="000000"/>
                <w:sz w:val="18"/>
                <w:szCs w:val="18"/>
                <w:lang w:val="es-ES" w:eastAsia="zh-CN"/>
              </w:rPr>
              <w:t>Relación costo-beneficio del proyecto (USD/kg)</w:t>
            </w:r>
          </w:p>
        </w:tc>
        <w:tc>
          <w:tcPr>
            <w:tcW w:w="543" w:type="pct"/>
            <w:tcBorders>
              <w:top w:val="single" w:sz="4" w:space="0" w:color="auto"/>
              <w:left w:val="nil"/>
              <w:bottom w:val="single" w:sz="4" w:space="0" w:color="auto"/>
              <w:right w:val="single" w:sz="4" w:space="0" w:color="auto"/>
            </w:tcBorders>
            <w:noWrap/>
          </w:tcPr>
          <w:p w14:paraId="2F2A4486" w14:textId="00D6E410" w:rsidR="002A13E6" w:rsidRPr="00B66DF9" w:rsidRDefault="00B66DF9" w:rsidP="00F078A2">
            <w:pPr>
              <w:spacing w:before="6" w:after="6"/>
              <w:jc w:val="right"/>
              <w:rPr>
                <w:i/>
                <w:iCs/>
                <w:color w:val="000000"/>
                <w:sz w:val="18"/>
                <w:szCs w:val="18"/>
                <w:lang w:eastAsia="zh-CN"/>
              </w:rPr>
            </w:pPr>
            <w:r w:rsidRPr="00AC0898">
              <w:rPr>
                <w:i/>
                <w:iCs/>
                <w:color w:val="000000"/>
                <w:sz w:val="18"/>
                <w:szCs w:val="18"/>
                <w:lang w:val="es-ES" w:eastAsia="zh-CN"/>
              </w:rPr>
              <w:t xml:space="preserve"> </w:t>
            </w:r>
            <w:r w:rsidR="005B4FDB" w:rsidRPr="00AC0898">
              <w:rPr>
                <w:i/>
                <w:iCs/>
                <w:color w:val="000000"/>
                <w:sz w:val="18"/>
                <w:szCs w:val="18"/>
                <w:lang w:val="es-ES" w:eastAsia="zh-CN"/>
              </w:rPr>
              <w:t xml:space="preserve"> </w:t>
            </w:r>
            <w:r w:rsidR="005B4FDB" w:rsidRPr="00B66DF9">
              <w:rPr>
                <w:i/>
                <w:iCs/>
                <w:color w:val="000000"/>
                <w:sz w:val="18"/>
                <w:szCs w:val="18"/>
                <w:lang w:eastAsia="zh-CN"/>
              </w:rPr>
              <w:t>12,90</w:t>
            </w:r>
          </w:p>
        </w:tc>
      </w:tr>
      <w:tr w:rsidR="002A13E6" w:rsidRPr="004A4150" w14:paraId="1D8E4C8C" w14:textId="77777777" w:rsidTr="00BF7329">
        <w:trPr>
          <w:trHeight w:val="283"/>
        </w:trPr>
        <w:tc>
          <w:tcPr>
            <w:tcW w:w="5000" w:type="pct"/>
            <w:gridSpan w:val="4"/>
            <w:tcBorders>
              <w:top w:val="single" w:sz="4" w:space="0" w:color="auto"/>
              <w:left w:val="single" w:sz="4" w:space="0" w:color="auto"/>
              <w:bottom w:val="single" w:sz="4" w:space="0" w:color="auto"/>
              <w:right w:val="single" w:sz="4" w:space="0" w:color="auto"/>
            </w:tcBorders>
            <w:noWrap/>
            <w:vAlign w:val="center"/>
          </w:tcPr>
          <w:p w14:paraId="6DC444BF" w14:textId="1F1594D7" w:rsidR="002A13E6" w:rsidRPr="00B66DF9" w:rsidRDefault="002A13E6" w:rsidP="00F078A2">
            <w:pPr>
              <w:keepNext/>
              <w:spacing w:before="6" w:after="6"/>
              <w:jc w:val="center"/>
              <w:rPr>
                <w:b/>
                <w:bCs/>
                <w:color w:val="000000"/>
                <w:sz w:val="18"/>
                <w:szCs w:val="18"/>
                <w:lang w:eastAsia="zh-CN"/>
              </w:rPr>
            </w:pPr>
            <w:r w:rsidRPr="00B66DF9">
              <w:rPr>
                <w:b/>
                <w:bCs/>
                <w:i/>
                <w:iCs/>
                <w:color w:val="000000"/>
                <w:sz w:val="18"/>
                <w:szCs w:val="18"/>
                <w:lang w:eastAsia="zh-CN"/>
              </w:rPr>
              <w:t>Care Global</w:t>
            </w:r>
          </w:p>
        </w:tc>
      </w:tr>
      <w:tr w:rsidR="002A13E6" w:rsidRPr="004A4150" w14:paraId="5943068E" w14:textId="77777777" w:rsidTr="00BF7329">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75870E78" w14:textId="7A3B856D" w:rsidR="002A13E6" w:rsidRPr="00B66DF9" w:rsidRDefault="002A13E6" w:rsidP="00F078A2">
            <w:pPr>
              <w:keepNext/>
              <w:spacing w:before="6" w:after="6"/>
              <w:jc w:val="left"/>
              <w:rPr>
                <w:b/>
                <w:bCs/>
                <w:color w:val="000000"/>
                <w:sz w:val="18"/>
                <w:szCs w:val="18"/>
                <w:lang w:eastAsia="zh-CN"/>
              </w:rPr>
            </w:pPr>
            <w:r w:rsidRPr="00B66DF9">
              <w:rPr>
                <w:b/>
                <w:bCs/>
                <w:color w:val="000000"/>
                <w:sz w:val="18"/>
                <w:szCs w:val="18"/>
                <w:lang w:eastAsia="zh-CN"/>
              </w:rPr>
              <w:t xml:space="preserve">Producción </w:t>
            </w:r>
            <w:r w:rsidR="00A35AB9" w:rsidRPr="00B66DF9">
              <w:rPr>
                <w:b/>
                <w:bCs/>
                <w:color w:val="000000"/>
                <w:sz w:val="18"/>
                <w:szCs w:val="18"/>
                <w:lang w:eastAsia="zh-CN"/>
              </w:rPr>
              <w:t>(USD</w:t>
            </w:r>
            <w:r w:rsidR="00C40A0C" w:rsidRPr="00B66DF9">
              <w:rPr>
                <w:b/>
                <w:bCs/>
                <w:color w:val="000000"/>
                <w:sz w:val="18"/>
                <w:szCs w:val="18"/>
                <w:lang w:eastAsia="zh-CN"/>
              </w:rPr>
              <w:t xml:space="preserve"> 130</w:t>
            </w:r>
            <w:r w:rsidR="00A904C0" w:rsidRPr="00B66DF9">
              <w:rPr>
                <w:b/>
                <w:bCs/>
                <w:color w:val="000000"/>
                <w:sz w:val="18"/>
                <w:szCs w:val="18"/>
                <w:lang w:eastAsia="zh-CN"/>
              </w:rPr>
              <w:t>.000</w:t>
            </w:r>
            <w:r w:rsidR="00A35AB9" w:rsidRPr="00B66DF9">
              <w:rPr>
                <w:b/>
                <w:bCs/>
                <w:color w:val="000000"/>
                <w:sz w:val="18"/>
                <w:szCs w:val="18"/>
                <w:lang w:eastAsia="zh-CN"/>
              </w:rPr>
              <w:t>)</w:t>
            </w:r>
          </w:p>
        </w:tc>
      </w:tr>
      <w:tr w:rsidR="00277EDB" w:rsidRPr="004A4150" w14:paraId="40E2E244" w14:textId="77777777" w:rsidTr="00BF7329">
        <w:trPr>
          <w:trHeight w:val="29"/>
        </w:trPr>
        <w:tc>
          <w:tcPr>
            <w:tcW w:w="3484" w:type="pct"/>
            <w:tcBorders>
              <w:top w:val="nil"/>
              <w:left w:val="single" w:sz="4" w:space="0" w:color="auto"/>
              <w:bottom w:val="single" w:sz="4" w:space="0" w:color="auto"/>
              <w:right w:val="single" w:sz="4" w:space="0" w:color="auto"/>
            </w:tcBorders>
            <w:hideMark/>
          </w:tcPr>
          <w:p w14:paraId="7B5F6440" w14:textId="77777777" w:rsidR="007F2BDA" w:rsidRPr="00B66DF9" w:rsidRDefault="007F2BDA" w:rsidP="00F078A2">
            <w:pPr>
              <w:spacing w:before="6" w:after="6"/>
              <w:ind w:left="171"/>
              <w:jc w:val="left"/>
              <w:rPr>
                <w:color w:val="000000"/>
                <w:sz w:val="18"/>
                <w:szCs w:val="18"/>
                <w:lang w:eastAsia="zh-CN"/>
              </w:rPr>
            </w:pPr>
            <w:r w:rsidRPr="00B66DF9">
              <w:rPr>
                <w:color w:val="000000"/>
                <w:sz w:val="18"/>
                <w:szCs w:val="18"/>
                <w:lang w:eastAsia="zh-CN"/>
              </w:rPr>
              <w:t>Almacenamiento de refrigerante</w:t>
            </w:r>
          </w:p>
        </w:tc>
        <w:tc>
          <w:tcPr>
            <w:tcW w:w="422" w:type="pct"/>
            <w:tcBorders>
              <w:top w:val="nil"/>
              <w:left w:val="nil"/>
              <w:bottom w:val="single" w:sz="4" w:space="0" w:color="auto"/>
              <w:right w:val="single" w:sz="4" w:space="0" w:color="auto"/>
            </w:tcBorders>
            <w:vAlign w:val="center"/>
            <w:hideMark/>
          </w:tcPr>
          <w:p w14:paraId="1595F652" w14:textId="77777777" w:rsidR="007F2BDA" w:rsidRPr="00B66DF9" w:rsidRDefault="007F2BDA"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vAlign w:val="center"/>
            <w:hideMark/>
          </w:tcPr>
          <w:p w14:paraId="35176010" w14:textId="5A5FE36D" w:rsidR="007F2BDA" w:rsidRPr="00B66DF9" w:rsidRDefault="007F2BDA" w:rsidP="00F078A2">
            <w:pPr>
              <w:spacing w:before="6" w:after="6"/>
              <w:jc w:val="right"/>
              <w:rPr>
                <w:color w:val="000000"/>
                <w:sz w:val="18"/>
                <w:szCs w:val="18"/>
                <w:lang w:eastAsia="zh-CN"/>
              </w:rPr>
            </w:pPr>
            <w:r w:rsidRPr="00B66DF9">
              <w:rPr>
                <w:color w:val="000000"/>
                <w:sz w:val="18"/>
                <w:szCs w:val="18"/>
                <w:lang w:eastAsia="zh-CN"/>
              </w:rPr>
              <w:t>25.000</w:t>
            </w:r>
          </w:p>
        </w:tc>
        <w:tc>
          <w:tcPr>
            <w:tcW w:w="543" w:type="pct"/>
            <w:tcBorders>
              <w:top w:val="nil"/>
              <w:left w:val="nil"/>
              <w:bottom w:val="single" w:sz="4" w:space="0" w:color="auto"/>
              <w:right w:val="single" w:sz="4" w:space="0" w:color="auto"/>
            </w:tcBorders>
            <w:vAlign w:val="center"/>
            <w:hideMark/>
          </w:tcPr>
          <w:p w14:paraId="5CCD0919" w14:textId="668C289E" w:rsidR="007F2BDA" w:rsidRPr="00B66DF9" w:rsidRDefault="007F2BDA" w:rsidP="00F078A2">
            <w:pPr>
              <w:spacing w:before="6" w:after="6"/>
              <w:jc w:val="right"/>
              <w:rPr>
                <w:color w:val="000000"/>
                <w:sz w:val="18"/>
                <w:szCs w:val="18"/>
                <w:lang w:eastAsia="zh-CN"/>
              </w:rPr>
            </w:pPr>
            <w:r w:rsidRPr="00B66DF9">
              <w:rPr>
                <w:color w:val="000000"/>
                <w:sz w:val="18"/>
                <w:szCs w:val="18"/>
                <w:lang w:eastAsia="zh-CN"/>
              </w:rPr>
              <w:t>25.000</w:t>
            </w:r>
          </w:p>
        </w:tc>
      </w:tr>
      <w:tr w:rsidR="00277EDB" w:rsidRPr="004A4150" w14:paraId="33F5A0CE" w14:textId="77777777" w:rsidTr="00BF7329">
        <w:trPr>
          <w:trHeight w:val="29"/>
        </w:trPr>
        <w:tc>
          <w:tcPr>
            <w:tcW w:w="3484" w:type="pct"/>
            <w:tcBorders>
              <w:top w:val="nil"/>
              <w:left w:val="single" w:sz="4" w:space="0" w:color="auto"/>
              <w:bottom w:val="single" w:sz="4" w:space="0" w:color="auto"/>
              <w:right w:val="single" w:sz="4" w:space="0" w:color="auto"/>
            </w:tcBorders>
            <w:vAlign w:val="center"/>
            <w:hideMark/>
          </w:tcPr>
          <w:p w14:paraId="5B0F30E7" w14:textId="77777777" w:rsidR="002A13E6" w:rsidRPr="00B66DF9" w:rsidRDefault="002A13E6" w:rsidP="00F078A2">
            <w:pPr>
              <w:spacing w:before="6" w:after="6"/>
              <w:ind w:left="171"/>
              <w:jc w:val="left"/>
              <w:rPr>
                <w:color w:val="000000"/>
                <w:sz w:val="18"/>
                <w:szCs w:val="18"/>
                <w:lang w:val="es-ES" w:eastAsia="zh-CN"/>
              </w:rPr>
            </w:pPr>
            <w:r w:rsidRPr="00B66DF9">
              <w:rPr>
                <w:color w:val="000000"/>
                <w:sz w:val="18"/>
                <w:szCs w:val="18"/>
                <w:lang w:val="es-ES" w:eastAsia="zh-CN"/>
              </w:rPr>
              <w:t>Sistema de transferencia de refrigerante</w:t>
            </w:r>
          </w:p>
        </w:tc>
        <w:tc>
          <w:tcPr>
            <w:tcW w:w="422" w:type="pct"/>
            <w:tcBorders>
              <w:top w:val="nil"/>
              <w:left w:val="nil"/>
              <w:bottom w:val="single" w:sz="4" w:space="0" w:color="auto"/>
              <w:right w:val="single" w:sz="4" w:space="0" w:color="auto"/>
            </w:tcBorders>
            <w:hideMark/>
          </w:tcPr>
          <w:p w14:paraId="70D404D4" w14:textId="77777777" w:rsidR="002A13E6" w:rsidRPr="00B66DF9" w:rsidRDefault="002A13E6"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10CA1CF9" w14:textId="246AC5D5" w:rsidR="002A13E6" w:rsidRPr="00B66DF9" w:rsidRDefault="002A13E6" w:rsidP="00F078A2">
            <w:pPr>
              <w:spacing w:before="6" w:after="6"/>
              <w:jc w:val="right"/>
              <w:rPr>
                <w:color w:val="000000"/>
                <w:sz w:val="18"/>
                <w:szCs w:val="18"/>
                <w:lang w:eastAsia="zh-CN"/>
              </w:rPr>
            </w:pPr>
            <w:r w:rsidRPr="00B66DF9">
              <w:rPr>
                <w:color w:val="000000"/>
                <w:sz w:val="18"/>
                <w:szCs w:val="18"/>
                <w:lang w:eastAsia="zh-CN"/>
              </w:rPr>
              <w:t>15.000</w:t>
            </w:r>
          </w:p>
        </w:tc>
        <w:tc>
          <w:tcPr>
            <w:tcW w:w="543" w:type="pct"/>
            <w:tcBorders>
              <w:top w:val="nil"/>
              <w:left w:val="nil"/>
              <w:bottom w:val="single" w:sz="4" w:space="0" w:color="auto"/>
              <w:right w:val="single" w:sz="4" w:space="0" w:color="auto"/>
            </w:tcBorders>
            <w:hideMark/>
          </w:tcPr>
          <w:p w14:paraId="34C63BEC" w14:textId="2F344CEE" w:rsidR="002A13E6" w:rsidRPr="00B66DF9" w:rsidRDefault="002A13E6" w:rsidP="00F078A2">
            <w:pPr>
              <w:spacing w:before="6" w:after="6"/>
              <w:jc w:val="right"/>
              <w:rPr>
                <w:color w:val="000000"/>
                <w:sz w:val="18"/>
                <w:szCs w:val="18"/>
                <w:lang w:eastAsia="zh-CN"/>
              </w:rPr>
            </w:pPr>
            <w:r w:rsidRPr="00B66DF9">
              <w:rPr>
                <w:color w:val="000000"/>
                <w:sz w:val="18"/>
                <w:szCs w:val="18"/>
                <w:lang w:eastAsia="zh-CN"/>
              </w:rPr>
              <w:t>15.000</w:t>
            </w:r>
          </w:p>
        </w:tc>
      </w:tr>
      <w:tr w:rsidR="00277EDB" w:rsidRPr="004A4150" w14:paraId="2245DF3F" w14:textId="77777777" w:rsidTr="00BF7329">
        <w:trPr>
          <w:trHeight w:val="29"/>
        </w:trPr>
        <w:tc>
          <w:tcPr>
            <w:tcW w:w="3484" w:type="pct"/>
            <w:tcBorders>
              <w:top w:val="nil"/>
              <w:left w:val="single" w:sz="4" w:space="0" w:color="auto"/>
              <w:bottom w:val="single" w:sz="4" w:space="0" w:color="auto"/>
              <w:right w:val="single" w:sz="4" w:space="0" w:color="auto"/>
            </w:tcBorders>
            <w:vAlign w:val="center"/>
            <w:hideMark/>
          </w:tcPr>
          <w:p w14:paraId="7126D108" w14:textId="77777777" w:rsidR="002A13E6" w:rsidRPr="00B66DF9" w:rsidRDefault="002A13E6" w:rsidP="00F078A2">
            <w:pPr>
              <w:spacing w:before="6" w:after="6"/>
              <w:ind w:left="171"/>
              <w:jc w:val="left"/>
              <w:rPr>
                <w:color w:val="000000"/>
                <w:sz w:val="18"/>
                <w:szCs w:val="18"/>
                <w:lang w:val="es-ES" w:eastAsia="zh-CN"/>
              </w:rPr>
            </w:pPr>
            <w:r w:rsidRPr="00B66DF9">
              <w:rPr>
                <w:color w:val="000000"/>
                <w:sz w:val="18"/>
                <w:szCs w:val="18"/>
                <w:lang w:val="es-ES" w:eastAsia="zh-CN"/>
              </w:rPr>
              <w:t>Nuevas placas de carga de refrigerante que incorporan las características de seguridad necesarias</w:t>
            </w:r>
          </w:p>
        </w:tc>
        <w:tc>
          <w:tcPr>
            <w:tcW w:w="422" w:type="pct"/>
            <w:tcBorders>
              <w:top w:val="nil"/>
              <w:left w:val="nil"/>
              <w:bottom w:val="single" w:sz="4" w:space="0" w:color="auto"/>
              <w:right w:val="single" w:sz="4" w:space="0" w:color="auto"/>
            </w:tcBorders>
            <w:hideMark/>
          </w:tcPr>
          <w:p w14:paraId="792E03B5" w14:textId="07EC5716" w:rsidR="002A13E6" w:rsidRPr="00B66DF9" w:rsidRDefault="007F2BDA"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755134DB" w14:textId="0478040E" w:rsidR="002A13E6" w:rsidRPr="00B66DF9" w:rsidRDefault="002A13E6" w:rsidP="00F078A2">
            <w:pPr>
              <w:spacing w:before="6" w:after="6"/>
              <w:jc w:val="right"/>
              <w:rPr>
                <w:color w:val="000000"/>
                <w:sz w:val="18"/>
                <w:szCs w:val="18"/>
                <w:lang w:eastAsia="zh-CN"/>
              </w:rPr>
            </w:pPr>
            <w:r w:rsidRPr="00B66DF9">
              <w:rPr>
                <w:color w:val="000000"/>
                <w:sz w:val="18"/>
                <w:szCs w:val="18"/>
                <w:lang w:eastAsia="zh-CN"/>
              </w:rPr>
              <w:t>70.000</w:t>
            </w:r>
          </w:p>
        </w:tc>
        <w:tc>
          <w:tcPr>
            <w:tcW w:w="543" w:type="pct"/>
            <w:tcBorders>
              <w:top w:val="nil"/>
              <w:left w:val="nil"/>
              <w:bottom w:val="single" w:sz="4" w:space="0" w:color="auto"/>
              <w:right w:val="single" w:sz="4" w:space="0" w:color="auto"/>
            </w:tcBorders>
            <w:hideMark/>
          </w:tcPr>
          <w:p w14:paraId="4765AA5F" w14:textId="6B716EED" w:rsidR="002A13E6" w:rsidRPr="00B66DF9" w:rsidRDefault="002A13E6" w:rsidP="00F078A2">
            <w:pPr>
              <w:spacing w:before="6" w:after="6"/>
              <w:jc w:val="right"/>
              <w:rPr>
                <w:color w:val="000000"/>
                <w:sz w:val="18"/>
                <w:szCs w:val="18"/>
                <w:lang w:eastAsia="zh-CN"/>
              </w:rPr>
            </w:pPr>
            <w:r w:rsidRPr="00B66DF9">
              <w:rPr>
                <w:color w:val="000000"/>
                <w:sz w:val="18"/>
                <w:szCs w:val="18"/>
                <w:lang w:eastAsia="zh-CN"/>
              </w:rPr>
              <w:t>70.000</w:t>
            </w:r>
          </w:p>
        </w:tc>
      </w:tr>
      <w:tr w:rsidR="00277EDB" w:rsidRPr="004A4150" w14:paraId="3D19CD9C" w14:textId="77777777" w:rsidTr="00BF7329">
        <w:trPr>
          <w:trHeight w:val="29"/>
        </w:trPr>
        <w:tc>
          <w:tcPr>
            <w:tcW w:w="3484" w:type="pct"/>
            <w:tcBorders>
              <w:top w:val="nil"/>
              <w:left w:val="single" w:sz="4" w:space="0" w:color="auto"/>
              <w:bottom w:val="single" w:sz="4" w:space="0" w:color="auto"/>
              <w:right w:val="single" w:sz="4" w:space="0" w:color="auto"/>
            </w:tcBorders>
            <w:vAlign w:val="center"/>
            <w:hideMark/>
          </w:tcPr>
          <w:p w14:paraId="6D923A77" w14:textId="79B97DD2" w:rsidR="002A13E6" w:rsidRPr="00B66DF9" w:rsidRDefault="002A13E6" w:rsidP="00F078A2">
            <w:pPr>
              <w:spacing w:before="6" w:after="6"/>
              <w:ind w:left="171"/>
              <w:jc w:val="left"/>
              <w:rPr>
                <w:color w:val="000000"/>
                <w:sz w:val="18"/>
                <w:szCs w:val="18"/>
                <w:lang w:eastAsia="zh-CN"/>
              </w:rPr>
            </w:pPr>
            <w:r w:rsidRPr="00B66DF9">
              <w:rPr>
                <w:color w:val="000000"/>
                <w:sz w:val="18"/>
                <w:szCs w:val="18"/>
                <w:lang w:eastAsia="zh-CN"/>
              </w:rPr>
              <w:t>Nuevos detectores de fugas</w:t>
            </w:r>
          </w:p>
        </w:tc>
        <w:tc>
          <w:tcPr>
            <w:tcW w:w="422" w:type="pct"/>
            <w:tcBorders>
              <w:top w:val="nil"/>
              <w:left w:val="nil"/>
              <w:bottom w:val="single" w:sz="4" w:space="0" w:color="auto"/>
              <w:right w:val="single" w:sz="4" w:space="0" w:color="auto"/>
            </w:tcBorders>
            <w:hideMark/>
          </w:tcPr>
          <w:p w14:paraId="1DD9EB7B" w14:textId="7F623448" w:rsidR="002A13E6" w:rsidRPr="00B66DF9" w:rsidRDefault="007F2BDA" w:rsidP="00F078A2">
            <w:pPr>
              <w:spacing w:before="6" w:after="6"/>
              <w:jc w:val="right"/>
              <w:rPr>
                <w:color w:val="000000"/>
                <w:sz w:val="18"/>
                <w:szCs w:val="18"/>
                <w:lang w:eastAsia="zh-CN"/>
              </w:rPr>
            </w:pPr>
            <w:r w:rsidRPr="00B66DF9">
              <w:rPr>
                <w:color w:val="000000"/>
                <w:sz w:val="18"/>
                <w:szCs w:val="18"/>
                <w:lang w:eastAsia="zh-CN"/>
              </w:rPr>
              <w:t>2</w:t>
            </w:r>
          </w:p>
        </w:tc>
        <w:tc>
          <w:tcPr>
            <w:tcW w:w="550" w:type="pct"/>
            <w:tcBorders>
              <w:top w:val="nil"/>
              <w:left w:val="nil"/>
              <w:bottom w:val="single" w:sz="4" w:space="0" w:color="auto"/>
              <w:right w:val="single" w:sz="4" w:space="0" w:color="auto"/>
            </w:tcBorders>
            <w:hideMark/>
          </w:tcPr>
          <w:p w14:paraId="4C2B9816" w14:textId="77777777" w:rsidR="002A13E6" w:rsidRPr="00B66DF9" w:rsidRDefault="002A13E6"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hideMark/>
          </w:tcPr>
          <w:p w14:paraId="3F766BFE" w14:textId="4C8D01E8" w:rsidR="002A13E6" w:rsidRPr="00B66DF9" w:rsidRDefault="002A13E6" w:rsidP="00F078A2">
            <w:pPr>
              <w:spacing w:before="6" w:after="6"/>
              <w:jc w:val="right"/>
              <w:rPr>
                <w:color w:val="000000"/>
                <w:sz w:val="18"/>
                <w:szCs w:val="18"/>
                <w:lang w:eastAsia="zh-CN"/>
              </w:rPr>
            </w:pPr>
            <w:r w:rsidRPr="00B66DF9">
              <w:rPr>
                <w:color w:val="000000"/>
                <w:sz w:val="18"/>
                <w:szCs w:val="18"/>
                <w:lang w:eastAsia="zh-CN"/>
              </w:rPr>
              <w:t>20.000</w:t>
            </w:r>
          </w:p>
        </w:tc>
      </w:tr>
      <w:tr w:rsidR="002A13E6" w:rsidRPr="00AC0898" w14:paraId="3A5E2B1A" w14:textId="77777777" w:rsidTr="00BF7329">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29A1AC5D" w14:textId="19F6311B" w:rsidR="002A13E6" w:rsidRPr="00B66DF9" w:rsidRDefault="002A13E6" w:rsidP="00F078A2">
            <w:pPr>
              <w:keepNext/>
              <w:spacing w:before="6" w:after="6"/>
              <w:jc w:val="left"/>
              <w:rPr>
                <w:b/>
                <w:bCs/>
                <w:color w:val="000000"/>
                <w:sz w:val="18"/>
                <w:szCs w:val="18"/>
                <w:lang w:val="es-ES" w:eastAsia="zh-CN"/>
              </w:rPr>
            </w:pPr>
            <w:r w:rsidRPr="00B66DF9">
              <w:rPr>
                <w:b/>
                <w:bCs/>
                <w:color w:val="000000"/>
                <w:sz w:val="18"/>
                <w:szCs w:val="18"/>
                <w:lang w:val="es-ES" w:eastAsia="zh-CN"/>
              </w:rPr>
              <w:t xml:space="preserve">Seguridad de la planta </w:t>
            </w:r>
            <w:r w:rsidR="00A35AB9" w:rsidRPr="00B66DF9">
              <w:rPr>
                <w:b/>
                <w:bCs/>
                <w:color w:val="000000"/>
                <w:sz w:val="18"/>
                <w:szCs w:val="18"/>
                <w:lang w:val="es-ES" w:eastAsia="zh-CN"/>
              </w:rPr>
              <w:t>(USD</w:t>
            </w:r>
            <w:r w:rsidR="00A904C0" w:rsidRPr="00B66DF9">
              <w:rPr>
                <w:b/>
                <w:bCs/>
                <w:color w:val="000000"/>
                <w:sz w:val="18"/>
                <w:szCs w:val="18"/>
                <w:lang w:val="es-ES" w:eastAsia="zh-CN"/>
              </w:rPr>
              <w:t xml:space="preserve"> 165.000</w:t>
            </w:r>
            <w:r w:rsidR="00A35AB9" w:rsidRPr="00B66DF9">
              <w:rPr>
                <w:b/>
                <w:bCs/>
                <w:color w:val="000000"/>
                <w:sz w:val="18"/>
                <w:szCs w:val="18"/>
                <w:lang w:val="es-ES" w:eastAsia="zh-CN"/>
              </w:rPr>
              <w:t>)</w:t>
            </w:r>
          </w:p>
        </w:tc>
      </w:tr>
      <w:tr w:rsidR="004774AF" w:rsidRPr="004A4150" w14:paraId="771B6552" w14:textId="77777777" w:rsidTr="00BF7329">
        <w:trPr>
          <w:trHeight w:val="29"/>
        </w:trPr>
        <w:tc>
          <w:tcPr>
            <w:tcW w:w="3484" w:type="pct"/>
            <w:tcBorders>
              <w:top w:val="nil"/>
              <w:left w:val="single" w:sz="4" w:space="0" w:color="auto"/>
              <w:bottom w:val="single" w:sz="4" w:space="0" w:color="auto"/>
              <w:right w:val="single" w:sz="4" w:space="0" w:color="auto"/>
            </w:tcBorders>
            <w:hideMark/>
          </w:tcPr>
          <w:p w14:paraId="49A84A94" w14:textId="029C597D" w:rsidR="004774AF" w:rsidRPr="00B66DF9" w:rsidRDefault="004774AF" w:rsidP="00F078A2">
            <w:pPr>
              <w:spacing w:before="6" w:after="6"/>
              <w:ind w:left="171"/>
              <w:jc w:val="left"/>
              <w:rPr>
                <w:color w:val="000000"/>
                <w:sz w:val="18"/>
                <w:szCs w:val="18"/>
                <w:lang w:val="es-ES" w:eastAsia="zh-CN"/>
              </w:rPr>
            </w:pPr>
            <w:r w:rsidRPr="00B66DF9">
              <w:rPr>
                <w:color w:val="000000"/>
                <w:sz w:val="18"/>
                <w:szCs w:val="18"/>
                <w:lang w:val="es-ES" w:eastAsia="zh-CN"/>
              </w:rPr>
              <w:t>Sistema de ventilación y extracción para las zonas de almacenamiento, carga y pruebas</w:t>
            </w:r>
          </w:p>
        </w:tc>
        <w:tc>
          <w:tcPr>
            <w:tcW w:w="422" w:type="pct"/>
            <w:tcBorders>
              <w:top w:val="nil"/>
              <w:left w:val="nil"/>
              <w:bottom w:val="single" w:sz="4" w:space="0" w:color="auto"/>
              <w:right w:val="single" w:sz="4" w:space="0" w:color="auto"/>
            </w:tcBorders>
            <w:hideMark/>
          </w:tcPr>
          <w:p w14:paraId="5841EA34" w14:textId="77777777" w:rsidR="004774AF" w:rsidRPr="00B66DF9" w:rsidRDefault="004774AF" w:rsidP="00F078A2">
            <w:pPr>
              <w:spacing w:before="6" w:after="6"/>
              <w:jc w:val="right"/>
              <w:rPr>
                <w:color w:val="000000"/>
                <w:sz w:val="18"/>
                <w:szCs w:val="18"/>
                <w:lang w:eastAsia="zh-CN"/>
              </w:rPr>
            </w:pPr>
            <w:r w:rsidRPr="00B66DF9">
              <w:rPr>
                <w:color w:val="000000"/>
                <w:sz w:val="18"/>
                <w:szCs w:val="18"/>
                <w:lang w:eastAsia="zh-CN"/>
              </w:rPr>
              <w:t>3</w:t>
            </w:r>
          </w:p>
        </w:tc>
        <w:tc>
          <w:tcPr>
            <w:tcW w:w="550" w:type="pct"/>
            <w:tcBorders>
              <w:top w:val="nil"/>
              <w:left w:val="nil"/>
              <w:bottom w:val="single" w:sz="4" w:space="0" w:color="auto"/>
              <w:right w:val="single" w:sz="4" w:space="0" w:color="auto"/>
            </w:tcBorders>
            <w:hideMark/>
          </w:tcPr>
          <w:p w14:paraId="73C2AFF1" w14:textId="77777777" w:rsidR="004774AF" w:rsidRPr="00B66DF9" w:rsidRDefault="004774AF" w:rsidP="00F078A2">
            <w:pPr>
              <w:spacing w:before="6" w:after="6"/>
              <w:jc w:val="right"/>
              <w:rPr>
                <w:color w:val="000000"/>
                <w:sz w:val="18"/>
                <w:szCs w:val="18"/>
                <w:lang w:eastAsia="zh-CN"/>
              </w:rPr>
            </w:pPr>
            <w:r w:rsidRPr="00B66DF9">
              <w:rPr>
                <w:color w:val="000000"/>
                <w:sz w:val="18"/>
                <w:szCs w:val="18"/>
                <w:lang w:eastAsia="zh-CN"/>
              </w:rPr>
              <w:t>25.000</w:t>
            </w:r>
          </w:p>
        </w:tc>
        <w:tc>
          <w:tcPr>
            <w:tcW w:w="543" w:type="pct"/>
            <w:tcBorders>
              <w:top w:val="nil"/>
              <w:left w:val="nil"/>
              <w:bottom w:val="single" w:sz="4" w:space="0" w:color="auto"/>
              <w:right w:val="single" w:sz="4" w:space="0" w:color="auto"/>
            </w:tcBorders>
            <w:hideMark/>
          </w:tcPr>
          <w:p w14:paraId="0EE4B5B4" w14:textId="77777777" w:rsidR="004774AF" w:rsidRPr="00B66DF9" w:rsidRDefault="004774AF" w:rsidP="00F078A2">
            <w:pPr>
              <w:spacing w:before="6" w:after="6"/>
              <w:jc w:val="right"/>
              <w:rPr>
                <w:color w:val="000000"/>
                <w:sz w:val="18"/>
                <w:szCs w:val="18"/>
                <w:lang w:eastAsia="zh-CN"/>
              </w:rPr>
            </w:pPr>
            <w:r w:rsidRPr="00B66DF9">
              <w:rPr>
                <w:color w:val="000000"/>
                <w:sz w:val="18"/>
                <w:szCs w:val="18"/>
                <w:lang w:eastAsia="zh-CN"/>
              </w:rPr>
              <w:t>75.000</w:t>
            </w:r>
          </w:p>
        </w:tc>
      </w:tr>
      <w:tr w:rsidR="004774AF" w:rsidRPr="004A4150" w14:paraId="02105217" w14:textId="77777777" w:rsidTr="00BF7329">
        <w:trPr>
          <w:trHeight w:val="29"/>
        </w:trPr>
        <w:tc>
          <w:tcPr>
            <w:tcW w:w="3484" w:type="pct"/>
            <w:tcBorders>
              <w:top w:val="nil"/>
              <w:left w:val="single" w:sz="4" w:space="0" w:color="auto"/>
              <w:bottom w:val="single" w:sz="4" w:space="0" w:color="auto"/>
              <w:right w:val="single" w:sz="4" w:space="0" w:color="auto"/>
            </w:tcBorders>
            <w:hideMark/>
          </w:tcPr>
          <w:p w14:paraId="710AFE10" w14:textId="0346277B" w:rsidR="004774AF" w:rsidRPr="00B66DF9" w:rsidRDefault="004774AF" w:rsidP="00F078A2">
            <w:pPr>
              <w:spacing w:before="6" w:after="6"/>
              <w:ind w:left="171"/>
              <w:jc w:val="left"/>
              <w:rPr>
                <w:color w:val="000000"/>
                <w:sz w:val="18"/>
                <w:szCs w:val="18"/>
                <w:lang w:val="es-ES" w:eastAsia="zh-CN"/>
              </w:rPr>
            </w:pPr>
            <w:r w:rsidRPr="00B66DF9">
              <w:rPr>
                <w:color w:val="000000"/>
                <w:sz w:val="18"/>
                <w:szCs w:val="18"/>
                <w:lang w:val="es-ES" w:eastAsia="zh-CN"/>
              </w:rPr>
              <w:t>Sensores de gas y sistema de control de alarmas para la planta</w:t>
            </w:r>
          </w:p>
        </w:tc>
        <w:tc>
          <w:tcPr>
            <w:tcW w:w="422" w:type="pct"/>
            <w:tcBorders>
              <w:top w:val="nil"/>
              <w:left w:val="nil"/>
              <w:bottom w:val="single" w:sz="4" w:space="0" w:color="auto"/>
              <w:right w:val="single" w:sz="4" w:space="0" w:color="auto"/>
            </w:tcBorders>
            <w:hideMark/>
          </w:tcPr>
          <w:p w14:paraId="4DC18EA4" w14:textId="77777777" w:rsidR="004774AF" w:rsidRPr="00B66DF9" w:rsidRDefault="004774AF" w:rsidP="00F078A2">
            <w:pPr>
              <w:spacing w:before="6" w:after="6"/>
              <w:jc w:val="right"/>
              <w:rPr>
                <w:color w:val="000000"/>
                <w:sz w:val="18"/>
                <w:szCs w:val="18"/>
                <w:lang w:eastAsia="zh-CN"/>
              </w:rPr>
            </w:pPr>
            <w:r w:rsidRPr="00B66DF9">
              <w:rPr>
                <w:color w:val="000000"/>
                <w:sz w:val="18"/>
                <w:szCs w:val="18"/>
                <w:lang w:eastAsia="zh-CN"/>
              </w:rPr>
              <w:t>3</w:t>
            </w:r>
          </w:p>
        </w:tc>
        <w:tc>
          <w:tcPr>
            <w:tcW w:w="550" w:type="pct"/>
            <w:tcBorders>
              <w:top w:val="nil"/>
              <w:left w:val="nil"/>
              <w:bottom w:val="single" w:sz="4" w:space="0" w:color="auto"/>
              <w:right w:val="single" w:sz="4" w:space="0" w:color="auto"/>
            </w:tcBorders>
            <w:hideMark/>
          </w:tcPr>
          <w:p w14:paraId="158A19E6" w14:textId="0B404C67" w:rsidR="004774AF" w:rsidRPr="00B66DF9" w:rsidRDefault="004774AF" w:rsidP="00F078A2">
            <w:pPr>
              <w:spacing w:before="6" w:after="6"/>
              <w:jc w:val="right"/>
              <w:rPr>
                <w:color w:val="000000"/>
                <w:sz w:val="18"/>
                <w:szCs w:val="18"/>
                <w:lang w:eastAsia="zh-CN"/>
              </w:rPr>
            </w:pPr>
            <w:r w:rsidRPr="00B66DF9">
              <w:rPr>
                <w:color w:val="000000"/>
                <w:sz w:val="18"/>
                <w:szCs w:val="18"/>
                <w:lang w:eastAsia="zh-CN"/>
              </w:rPr>
              <w:t>25.000</w:t>
            </w:r>
          </w:p>
        </w:tc>
        <w:tc>
          <w:tcPr>
            <w:tcW w:w="543" w:type="pct"/>
            <w:tcBorders>
              <w:top w:val="nil"/>
              <w:left w:val="nil"/>
              <w:bottom w:val="single" w:sz="4" w:space="0" w:color="auto"/>
              <w:right w:val="single" w:sz="4" w:space="0" w:color="auto"/>
            </w:tcBorders>
            <w:hideMark/>
          </w:tcPr>
          <w:p w14:paraId="6E104ABE" w14:textId="77777777" w:rsidR="004774AF" w:rsidRPr="00B66DF9" w:rsidRDefault="004774AF" w:rsidP="00F078A2">
            <w:pPr>
              <w:spacing w:before="6" w:after="6"/>
              <w:jc w:val="right"/>
              <w:rPr>
                <w:color w:val="000000"/>
                <w:sz w:val="18"/>
                <w:szCs w:val="18"/>
                <w:lang w:eastAsia="zh-CN"/>
              </w:rPr>
            </w:pPr>
            <w:r w:rsidRPr="00B66DF9">
              <w:rPr>
                <w:color w:val="000000"/>
                <w:sz w:val="18"/>
                <w:szCs w:val="18"/>
                <w:lang w:eastAsia="zh-CN"/>
              </w:rPr>
              <w:t>75.000</w:t>
            </w:r>
          </w:p>
        </w:tc>
      </w:tr>
      <w:tr w:rsidR="004774AF" w:rsidRPr="004A4150" w14:paraId="4940F2FE" w14:textId="77777777" w:rsidTr="00BF7329">
        <w:trPr>
          <w:trHeight w:val="29"/>
        </w:trPr>
        <w:tc>
          <w:tcPr>
            <w:tcW w:w="3484" w:type="pct"/>
            <w:tcBorders>
              <w:top w:val="nil"/>
              <w:left w:val="single" w:sz="4" w:space="0" w:color="auto"/>
              <w:bottom w:val="single" w:sz="4" w:space="0" w:color="auto"/>
              <w:right w:val="single" w:sz="4" w:space="0" w:color="auto"/>
            </w:tcBorders>
            <w:hideMark/>
          </w:tcPr>
          <w:p w14:paraId="4729E198" w14:textId="013DFE38" w:rsidR="004774AF" w:rsidRPr="00B66DF9" w:rsidRDefault="004774AF" w:rsidP="00F078A2">
            <w:pPr>
              <w:spacing w:before="6" w:after="6"/>
              <w:ind w:left="171"/>
              <w:jc w:val="left"/>
              <w:rPr>
                <w:color w:val="000000"/>
                <w:sz w:val="18"/>
                <w:szCs w:val="18"/>
                <w:lang w:val="es-ES" w:eastAsia="zh-CN"/>
              </w:rPr>
            </w:pPr>
            <w:r w:rsidRPr="00B66DF9">
              <w:rPr>
                <w:color w:val="000000"/>
                <w:sz w:val="18"/>
                <w:szCs w:val="18"/>
                <w:lang w:val="es-ES" w:eastAsia="zh-CN"/>
              </w:rPr>
              <w:t>Sistema de protección y control contra incendios para la planta</w:t>
            </w:r>
            <w:r w:rsidRPr="00B66DF9">
              <w:rPr>
                <w:color w:val="000000"/>
                <w:sz w:val="18"/>
                <w:szCs w:val="18"/>
                <w:vertAlign w:val="superscript"/>
                <w:lang w:val="es-ES" w:eastAsia="zh-CN"/>
              </w:rPr>
              <w:t>*</w:t>
            </w:r>
          </w:p>
        </w:tc>
        <w:tc>
          <w:tcPr>
            <w:tcW w:w="422" w:type="pct"/>
            <w:tcBorders>
              <w:top w:val="nil"/>
              <w:left w:val="nil"/>
              <w:bottom w:val="single" w:sz="4" w:space="0" w:color="auto"/>
              <w:right w:val="single" w:sz="4" w:space="0" w:color="auto"/>
            </w:tcBorders>
            <w:hideMark/>
          </w:tcPr>
          <w:p w14:paraId="2CC068A0" w14:textId="77777777" w:rsidR="004774AF" w:rsidRPr="00B66DF9" w:rsidRDefault="004774AF"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6C7A9BE3" w14:textId="3CBFD18D" w:rsidR="004774AF" w:rsidRPr="00B66DF9" w:rsidRDefault="004774AF"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hideMark/>
          </w:tcPr>
          <w:p w14:paraId="36BB4488" w14:textId="0599E31E" w:rsidR="004774AF" w:rsidRPr="00B66DF9" w:rsidRDefault="004774AF" w:rsidP="00F078A2">
            <w:pPr>
              <w:spacing w:before="6" w:after="6"/>
              <w:jc w:val="right"/>
              <w:rPr>
                <w:color w:val="000000"/>
                <w:sz w:val="18"/>
                <w:szCs w:val="18"/>
                <w:lang w:eastAsia="zh-CN"/>
              </w:rPr>
            </w:pPr>
            <w:r w:rsidRPr="00B66DF9">
              <w:rPr>
                <w:color w:val="000000"/>
                <w:sz w:val="18"/>
                <w:szCs w:val="18"/>
                <w:lang w:eastAsia="zh-CN"/>
              </w:rPr>
              <w:t>0</w:t>
            </w:r>
          </w:p>
        </w:tc>
      </w:tr>
      <w:tr w:rsidR="004774AF" w:rsidRPr="004A4150" w14:paraId="1DF6C7A7" w14:textId="77777777" w:rsidTr="00BF7329">
        <w:trPr>
          <w:trHeight w:val="29"/>
        </w:trPr>
        <w:tc>
          <w:tcPr>
            <w:tcW w:w="3484" w:type="pct"/>
            <w:tcBorders>
              <w:top w:val="nil"/>
              <w:left w:val="single" w:sz="4" w:space="0" w:color="auto"/>
              <w:bottom w:val="single" w:sz="4" w:space="0" w:color="auto"/>
              <w:right w:val="single" w:sz="4" w:space="0" w:color="auto"/>
            </w:tcBorders>
            <w:hideMark/>
          </w:tcPr>
          <w:p w14:paraId="5BB6CF17" w14:textId="424E617E" w:rsidR="004774AF" w:rsidRPr="00B66DF9" w:rsidRDefault="004774AF" w:rsidP="00F078A2">
            <w:pPr>
              <w:spacing w:before="6" w:after="6"/>
              <w:ind w:left="171"/>
              <w:jc w:val="left"/>
              <w:rPr>
                <w:color w:val="000000"/>
                <w:sz w:val="18"/>
                <w:szCs w:val="18"/>
                <w:lang w:val="es-ES" w:eastAsia="zh-CN"/>
              </w:rPr>
            </w:pPr>
            <w:r w:rsidRPr="00B66DF9">
              <w:rPr>
                <w:color w:val="000000"/>
                <w:sz w:val="18"/>
                <w:szCs w:val="18"/>
                <w:lang w:val="es-ES" w:eastAsia="zh-CN"/>
              </w:rPr>
              <w:t>Protección contra rayos y puesta a tierra</w:t>
            </w:r>
            <w:r w:rsidRPr="00B66DF9">
              <w:rPr>
                <w:color w:val="000000"/>
                <w:sz w:val="18"/>
                <w:szCs w:val="18"/>
                <w:vertAlign w:val="superscript"/>
                <w:lang w:val="es-ES" w:eastAsia="zh-CN"/>
              </w:rPr>
              <w:t>*</w:t>
            </w:r>
          </w:p>
        </w:tc>
        <w:tc>
          <w:tcPr>
            <w:tcW w:w="422" w:type="pct"/>
            <w:tcBorders>
              <w:top w:val="nil"/>
              <w:left w:val="nil"/>
              <w:bottom w:val="single" w:sz="4" w:space="0" w:color="auto"/>
              <w:right w:val="single" w:sz="4" w:space="0" w:color="auto"/>
            </w:tcBorders>
            <w:hideMark/>
          </w:tcPr>
          <w:p w14:paraId="0F3396E0" w14:textId="77777777" w:rsidR="004774AF" w:rsidRPr="00B66DF9" w:rsidRDefault="004774AF"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492FC9F8" w14:textId="77777777" w:rsidR="004774AF" w:rsidRPr="00B66DF9" w:rsidRDefault="004774AF"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hideMark/>
          </w:tcPr>
          <w:p w14:paraId="49640A95" w14:textId="5C05A6FF" w:rsidR="004774AF" w:rsidRPr="00B66DF9" w:rsidRDefault="004774AF" w:rsidP="00F078A2">
            <w:pPr>
              <w:spacing w:before="6" w:after="6"/>
              <w:jc w:val="right"/>
              <w:rPr>
                <w:color w:val="000000"/>
                <w:sz w:val="18"/>
                <w:szCs w:val="18"/>
                <w:lang w:eastAsia="zh-CN"/>
              </w:rPr>
            </w:pPr>
            <w:r w:rsidRPr="00B66DF9">
              <w:rPr>
                <w:color w:val="000000"/>
                <w:sz w:val="18"/>
                <w:szCs w:val="18"/>
                <w:lang w:eastAsia="zh-CN"/>
              </w:rPr>
              <w:t>0</w:t>
            </w:r>
          </w:p>
        </w:tc>
      </w:tr>
      <w:tr w:rsidR="004774AF" w:rsidRPr="004A4150" w14:paraId="49CD9AFC" w14:textId="77777777" w:rsidTr="00BF7329">
        <w:trPr>
          <w:trHeight w:val="29"/>
        </w:trPr>
        <w:tc>
          <w:tcPr>
            <w:tcW w:w="3484" w:type="pct"/>
            <w:tcBorders>
              <w:top w:val="nil"/>
              <w:left w:val="single" w:sz="4" w:space="0" w:color="auto"/>
              <w:bottom w:val="single" w:sz="4" w:space="0" w:color="auto"/>
              <w:right w:val="single" w:sz="4" w:space="0" w:color="auto"/>
            </w:tcBorders>
            <w:hideMark/>
          </w:tcPr>
          <w:p w14:paraId="1F561D20" w14:textId="135D39B9" w:rsidR="004774AF" w:rsidRPr="00B66DF9" w:rsidRDefault="004774AF" w:rsidP="00F078A2">
            <w:pPr>
              <w:spacing w:before="6" w:after="6"/>
              <w:ind w:left="171"/>
              <w:jc w:val="left"/>
              <w:rPr>
                <w:color w:val="000000"/>
                <w:sz w:val="18"/>
                <w:szCs w:val="18"/>
                <w:lang w:val="es-ES" w:eastAsia="zh-CN"/>
              </w:rPr>
            </w:pPr>
            <w:r w:rsidRPr="00B66DF9">
              <w:rPr>
                <w:color w:val="000000"/>
                <w:sz w:val="18"/>
                <w:szCs w:val="18"/>
                <w:lang w:val="es-ES" w:eastAsia="zh-CN"/>
              </w:rPr>
              <w:t>Auditoría de seguridad/inspección de seguridad y certificación</w:t>
            </w:r>
          </w:p>
        </w:tc>
        <w:tc>
          <w:tcPr>
            <w:tcW w:w="422" w:type="pct"/>
            <w:tcBorders>
              <w:top w:val="nil"/>
              <w:left w:val="nil"/>
              <w:bottom w:val="single" w:sz="4" w:space="0" w:color="auto"/>
              <w:right w:val="single" w:sz="4" w:space="0" w:color="auto"/>
            </w:tcBorders>
            <w:hideMark/>
          </w:tcPr>
          <w:p w14:paraId="45A804BB" w14:textId="77777777" w:rsidR="004774AF" w:rsidRPr="00B66DF9" w:rsidRDefault="004774AF"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59CA44F0" w14:textId="25D6E8AA" w:rsidR="004774AF" w:rsidRPr="00B66DF9" w:rsidRDefault="004774AF" w:rsidP="00F078A2">
            <w:pPr>
              <w:spacing w:before="6" w:after="6"/>
              <w:jc w:val="right"/>
              <w:rPr>
                <w:color w:val="000000"/>
                <w:sz w:val="18"/>
                <w:szCs w:val="18"/>
                <w:lang w:eastAsia="zh-CN"/>
              </w:rPr>
            </w:pPr>
            <w:r w:rsidRPr="00B66DF9">
              <w:rPr>
                <w:color w:val="000000"/>
                <w:sz w:val="18"/>
                <w:szCs w:val="18"/>
                <w:lang w:eastAsia="zh-CN"/>
              </w:rPr>
              <w:t>15.000</w:t>
            </w:r>
          </w:p>
        </w:tc>
        <w:tc>
          <w:tcPr>
            <w:tcW w:w="543" w:type="pct"/>
            <w:tcBorders>
              <w:top w:val="nil"/>
              <w:left w:val="nil"/>
              <w:bottom w:val="single" w:sz="4" w:space="0" w:color="auto"/>
              <w:right w:val="single" w:sz="4" w:space="0" w:color="auto"/>
            </w:tcBorders>
            <w:hideMark/>
          </w:tcPr>
          <w:p w14:paraId="3FC37E35" w14:textId="77777777" w:rsidR="004774AF" w:rsidRPr="00B66DF9" w:rsidRDefault="004774AF" w:rsidP="00F078A2">
            <w:pPr>
              <w:spacing w:before="6" w:after="6"/>
              <w:jc w:val="right"/>
              <w:rPr>
                <w:color w:val="000000"/>
                <w:sz w:val="18"/>
                <w:szCs w:val="18"/>
                <w:lang w:eastAsia="zh-CN"/>
              </w:rPr>
            </w:pPr>
            <w:r w:rsidRPr="00B66DF9">
              <w:rPr>
                <w:color w:val="000000"/>
                <w:sz w:val="18"/>
                <w:szCs w:val="18"/>
                <w:lang w:eastAsia="zh-CN"/>
              </w:rPr>
              <w:t>15.000</w:t>
            </w:r>
          </w:p>
        </w:tc>
      </w:tr>
      <w:tr w:rsidR="002A13E6" w:rsidRPr="004A4150" w14:paraId="2089D1C4" w14:textId="77777777" w:rsidTr="00BF7329">
        <w:trPr>
          <w:trHeight w:val="283"/>
        </w:trPr>
        <w:tc>
          <w:tcPr>
            <w:tcW w:w="5000" w:type="pct"/>
            <w:gridSpan w:val="4"/>
            <w:tcBorders>
              <w:top w:val="nil"/>
              <w:left w:val="single" w:sz="4" w:space="0" w:color="auto"/>
              <w:bottom w:val="single" w:sz="4" w:space="0" w:color="auto"/>
              <w:right w:val="single" w:sz="4" w:space="0" w:color="auto"/>
            </w:tcBorders>
            <w:vAlign w:val="center"/>
            <w:hideMark/>
          </w:tcPr>
          <w:p w14:paraId="707A57DE" w14:textId="775A0FC7" w:rsidR="002A13E6" w:rsidRPr="00B66DF9" w:rsidRDefault="002A13E6" w:rsidP="00F078A2">
            <w:pPr>
              <w:keepNext/>
              <w:spacing w:before="6" w:after="6"/>
              <w:jc w:val="left"/>
              <w:rPr>
                <w:b/>
                <w:bCs/>
                <w:color w:val="000000"/>
                <w:sz w:val="18"/>
                <w:szCs w:val="18"/>
                <w:lang w:eastAsia="zh-CN"/>
              </w:rPr>
            </w:pPr>
            <w:r w:rsidRPr="00B66DF9">
              <w:rPr>
                <w:b/>
                <w:bCs/>
                <w:color w:val="000000"/>
                <w:sz w:val="18"/>
                <w:szCs w:val="18"/>
                <w:lang w:eastAsia="zh-CN"/>
              </w:rPr>
              <w:t xml:space="preserve">Trabajos generales </w:t>
            </w:r>
            <w:r w:rsidR="00A35AB9" w:rsidRPr="00B66DF9">
              <w:rPr>
                <w:b/>
                <w:bCs/>
                <w:color w:val="000000"/>
                <w:sz w:val="18"/>
                <w:szCs w:val="18"/>
                <w:lang w:eastAsia="zh-CN"/>
              </w:rPr>
              <w:t>(USD</w:t>
            </w:r>
            <w:r w:rsidR="00A904C0" w:rsidRPr="00B66DF9">
              <w:rPr>
                <w:b/>
                <w:bCs/>
                <w:color w:val="000000"/>
                <w:sz w:val="18"/>
                <w:szCs w:val="18"/>
                <w:lang w:eastAsia="zh-CN"/>
              </w:rPr>
              <w:t xml:space="preserve"> 5.000</w:t>
            </w:r>
            <w:r w:rsidR="00A35AB9" w:rsidRPr="00B66DF9">
              <w:rPr>
                <w:b/>
                <w:bCs/>
                <w:color w:val="000000"/>
                <w:sz w:val="18"/>
                <w:szCs w:val="18"/>
                <w:lang w:eastAsia="zh-CN"/>
              </w:rPr>
              <w:t>)</w:t>
            </w:r>
          </w:p>
        </w:tc>
      </w:tr>
      <w:tr w:rsidR="00277EDB" w:rsidRPr="004A4150" w14:paraId="191ADEA8" w14:textId="77777777" w:rsidTr="00BF7329">
        <w:trPr>
          <w:trHeight w:val="29"/>
        </w:trPr>
        <w:tc>
          <w:tcPr>
            <w:tcW w:w="3484" w:type="pct"/>
            <w:tcBorders>
              <w:top w:val="nil"/>
              <w:left w:val="single" w:sz="4" w:space="0" w:color="auto"/>
              <w:bottom w:val="single" w:sz="4" w:space="0" w:color="auto"/>
              <w:right w:val="single" w:sz="4" w:space="0" w:color="auto"/>
            </w:tcBorders>
            <w:hideMark/>
          </w:tcPr>
          <w:p w14:paraId="62411841" w14:textId="166AF70C" w:rsidR="00DF4ED4" w:rsidRPr="00B66DF9" w:rsidRDefault="00DF4ED4" w:rsidP="00F078A2">
            <w:pPr>
              <w:spacing w:before="6" w:after="6"/>
              <w:ind w:left="171"/>
              <w:jc w:val="left"/>
              <w:rPr>
                <w:color w:val="000000"/>
                <w:sz w:val="18"/>
                <w:szCs w:val="18"/>
                <w:lang w:val="es-ES" w:eastAsia="zh-CN"/>
              </w:rPr>
            </w:pPr>
            <w:r w:rsidRPr="00B66DF9">
              <w:rPr>
                <w:color w:val="000000"/>
                <w:sz w:val="18"/>
                <w:szCs w:val="18"/>
                <w:lang w:val="es-ES" w:eastAsia="zh-CN"/>
              </w:rPr>
              <w:t>Modificación del replanteo existente para permitir la instalación de nuevos equipos</w:t>
            </w:r>
            <w:r w:rsidR="00DD5A78" w:rsidRPr="00B66DF9">
              <w:rPr>
                <w:color w:val="000000"/>
                <w:sz w:val="18"/>
                <w:szCs w:val="18"/>
                <w:lang w:val="es-ES" w:eastAsia="zh-CN"/>
              </w:rPr>
              <w:t xml:space="preserve">, tales como </w:t>
            </w:r>
            <w:r w:rsidRPr="00B66DF9">
              <w:rPr>
                <w:color w:val="000000"/>
                <w:sz w:val="18"/>
                <w:szCs w:val="18"/>
                <w:lang w:val="es-ES" w:eastAsia="zh-CN"/>
              </w:rPr>
              <w:t>puesta a tierra, suelo antiestático en zonas peligrosas, paredes de seguridad alrededor de las zonas peligrosas, interruptores eléctricos a prueba de explosiones, conexión de motores</w:t>
            </w:r>
            <w:r w:rsidR="00DD5A78" w:rsidRPr="00B66DF9">
              <w:rPr>
                <w:color w:val="000000"/>
                <w:sz w:val="18"/>
                <w:szCs w:val="18"/>
                <w:lang w:val="es-ES" w:eastAsia="zh-CN"/>
              </w:rPr>
              <w:t xml:space="preserve">, </w:t>
            </w:r>
            <w:r w:rsidRPr="00B66DF9">
              <w:rPr>
                <w:color w:val="000000"/>
                <w:sz w:val="18"/>
                <w:szCs w:val="18"/>
                <w:lang w:val="es-ES" w:eastAsia="zh-CN"/>
              </w:rPr>
              <w:t>etc.</w:t>
            </w:r>
            <w:r w:rsidRPr="00B66DF9">
              <w:rPr>
                <w:color w:val="000000"/>
                <w:sz w:val="18"/>
                <w:szCs w:val="18"/>
                <w:vertAlign w:val="superscript"/>
                <w:lang w:val="es-ES" w:eastAsia="zh-CN"/>
              </w:rPr>
              <w:t>*</w:t>
            </w:r>
          </w:p>
        </w:tc>
        <w:tc>
          <w:tcPr>
            <w:tcW w:w="422" w:type="pct"/>
            <w:tcBorders>
              <w:top w:val="nil"/>
              <w:left w:val="nil"/>
              <w:bottom w:val="single" w:sz="4" w:space="0" w:color="auto"/>
              <w:right w:val="single" w:sz="4" w:space="0" w:color="auto"/>
            </w:tcBorders>
            <w:hideMark/>
          </w:tcPr>
          <w:p w14:paraId="764C5D76" w14:textId="77777777" w:rsidR="00DF4ED4" w:rsidRPr="00B66DF9" w:rsidRDefault="00DF4ED4"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6AAA6EA0" w14:textId="1CC3B22D" w:rsidR="00DF4ED4" w:rsidRPr="00B66DF9" w:rsidRDefault="00DF4ED4" w:rsidP="00F078A2">
            <w:pPr>
              <w:spacing w:before="6" w:after="6"/>
              <w:jc w:val="right"/>
              <w:rPr>
                <w:color w:val="000000"/>
                <w:sz w:val="18"/>
                <w:szCs w:val="18"/>
                <w:lang w:eastAsia="zh-CN"/>
              </w:rPr>
            </w:pPr>
            <w:r w:rsidRPr="00B66DF9">
              <w:rPr>
                <w:color w:val="000000"/>
                <w:sz w:val="18"/>
                <w:szCs w:val="18"/>
                <w:lang w:eastAsia="zh-CN"/>
              </w:rPr>
              <w:t>32.500</w:t>
            </w:r>
          </w:p>
        </w:tc>
        <w:tc>
          <w:tcPr>
            <w:tcW w:w="543" w:type="pct"/>
            <w:tcBorders>
              <w:top w:val="nil"/>
              <w:left w:val="nil"/>
              <w:bottom w:val="single" w:sz="4" w:space="0" w:color="auto"/>
              <w:right w:val="single" w:sz="4" w:space="0" w:color="auto"/>
            </w:tcBorders>
            <w:hideMark/>
          </w:tcPr>
          <w:p w14:paraId="2762EC95" w14:textId="754D9A96" w:rsidR="00DF4ED4" w:rsidRPr="00B66DF9" w:rsidRDefault="00486D6C" w:rsidP="00F078A2">
            <w:pPr>
              <w:spacing w:before="6" w:after="6"/>
              <w:jc w:val="right"/>
              <w:rPr>
                <w:color w:val="000000"/>
                <w:sz w:val="18"/>
                <w:szCs w:val="18"/>
                <w:lang w:eastAsia="zh-CN"/>
              </w:rPr>
            </w:pPr>
            <w:r w:rsidRPr="00B66DF9">
              <w:rPr>
                <w:color w:val="000000"/>
                <w:sz w:val="18"/>
                <w:szCs w:val="18"/>
                <w:lang w:eastAsia="zh-CN"/>
              </w:rPr>
              <w:t>0</w:t>
            </w:r>
          </w:p>
        </w:tc>
      </w:tr>
      <w:tr w:rsidR="00277EDB" w:rsidRPr="004A4150" w14:paraId="48BA29B4" w14:textId="77777777" w:rsidTr="00BF7329">
        <w:trPr>
          <w:trHeight w:val="29"/>
        </w:trPr>
        <w:tc>
          <w:tcPr>
            <w:tcW w:w="3484" w:type="pct"/>
            <w:tcBorders>
              <w:top w:val="nil"/>
              <w:left w:val="single" w:sz="4" w:space="0" w:color="auto"/>
              <w:bottom w:val="single" w:sz="4" w:space="0" w:color="auto"/>
              <w:right w:val="single" w:sz="4" w:space="0" w:color="auto"/>
            </w:tcBorders>
            <w:noWrap/>
            <w:hideMark/>
          </w:tcPr>
          <w:p w14:paraId="12280A25" w14:textId="77777777" w:rsidR="002A13E6" w:rsidRPr="00B66DF9" w:rsidRDefault="002A13E6" w:rsidP="00F078A2">
            <w:pPr>
              <w:spacing w:before="6" w:after="6"/>
              <w:ind w:left="171"/>
              <w:jc w:val="left"/>
              <w:rPr>
                <w:color w:val="000000"/>
                <w:sz w:val="18"/>
                <w:szCs w:val="18"/>
                <w:lang w:val="es-ES" w:eastAsia="zh-CN"/>
              </w:rPr>
            </w:pPr>
            <w:r w:rsidRPr="00B66DF9">
              <w:rPr>
                <w:color w:val="000000"/>
                <w:sz w:val="18"/>
                <w:szCs w:val="18"/>
                <w:lang w:val="es-ES" w:eastAsia="zh-CN"/>
              </w:rPr>
              <w:t>Depósito de agua para la extinción de incendios</w:t>
            </w:r>
          </w:p>
        </w:tc>
        <w:tc>
          <w:tcPr>
            <w:tcW w:w="422" w:type="pct"/>
            <w:tcBorders>
              <w:top w:val="nil"/>
              <w:left w:val="nil"/>
              <w:bottom w:val="single" w:sz="4" w:space="0" w:color="auto"/>
              <w:right w:val="single" w:sz="4" w:space="0" w:color="auto"/>
            </w:tcBorders>
            <w:hideMark/>
          </w:tcPr>
          <w:p w14:paraId="2519E75D" w14:textId="77777777" w:rsidR="002A13E6" w:rsidRPr="00B66DF9" w:rsidRDefault="002A13E6"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6DCD9DEB" w14:textId="77777777" w:rsidR="002A13E6" w:rsidRPr="00B66DF9" w:rsidRDefault="002A13E6" w:rsidP="00F078A2">
            <w:pPr>
              <w:spacing w:before="6" w:after="6"/>
              <w:jc w:val="right"/>
              <w:rPr>
                <w:color w:val="000000"/>
                <w:sz w:val="18"/>
                <w:szCs w:val="18"/>
                <w:lang w:eastAsia="zh-CN"/>
              </w:rPr>
            </w:pPr>
            <w:r w:rsidRPr="00B66DF9">
              <w:rPr>
                <w:color w:val="000000"/>
                <w:sz w:val="18"/>
                <w:szCs w:val="18"/>
                <w:lang w:eastAsia="zh-CN"/>
              </w:rPr>
              <w:t>5.000</w:t>
            </w:r>
          </w:p>
        </w:tc>
        <w:tc>
          <w:tcPr>
            <w:tcW w:w="543" w:type="pct"/>
            <w:tcBorders>
              <w:top w:val="nil"/>
              <w:left w:val="nil"/>
              <w:bottom w:val="single" w:sz="4" w:space="0" w:color="auto"/>
              <w:right w:val="single" w:sz="4" w:space="0" w:color="auto"/>
            </w:tcBorders>
            <w:hideMark/>
          </w:tcPr>
          <w:p w14:paraId="043036FD" w14:textId="77777777" w:rsidR="002A13E6" w:rsidRPr="00B66DF9" w:rsidRDefault="002A13E6" w:rsidP="00F078A2">
            <w:pPr>
              <w:spacing w:before="6" w:after="6"/>
              <w:jc w:val="right"/>
              <w:rPr>
                <w:color w:val="000000"/>
                <w:sz w:val="18"/>
                <w:szCs w:val="18"/>
                <w:lang w:eastAsia="zh-CN"/>
              </w:rPr>
            </w:pPr>
            <w:r w:rsidRPr="00B66DF9">
              <w:rPr>
                <w:color w:val="000000"/>
                <w:sz w:val="18"/>
                <w:szCs w:val="18"/>
                <w:lang w:eastAsia="zh-CN"/>
              </w:rPr>
              <w:t>5.000</w:t>
            </w:r>
          </w:p>
        </w:tc>
      </w:tr>
      <w:tr w:rsidR="002A13E6" w:rsidRPr="00AC0898" w14:paraId="37660CBE" w14:textId="77777777" w:rsidTr="00BF7329">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37DD1471" w14:textId="6221307F" w:rsidR="002A13E6" w:rsidRPr="00B66DF9" w:rsidRDefault="002A13E6" w:rsidP="00F078A2">
            <w:pPr>
              <w:keepNext/>
              <w:spacing w:before="6" w:after="6"/>
              <w:jc w:val="left"/>
              <w:rPr>
                <w:b/>
                <w:bCs/>
                <w:color w:val="000000"/>
                <w:sz w:val="18"/>
                <w:szCs w:val="18"/>
                <w:lang w:val="es-ES" w:eastAsia="zh-CN"/>
              </w:rPr>
            </w:pPr>
            <w:r w:rsidRPr="00B66DF9">
              <w:rPr>
                <w:b/>
                <w:bCs/>
                <w:color w:val="000000"/>
                <w:sz w:val="18"/>
                <w:szCs w:val="18"/>
                <w:lang w:val="es-ES" w:eastAsia="zh-CN"/>
              </w:rPr>
              <w:t xml:space="preserve">Capacitación y </w:t>
            </w:r>
            <w:r w:rsidR="00486D6C" w:rsidRPr="00B66DF9">
              <w:rPr>
                <w:b/>
                <w:bCs/>
                <w:color w:val="000000"/>
                <w:sz w:val="18"/>
                <w:szCs w:val="18"/>
                <w:lang w:val="es-ES" w:eastAsia="zh-CN"/>
              </w:rPr>
              <w:t xml:space="preserve">puesta en marcha </w:t>
            </w:r>
            <w:r w:rsidR="00A35AB9" w:rsidRPr="00B66DF9">
              <w:rPr>
                <w:b/>
                <w:bCs/>
                <w:color w:val="000000"/>
                <w:sz w:val="18"/>
                <w:szCs w:val="18"/>
                <w:lang w:val="es-ES" w:eastAsia="zh-CN"/>
              </w:rPr>
              <w:t>(USD</w:t>
            </w:r>
            <w:r w:rsidR="00A904C0" w:rsidRPr="00B66DF9">
              <w:rPr>
                <w:b/>
                <w:bCs/>
                <w:color w:val="000000"/>
                <w:sz w:val="18"/>
                <w:szCs w:val="18"/>
                <w:lang w:val="es-ES" w:eastAsia="zh-CN"/>
              </w:rPr>
              <w:t xml:space="preserve"> 35.000</w:t>
            </w:r>
            <w:r w:rsidR="00A35AB9" w:rsidRPr="00B66DF9">
              <w:rPr>
                <w:b/>
                <w:bCs/>
                <w:color w:val="000000"/>
                <w:sz w:val="18"/>
                <w:szCs w:val="18"/>
                <w:lang w:val="es-ES" w:eastAsia="zh-CN"/>
              </w:rPr>
              <w:t>)</w:t>
            </w:r>
          </w:p>
        </w:tc>
      </w:tr>
      <w:tr w:rsidR="00277EDB" w:rsidRPr="004A4150" w14:paraId="2E78CE59" w14:textId="77777777" w:rsidTr="00BF7329">
        <w:trPr>
          <w:trHeight w:val="29"/>
        </w:trPr>
        <w:tc>
          <w:tcPr>
            <w:tcW w:w="3484" w:type="pct"/>
            <w:tcBorders>
              <w:top w:val="nil"/>
              <w:left w:val="single" w:sz="4" w:space="0" w:color="auto"/>
              <w:bottom w:val="single" w:sz="4" w:space="0" w:color="auto"/>
              <w:right w:val="single" w:sz="4" w:space="0" w:color="auto"/>
            </w:tcBorders>
          </w:tcPr>
          <w:p w14:paraId="610398C2" w14:textId="46BFC030" w:rsidR="002A13E6" w:rsidRPr="00B66DF9" w:rsidRDefault="00395AAC" w:rsidP="00F078A2">
            <w:pPr>
              <w:spacing w:before="6" w:after="6"/>
              <w:ind w:left="171"/>
              <w:jc w:val="left"/>
              <w:rPr>
                <w:color w:val="000000"/>
                <w:sz w:val="18"/>
                <w:szCs w:val="18"/>
                <w:lang w:val="es-ES" w:eastAsia="zh-CN"/>
              </w:rPr>
            </w:pPr>
            <w:r w:rsidRPr="00B66DF9">
              <w:rPr>
                <w:color w:val="000000"/>
                <w:sz w:val="18"/>
                <w:szCs w:val="18"/>
                <w:lang w:val="es-ES" w:eastAsia="zh-CN"/>
              </w:rPr>
              <w:t xml:space="preserve">Diseño, prototipo y pruebas de </w:t>
            </w:r>
            <w:r w:rsidR="00F76BB0" w:rsidRPr="00B66DF9">
              <w:rPr>
                <w:color w:val="000000"/>
                <w:sz w:val="18"/>
                <w:szCs w:val="18"/>
                <w:lang w:val="es-ES" w:eastAsia="zh-CN"/>
              </w:rPr>
              <w:t xml:space="preserve">tres </w:t>
            </w:r>
            <w:r w:rsidRPr="00B66DF9">
              <w:rPr>
                <w:color w:val="000000"/>
                <w:sz w:val="18"/>
                <w:szCs w:val="18"/>
                <w:lang w:val="es-ES" w:eastAsia="zh-CN"/>
              </w:rPr>
              <w:t>modelos con refrigerante HFC-32</w:t>
            </w:r>
          </w:p>
        </w:tc>
        <w:tc>
          <w:tcPr>
            <w:tcW w:w="422" w:type="pct"/>
            <w:tcBorders>
              <w:top w:val="nil"/>
              <w:left w:val="nil"/>
              <w:bottom w:val="single" w:sz="4" w:space="0" w:color="auto"/>
              <w:right w:val="single" w:sz="4" w:space="0" w:color="auto"/>
            </w:tcBorders>
          </w:tcPr>
          <w:p w14:paraId="62082C1B" w14:textId="56931988" w:rsidR="002A13E6" w:rsidRPr="00B66DF9" w:rsidRDefault="00395AAC" w:rsidP="00F078A2">
            <w:pPr>
              <w:spacing w:before="6" w:after="6"/>
              <w:jc w:val="right"/>
              <w:rPr>
                <w:color w:val="000000"/>
                <w:sz w:val="18"/>
                <w:szCs w:val="18"/>
                <w:lang w:eastAsia="zh-CN"/>
              </w:rPr>
            </w:pPr>
            <w:r w:rsidRPr="00B66DF9">
              <w:rPr>
                <w:color w:val="000000"/>
                <w:sz w:val="18"/>
                <w:szCs w:val="18"/>
                <w:lang w:eastAsia="zh-CN"/>
              </w:rPr>
              <w:t>3</w:t>
            </w:r>
          </w:p>
        </w:tc>
        <w:tc>
          <w:tcPr>
            <w:tcW w:w="550" w:type="pct"/>
            <w:tcBorders>
              <w:top w:val="nil"/>
              <w:left w:val="nil"/>
              <w:bottom w:val="single" w:sz="4" w:space="0" w:color="auto"/>
              <w:right w:val="single" w:sz="4" w:space="0" w:color="auto"/>
            </w:tcBorders>
          </w:tcPr>
          <w:p w14:paraId="6E90FBA5" w14:textId="5BC98C98" w:rsidR="002A13E6" w:rsidRPr="00B66DF9" w:rsidRDefault="00395AAC" w:rsidP="00F078A2">
            <w:pPr>
              <w:spacing w:before="6" w:after="6"/>
              <w:jc w:val="right"/>
              <w:rPr>
                <w:color w:val="000000"/>
                <w:sz w:val="18"/>
                <w:szCs w:val="18"/>
                <w:lang w:eastAsia="zh-CN"/>
              </w:rPr>
            </w:pPr>
            <w:r w:rsidRPr="00B66DF9">
              <w:rPr>
                <w:color w:val="000000"/>
                <w:sz w:val="18"/>
                <w:szCs w:val="18"/>
                <w:lang w:eastAsia="zh-CN"/>
              </w:rPr>
              <w:t>5.000</w:t>
            </w:r>
          </w:p>
        </w:tc>
        <w:tc>
          <w:tcPr>
            <w:tcW w:w="543" w:type="pct"/>
            <w:tcBorders>
              <w:top w:val="nil"/>
              <w:left w:val="nil"/>
              <w:bottom w:val="single" w:sz="4" w:space="0" w:color="auto"/>
              <w:right w:val="single" w:sz="4" w:space="0" w:color="auto"/>
            </w:tcBorders>
          </w:tcPr>
          <w:p w14:paraId="4B12E21A" w14:textId="40A87E73" w:rsidR="002A13E6" w:rsidRPr="00B66DF9" w:rsidRDefault="00395AAC" w:rsidP="00F078A2">
            <w:pPr>
              <w:spacing w:before="6" w:after="6"/>
              <w:jc w:val="right"/>
              <w:rPr>
                <w:color w:val="000000"/>
                <w:sz w:val="18"/>
                <w:szCs w:val="18"/>
                <w:lang w:eastAsia="zh-CN"/>
              </w:rPr>
            </w:pPr>
            <w:r w:rsidRPr="00B66DF9">
              <w:rPr>
                <w:color w:val="000000"/>
                <w:sz w:val="18"/>
                <w:szCs w:val="18"/>
                <w:lang w:eastAsia="zh-CN"/>
              </w:rPr>
              <w:t>15.000</w:t>
            </w:r>
          </w:p>
        </w:tc>
      </w:tr>
      <w:tr w:rsidR="00B30C5D" w:rsidRPr="004A4150" w14:paraId="42EB2F3D" w14:textId="77777777" w:rsidTr="00BF7329">
        <w:trPr>
          <w:trHeight w:val="29"/>
        </w:trPr>
        <w:tc>
          <w:tcPr>
            <w:tcW w:w="3484" w:type="pct"/>
            <w:tcBorders>
              <w:top w:val="nil"/>
              <w:left w:val="single" w:sz="4" w:space="0" w:color="auto"/>
              <w:bottom w:val="single" w:sz="4" w:space="0" w:color="auto"/>
              <w:right w:val="single" w:sz="4" w:space="0" w:color="auto"/>
            </w:tcBorders>
          </w:tcPr>
          <w:p w14:paraId="5A2EBDCA" w14:textId="21B96A2C" w:rsidR="00B30C5D" w:rsidRPr="00B66DF9" w:rsidRDefault="00B30C5D" w:rsidP="00F078A2">
            <w:pPr>
              <w:spacing w:before="6" w:after="6"/>
              <w:ind w:left="171"/>
              <w:jc w:val="left"/>
              <w:rPr>
                <w:color w:val="000000"/>
                <w:sz w:val="18"/>
                <w:szCs w:val="18"/>
                <w:lang w:val="es-ES" w:eastAsia="zh-CN"/>
              </w:rPr>
            </w:pPr>
            <w:r w:rsidRPr="00B66DF9">
              <w:rPr>
                <w:color w:val="000000"/>
                <w:sz w:val="18"/>
                <w:szCs w:val="18"/>
                <w:lang w:val="es-ES" w:eastAsia="zh-CN"/>
              </w:rPr>
              <w:t>Capacitación sobre el manejo de tecnologías alternativas inflamables</w:t>
            </w:r>
          </w:p>
        </w:tc>
        <w:tc>
          <w:tcPr>
            <w:tcW w:w="422" w:type="pct"/>
            <w:tcBorders>
              <w:top w:val="nil"/>
              <w:left w:val="nil"/>
              <w:bottom w:val="single" w:sz="4" w:space="0" w:color="auto"/>
              <w:right w:val="single" w:sz="4" w:space="0" w:color="auto"/>
            </w:tcBorders>
          </w:tcPr>
          <w:p w14:paraId="4E33E6B8" w14:textId="612AE36A" w:rsidR="00B30C5D" w:rsidRPr="00B66DF9" w:rsidRDefault="00B30C5D"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tcPr>
          <w:p w14:paraId="3826EFBE" w14:textId="456333A6" w:rsidR="00B30C5D" w:rsidRPr="00B66DF9" w:rsidRDefault="00B30C5D"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tcPr>
          <w:p w14:paraId="48C83021" w14:textId="09C12E7D" w:rsidR="00B30C5D" w:rsidRPr="00B66DF9" w:rsidRDefault="00B30C5D" w:rsidP="00F078A2">
            <w:pPr>
              <w:spacing w:before="6" w:after="6"/>
              <w:jc w:val="right"/>
              <w:rPr>
                <w:color w:val="000000"/>
                <w:sz w:val="18"/>
                <w:szCs w:val="18"/>
                <w:lang w:eastAsia="zh-CN"/>
              </w:rPr>
            </w:pPr>
            <w:r w:rsidRPr="00B66DF9">
              <w:rPr>
                <w:color w:val="000000"/>
                <w:sz w:val="18"/>
                <w:szCs w:val="18"/>
                <w:lang w:eastAsia="zh-CN"/>
              </w:rPr>
              <w:t>10.000</w:t>
            </w:r>
          </w:p>
        </w:tc>
      </w:tr>
      <w:tr w:rsidR="00277EDB" w:rsidRPr="004A4150" w14:paraId="7F60FB22" w14:textId="77777777" w:rsidTr="00BF7329">
        <w:trPr>
          <w:trHeight w:val="29"/>
        </w:trPr>
        <w:tc>
          <w:tcPr>
            <w:tcW w:w="3484" w:type="pct"/>
            <w:tcBorders>
              <w:top w:val="nil"/>
              <w:left w:val="single" w:sz="4" w:space="0" w:color="auto"/>
              <w:bottom w:val="single" w:sz="4" w:space="0" w:color="auto"/>
              <w:right w:val="single" w:sz="4" w:space="0" w:color="auto"/>
            </w:tcBorders>
            <w:hideMark/>
          </w:tcPr>
          <w:p w14:paraId="6B90EA12" w14:textId="041CB2E7" w:rsidR="002A13E6" w:rsidRPr="00B66DF9" w:rsidRDefault="002A13E6" w:rsidP="00F078A2">
            <w:pPr>
              <w:spacing w:before="6" w:after="6"/>
              <w:ind w:left="171"/>
              <w:jc w:val="left"/>
              <w:rPr>
                <w:color w:val="000000"/>
                <w:sz w:val="18"/>
                <w:szCs w:val="18"/>
                <w:lang w:val="es-ES" w:eastAsia="zh-CN"/>
              </w:rPr>
            </w:pPr>
            <w:r w:rsidRPr="00B66DF9">
              <w:rPr>
                <w:color w:val="000000"/>
                <w:sz w:val="18"/>
                <w:szCs w:val="18"/>
                <w:lang w:val="es-ES" w:eastAsia="zh-CN"/>
              </w:rPr>
              <w:t xml:space="preserve">Pruebas, </w:t>
            </w:r>
            <w:r w:rsidR="007E10F9" w:rsidRPr="00B66DF9">
              <w:rPr>
                <w:color w:val="000000"/>
                <w:sz w:val="18"/>
                <w:szCs w:val="18"/>
                <w:lang w:val="es-ES" w:eastAsia="zh-CN"/>
              </w:rPr>
              <w:t xml:space="preserve">ensayos </w:t>
            </w:r>
            <w:r w:rsidRPr="00B66DF9">
              <w:rPr>
                <w:color w:val="000000"/>
                <w:sz w:val="18"/>
                <w:szCs w:val="18"/>
                <w:lang w:val="es-ES" w:eastAsia="zh-CN"/>
              </w:rPr>
              <w:t xml:space="preserve">y puesta en marcha </w:t>
            </w:r>
            <w:r w:rsidR="00307B1E" w:rsidRPr="00B66DF9">
              <w:rPr>
                <w:color w:val="000000"/>
                <w:sz w:val="18"/>
                <w:szCs w:val="18"/>
                <w:lang w:val="es-ES" w:eastAsia="zh-CN"/>
              </w:rPr>
              <w:t>de las líneas de producción</w:t>
            </w:r>
          </w:p>
        </w:tc>
        <w:tc>
          <w:tcPr>
            <w:tcW w:w="422" w:type="pct"/>
            <w:tcBorders>
              <w:top w:val="nil"/>
              <w:left w:val="nil"/>
              <w:bottom w:val="single" w:sz="4" w:space="0" w:color="auto"/>
              <w:right w:val="single" w:sz="4" w:space="0" w:color="auto"/>
            </w:tcBorders>
            <w:hideMark/>
          </w:tcPr>
          <w:p w14:paraId="3170A828" w14:textId="77777777" w:rsidR="002A13E6" w:rsidRPr="00B66DF9" w:rsidRDefault="002A13E6"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49EFC47F" w14:textId="77777777" w:rsidR="002A13E6" w:rsidRPr="00B66DF9" w:rsidRDefault="002A13E6"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hideMark/>
          </w:tcPr>
          <w:p w14:paraId="0E521E4C" w14:textId="77777777" w:rsidR="002A13E6" w:rsidRPr="00B66DF9" w:rsidRDefault="002A13E6" w:rsidP="00F078A2">
            <w:pPr>
              <w:spacing w:before="6" w:after="6"/>
              <w:jc w:val="right"/>
              <w:rPr>
                <w:color w:val="000000"/>
                <w:sz w:val="18"/>
                <w:szCs w:val="18"/>
                <w:lang w:eastAsia="zh-CN"/>
              </w:rPr>
            </w:pPr>
            <w:r w:rsidRPr="00B66DF9">
              <w:rPr>
                <w:color w:val="000000"/>
                <w:sz w:val="18"/>
                <w:szCs w:val="18"/>
                <w:lang w:eastAsia="zh-CN"/>
              </w:rPr>
              <w:t>10.000</w:t>
            </w:r>
          </w:p>
        </w:tc>
      </w:tr>
      <w:tr w:rsidR="002A13E6" w:rsidRPr="004A4150" w14:paraId="5BC35A49" w14:textId="77777777" w:rsidTr="00BF7329">
        <w:trPr>
          <w:trHeight w:val="29"/>
        </w:trPr>
        <w:tc>
          <w:tcPr>
            <w:tcW w:w="4457" w:type="pct"/>
            <w:gridSpan w:val="3"/>
            <w:tcBorders>
              <w:top w:val="nil"/>
              <w:left w:val="single" w:sz="4" w:space="0" w:color="auto"/>
              <w:bottom w:val="single" w:sz="4" w:space="0" w:color="auto"/>
              <w:right w:val="single" w:sz="4" w:space="0" w:color="auto"/>
            </w:tcBorders>
            <w:vAlign w:val="center"/>
            <w:hideMark/>
          </w:tcPr>
          <w:p w14:paraId="6AD826A4" w14:textId="3B06F65D" w:rsidR="002A13E6" w:rsidRPr="00B66DF9" w:rsidRDefault="00D53A7A" w:rsidP="00F078A2">
            <w:pPr>
              <w:spacing w:before="6" w:after="6"/>
              <w:jc w:val="left"/>
              <w:rPr>
                <w:i/>
                <w:iCs/>
                <w:color w:val="000000"/>
                <w:sz w:val="18"/>
                <w:szCs w:val="18"/>
                <w:lang w:val="es-ES" w:eastAsia="zh-CN"/>
              </w:rPr>
            </w:pPr>
            <w:r w:rsidRPr="00B66DF9">
              <w:rPr>
                <w:i/>
                <w:iCs/>
                <w:color w:val="000000"/>
                <w:sz w:val="18"/>
                <w:szCs w:val="18"/>
                <w:lang w:val="es-ES" w:eastAsia="zh-CN"/>
              </w:rPr>
              <w:t xml:space="preserve">Imprevistos </w:t>
            </w:r>
            <w:r w:rsidR="002A13E6" w:rsidRPr="00B66DF9">
              <w:rPr>
                <w:i/>
                <w:iCs/>
                <w:color w:val="000000"/>
                <w:sz w:val="18"/>
                <w:szCs w:val="18"/>
                <w:lang w:val="es-ES" w:eastAsia="zh-CN"/>
              </w:rPr>
              <w:t xml:space="preserve">(10 </w:t>
            </w:r>
            <w:r w:rsidR="0088288C" w:rsidRPr="00B66DF9">
              <w:rPr>
                <w:i/>
                <w:iCs/>
                <w:color w:val="000000"/>
                <w:sz w:val="18"/>
                <w:szCs w:val="18"/>
                <w:lang w:val="es-ES" w:eastAsia="zh-CN"/>
              </w:rPr>
              <w:t xml:space="preserve">% </w:t>
            </w:r>
            <w:r w:rsidR="00532C3A" w:rsidRPr="00B66DF9">
              <w:rPr>
                <w:i/>
                <w:iCs/>
                <w:color w:val="000000"/>
                <w:sz w:val="18"/>
                <w:szCs w:val="18"/>
                <w:lang w:val="es-ES" w:eastAsia="zh-CN"/>
              </w:rPr>
              <w:t>de los gastos de equipamiento</w:t>
            </w:r>
            <w:r w:rsidR="00620762" w:rsidRPr="00B66DF9">
              <w:rPr>
                <w:i/>
                <w:iCs/>
                <w:color w:val="000000"/>
                <w:sz w:val="18"/>
                <w:szCs w:val="18"/>
                <w:lang w:val="es-ES" w:eastAsia="zh-CN"/>
              </w:rPr>
              <w:t>)</w:t>
            </w:r>
            <w:r w:rsidR="00620762" w:rsidRPr="00B66DF9">
              <w:rPr>
                <w:i/>
                <w:iCs/>
                <w:color w:val="000000"/>
                <w:sz w:val="18"/>
                <w:szCs w:val="18"/>
                <w:vertAlign w:val="superscript"/>
                <w:lang w:val="es-ES" w:eastAsia="zh-CN"/>
              </w:rPr>
              <w:t>*</w:t>
            </w:r>
          </w:p>
        </w:tc>
        <w:tc>
          <w:tcPr>
            <w:tcW w:w="543" w:type="pct"/>
            <w:tcBorders>
              <w:top w:val="nil"/>
              <w:left w:val="nil"/>
              <w:bottom w:val="single" w:sz="4" w:space="0" w:color="auto"/>
              <w:right w:val="single" w:sz="4" w:space="0" w:color="auto"/>
            </w:tcBorders>
          </w:tcPr>
          <w:p w14:paraId="014F56D8" w14:textId="430030DA" w:rsidR="002A13E6" w:rsidRPr="00B66DF9" w:rsidRDefault="00B66DF9" w:rsidP="00F078A2">
            <w:pPr>
              <w:spacing w:before="6" w:after="6"/>
              <w:jc w:val="right"/>
              <w:rPr>
                <w:i/>
                <w:iCs/>
                <w:color w:val="000000"/>
                <w:sz w:val="18"/>
                <w:szCs w:val="18"/>
                <w:lang w:eastAsia="zh-CN"/>
              </w:rPr>
            </w:pPr>
            <w:r w:rsidRPr="00C22641">
              <w:rPr>
                <w:i/>
                <w:iCs/>
                <w:color w:val="000000"/>
                <w:sz w:val="18"/>
                <w:szCs w:val="18"/>
                <w:lang w:val="es-ES" w:eastAsia="zh-CN"/>
              </w:rPr>
              <w:t xml:space="preserve"> </w:t>
            </w:r>
            <w:r w:rsidR="00497113" w:rsidRPr="00C22641">
              <w:rPr>
                <w:i/>
                <w:iCs/>
                <w:color w:val="000000"/>
                <w:sz w:val="18"/>
                <w:szCs w:val="18"/>
                <w:lang w:val="es-ES" w:eastAsia="zh-CN"/>
              </w:rPr>
              <w:t xml:space="preserve"> </w:t>
            </w:r>
            <w:r w:rsidR="00497113" w:rsidRPr="00B66DF9">
              <w:rPr>
                <w:i/>
                <w:iCs/>
                <w:color w:val="000000"/>
                <w:sz w:val="18"/>
                <w:szCs w:val="18"/>
                <w:lang w:eastAsia="zh-CN"/>
              </w:rPr>
              <w:t>30</w:t>
            </w:r>
            <w:r w:rsidR="0088288C" w:rsidRPr="00B66DF9">
              <w:rPr>
                <w:i/>
                <w:iCs/>
                <w:color w:val="000000"/>
                <w:sz w:val="18"/>
                <w:szCs w:val="18"/>
                <w:lang w:eastAsia="zh-CN"/>
              </w:rPr>
              <w:t>.000</w:t>
            </w:r>
          </w:p>
        </w:tc>
      </w:tr>
      <w:tr w:rsidR="002A13E6" w:rsidRPr="004A4150" w14:paraId="3CC3E386" w14:textId="77777777" w:rsidTr="00BF7329">
        <w:trPr>
          <w:trHeight w:val="283"/>
        </w:trPr>
        <w:tc>
          <w:tcPr>
            <w:tcW w:w="4457" w:type="pct"/>
            <w:gridSpan w:val="3"/>
            <w:tcBorders>
              <w:top w:val="nil"/>
              <w:left w:val="single" w:sz="4" w:space="0" w:color="auto"/>
              <w:bottom w:val="single" w:sz="4" w:space="0" w:color="auto"/>
              <w:right w:val="single" w:sz="4" w:space="0" w:color="auto"/>
            </w:tcBorders>
            <w:noWrap/>
            <w:vAlign w:val="center"/>
            <w:hideMark/>
          </w:tcPr>
          <w:p w14:paraId="706B76BD" w14:textId="6526AFB5" w:rsidR="002A13E6" w:rsidRPr="00B66DF9" w:rsidRDefault="002A13E6" w:rsidP="00F078A2">
            <w:pPr>
              <w:keepNext/>
              <w:spacing w:before="6" w:after="6"/>
              <w:jc w:val="left"/>
              <w:rPr>
                <w:b/>
                <w:bCs/>
                <w:color w:val="000000"/>
                <w:sz w:val="18"/>
                <w:szCs w:val="18"/>
                <w:lang w:eastAsia="zh-CN"/>
              </w:rPr>
            </w:pPr>
            <w:r w:rsidRPr="00B66DF9">
              <w:rPr>
                <w:b/>
                <w:bCs/>
                <w:color w:val="000000"/>
                <w:sz w:val="18"/>
                <w:szCs w:val="18"/>
                <w:lang w:eastAsia="zh-CN"/>
              </w:rPr>
              <w:t xml:space="preserve">Total de </w:t>
            </w:r>
            <w:r w:rsidR="00A904C0" w:rsidRPr="00B66DF9">
              <w:rPr>
                <w:b/>
                <w:bCs/>
                <w:color w:val="000000"/>
                <w:sz w:val="18"/>
                <w:szCs w:val="18"/>
                <w:lang w:eastAsia="zh-CN"/>
              </w:rPr>
              <w:t>CICs</w:t>
            </w:r>
          </w:p>
        </w:tc>
        <w:tc>
          <w:tcPr>
            <w:tcW w:w="543" w:type="pct"/>
            <w:tcBorders>
              <w:top w:val="nil"/>
              <w:left w:val="nil"/>
              <w:bottom w:val="single" w:sz="4" w:space="0" w:color="auto"/>
              <w:right w:val="single" w:sz="4" w:space="0" w:color="auto"/>
            </w:tcBorders>
            <w:noWrap/>
            <w:vAlign w:val="center"/>
          </w:tcPr>
          <w:p w14:paraId="65B71C41" w14:textId="4CDF5570" w:rsidR="002A13E6" w:rsidRPr="00B66DF9" w:rsidRDefault="00B66DF9" w:rsidP="00F078A2">
            <w:pPr>
              <w:spacing w:before="6" w:after="6"/>
              <w:jc w:val="right"/>
              <w:rPr>
                <w:b/>
                <w:color w:val="000000"/>
                <w:sz w:val="18"/>
                <w:szCs w:val="18"/>
                <w:lang w:eastAsia="zh-CN"/>
              </w:rPr>
            </w:pPr>
            <w:r>
              <w:rPr>
                <w:b/>
                <w:color w:val="000000"/>
                <w:sz w:val="18"/>
                <w:szCs w:val="18"/>
                <w:lang w:eastAsia="zh-CN"/>
              </w:rPr>
              <w:t xml:space="preserve"> </w:t>
            </w:r>
            <w:r w:rsidR="00277EDB" w:rsidRPr="00B66DF9">
              <w:rPr>
                <w:b/>
                <w:color w:val="000000"/>
                <w:sz w:val="18"/>
                <w:szCs w:val="18"/>
                <w:lang w:eastAsia="zh-CN"/>
              </w:rPr>
              <w:t xml:space="preserve"> 365.000</w:t>
            </w:r>
          </w:p>
        </w:tc>
      </w:tr>
      <w:tr w:rsidR="005B4FDB" w:rsidRPr="004A4150" w14:paraId="2AEAA7A6" w14:textId="77777777" w:rsidTr="00BF7329">
        <w:trPr>
          <w:trHeight w:val="29"/>
        </w:trPr>
        <w:tc>
          <w:tcPr>
            <w:tcW w:w="4457" w:type="pct"/>
            <w:gridSpan w:val="3"/>
            <w:tcBorders>
              <w:top w:val="nil"/>
              <w:left w:val="single" w:sz="4" w:space="0" w:color="auto"/>
              <w:bottom w:val="single" w:sz="4" w:space="0" w:color="auto"/>
              <w:right w:val="single" w:sz="4" w:space="0" w:color="auto"/>
            </w:tcBorders>
            <w:noWrap/>
          </w:tcPr>
          <w:p w14:paraId="51214CC1" w14:textId="7D6F686D" w:rsidR="005B4FDB" w:rsidRPr="00B66DF9" w:rsidRDefault="005B4FDB" w:rsidP="00F078A2">
            <w:pPr>
              <w:spacing w:before="6" w:after="6"/>
              <w:jc w:val="left"/>
              <w:rPr>
                <w:color w:val="000000"/>
                <w:sz w:val="18"/>
                <w:szCs w:val="18"/>
                <w:lang w:val="es-ES" w:eastAsia="zh-CN"/>
              </w:rPr>
            </w:pPr>
            <w:r w:rsidRPr="00B66DF9">
              <w:rPr>
                <w:color w:val="000000"/>
                <w:sz w:val="18"/>
                <w:szCs w:val="18"/>
                <w:lang w:val="es-ES" w:eastAsia="zh-CN"/>
              </w:rPr>
              <w:t>Un año de gastos operativos de la COI</w:t>
            </w:r>
          </w:p>
        </w:tc>
        <w:tc>
          <w:tcPr>
            <w:tcW w:w="543" w:type="pct"/>
            <w:tcBorders>
              <w:top w:val="nil"/>
              <w:left w:val="nil"/>
              <w:bottom w:val="single" w:sz="4" w:space="0" w:color="auto"/>
              <w:right w:val="single" w:sz="4" w:space="0" w:color="auto"/>
            </w:tcBorders>
            <w:noWrap/>
          </w:tcPr>
          <w:p w14:paraId="058A6FAB" w14:textId="19E44D03" w:rsidR="005B4FDB" w:rsidRPr="00B66DF9" w:rsidRDefault="002E338B" w:rsidP="00F078A2">
            <w:pPr>
              <w:spacing w:before="6" w:after="6"/>
              <w:jc w:val="right"/>
              <w:rPr>
                <w:color w:val="000000"/>
                <w:sz w:val="18"/>
                <w:szCs w:val="18"/>
                <w:lang w:eastAsia="zh-CN"/>
              </w:rPr>
            </w:pPr>
            <w:r w:rsidRPr="00B66DF9">
              <w:rPr>
                <w:color w:val="000000"/>
                <w:sz w:val="18"/>
                <w:szCs w:val="18"/>
                <w:lang w:eastAsia="zh-CN"/>
              </w:rPr>
              <w:t>0</w:t>
            </w:r>
          </w:p>
        </w:tc>
      </w:tr>
      <w:tr w:rsidR="005B4FDB" w:rsidRPr="004A4150" w14:paraId="31944056" w14:textId="77777777" w:rsidTr="00BF7329">
        <w:trPr>
          <w:trHeight w:val="283"/>
        </w:trPr>
        <w:tc>
          <w:tcPr>
            <w:tcW w:w="4457" w:type="pct"/>
            <w:gridSpan w:val="3"/>
            <w:tcBorders>
              <w:top w:val="nil"/>
              <w:left w:val="single" w:sz="4" w:space="0" w:color="auto"/>
              <w:bottom w:val="single" w:sz="4" w:space="0" w:color="auto"/>
              <w:right w:val="single" w:sz="4" w:space="0" w:color="auto"/>
            </w:tcBorders>
            <w:noWrap/>
            <w:vAlign w:val="center"/>
          </w:tcPr>
          <w:p w14:paraId="3A504568" w14:textId="36061C4D" w:rsidR="005B4FDB" w:rsidRPr="00B66DF9" w:rsidRDefault="005B4FDB" w:rsidP="00F078A2">
            <w:pPr>
              <w:keepNext/>
              <w:spacing w:before="6" w:after="6"/>
              <w:jc w:val="left"/>
              <w:rPr>
                <w:b/>
                <w:bCs/>
                <w:color w:val="000000"/>
                <w:sz w:val="18"/>
                <w:szCs w:val="18"/>
                <w:lang w:eastAsia="zh-CN"/>
              </w:rPr>
            </w:pPr>
            <w:r w:rsidRPr="00B66DF9">
              <w:rPr>
                <w:b/>
                <w:bCs/>
                <w:color w:val="000000"/>
                <w:sz w:val="18"/>
                <w:szCs w:val="18"/>
                <w:lang w:eastAsia="zh-CN"/>
              </w:rPr>
              <w:t>Coste total del proyecto</w:t>
            </w:r>
          </w:p>
        </w:tc>
        <w:tc>
          <w:tcPr>
            <w:tcW w:w="543" w:type="pct"/>
            <w:tcBorders>
              <w:top w:val="nil"/>
              <w:left w:val="nil"/>
              <w:bottom w:val="single" w:sz="4" w:space="0" w:color="auto"/>
              <w:right w:val="single" w:sz="4" w:space="0" w:color="auto"/>
            </w:tcBorders>
            <w:noWrap/>
            <w:vAlign w:val="center"/>
          </w:tcPr>
          <w:p w14:paraId="34837109" w14:textId="04C09010" w:rsidR="005B4FDB" w:rsidRPr="00B66DF9" w:rsidRDefault="00B66DF9" w:rsidP="00F078A2">
            <w:pPr>
              <w:spacing w:before="6" w:after="6"/>
              <w:jc w:val="right"/>
              <w:rPr>
                <w:b/>
                <w:color w:val="000000"/>
                <w:sz w:val="18"/>
                <w:szCs w:val="18"/>
                <w:lang w:eastAsia="zh-CN"/>
              </w:rPr>
            </w:pPr>
            <w:r>
              <w:rPr>
                <w:b/>
                <w:color w:val="000000"/>
                <w:sz w:val="18"/>
                <w:szCs w:val="18"/>
                <w:lang w:eastAsia="zh-CN"/>
              </w:rPr>
              <w:t xml:space="preserve"> </w:t>
            </w:r>
            <w:r w:rsidR="002E338B" w:rsidRPr="00B66DF9">
              <w:rPr>
                <w:b/>
                <w:color w:val="000000"/>
                <w:sz w:val="18"/>
                <w:szCs w:val="18"/>
                <w:lang w:eastAsia="zh-CN"/>
              </w:rPr>
              <w:t xml:space="preserve"> 365.000</w:t>
            </w:r>
          </w:p>
        </w:tc>
      </w:tr>
      <w:tr w:rsidR="002A13E6" w:rsidRPr="004A4150" w14:paraId="4EBE8DE9" w14:textId="77777777" w:rsidTr="00BF7329">
        <w:trPr>
          <w:trHeight w:val="29"/>
        </w:trPr>
        <w:tc>
          <w:tcPr>
            <w:tcW w:w="4457" w:type="pct"/>
            <w:gridSpan w:val="3"/>
            <w:tcBorders>
              <w:top w:val="single" w:sz="4" w:space="0" w:color="auto"/>
              <w:left w:val="single" w:sz="4" w:space="0" w:color="auto"/>
              <w:bottom w:val="single" w:sz="4" w:space="0" w:color="auto"/>
              <w:right w:val="single" w:sz="4" w:space="0" w:color="auto"/>
            </w:tcBorders>
            <w:noWrap/>
          </w:tcPr>
          <w:p w14:paraId="0EF7954F" w14:textId="77777777" w:rsidR="002A13E6" w:rsidRPr="00B66DF9" w:rsidRDefault="002A13E6" w:rsidP="00F078A2">
            <w:pPr>
              <w:spacing w:before="6" w:after="6"/>
              <w:jc w:val="left"/>
              <w:rPr>
                <w:i/>
                <w:iCs/>
                <w:color w:val="000000"/>
                <w:sz w:val="18"/>
                <w:szCs w:val="18"/>
                <w:lang w:eastAsia="zh-CN"/>
              </w:rPr>
            </w:pPr>
            <w:r w:rsidRPr="00B66DF9">
              <w:rPr>
                <w:i/>
                <w:iCs/>
                <w:color w:val="000000"/>
                <w:sz w:val="18"/>
                <w:szCs w:val="18"/>
                <w:lang w:eastAsia="zh-CN"/>
              </w:rPr>
              <w:t>Eliminación total (t)</w:t>
            </w:r>
          </w:p>
        </w:tc>
        <w:tc>
          <w:tcPr>
            <w:tcW w:w="543" w:type="pct"/>
            <w:tcBorders>
              <w:top w:val="single" w:sz="4" w:space="0" w:color="auto"/>
              <w:left w:val="nil"/>
              <w:bottom w:val="single" w:sz="4" w:space="0" w:color="auto"/>
              <w:right w:val="single" w:sz="4" w:space="0" w:color="auto"/>
            </w:tcBorders>
            <w:noWrap/>
          </w:tcPr>
          <w:p w14:paraId="4B27BE5B" w14:textId="3F773417" w:rsidR="002A13E6" w:rsidRPr="00B66DF9" w:rsidRDefault="0089681B" w:rsidP="00F078A2">
            <w:pPr>
              <w:spacing w:before="6" w:after="6"/>
              <w:jc w:val="right"/>
              <w:rPr>
                <w:i/>
                <w:iCs/>
                <w:color w:val="000000"/>
                <w:sz w:val="18"/>
                <w:szCs w:val="18"/>
                <w:lang w:eastAsia="zh-CN"/>
              </w:rPr>
            </w:pPr>
            <w:r w:rsidRPr="00B66DF9">
              <w:rPr>
                <w:i/>
                <w:iCs/>
                <w:color w:val="000000"/>
                <w:sz w:val="18"/>
                <w:szCs w:val="18"/>
                <w:lang w:eastAsia="zh-CN"/>
              </w:rPr>
              <w:t>23,84</w:t>
            </w:r>
          </w:p>
        </w:tc>
      </w:tr>
      <w:tr w:rsidR="002A13E6" w:rsidRPr="004A4150" w14:paraId="468D87E6" w14:textId="77777777" w:rsidTr="00BF7329">
        <w:trPr>
          <w:trHeight w:val="29"/>
        </w:trPr>
        <w:tc>
          <w:tcPr>
            <w:tcW w:w="4457" w:type="pct"/>
            <w:gridSpan w:val="3"/>
            <w:tcBorders>
              <w:top w:val="single" w:sz="4" w:space="0" w:color="auto"/>
              <w:left w:val="single" w:sz="4" w:space="0" w:color="auto"/>
              <w:bottom w:val="single" w:sz="4" w:space="0" w:color="auto"/>
              <w:right w:val="single" w:sz="4" w:space="0" w:color="auto"/>
            </w:tcBorders>
            <w:noWrap/>
          </w:tcPr>
          <w:p w14:paraId="7F571036" w14:textId="77777777" w:rsidR="002A13E6" w:rsidRPr="00B66DF9" w:rsidRDefault="002A13E6" w:rsidP="00F078A2">
            <w:pPr>
              <w:spacing w:before="6" w:after="6"/>
              <w:jc w:val="left"/>
              <w:rPr>
                <w:b/>
                <w:bCs/>
                <w:color w:val="000000"/>
                <w:sz w:val="18"/>
                <w:szCs w:val="18"/>
                <w:lang w:val="es-ES" w:eastAsia="zh-CN"/>
              </w:rPr>
            </w:pPr>
            <w:r w:rsidRPr="00B66DF9">
              <w:rPr>
                <w:i/>
                <w:iCs/>
                <w:color w:val="000000"/>
                <w:sz w:val="18"/>
                <w:szCs w:val="18"/>
                <w:lang w:val="es-ES" w:eastAsia="zh-CN"/>
              </w:rPr>
              <w:t>Relación costo-beneficio del proyecto (USD/kg)</w:t>
            </w:r>
          </w:p>
        </w:tc>
        <w:tc>
          <w:tcPr>
            <w:tcW w:w="543" w:type="pct"/>
            <w:tcBorders>
              <w:top w:val="single" w:sz="4" w:space="0" w:color="auto"/>
              <w:left w:val="nil"/>
              <w:bottom w:val="single" w:sz="4" w:space="0" w:color="auto"/>
              <w:right w:val="single" w:sz="4" w:space="0" w:color="auto"/>
            </w:tcBorders>
            <w:noWrap/>
          </w:tcPr>
          <w:p w14:paraId="4A15EF63" w14:textId="0F2BF757" w:rsidR="002A13E6" w:rsidRPr="00B66DF9" w:rsidRDefault="003C7798" w:rsidP="00F078A2">
            <w:pPr>
              <w:spacing w:before="6" w:after="6"/>
              <w:jc w:val="right"/>
              <w:rPr>
                <w:i/>
                <w:iCs/>
                <w:color w:val="000000"/>
                <w:sz w:val="18"/>
                <w:szCs w:val="18"/>
                <w:lang w:eastAsia="zh-CN"/>
              </w:rPr>
            </w:pPr>
            <w:r w:rsidRPr="00B66DF9">
              <w:rPr>
                <w:i/>
                <w:iCs/>
                <w:color w:val="000000"/>
                <w:sz w:val="18"/>
                <w:szCs w:val="18"/>
                <w:lang w:eastAsia="zh-CN"/>
              </w:rPr>
              <w:t>15,31</w:t>
            </w:r>
          </w:p>
        </w:tc>
      </w:tr>
    </w:tbl>
    <w:p w14:paraId="059D1444" w14:textId="56AA45E3" w:rsidR="00C10073" w:rsidRPr="00A360CE" w:rsidRDefault="000E1ACF" w:rsidP="00F078A2">
      <w:pPr>
        <w:spacing w:after="240"/>
        <w:rPr>
          <w:sz w:val="18"/>
          <w:szCs w:val="18"/>
          <w:lang w:val="es-ES"/>
        </w:rPr>
      </w:pPr>
      <w:r w:rsidRPr="00A360CE">
        <w:rPr>
          <w:sz w:val="18"/>
          <w:szCs w:val="18"/>
          <w:lang w:val="es-ES"/>
        </w:rPr>
        <w:t xml:space="preserve">* </w:t>
      </w:r>
      <w:r w:rsidR="0011388C" w:rsidRPr="00A360CE">
        <w:rPr>
          <w:sz w:val="18"/>
          <w:szCs w:val="18"/>
          <w:lang w:val="es-ES"/>
        </w:rPr>
        <w:t xml:space="preserve">Care Global </w:t>
      </w:r>
      <w:r w:rsidR="00C24C92" w:rsidRPr="00A360CE">
        <w:rPr>
          <w:sz w:val="18"/>
          <w:szCs w:val="18"/>
          <w:lang w:val="es-ES"/>
        </w:rPr>
        <w:t xml:space="preserve">cubrirá </w:t>
      </w:r>
      <w:r w:rsidR="0011388C" w:rsidRPr="00A360CE">
        <w:rPr>
          <w:sz w:val="18"/>
          <w:szCs w:val="18"/>
          <w:lang w:val="es-ES"/>
        </w:rPr>
        <w:t xml:space="preserve">un </w:t>
      </w:r>
      <w:r w:rsidR="00056D30" w:rsidRPr="00A360CE">
        <w:rPr>
          <w:sz w:val="18"/>
          <w:szCs w:val="18"/>
          <w:lang w:val="es-ES"/>
        </w:rPr>
        <w:t xml:space="preserve">total de USD 57.750 </w:t>
      </w:r>
      <w:r w:rsidR="00725CF3" w:rsidRPr="00A360CE">
        <w:rPr>
          <w:sz w:val="18"/>
          <w:szCs w:val="18"/>
          <w:lang w:val="es-ES"/>
        </w:rPr>
        <w:t>en concepto de CIC como cofinanciamiento</w:t>
      </w:r>
      <w:r w:rsidR="00C10073" w:rsidRPr="00A360CE">
        <w:rPr>
          <w:sz w:val="18"/>
          <w:szCs w:val="18"/>
          <w:lang w:val="es-ES"/>
        </w:rPr>
        <w:t>.</w:t>
      </w:r>
    </w:p>
    <w:p w14:paraId="0BDBE031" w14:textId="3EEE7FFD" w:rsidR="007F3F0A" w:rsidRPr="00A360CE" w:rsidRDefault="003A0435" w:rsidP="00F078A2">
      <w:pPr>
        <w:pStyle w:val="Heading1"/>
        <w:numPr>
          <w:ilvl w:val="0"/>
          <w:numId w:val="0"/>
        </w:numPr>
        <w:rPr>
          <w:u w:val="single"/>
          <w:lang w:val="es-ES"/>
        </w:rPr>
      </w:pPr>
      <w:r w:rsidRPr="00A360CE">
        <w:rPr>
          <w:u w:val="single"/>
          <w:lang w:val="es-ES"/>
        </w:rPr>
        <w:t xml:space="preserve">Habilitaciones </w:t>
      </w:r>
      <w:r w:rsidR="007F3F0A" w:rsidRPr="00A360CE">
        <w:rPr>
          <w:u w:val="single"/>
          <w:lang w:val="es-ES"/>
        </w:rPr>
        <w:t>de la fabricación nacional de equipos de refrigeración</w:t>
      </w:r>
      <w:r w:rsidRPr="00A360CE">
        <w:rPr>
          <w:u w:val="single"/>
          <w:lang w:val="es-ES"/>
        </w:rPr>
        <w:t xml:space="preserve"> domésticos </w:t>
      </w:r>
      <w:r w:rsidR="00F05661" w:rsidRPr="00A360CE">
        <w:rPr>
          <w:u w:val="single"/>
          <w:lang w:val="es-ES"/>
        </w:rPr>
        <w:t>propuestas en la</w:t>
      </w:r>
      <w:r w:rsidR="004779E3">
        <w:rPr>
          <w:u w:val="single"/>
          <w:lang w:val="es-ES"/>
        </w:rPr>
        <w:t xml:space="preserve"> 98ª</w:t>
      </w:r>
      <w:r w:rsidR="00994A61">
        <w:rPr>
          <w:u w:val="single"/>
          <w:lang w:val="es-ES"/>
        </w:rPr>
        <w:t> </w:t>
      </w:r>
      <w:r w:rsidR="00F05661" w:rsidRPr="00A360CE">
        <w:rPr>
          <w:u w:val="single"/>
          <w:lang w:val="es-ES"/>
        </w:rPr>
        <w:t>reunión</w:t>
      </w:r>
    </w:p>
    <w:p w14:paraId="061EE80D" w14:textId="336BD708" w:rsidR="00EA4FF0" w:rsidRPr="00A360CE" w:rsidRDefault="007F3F0A" w:rsidP="00F078A2">
      <w:pPr>
        <w:pStyle w:val="Heading1"/>
        <w:numPr>
          <w:ilvl w:val="0"/>
          <w:numId w:val="1"/>
        </w:numPr>
        <w:rPr>
          <w:lang w:val="es-ES"/>
        </w:rPr>
      </w:pPr>
      <w:r w:rsidRPr="00A360CE">
        <w:rPr>
          <w:lang w:val="es-ES"/>
        </w:rPr>
        <w:t xml:space="preserve">Las tres empresas del subsector de fabricación de equipos de refrigeración domésticos, a saber, </w:t>
      </w:r>
      <w:r w:rsidR="00050380" w:rsidRPr="00A360CE">
        <w:rPr>
          <w:lang w:val="es-ES"/>
        </w:rPr>
        <w:t>SIMS</w:t>
      </w:r>
      <w:r w:rsidR="001B21A5" w:rsidRPr="00A360CE">
        <w:rPr>
          <w:lang w:val="es-ES"/>
        </w:rPr>
        <w:t xml:space="preserve">, Somotex Nigeria Limited </w:t>
      </w:r>
      <w:r w:rsidR="007131DB" w:rsidRPr="00A360CE">
        <w:rPr>
          <w:lang w:val="es-ES"/>
        </w:rPr>
        <w:t xml:space="preserve">(Somotex) </w:t>
      </w:r>
      <w:r w:rsidRPr="00A360CE">
        <w:rPr>
          <w:lang w:val="es-ES"/>
        </w:rPr>
        <w:t xml:space="preserve">y </w:t>
      </w:r>
      <w:r w:rsidR="007131DB" w:rsidRPr="00A360CE">
        <w:rPr>
          <w:lang w:val="es-ES"/>
        </w:rPr>
        <w:t xml:space="preserve">Koolboks Limited </w:t>
      </w:r>
      <w:r w:rsidRPr="00A360CE">
        <w:rPr>
          <w:lang w:val="es-ES"/>
        </w:rPr>
        <w:t>(</w:t>
      </w:r>
      <w:r w:rsidR="007131DB" w:rsidRPr="00A360CE">
        <w:rPr>
          <w:lang w:val="es-ES"/>
        </w:rPr>
        <w:t>Koolboks</w:t>
      </w:r>
      <w:r w:rsidRPr="00A360CE">
        <w:rPr>
          <w:lang w:val="es-ES"/>
        </w:rPr>
        <w:t>), se fundaron en 2004</w:t>
      </w:r>
      <w:r w:rsidR="00714ACC" w:rsidRPr="00A360CE">
        <w:rPr>
          <w:lang w:val="es-ES"/>
        </w:rPr>
        <w:t>,</w:t>
      </w:r>
      <w:r w:rsidR="009027E8" w:rsidRPr="00A360CE">
        <w:rPr>
          <w:lang w:val="es-ES"/>
        </w:rPr>
        <w:t xml:space="preserve"> 1997 </w:t>
      </w:r>
      <w:r w:rsidRPr="00A360CE">
        <w:rPr>
          <w:lang w:val="es-ES"/>
        </w:rPr>
        <w:t>y</w:t>
      </w:r>
      <w:r w:rsidR="00C942D6" w:rsidRPr="00A360CE">
        <w:rPr>
          <w:lang w:val="es-ES"/>
        </w:rPr>
        <w:t xml:space="preserve"> 2019</w:t>
      </w:r>
      <w:r w:rsidRPr="00A360CE">
        <w:rPr>
          <w:lang w:val="es-ES"/>
        </w:rPr>
        <w:t>, respectivamente</w:t>
      </w:r>
      <w:r w:rsidR="00644D03" w:rsidRPr="00A360CE">
        <w:rPr>
          <w:lang w:val="es-ES"/>
        </w:rPr>
        <w:t xml:space="preserve">, </w:t>
      </w:r>
      <w:r w:rsidR="00374644" w:rsidRPr="00A360CE">
        <w:rPr>
          <w:lang w:val="es-ES"/>
        </w:rPr>
        <w:t xml:space="preserve">y </w:t>
      </w:r>
      <w:r w:rsidR="00496E7A" w:rsidRPr="00A360CE">
        <w:rPr>
          <w:lang w:val="es-ES"/>
        </w:rPr>
        <w:t xml:space="preserve">todas son </w:t>
      </w:r>
      <w:r w:rsidRPr="00A360CE">
        <w:rPr>
          <w:lang w:val="es-ES"/>
        </w:rPr>
        <w:t>de propiedad 100 % nigeriana</w:t>
      </w:r>
      <w:r w:rsidR="0034157B" w:rsidRPr="00A360CE">
        <w:rPr>
          <w:lang w:val="es-ES"/>
        </w:rPr>
        <w:t>.</w:t>
      </w:r>
      <w:r w:rsidRPr="00A360CE">
        <w:rPr>
          <w:lang w:val="es-ES"/>
        </w:rPr>
        <w:t xml:space="preserve"> </w:t>
      </w:r>
      <w:r w:rsidR="007C74CC" w:rsidRPr="00A360CE">
        <w:rPr>
          <w:lang w:val="es-ES"/>
        </w:rPr>
        <w:t xml:space="preserve">Estas empresas </w:t>
      </w:r>
      <w:r w:rsidR="000C13CF" w:rsidRPr="00A360CE">
        <w:rPr>
          <w:lang w:val="es-ES"/>
        </w:rPr>
        <w:t xml:space="preserve">fabrican </w:t>
      </w:r>
      <w:r w:rsidR="008F5BDB" w:rsidRPr="00A360CE">
        <w:rPr>
          <w:lang w:val="es-ES"/>
        </w:rPr>
        <w:t xml:space="preserve">una variedad de </w:t>
      </w:r>
      <w:r w:rsidR="000C13CF" w:rsidRPr="00A360CE">
        <w:rPr>
          <w:lang w:val="es-ES"/>
        </w:rPr>
        <w:lastRenderedPageBreak/>
        <w:t xml:space="preserve">refrigeradores domésticos y congeladores </w:t>
      </w:r>
      <w:r w:rsidR="00807FA0" w:rsidRPr="00A360CE">
        <w:rPr>
          <w:lang w:val="es-ES"/>
        </w:rPr>
        <w:t xml:space="preserve">pequeños comerciales </w:t>
      </w:r>
      <w:r w:rsidR="004818E5" w:rsidRPr="00A360CE">
        <w:rPr>
          <w:lang w:val="es-ES"/>
        </w:rPr>
        <w:t xml:space="preserve">utilizando kits SKD o CKD con </w:t>
      </w:r>
      <w:r w:rsidR="000C13CF" w:rsidRPr="00A360CE">
        <w:rPr>
          <w:lang w:val="es-ES"/>
        </w:rPr>
        <w:t>HFC-134a</w:t>
      </w:r>
      <w:r w:rsidR="0055562C" w:rsidRPr="00A360CE">
        <w:rPr>
          <w:lang w:val="es-ES"/>
        </w:rPr>
        <w:t>. La carga de refrigerante por unidad varía de</w:t>
      </w:r>
      <w:r w:rsidR="00F57CF5" w:rsidRPr="00A360CE">
        <w:rPr>
          <w:lang w:val="es-ES"/>
        </w:rPr>
        <w:t xml:space="preserve"> 0</w:t>
      </w:r>
      <w:r w:rsidR="006423C9" w:rsidRPr="00A360CE">
        <w:rPr>
          <w:lang w:val="es-ES"/>
        </w:rPr>
        <w:t>,</w:t>
      </w:r>
      <w:r w:rsidR="00F57CF5" w:rsidRPr="00A360CE">
        <w:rPr>
          <w:lang w:val="es-ES"/>
        </w:rPr>
        <w:t xml:space="preserve">31 </w:t>
      </w:r>
      <w:r w:rsidR="0055562C" w:rsidRPr="00A360CE">
        <w:rPr>
          <w:lang w:val="es-ES"/>
        </w:rPr>
        <w:t>kg</w:t>
      </w:r>
      <w:r w:rsidR="00F57CF5" w:rsidRPr="00A360CE">
        <w:rPr>
          <w:lang w:val="es-ES"/>
        </w:rPr>
        <w:t>–0</w:t>
      </w:r>
      <w:r w:rsidR="006423C9" w:rsidRPr="00A360CE">
        <w:rPr>
          <w:lang w:val="es-ES"/>
        </w:rPr>
        <w:t>,</w:t>
      </w:r>
      <w:r w:rsidR="00F57CF5" w:rsidRPr="00A360CE">
        <w:rPr>
          <w:lang w:val="es-ES"/>
        </w:rPr>
        <w:t xml:space="preserve">45 </w:t>
      </w:r>
      <w:r w:rsidR="004A0795" w:rsidRPr="00A360CE">
        <w:rPr>
          <w:lang w:val="es-ES"/>
        </w:rPr>
        <w:t xml:space="preserve">kg. </w:t>
      </w:r>
      <w:r w:rsidR="0055562C" w:rsidRPr="00A360CE">
        <w:rPr>
          <w:lang w:val="es-ES"/>
        </w:rPr>
        <w:t xml:space="preserve">El consumo </w:t>
      </w:r>
      <w:r w:rsidR="004A0795" w:rsidRPr="00A360CE">
        <w:rPr>
          <w:lang w:val="es-ES"/>
        </w:rPr>
        <w:t xml:space="preserve">de HFC-134a </w:t>
      </w:r>
      <w:r w:rsidR="0055562C" w:rsidRPr="00A360CE">
        <w:rPr>
          <w:lang w:val="es-ES"/>
        </w:rPr>
        <w:t xml:space="preserve">y la reducción propuesta mediante la reconversión de las empresas se presentan en </w:t>
      </w:r>
      <w:r w:rsidR="006423C9" w:rsidRPr="00A360CE">
        <w:rPr>
          <w:lang w:val="es-ES"/>
        </w:rPr>
        <w:t>el cuadro</w:t>
      </w:r>
      <w:r w:rsidR="0048779D" w:rsidRPr="00A360CE">
        <w:rPr>
          <w:lang w:val="es-ES"/>
        </w:rPr>
        <w:t xml:space="preserve"> 22 </w:t>
      </w:r>
      <w:r w:rsidR="0055562C" w:rsidRPr="00A360CE">
        <w:rPr>
          <w:lang w:val="es-ES"/>
        </w:rPr>
        <w:t xml:space="preserve">a continuación. </w:t>
      </w:r>
    </w:p>
    <w:p w14:paraId="554CAD19" w14:textId="2096C407" w:rsidR="00753853" w:rsidRPr="00A360CE" w:rsidRDefault="00753853" w:rsidP="00F078A2">
      <w:pPr>
        <w:rPr>
          <w:b/>
          <w:bCs/>
          <w:lang w:val="es-ES"/>
        </w:rPr>
      </w:pPr>
      <w:r w:rsidRPr="00A360CE">
        <w:rPr>
          <w:b/>
          <w:bCs/>
          <w:lang w:val="es-ES"/>
        </w:rPr>
        <w:t>Tabla</w:t>
      </w:r>
      <w:r w:rsidR="0048779D" w:rsidRPr="00A360CE">
        <w:rPr>
          <w:b/>
          <w:bCs/>
          <w:lang w:val="es-ES"/>
        </w:rPr>
        <w:t xml:space="preserve"> 22</w:t>
      </w:r>
      <w:r w:rsidRPr="00A360CE">
        <w:rPr>
          <w:b/>
          <w:bCs/>
          <w:lang w:val="es-ES"/>
        </w:rPr>
        <w:t xml:space="preserve">: Consumo de HFC-134a en las habilitaciones </w:t>
      </w:r>
      <w:r w:rsidR="009F1FEB" w:rsidRPr="00A360CE">
        <w:rPr>
          <w:b/>
          <w:bCs/>
          <w:lang w:val="es-ES"/>
        </w:rPr>
        <w:t>de</w:t>
      </w:r>
      <w:r w:rsidRPr="00A360CE">
        <w:rPr>
          <w:b/>
          <w:bCs/>
          <w:lang w:val="es-ES"/>
        </w:rPr>
        <w:t xml:space="preserve"> empresas </w:t>
      </w:r>
      <w:r w:rsidR="009F1FEB" w:rsidRPr="00A360CE">
        <w:rPr>
          <w:b/>
          <w:bCs/>
          <w:lang w:val="es-ES"/>
        </w:rPr>
        <w:t xml:space="preserve">del </w:t>
      </w:r>
      <w:r w:rsidRPr="00A360CE">
        <w:rPr>
          <w:b/>
          <w:bCs/>
          <w:lang w:val="es-ES"/>
        </w:rPr>
        <w:t>subsector</w:t>
      </w:r>
      <w:r w:rsidR="00D02BE8" w:rsidRPr="00A360CE">
        <w:rPr>
          <w:b/>
          <w:bCs/>
          <w:lang w:val="es-ES"/>
        </w:rPr>
        <w:t xml:space="preserve"> de fabricación de </w:t>
      </w:r>
      <w:r w:rsidR="008D3E2D" w:rsidRPr="00A360CE">
        <w:rPr>
          <w:b/>
          <w:bCs/>
          <w:lang w:val="es-ES"/>
        </w:rPr>
        <w:t>equipos de refrigeración</w:t>
      </w:r>
      <w:r w:rsidRPr="00A360CE">
        <w:rPr>
          <w:b/>
          <w:bCs/>
          <w:lang w:val="es-ES"/>
        </w:rPr>
        <w:t xml:space="preserve"> domésticos </w:t>
      </w:r>
      <w:r w:rsidR="00C9503D" w:rsidRPr="00A360CE">
        <w:rPr>
          <w:b/>
          <w:bCs/>
          <w:lang w:val="es-ES"/>
        </w:rPr>
        <w:t xml:space="preserve">(t)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2"/>
        <w:gridCol w:w="1015"/>
        <w:gridCol w:w="1015"/>
        <w:gridCol w:w="1016"/>
        <w:gridCol w:w="1016"/>
        <w:gridCol w:w="1016"/>
        <w:gridCol w:w="1016"/>
        <w:gridCol w:w="1276"/>
      </w:tblGrid>
      <w:tr w:rsidR="00753853" w:rsidRPr="00C9503D" w14:paraId="23CC5388" w14:textId="77777777" w:rsidTr="00AC0898">
        <w:trPr>
          <w:trHeight w:val="20"/>
          <w:tblHeader/>
        </w:trPr>
        <w:tc>
          <w:tcPr>
            <w:tcW w:w="1060" w:type="pct"/>
            <w:noWrap/>
            <w:vAlign w:val="center"/>
            <w:hideMark/>
          </w:tcPr>
          <w:p w14:paraId="7999840D" w14:textId="1E17F8F4" w:rsidR="00753853" w:rsidRPr="00C9503D" w:rsidRDefault="00753853" w:rsidP="00F078A2">
            <w:pPr>
              <w:jc w:val="center"/>
              <w:rPr>
                <w:rFonts w:asciiTheme="majorBidi" w:hAnsiTheme="majorBidi" w:cstheme="majorBidi"/>
                <w:b/>
                <w:bCs/>
                <w:color w:val="000000"/>
                <w:sz w:val="20"/>
                <w:szCs w:val="20"/>
                <w:lang w:eastAsia="zh-CN"/>
              </w:rPr>
            </w:pPr>
            <w:r w:rsidRPr="00C9503D">
              <w:rPr>
                <w:rFonts w:asciiTheme="majorBidi" w:hAnsiTheme="majorBidi" w:cstheme="majorBidi"/>
                <w:b/>
                <w:bCs/>
                <w:color w:val="000000"/>
                <w:sz w:val="20"/>
                <w:szCs w:val="20"/>
                <w:lang w:eastAsia="zh-CN"/>
              </w:rPr>
              <w:t>Empresa</w:t>
            </w:r>
          </w:p>
        </w:tc>
        <w:tc>
          <w:tcPr>
            <w:tcW w:w="543" w:type="pct"/>
            <w:noWrap/>
            <w:vAlign w:val="center"/>
            <w:hideMark/>
          </w:tcPr>
          <w:p w14:paraId="116BDD1D" w14:textId="77777777" w:rsidR="00753853" w:rsidRPr="00C9503D" w:rsidRDefault="00753853" w:rsidP="00F078A2">
            <w:pPr>
              <w:jc w:val="center"/>
              <w:rPr>
                <w:rFonts w:asciiTheme="majorBidi" w:hAnsiTheme="majorBidi" w:cstheme="majorBidi"/>
                <w:b/>
                <w:bCs/>
                <w:color w:val="000000"/>
                <w:sz w:val="20"/>
                <w:szCs w:val="20"/>
                <w:lang w:eastAsia="zh-CN"/>
              </w:rPr>
            </w:pPr>
            <w:r w:rsidRPr="00C9503D">
              <w:rPr>
                <w:rFonts w:asciiTheme="majorBidi" w:hAnsiTheme="majorBidi" w:cstheme="majorBidi"/>
                <w:b/>
                <w:bCs/>
                <w:color w:val="000000"/>
                <w:sz w:val="20"/>
                <w:szCs w:val="20"/>
                <w:lang w:eastAsia="zh-CN"/>
              </w:rPr>
              <w:t>2020</w:t>
            </w:r>
          </w:p>
        </w:tc>
        <w:tc>
          <w:tcPr>
            <w:tcW w:w="543" w:type="pct"/>
            <w:noWrap/>
            <w:vAlign w:val="center"/>
            <w:hideMark/>
          </w:tcPr>
          <w:p w14:paraId="720E54B5" w14:textId="77777777" w:rsidR="00753853" w:rsidRPr="00C9503D" w:rsidRDefault="00753853" w:rsidP="00F078A2">
            <w:pPr>
              <w:jc w:val="center"/>
              <w:rPr>
                <w:rFonts w:asciiTheme="majorBidi" w:hAnsiTheme="majorBidi" w:cstheme="majorBidi"/>
                <w:b/>
                <w:bCs/>
                <w:color w:val="000000"/>
                <w:sz w:val="20"/>
                <w:szCs w:val="20"/>
                <w:lang w:eastAsia="zh-CN"/>
              </w:rPr>
            </w:pPr>
            <w:r w:rsidRPr="00C9503D">
              <w:rPr>
                <w:rFonts w:asciiTheme="majorBidi" w:hAnsiTheme="majorBidi" w:cstheme="majorBidi"/>
                <w:b/>
                <w:bCs/>
                <w:color w:val="000000"/>
                <w:sz w:val="20"/>
                <w:szCs w:val="20"/>
                <w:lang w:eastAsia="zh-CN"/>
              </w:rPr>
              <w:t>2021</w:t>
            </w:r>
          </w:p>
        </w:tc>
        <w:tc>
          <w:tcPr>
            <w:tcW w:w="543" w:type="pct"/>
            <w:noWrap/>
            <w:vAlign w:val="center"/>
            <w:hideMark/>
          </w:tcPr>
          <w:p w14:paraId="2AD4A648" w14:textId="77777777" w:rsidR="00753853" w:rsidRPr="00C9503D" w:rsidRDefault="00753853" w:rsidP="00F078A2">
            <w:pPr>
              <w:jc w:val="center"/>
              <w:rPr>
                <w:rFonts w:asciiTheme="majorBidi" w:hAnsiTheme="majorBidi" w:cstheme="majorBidi"/>
                <w:b/>
                <w:bCs/>
                <w:color w:val="000000"/>
                <w:sz w:val="20"/>
                <w:szCs w:val="20"/>
                <w:lang w:eastAsia="zh-CN"/>
              </w:rPr>
            </w:pPr>
            <w:r w:rsidRPr="00C9503D">
              <w:rPr>
                <w:rFonts w:asciiTheme="majorBidi" w:hAnsiTheme="majorBidi" w:cstheme="majorBidi"/>
                <w:b/>
                <w:bCs/>
                <w:color w:val="000000"/>
                <w:sz w:val="20"/>
                <w:szCs w:val="20"/>
                <w:lang w:eastAsia="zh-CN"/>
              </w:rPr>
              <w:t>2022</w:t>
            </w:r>
          </w:p>
        </w:tc>
        <w:tc>
          <w:tcPr>
            <w:tcW w:w="543" w:type="pct"/>
            <w:noWrap/>
            <w:vAlign w:val="center"/>
            <w:hideMark/>
          </w:tcPr>
          <w:p w14:paraId="3AFBDBD1" w14:textId="77777777" w:rsidR="00753853" w:rsidRPr="00C9503D" w:rsidRDefault="00753853" w:rsidP="00F078A2">
            <w:pPr>
              <w:jc w:val="center"/>
              <w:rPr>
                <w:rFonts w:asciiTheme="majorBidi" w:hAnsiTheme="majorBidi" w:cstheme="majorBidi"/>
                <w:b/>
                <w:bCs/>
                <w:color w:val="000000"/>
                <w:sz w:val="20"/>
                <w:szCs w:val="20"/>
                <w:lang w:eastAsia="zh-CN"/>
              </w:rPr>
            </w:pPr>
            <w:r w:rsidRPr="00C9503D">
              <w:rPr>
                <w:rFonts w:asciiTheme="majorBidi" w:hAnsiTheme="majorBidi" w:cstheme="majorBidi"/>
                <w:b/>
                <w:bCs/>
                <w:color w:val="000000"/>
                <w:sz w:val="20"/>
                <w:szCs w:val="20"/>
                <w:lang w:eastAsia="zh-CN"/>
              </w:rPr>
              <w:t>2023</w:t>
            </w:r>
          </w:p>
        </w:tc>
        <w:tc>
          <w:tcPr>
            <w:tcW w:w="543" w:type="pct"/>
            <w:noWrap/>
            <w:vAlign w:val="center"/>
            <w:hideMark/>
          </w:tcPr>
          <w:p w14:paraId="6B2CBB96" w14:textId="77777777" w:rsidR="00753853" w:rsidRPr="00C9503D" w:rsidRDefault="00753853" w:rsidP="00F078A2">
            <w:pPr>
              <w:jc w:val="center"/>
              <w:rPr>
                <w:rFonts w:asciiTheme="majorBidi" w:hAnsiTheme="majorBidi" w:cstheme="majorBidi"/>
                <w:b/>
                <w:bCs/>
                <w:color w:val="000000"/>
                <w:sz w:val="20"/>
                <w:szCs w:val="20"/>
                <w:lang w:eastAsia="zh-CN"/>
              </w:rPr>
            </w:pPr>
            <w:r w:rsidRPr="00C9503D">
              <w:rPr>
                <w:rFonts w:asciiTheme="majorBidi" w:hAnsiTheme="majorBidi" w:cstheme="majorBidi"/>
                <w:b/>
                <w:bCs/>
                <w:color w:val="000000"/>
                <w:sz w:val="20"/>
                <w:szCs w:val="20"/>
                <w:lang w:eastAsia="zh-CN"/>
              </w:rPr>
              <w:t>2024</w:t>
            </w:r>
          </w:p>
        </w:tc>
        <w:tc>
          <w:tcPr>
            <w:tcW w:w="543" w:type="pct"/>
            <w:noWrap/>
            <w:vAlign w:val="center"/>
            <w:hideMark/>
          </w:tcPr>
          <w:p w14:paraId="2E256174" w14:textId="77777777" w:rsidR="00753853" w:rsidRPr="00C9503D" w:rsidRDefault="00753853" w:rsidP="00F078A2">
            <w:pPr>
              <w:jc w:val="center"/>
              <w:rPr>
                <w:rFonts w:asciiTheme="majorBidi" w:hAnsiTheme="majorBidi" w:cstheme="majorBidi"/>
                <w:b/>
                <w:bCs/>
                <w:color w:val="000000"/>
                <w:sz w:val="20"/>
                <w:szCs w:val="20"/>
                <w:lang w:eastAsia="zh-CN"/>
              </w:rPr>
            </w:pPr>
            <w:r w:rsidRPr="00C9503D">
              <w:rPr>
                <w:rFonts w:asciiTheme="majorBidi" w:hAnsiTheme="majorBidi" w:cstheme="majorBidi"/>
                <w:b/>
                <w:bCs/>
                <w:color w:val="000000"/>
                <w:sz w:val="20"/>
                <w:szCs w:val="20"/>
                <w:lang w:eastAsia="zh-CN"/>
              </w:rPr>
              <w:t>2025</w:t>
            </w:r>
          </w:p>
        </w:tc>
        <w:tc>
          <w:tcPr>
            <w:tcW w:w="683" w:type="pct"/>
            <w:vAlign w:val="center"/>
          </w:tcPr>
          <w:p w14:paraId="6B1871A2" w14:textId="5EEECFE4" w:rsidR="00753853" w:rsidRPr="00C9503D" w:rsidRDefault="00753853" w:rsidP="00F078A2">
            <w:pPr>
              <w:jc w:val="center"/>
              <w:rPr>
                <w:rFonts w:asciiTheme="majorBidi" w:hAnsiTheme="majorBidi" w:cstheme="majorBidi"/>
                <w:b/>
                <w:bCs/>
                <w:color w:val="000000"/>
                <w:sz w:val="20"/>
                <w:szCs w:val="20"/>
                <w:lang w:eastAsia="zh-CN"/>
              </w:rPr>
            </w:pPr>
            <w:r w:rsidRPr="00C9503D">
              <w:rPr>
                <w:rFonts w:asciiTheme="majorBidi" w:hAnsiTheme="majorBidi" w:cstheme="majorBidi"/>
                <w:b/>
                <w:bCs/>
                <w:color w:val="000000"/>
                <w:sz w:val="20"/>
                <w:szCs w:val="20"/>
                <w:lang w:eastAsia="zh-CN"/>
              </w:rPr>
              <w:t>Reducción propuesta</w:t>
            </w:r>
          </w:p>
        </w:tc>
      </w:tr>
      <w:tr w:rsidR="006549E7" w:rsidRPr="00C9503D" w14:paraId="2F90C6BE" w14:textId="77777777" w:rsidTr="00C9503D">
        <w:trPr>
          <w:trHeight w:val="20"/>
        </w:trPr>
        <w:tc>
          <w:tcPr>
            <w:tcW w:w="1060" w:type="pct"/>
            <w:noWrap/>
            <w:vAlign w:val="center"/>
            <w:hideMark/>
          </w:tcPr>
          <w:p w14:paraId="70AD4FA9" w14:textId="4A918657" w:rsidR="006549E7" w:rsidRPr="00C9503D" w:rsidRDefault="006549E7" w:rsidP="00F078A2">
            <w:pPr>
              <w:jc w:val="left"/>
              <w:rPr>
                <w:rFonts w:asciiTheme="majorBidi" w:hAnsiTheme="majorBidi" w:cstheme="majorBidi"/>
                <w:color w:val="000000" w:themeColor="text1"/>
                <w:sz w:val="20"/>
                <w:szCs w:val="20"/>
                <w:lang w:eastAsia="zh-CN"/>
              </w:rPr>
            </w:pPr>
            <w:r w:rsidRPr="00C9503D">
              <w:rPr>
                <w:rFonts w:asciiTheme="majorBidi" w:hAnsiTheme="majorBidi" w:cstheme="majorBidi"/>
                <w:color w:val="000000"/>
                <w:sz w:val="20"/>
                <w:szCs w:val="20"/>
                <w:lang w:eastAsia="zh-CN"/>
              </w:rPr>
              <w:t xml:space="preserve">SIMS </w:t>
            </w:r>
          </w:p>
        </w:tc>
        <w:tc>
          <w:tcPr>
            <w:tcW w:w="543" w:type="pct"/>
            <w:noWrap/>
            <w:vAlign w:val="center"/>
            <w:hideMark/>
          </w:tcPr>
          <w:p w14:paraId="43D5FCA2" w14:textId="1A965D2E"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35,45</w:t>
            </w:r>
          </w:p>
        </w:tc>
        <w:tc>
          <w:tcPr>
            <w:tcW w:w="543" w:type="pct"/>
            <w:noWrap/>
            <w:vAlign w:val="center"/>
            <w:hideMark/>
          </w:tcPr>
          <w:p w14:paraId="03499E9C" w14:textId="20299839"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28,36</w:t>
            </w:r>
          </w:p>
        </w:tc>
        <w:tc>
          <w:tcPr>
            <w:tcW w:w="543" w:type="pct"/>
            <w:noWrap/>
            <w:vAlign w:val="center"/>
            <w:hideMark/>
          </w:tcPr>
          <w:p w14:paraId="3A566C49" w14:textId="7960BDE7"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19,35</w:t>
            </w:r>
          </w:p>
        </w:tc>
        <w:tc>
          <w:tcPr>
            <w:tcW w:w="543" w:type="pct"/>
            <w:noWrap/>
            <w:vAlign w:val="center"/>
            <w:hideMark/>
          </w:tcPr>
          <w:p w14:paraId="20850D68" w14:textId="4882FFAE"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20,02</w:t>
            </w:r>
          </w:p>
        </w:tc>
        <w:tc>
          <w:tcPr>
            <w:tcW w:w="543" w:type="pct"/>
            <w:noWrap/>
            <w:vAlign w:val="center"/>
            <w:hideMark/>
          </w:tcPr>
          <w:p w14:paraId="2B6013F1" w14:textId="26D9E4BF"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9,88</w:t>
            </w:r>
          </w:p>
        </w:tc>
        <w:tc>
          <w:tcPr>
            <w:tcW w:w="543" w:type="pct"/>
            <w:noWrap/>
            <w:vAlign w:val="center"/>
            <w:hideMark/>
          </w:tcPr>
          <w:p w14:paraId="1FE9D121" w14:textId="1B761C64"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9,61</w:t>
            </w:r>
          </w:p>
        </w:tc>
        <w:tc>
          <w:tcPr>
            <w:tcW w:w="683" w:type="pct"/>
            <w:vAlign w:val="bottom"/>
          </w:tcPr>
          <w:p w14:paraId="6808AAE3" w14:textId="23CCFB10"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27,72</w:t>
            </w:r>
          </w:p>
        </w:tc>
      </w:tr>
      <w:tr w:rsidR="006549E7" w:rsidRPr="00C9503D" w14:paraId="0FCC64E5" w14:textId="77777777" w:rsidTr="00C9503D">
        <w:trPr>
          <w:trHeight w:val="20"/>
        </w:trPr>
        <w:tc>
          <w:tcPr>
            <w:tcW w:w="1060" w:type="pct"/>
            <w:noWrap/>
          </w:tcPr>
          <w:p w14:paraId="60253FA9" w14:textId="50943FC6" w:rsidR="006549E7" w:rsidRPr="00C9503D" w:rsidRDefault="006549E7" w:rsidP="00F078A2">
            <w:pPr>
              <w:tabs>
                <w:tab w:val="left" w:pos="371"/>
              </w:tabs>
              <w:jc w:val="left"/>
              <w:rPr>
                <w:rFonts w:asciiTheme="majorBidi" w:hAnsiTheme="majorBidi" w:cstheme="majorBidi"/>
                <w:color w:val="000000" w:themeColor="text1"/>
                <w:sz w:val="20"/>
                <w:szCs w:val="20"/>
                <w:lang w:eastAsia="zh-CN"/>
              </w:rPr>
            </w:pPr>
            <w:r w:rsidRPr="00C9503D">
              <w:rPr>
                <w:rFonts w:asciiTheme="majorBidi" w:hAnsiTheme="majorBidi" w:cstheme="majorBidi"/>
                <w:color w:val="000000"/>
                <w:sz w:val="20"/>
                <w:szCs w:val="20"/>
                <w:lang w:eastAsia="zh-CN"/>
              </w:rPr>
              <w:t xml:space="preserve">Somotex </w:t>
            </w:r>
          </w:p>
        </w:tc>
        <w:tc>
          <w:tcPr>
            <w:tcW w:w="543" w:type="pct"/>
            <w:noWrap/>
            <w:vAlign w:val="center"/>
          </w:tcPr>
          <w:p w14:paraId="10083208" w14:textId="39A17CB8"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2,38</w:t>
            </w:r>
          </w:p>
        </w:tc>
        <w:tc>
          <w:tcPr>
            <w:tcW w:w="543" w:type="pct"/>
            <w:noWrap/>
            <w:vAlign w:val="center"/>
          </w:tcPr>
          <w:p w14:paraId="25740525" w14:textId="75BBBD2A"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3,48</w:t>
            </w:r>
          </w:p>
        </w:tc>
        <w:tc>
          <w:tcPr>
            <w:tcW w:w="543" w:type="pct"/>
            <w:noWrap/>
            <w:vAlign w:val="center"/>
          </w:tcPr>
          <w:p w14:paraId="6EF624AB" w14:textId="5BDA1FA0"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3,59</w:t>
            </w:r>
          </w:p>
        </w:tc>
        <w:tc>
          <w:tcPr>
            <w:tcW w:w="543" w:type="pct"/>
            <w:noWrap/>
            <w:vAlign w:val="center"/>
          </w:tcPr>
          <w:p w14:paraId="73E9B838" w14:textId="388DE1F2"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4,07</w:t>
            </w:r>
          </w:p>
        </w:tc>
        <w:tc>
          <w:tcPr>
            <w:tcW w:w="543" w:type="pct"/>
            <w:noWrap/>
            <w:vAlign w:val="center"/>
          </w:tcPr>
          <w:p w14:paraId="684D1F2C" w14:textId="48DDF1CC"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4,35</w:t>
            </w:r>
          </w:p>
        </w:tc>
        <w:tc>
          <w:tcPr>
            <w:tcW w:w="543" w:type="pct"/>
            <w:noWrap/>
            <w:vAlign w:val="center"/>
          </w:tcPr>
          <w:p w14:paraId="71B1CB4D" w14:textId="4D69E40B"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3,99</w:t>
            </w:r>
          </w:p>
        </w:tc>
        <w:tc>
          <w:tcPr>
            <w:tcW w:w="683" w:type="pct"/>
            <w:vAlign w:val="bottom"/>
          </w:tcPr>
          <w:p w14:paraId="4CD12D87" w14:textId="6489E50B"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3,15</w:t>
            </w:r>
          </w:p>
        </w:tc>
      </w:tr>
      <w:tr w:rsidR="006549E7" w:rsidRPr="00C9503D" w14:paraId="17445C13" w14:textId="77777777" w:rsidTr="00C9503D">
        <w:trPr>
          <w:trHeight w:val="20"/>
        </w:trPr>
        <w:tc>
          <w:tcPr>
            <w:tcW w:w="1060" w:type="pct"/>
            <w:noWrap/>
          </w:tcPr>
          <w:p w14:paraId="184E6CB4" w14:textId="7FDEAF45" w:rsidR="006549E7" w:rsidRPr="00C9503D" w:rsidRDefault="006549E7" w:rsidP="00F078A2">
            <w:pPr>
              <w:tabs>
                <w:tab w:val="left" w:pos="371"/>
              </w:tabs>
              <w:jc w:val="left"/>
              <w:rPr>
                <w:rFonts w:asciiTheme="majorBidi" w:hAnsiTheme="majorBidi" w:cstheme="majorBidi"/>
                <w:color w:val="000000" w:themeColor="text1"/>
                <w:sz w:val="20"/>
                <w:szCs w:val="20"/>
                <w:lang w:eastAsia="zh-CN"/>
              </w:rPr>
            </w:pPr>
            <w:r w:rsidRPr="00C9503D">
              <w:rPr>
                <w:rFonts w:asciiTheme="majorBidi" w:hAnsiTheme="majorBidi" w:cstheme="majorBidi"/>
                <w:color w:val="000000"/>
                <w:sz w:val="20"/>
                <w:szCs w:val="20"/>
                <w:lang w:eastAsia="zh-CN"/>
              </w:rPr>
              <w:t>Koolboks</w:t>
            </w:r>
          </w:p>
        </w:tc>
        <w:tc>
          <w:tcPr>
            <w:tcW w:w="543" w:type="pct"/>
            <w:noWrap/>
            <w:vAlign w:val="center"/>
          </w:tcPr>
          <w:p w14:paraId="13ACFD40" w14:textId="2678794A"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6,3</w:t>
            </w:r>
          </w:p>
        </w:tc>
        <w:tc>
          <w:tcPr>
            <w:tcW w:w="543" w:type="pct"/>
            <w:noWrap/>
            <w:vAlign w:val="center"/>
          </w:tcPr>
          <w:p w14:paraId="6E7C3B24" w14:textId="69A0E755"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6,63</w:t>
            </w:r>
          </w:p>
        </w:tc>
        <w:tc>
          <w:tcPr>
            <w:tcW w:w="543" w:type="pct"/>
            <w:noWrap/>
            <w:vAlign w:val="center"/>
          </w:tcPr>
          <w:p w14:paraId="2EF5CB71" w14:textId="5316BBD3"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11,59</w:t>
            </w:r>
          </w:p>
        </w:tc>
        <w:tc>
          <w:tcPr>
            <w:tcW w:w="543" w:type="pct"/>
            <w:noWrap/>
            <w:vAlign w:val="center"/>
          </w:tcPr>
          <w:p w14:paraId="268A6F2A" w14:textId="1F804D1E"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9,46</w:t>
            </w:r>
          </w:p>
        </w:tc>
        <w:tc>
          <w:tcPr>
            <w:tcW w:w="543" w:type="pct"/>
            <w:noWrap/>
            <w:vAlign w:val="center"/>
          </w:tcPr>
          <w:p w14:paraId="27D7722E" w14:textId="68C5AC3B"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10,03</w:t>
            </w:r>
          </w:p>
        </w:tc>
        <w:tc>
          <w:tcPr>
            <w:tcW w:w="543" w:type="pct"/>
            <w:noWrap/>
            <w:vAlign w:val="center"/>
          </w:tcPr>
          <w:p w14:paraId="0F4412F9" w14:textId="3357521E"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10,08</w:t>
            </w:r>
          </w:p>
        </w:tc>
        <w:tc>
          <w:tcPr>
            <w:tcW w:w="683" w:type="pct"/>
            <w:vAlign w:val="bottom"/>
          </w:tcPr>
          <w:p w14:paraId="4198A024" w14:textId="32165718" w:rsidR="006549E7" w:rsidRPr="00C9503D" w:rsidRDefault="006549E7" w:rsidP="00F078A2">
            <w:pPr>
              <w:jc w:val="right"/>
              <w:rPr>
                <w:rFonts w:asciiTheme="majorBidi" w:hAnsiTheme="majorBidi" w:cstheme="majorBidi"/>
                <w:color w:val="000000"/>
                <w:sz w:val="20"/>
                <w:szCs w:val="20"/>
                <w:lang w:eastAsia="zh-CN"/>
              </w:rPr>
            </w:pPr>
            <w:r w:rsidRPr="00C9503D">
              <w:rPr>
                <w:rFonts w:asciiTheme="majorBidi" w:hAnsiTheme="majorBidi" w:cstheme="majorBidi"/>
                <w:color w:val="000000"/>
                <w:sz w:val="20"/>
                <w:szCs w:val="20"/>
              </w:rPr>
              <w:t>8,17</w:t>
            </w:r>
          </w:p>
        </w:tc>
      </w:tr>
      <w:tr w:rsidR="006549E7" w:rsidRPr="00C9503D" w14:paraId="153B3C8C" w14:textId="77777777" w:rsidTr="00C9503D">
        <w:trPr>
          <w:trHeight w:val="20"/>
        </w:trPr>
        <w:tc>
          <w:tcPr>
            <w:tcW w:w="1060" w:type="pct"/>
            <w:noWrap/>
          </w:tcPr>
          <w:p w14:paraId="348CF3F5" w14:textId="77777777" w:rsidR="006549E7" w:rsidRPr="00C9503D" w:rsidRDefault="006549E7" w:rsidP="00F078A2">
            <w:pPr>
              <w:tabs>
                <w:tab w:val="left" w:pos="371"/>
              </w:tabs>
              <w:jc w:val="left"/>
              <w:rPr>
                <w:rFonts w:asciiTheme="majorBidi" w:hAnsiTheme="majorBidi" w:cstheme="majorBidi"/>
                <w:b/>
                <w:bCs/>
                <w:color w:val="000000" w:themeColor="text1"/>
                <w:sz w:val="20"/>
                <w:szCs w:val="20"/>
                <w:lang w:eastAsia="zh-CN"/>
              </w:rPr>
            </w:pPr>
            <w:r w:rsidRPr="00C9503D">
              <w:rPr>
                <w:rFonts w:asciiTheme="majorBidi" w:hAnsiTheme="majorBidi" w:cstheme="majorBidi"/>
                <w:b/>
                <w:bCs/>
                <w:color w:val="000000" w:themeColor="text1"/>
                <w:sz w:val="20"/>
                <w:szCs w:val="20"/>
                <w:lang w:eastAsia="zh-CN"/>
              </w:rPr>
              <w:t xml:space="preserve">Total </w:t>
            </w:r>
          </w:p>
        </w:tc>
        <w:tc>
          <w:tcPr>
            <w:tcW w:w="543" w:type="pct"/>
            <w:noWrap/>
          </w:tcPr>
          <w:p w14:paraId="1E77DA8B" w14:textId="77777777" w:rsidR="006549E7" w:rsidRPr="00C9503D" w:rsidRDefault="006549E7" w:rsidP="00F078A2">
            <w:pPr>
              <w:jc w:val="right"/>
              <w:rPr>
                <w:rFonts w:asciiTheme="majorBidi" w:hAnsiTheme="majorBidi" w:cstheme="majorBidi"/>
                <w:b/>
                <w:bCs/>
                <w:color w:val="000000" w:themeColor="text1"/>
                <w:sz w:val="20"/>
                <w:szCs w:val="20"/>
                <w:lang w:eastAsia="zh-CN"/>
              </w:rPr>
            </w:pPr>
            <w:r w:rsidRPr="00C9503D">
              <w:rPr>
                <w:rFonts w:asciiTheme="majorBidi" w:hAnsiTheme="majorBidi" w:cstheme="majorBidi"/>
                <w:b/>
                <w:bCs/>
                <w:color w:val="000000" w:themeColor="text1"/>
                <w:sz w:val="20"/>
                <w:szCs w:val="20"/>
              </w:rPr>
              <w:t>156,75</w:t>
            </w:r>
          </w:p>
        </w:tc>
        <w:tc>
          <w:tcPr>
            <w:tcW w:w="543" w:type="pct"/>
            <w:noWrap/>
          </w:tcPr>
          <w:p w14:paraId="7707C67B" w14:textId="77777777" w:rsidR="006549E7" w:rsidRPr="00C9503D" w:rsidRDefault="006549E7" w:rsidP="00F078A2">
            <w:pPr>
              <w:jc w:val="right"/>
              <w:rPr>
                <w:rFonts w:asciiTheme="majorBidi" w:hAnsiTheme="majorBidi" w:cstheme="majorBidi"/>
                <w:b/>
                <w:bCs/>
                <w:color w:val="000000" w:themeColor="text1"/>
                <w:sz w:val="20"/>
                <w:szCs w:val="20"/>
                <w:lang w:eastAsia="zh-CN"/>
              </w:rPr>
            </w:pPr>
            <w:r w:rsidRPr="00C9503D">
              <w:rPr>
                <w:rFonts w:asciiTheme="majorBidi" w:hAnsiTheme="majorBidi" w:cstheme="majorBidi"/>
                <w:b/>
                <w:bCs/>
                <w:color w:val="000000" w:themeColor="text1"/>
                <w:sz w:val="20"/>
                <w:szCs w:val="20"/>
              </w:rPr>
              <w:t>145,34</w:t>
            </w:r>
          </w:p>
        </w:tc>
        <w:tc>
          <w:tcPr>
            <w:tcW w:w="543" w:type="pct"/>
            <w:noWrap/>
          </w:tcPr>
          <w:p w14:paraId="00566189" w14:textId="77777777" w:rsidR="006549E7" w:rsidRPr="00C9503D" w:rsidRDefault="006549E7" w:rsidP="00F078A2">
            <w:pPr>
              <w:jc w:val="right"/>
              <w:rPr>
                <w:rFonts w:asciiTheme="majorBidi" w:hAnsiTheme="majorBidi" w:cstheme="majorBidi"/>
                <w:b/>
                <w:bCs/>
                <w:color w:val="000000" w:themeColor="text1"/>
                <w:sz w:val="20"/>
                <w:szCs w:val="20"/>
                <w:lang w:eastAsia="zh-CN"/>
              </w:rPr>
            </w:pPr>
            <w:r w:rsidRPr="00C9503D">
              <w:rPr>
                <w:rFonts w:asciiTheme="majorBidi" w:hAnsiTheme="majorBidi" w:cstheme="majorBidi"/>
                <w:b/>
                <w:bCs/>
                <w:color w:val="000000" w:themeColor="text1"/>
                <w:sz w:val="20"/>
                <w:szCs w:val="20"/>
              </w:rPr>
              <w:t>172,76</w:t>
            </w:r>
          </w:p>
        </w:tc>
        <w:tc>
          <w:tcPr>
            <w:tcW w:w="543" w:type="pct"/>
            <w:noWrap/>
          </w:tcPr>
          <w:p w14:paraId="0CE87A32" w14:textId="77777777" w:rsidR="006549E7" w:rsidRPr="00C9503D" w:rsidRDefault="006549E7" w:rsidP="00F078A2">
            <w:pPr>
              <w:jc w:val="right"/>
              <w:rPr>
                <w:rFonts w:asciiTheme="majorBidi" w:hAnsiTheme="majorBidi" w:cstheme="majorBidi"/>
                <w:b/>
                <w:bCs/>
                <w:color w:val="000000" w:themeColor="text1"/>
                <w:sz w:val="20"/>
                <w:szCs w:val="20"/>
                <w:lang w:eastAsia="zh-CN"/>
              </w:rPr>
            </w:pPr>
            <w:r w:rsidRPr="00C9503D">
              <w:rPr>
                <w:rFonts w:asciiTheme="majorBidi" w:hAnsiTheme="majorBidi" w:cstheme="majorBidi"/>
                <w:b/>
                <w:bCs/>
                <w:color w:val="000000" w:themeColor="text1"/>
                <w:sz w:val="20"/>
                <w:szCs w:val="20"/>
              </w:rPr>
              <w:t>160,15</w:t>
            </w:r>
          </w:p>
        </w:tc>
        <w:tc>
          <w:tcPr>
            <w:tcW w:w="543" w:type="pct"/>
            <w:noWrap/>
          </w:tcPr>
          <w:p w14:paraId="4DA49732" w14:textId="77777777" w:rsidR="006549E7" w:rsidRPr="00C9503D" w:rsidRDefault="006549E7" w:rsidP="00F078A2">
            <w:pPr>
              <w:jc w:val="right"/>
              <w:rPr>
                <w:rFonts w:asciiTheme="majorBidi" w:hAnsiTheme="majorBidi" w:cstheme="majorBidi"/>
                <w:b/>
                <w:bCs/>
                <w:color w:val="000000" w:themeColor="text1"/>
                <w:sz w:val="20"/>
                <w:szCs w:val="20"/>
                <w:lang w:eastAsia="zh-CN"/>
              </w:rPr>
            </w:pPr>
            <w:r w:rsidRPr="00C9503D">
              <w:rPr>
                <w:rFonts w:asciiTheme="majorBidi" w:hAnsiTheme="majorBidi" w:cstheme="majorBidi"/>
                <w:b/>
                <w:bCs/>
                <w:color w:val="000000" w:themeColor="text1"/>
                <w:sz w:val="20"/>
                <w:szCs w:val="20"/>
              </w:rPr>
              <w:t>200,08</w:t>
            </w:r>
          </w:p>
        </w:tc>
        <w:tc>
          <w:tcPr>
            <w:tcW w:w="543" w:type="pct"/>
            <w:noWrap/>
          </w:tcPr>
          <w:p w14:paraId="3E4948E0" w14:textId="77777777" w:rsidR="006549E7" w:rsidRPr="00C9503D" w:rsidRDefault="006549E7" w:rsidP="00F078A2">
            <w:pPr>
              <w:jc w:val="right"/>
              <w:rPr>
                <w:rFonts w:asciiTheme="majorBidi" w:hAnsiTheme="majorBidi" w:cstheme="majorBidi"/>
                <w:b/>
                <w:bCs/>
                <w:color w:val="000000" w:themeColor="text1"/>
                <w:sz w:val="20"/>
                <w:szCs w:val="20"/>
                <w:lang w:eastAsia="zh-CN"/>
              </w:rPr>
            </w:pPr>
            <w:r w:rsidRPr="00C9503D">
              <w:rPr>
                <w:rFonts w:asciiTheme="majorBidi" w:hAnsiTheme="majorBidi" w:cstheme="majorBidi"/>
                <w:b/>
                <w:bCs/>
                <w:color w:val="000000" w:themeColor="text1"/>
                <w:sz w:val="20"/>
                <w:szCs w:val="20"/>
              </w:rPr>
              <w:t>173,84</w:t>
            </w:r>
          </w:p>
        </w:tc>
        <w:tc>
          <w:tcPr>
            <w:tcW w:w="683" w:type="pct"/>
          </w:tcPr>
          <w:p w14:paraId="1C7D7D43" w14:textId="2816BAE8" w:rsidR="006549E7" w:rsidRPr="00C9503D" w:rsidRDefault="006549E7" w:rsidP="00F078A2">
            <w:pPr>
              <w:jc w:val="right"/>
              <w:rPr>
                <w:rFonts w:asciiTheme="majorBidi" w:hAnsiTheme="majorBidi" w:cstheme="majorBidi"/>
                <w:b/>
                <w:bCs/>
                <w:color w:val="000000" w:themeColor="text1"/>
                <w:sz w:val="20"/>
                <w:szCs w:val="20"/>
                <w:lang w:eastAsia="zh-CN"/>
              </w:rPr>
            </w:pPr>
            <w:r w:rsidRPr="00C9503D">
              <w:rPr>
                <w:rFonts w:asciiTheme="majorBidi" w:hAnsiTheme="majorBidi" w:cstheme="majorBidi"/>
                <w:b/>
                <w:bCs/>
                <w:color w:val="000000" w:themeColor="text1"/>
                <w:sz w:val="20"/>
                <w:szCs w:val="20"/>
              </w:rPr>
              <w:t>39,04</w:t>
            </w:r>
          </w:p>
        </w:tc>
      </w:tr>
    </w:tbl>
    <w:p w14:paraId="7D167A30" w14:textId="77777777" w:rsidR="006C6AF0" w:rsidRDefault="006C6AF0" w:rsidP="00F078A2"/>
    <w:p w14:paraId="5E0A20C6" w14:textId="041720FF" w:rsidR="00BC4240" w:rsidRPr="00A360CE" w:rsidRDefault="002A5AD8" w:rsidP="00F078A2">
      <w:pPr>
        <w:pStyle w:val="Heading1"/>
        <w:numPr>
          <w:ilvl w:val="0"/>
          <w:numId w:val="1"/>
        </w:numPr>
        <w:rPr>
          <w:lang w:val="es-ES"/>
        </w:rPr>
      </w:pPr>
      <w:r w:rsidRPr="00A360CE">
        <w:rPr>
          <w:lang w:val="es-ES"/>
        </w:rPr>
        <w:t xml:space="preserve">Se eligió el R-600a como tecnología alternativa, ya que se trata de una </w:t>
      </w:r>
      <w:r w:rsidR="00464952" w:rsidRPr="00A360CE">
        <w:rPr>
          <w:lang w:val="es-ES"/>
        </w:rPr>
        <w:t xml:space="preserve">tecnología ampliamente adoptada con un bajo potencial de calentamiento atmosférico (PCA). </w:t>
      </w:r>
      <w:r w:rsidR="006A4BFC" w:rsidRPr="00A360CE">
        <w:rPr>
          <w:lang w:val="es-ES"/>
        </w:rPr>
        <w:t xml:space="preserve">El proceso de fabricación incluye las siguientes etapas principales: desembalaje de los kits SKD o CKD; montaje o fijación de puertas, compresores y tuberías; soldadura; pruebas de fugas; vaciado; carga de refrigerante; conexión; pruebas de rendimiento; y embalaje de los productos finales. Los </w:t>
      </w:r>
      <w:r w:rsidR="0000076C" w:rsidRPr="00A360CE">
        <w:rPr>
          <w:lang w:val="es-ES"/>
        </w:rPr>
        <w:t xml:space="preserve">costes </w:t>
      </w:r>
      <w:r w:rsidR="006A4BFC" w:rsidRPr="00A360CE">
        <w:rPr>
          <w:lang w:val="es-ES"/>
        </w:rPr>
        <w:t>indirectos de habilitación incluyen la sustitución de equipos de referencia (como máquinas de soldadura por ultrasonidos, máquinas de carga de refrigerante, detectores de fugas, herramientas para la manipulación de refrigerantes inflamables y equipos de pruebas de rendimiento), así como la instalación de tanques de almacenamiento de refrigerante alternativo y sistemas de ventilación para la manipulación segura de refrigerantes inflamables</w:t>
      </w:r>
      <w:r w:rsidR="0016793E" w:rsidRPr="00A360CE">
        <w:rPr>
          <w:lang w:val="es-ES"/>
        </w:rPr>
        <w:t>.</w:t>
      </w:r>
    </w:p>
    <w:p w14:paraId="75FC5420" w14:textId="2A0F88E9" w:rsidR="004818E5" w:rsidRPr="00A360CE" w:rsidRDefault="004818E5" w:rsidP="00F078A2">
      <w:pPr>
        <w:pStyle w:val="Heading1"/>
        <w:numPr>
          <w:ilvl w:val="0"/>
          <w:numId w:val="1"/>
        </w:numPr>
        <w:rPr>
          <w:lang w:val="es-ES"/>
        </w:rPr>
      </w:pPr>
      <w:r w:rsidRPr="00A360CE">
        <w:rPr>
          <w:lang w:val="es-ES"/>
        </w:rPr>
        <w:t xml:space="preserve">Como se muestra en </w:t>
      </w:r>
      <w:r w:rsidR="00D0108D" w:rsidRPr="00A360CE">
        <w:rPr>
          <w:lang w:val="es-ES"/>
        </w:rPr>
        <w:t>la tabla</w:t>
      </w:r>
      <w:r w:rsidR="0048779D" w:rsidRPr="00A360CE">
        <w:rPr>
          <w:lang w:val="es-ES"/>
        </w:rPr>
        <w:t xml:space="preserve"> 23</w:t>
      </w:r>
      <w:r w:rsidRPr="00A360CE">
        <w:rPr>
          <w:lang w:val="es-ES"/>
        </w:rPr>
        <w:t xml:space="preserve">, el costo total solicitado para la habilitación de </w:t>
      </w:r>
      <w:r w:rsidR="00765130" w:rsidRPr="00A360CE">
        <w:rPr>
          <w:lang w:val="es-ES"/>
        </w:rPr>
        <w:t xml:space="preserve">tres </w:t>
      </w:r>
      <w:r w:rsidRPr="00A360CE">
        <w:rPr>
          <w:lang w:val="es-ES"/>
        </w:rPr>
        <w:t>líneas de producción asciende a USD</w:t>
      </w:r>
      <w:r w:rsidR="00FA1998" w:rsidRPr="00A360CE">
        <w:rPr>
          <w:lang w:val="es-ES"/>
        </w:rPr>
        <w:t xml:space="preserve"> 549.551 </w:t>
      </w:r>
      <w:r w:rsidR="00A47EB2" w:rsidRPr="00A360CE">
        <w:rPr>
          <w:lang w:val="es-ES"/>
        </w:rPr>
        <w:t xml:space="preserve">para </w:t>
      </w:r>
      <w:r w:rsidRPr="00A360CE">
        <w:rPr>
          <w:lang w:val="es-ES"/>
        </w:rPr>
        <w:t>la eliminación gradual de</w:t>
      </w:r>
      <w:r w:rsidR="00D550EB" w:rsidRPr="00A360CE">
        <w:rPr>
          <w:lang w:val="es-ES"/>
        </w:rPr>
        <w:t xml:space="preserve"> 39,04 </w:t>
      </w:r>
      <w:r w:rsidRPr="00A360CE">
        <w:rPr>
          <w:lang w:val="es-ES"/>
        </w:rPr>
        <w:t xml:space="preserve">t de </w:t>
      </w:r>
      <w:r w:rsidR="00A47EB2" w:rsidRPr="00A360CE">
        <w:rPr>
          <w:lang w:val="es-ES"/>
        </w:rPr>
        <w:t xml:space="preserve">HFC-134a </w:t>
      </w:r>
      <w:r w:rsidR="0033421E" w:rsidRPr="00A360CE">
        <w:rPr>
          <w:lang w:val="es-ES"/>
        </w:rPr>
        <w:t xml:space="preserve">con </w:t>
      </w:r>
      <w:r w:rsidR="00A244FD" w:rsidRPr="00A360CE">
        <w:rPr>
          <w:lang w:val="es-ES"/>
        </w:rPr>
        <w:t xml:space="preserve">una </w:t>
      </w:r>
      <w:r w:rsidR="0033421E" w:rsidRPr="00A360CE">
        <w:rPr>
          <w:lang w:val="es-ES"/>
        </w:rPr>
        <w:t>relación costo-beneficio</w:t>
      </w:r>
      <w:r w:rsidR="00A244FD" w:rsidRPr="00A360CE">
        <w:rPr>
          <w:lang w:val="es-ES"/>
        </w:rPr>
        <w:t xml:space="preserve"> media </w:t>
      </w:r>
      <w:r w:rsidR="0033421E" w:rsidRPr="00A360CE">
        <w:rPr>
          <w:lang w:val="es-ES"/>
        </w:rPr>
        <w:t>de USD 14,07/kg</w:t>
      </w:r>
      <w:r w:rsidR="00A735EB" w:rsidRPr="00A360CE">
        <w:rPr>
          <w:lang w:val="es-ES"/>
        </w:rPr>
        <w:t xml:space="preserve">, </w:t>
      </w:r>
      <w:r w:rsidR="0033421E" w:rsidRPr="00A360CE">
        <w:rPr>
          <w:lang w:val="es-ES"/>
        </w:rPr>
        <w:t>según lo originalmente solicitado</w:t>
      </w:r>
      <w:r w:rsidRPr="00A360CE">
        <w:rPr>
          <w:lang w:val="es-ES"/>
        </w:rPr>
        <w:t>.</w:t>
      </w:r>
    </w:p>
    <w:p w14:paraId="4CA3BCA3" w14:textId="11DF48A5" w:rsidR="008F6825" w:rsidRPr="00A360CE" w:rsidRDefault="008F6825" w:rsidP="00F078A2">
      <w:pPr>
        <w:keepNext/>
        <w:rPr>
          <w:b/>
          <w:bCs/>
          <w:lang w:val="es-ES"/>
        </w:rPr>
      </w:pPr>
      <w:r w:rsidRPr="00A360CE">
        <w:rPr>
          <w:b/>
          <w:bCs/>
          <w:lang w:val="es-ES"/>
        </w:rPr>
        <w:t>Cuadro</w:t>
      </w:r>
      <w:r w:rsidR="0048779D" w:rsidRPr="00A360CE">
        <w:rPr>
          <w:b/>
          <w:bCs/>
          <w:lang w:val="es-ES"/>
        </w:rPr>
        <w:t xml:space="preserve"> 23</w:t>
      </w:r>
      <w:r w:rsidR="005947AD" w:rsidRPr="00A360CE">
        <w:rPr>
          <w:b/>
          <w:bCs/>
          <w:lang w:val="es-ES"/>
        </w:rPr>
        <w:t xml:space="preserve">. </w:t>
      </w:r>
      <w:r w:rsidRPr="00A360CE">
        <w:rPr>
          <w:b/>
          <w:bCs/>
          <w:lang w:val="es-ES"/>
        </w:rPr>
        <w:t>Costes propuestos para las actividades de habilitación en los fabricantes nacionales de equipo de refrigeración doméstico SIMS, Somotex y Koolboks (USD)</w:t>
      </w:r>
    </w:p>
    <w:tbl>
      <w:tblPr>
        <w:tblW w:w="5000" w:type="pct"/>
        <w:tblLook w:val="04A0" w:firstRow="1" w:lastRow="0" w:firstColumn="1" w:lastColumn="0" w:noHBand="0" w:noVBand="1"/>
      </w:tblPr>
      <w:tblGrid>
        <w:gridCol w:w="6476"/>
        <w:gridCol w:w="907"/>
        <w:gridCol w:w="991"/>
        <w:gridCol w:w="976"/>
      </w:tblGrid>
      <w:tr w:rsidR="008F6825" w:rsidRPr="004A4150" w14:paraId="562DEBEC" w14:textId="77777777" w:rsidTr="00902909">
        <w:trPr>
          <w:trHeight w:val="29"/>
          <w:tblHeader/>
        </w:trPr>
        <w:tc>
          <w:tcPr>
            <w:tcW w:w="3484" w:type="pct"/>
            <w:tcBorders>
              <w:top w:val="single" w:sz="4" w:space="0" w:color="auto"/>
              <w:left w:val="single" w:sz="4" w:space="0" w:color="auto"/>
              <w:bottom w:val="single" w:sz="4" w:space="0" w:color="auto"/>
              <w:right w:val="single" w:sz="4" w:space="0" w:color="auto"/>
            </w:tcBorders>
            <w:vAlign w:val="center"/>
            <w:hideMark/>
          </w:tcPr>
          <w:p w14:paraId="4088A855" w14:textId="77777777" w:rsidR="008F6825" w:rsidRPr="00B66DF9" w:rsidRDefault="008F6825" w:rsidP="00F078A2">
            <w:pPr>
              <w:spacing w:before="6" w:after="6"/>
              <w:jc w:val="center"/>
              <w:rPr>
                <w:b/>
                <w:bCs/>
                <w:sz w:val="18"/>
                <w:szCs w:val="18"/>
                <w:lang w:eastAsia="zh-CN"/>
              </w:rPr>
            </w:pPr>
            <w:r w:rsidRPr="00B66DF9">
              <w:rPr>
                <w:b/>
                <w:bCs/>
                <w:sz w:val="18"/>
                <w:szCs w:val="18"/>
                <w:lang w:eastAsia="zh-CN"/>
              </w:rPr>
              <w:t>Descripción</w:t>
            </w:r>
          </w:p>
        </w:tc>
        <w:tc>
          <w:tcPr>
            <w:tcW w:w="422" w:type="pct"/>
            <w:tcBorders>
              <w:top w:val="single" w:sz="4" w:space="0" w:color="auto"/>
              <w:left w:val="nil"/>
              <w:bottom w:val="single" w:sz="4" w:space="0" w:color="auto"/>
              <w:right w:val="single" w:sz="4" w:space="0" w:color="auto"/>
            </w:tcBorders>
            <w:vAlign w:val="center"/>
            <w:hideMark/>
          </w:tcPr>
          <w:p w14:paraId="55AEAD07" w14:textId="77777777" w:rsidR="008F6825" w:rsidRPr="00B66DF9" w:rsidRDefault="008F6825" w:rsidP="00F078A2">
            <w:pPr>
              <w:spacing w:before="6" w:after="6"/>
              <w:jc w:val="center"/>
              <w:rPr>
                <w:b/>
                <w:bCs/>
                <w:sz w:val="18"/>
                <w:szCs w:val="18"/>
                <w:lang w:eastAsia="zh-CN"/>
              </w:rPr>
            </w:pPr>
            <w:r w:rsidRPr="00B66DF9">
              <w:rPr>
                <w:b/>
                <w:bCs/>
                <w:sz w:val="18"/>
                <w:szCs w:val="18"/>
                <w:lang w:eastAsia="zh-CN"/>
              </w:rPr>
              <w:t>Nº de unidades</w:t>
            </w:r>
          </w:p>
        </w:tc>
        <w:tc>
          <w:tcPr>
            <w:tcW w:w="550" w:type="pct"/>
            <w:tcBorders>
              <w:top w:val="single" w:sz="4" w:space="0" w:color="auto"/>
              <w:left w:val="nil"/>
              <w:bottom w:val="single" w:sz="4" w:space="0" w:color="auto"/>
              <w:right w:val="single" w:sz="4" w:space="0" w:color="auto"/>
            </w:tcBorders>
            <w:vAlign w:val="center"/>
            <w:hideMark/>
          </w:tcPr>
          <w:p w14:paraId="2930D1D1" w14:textId="77777777" w:rsidR="008F6825" w:rsidRPr="00B66DF9" w:rsidRDefault="008F6825" w:rsidP="00F078A2">
            <w:pPr>
              <w:spacing w:before="6" w:after="6"/>
              <w:jc w:val="center"/>
              <w:rPr>
                <w:b/>
                <w:bCs/>
                <w:sz w:val="18"/>
                <w:szCs w:val="18"/>
                <w:lang w:eastAsia="zh-CN"/>
              </w:rPr>
            </w:pPr>
            <w:r w:rsidRPr="00B66DF9">
              <w:rPr>
                <w:b/>
                <w:bCs/>
                <w:sz w:val="18"/>
                <w:szCs w:val="18"/>
                <w:lang w:eastAsia="zh-CN"/>
              </w:rPr>
              <w:t>Coste unitario</w:t>
            </w:r>
          </w:p>
        </w:tc>
        <w:tc>
          <w:tcPr>
            <w:tcW w:w="543" w:type="pct"/>
            <w:tcBorders>
              <w:top w:val="single" w:sz="4" w:space="0" w:color="auto"/>
              <w:left w:val="nil"/>
              <w:bottom w:val="single" w:sz="4" w:space="0" w:color="auto"/>
              <w:right w:val="single" w:sz="4" w:space="0" w:color="auto"/>
            </w:tcBorders>
            <w:vAlign w:val="center"/>
            <w:hideMark/>
          </w:tcPr>
          <w:p w14:paraId="50EE0475" w14:textId="77777777" w:rsidR="008F6825" w:rsidRPr="00B66DF9" w:rsidRDefault="008F6825" w:rsidP="00F078A2">
            <w:pPr>
              <w:spacing w:before="6" w:after="6"/>
              <w:jc w:val="center"/>
              <w:rPr>
                <w:b/>
                <w:bCs/>
                <w:sz w:val="18"/>
                <w:szCs w:val="18"/>
                <w:lang w:eastAsia="zh-CN"/>
              </w:rPr>
            </w:pPr>
            <w:r w:rsidRPr="00B66DF9">
              <w:rPr>
                <w:b/>
                <w:bCs/>
                <w:sz w:val="18"/>
                <w:szCs w:val="18"/>
                <w:lang w:eastAsia="zh-CN"/>
              </w:rPr>
              <w:t>Gasto total</w:t>
            </w:r>
          </w:p>
        </w:tc>
      </w:tr>
      <w:tr w:rsidR="008F6825" w:rsidRPr="004A4150" w14:paraId="09EFF07B" w14:textId="77777777" w:rsidTr="00FA048D">
        <w:trPr>
          <w:trHeight w:val="283"/>
        </w:trPr>
        <w:tc>
          <w:tcPr>
            <w:tcW w:w="5000" w:type="pct"/>
            <w:gridSpan w:val="4"/>
            <w:tcBorders>
              <w:top w:val="single" w:sz="4" w:space="0" w:color="auto"/>
              <w:left w:val="single" w:sz="4" w:space="0" w:color="auto"/>
              <w:bottom w:val="single" w:sz="4" w:space="0" w:color="auto"/>
              <w:right w:val="single" w:sz="4" w:space="0" w:color="auto"/>
            </w:tcBorders>
            <w:vAlign w:val="center"/>
          </w:tcPr>
          <w:p w14:paraId="3AC09A65" w14:textId="384BDD05" w:rsidR="008F6825" w:rsidRPr="00B66DF9" w:rsidRDefault="008F6825" w:rsidP="00F078A2">
            <w:pPr>
              <w:spacing w:before="6" w:after="6"/>
              <w:jc w:val="center"/>
              <w:rPr>
                <w:b/>
                <w:bCs/>
                <w:i/>
                <w:iCs/>
                <w:sz w:val="18"/>
                <w:szCs w:val="18"/>
                <w:lang w:eastAsia="zh-CN"/>
              </w:rPr>
            </w:pPr>
            <w:r w:rsidRPr="00B66DF9">
              <w:rPr>
                <w:b/>
                <w:bCs/>
                <w:i/>
                <w:iCs/>
                <w:sz w:val="18"/>
                <w:szCs w:val="18"/>
                <w:lang w:eastAsia="zh-CN"/>
              </w:rPr>
              <w:t>SIMS</w:t>
            </w:r>
          </w:p>
        </w:tc>
      </w:tr>
      <w:tr w:rsidR="008F6825" w:rsidRPr="004A4150" w14:paraId="18EFFED1" w14:textId="77777777" w:rsidTr="00FA048D">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54E965B7" w14:textId="65284DFE" w:rsidR="008F6825" w:rsidRPr="00B66DF9" w:rsidRDefault="008F6825" w:rsidP="00F078A2">
            <w:pPr>
              <w:spacing w:before="6" w:after="6"/>
              <w:jc w:val="left"/>
              <w:rPr>
                <w:b/>
                <w:bCs/>
                <w:color w:val="000000"/>
                <w:sz w:val="18"/>
                <w:szCs w:val="18"/>
                <w:lang w:eastAsia="zh-CN"/>
              </w:rPr>
            </w:pPr>
            <w:r w:rsidRPr="00B66DF9">
              <w:rPr>
                <w:b/>
                <w:bCs/>
                <w:color w:val="000000"/>
                <w:sz w:val="18"/>
                <w:szCs w:val="18"/>
                <w:lang w:eastAsia="zh-CN"/>
              </w:rPr>
              <w:t>Producción (USD 105.000)</w:t>
            </w:r>
          </w:p>
        </w:tc>
      </w:tr>
      <w:tr w:rsidR="008F6825" w:rsidRPr="004A4150" w14:paraId="092423E3"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53A04BEE" w14:textId="3152C97C" w:rsidR="008F6825" w:rsidRPr="00B66DF9" w:rsidRDefault="008F6825" w:rsidP="00F078A2">
            <w:pPr>
              <w:spacing w:before="6" w:after="6"/>
              <w:ind w:left="171"/>
              <w:jc w:val="left"/>
              <w:rPr>
                <w:color w:val="000000"/>
                <w:sz w:val="18"/>
                <w:szCs w:val="18"/>
                <w:lang w:val="es-ES" w:eastAsia="zh-CN"/>
              </w:rPr>
            </w:pPr>
            <w:r w:rsidRPr="00B66DF9">
              <w:rPr>
                <w:color w:val="000000"/>
                <w:sz w:val="18"/>
                <w:szCs w:val="18"/>
                <w:lang w:val="es-ES" w:eastAsia="zh-CN"/>
              </w:rPr>
              <w:t xml:space="preserve">Nuevo </w:t>
            </w:r>
            <w:r w:rsidR="00965183" w:rsidRPr="00B66DF9">
              <w:rPr>
                <w:color w:val="000000"/>
                <w:sz w:val="18"/>
                <w:szCs w:val="18"/>
                <w:lang w:val="es-ES" w:eastAsia="zh-CN"/>
              </w:rPr>
              <w:t xml:space="preserve">sistema </w:t>
            </w:r>
            <w:r w:rsidRPr="00B66DF9">
              <w:rPr>
                <w:color w:val="000000"/>
                <w:sz w:val="18"/>
                <w:szCs w:val="18"/>
                <w:lang w:val="es-ES" w:eastAsia="zh-CN"/>
              </w:rPr>
              <w:t xml:space="preserve">de carga </w:t>
            </w:r>
            <w:r w:rsidR="009E5678" w:rsidRPr="00B66DF9">
              <w:rPr>
                <w:color w:val="000000"/>
                <w:sz w:val="18"/>
                <w:szCs w:val="18"/>
                <w:lang w:val="es-ES" w:eastAsia="zh-CN"/>
              </w:rPr>
              <w:t xml:space="preserve">y suministro </w:t>
            </w:r>
            <w:r w:rsidRPr="00B66DF9">
              <w:rPr>
                <w:color w:val="000000"/>
                <w:sz w:val="18"/>
                <w:szCs w:val="18"/>
                <w:lang w:val="es-ES" w:eastAsia="zh-CN"/>
              </w:rPr>
              <w:t>de refrigerante que incorpora las características de seguridad necesarias</w:t>
            </w:r>
          </w:p>
        </w:tc>
        <w:tc>
          <w:tcPr>
            <w:tcW w:w="422" w:type="pct"/>
            <w:tcBorders>
              <w:top w:val="nil"/>
              <w:left w:val="nil"/>
              <w:bottom w:val="single" w:sz="4" w:space="0" w:color="auto"/>
              <w:right w:val="single" w:sz="4" w:space="0" w:color="auto"/>
            </w:tcBorders>
            <w:hideMark/>
          </w:tcPr>
          <w:p w14:paraId="478DBD4E" w14:textId="2FA227C2" w:rsidR="008F6825" w:rsidRPr="00B66DF9" w:rsidRDefault="00965183"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23A43CFE" w14:textId="1B07E090" w:rsidR="008F6825" w:rsidRPr="00B66DF9" w:rsidRDefault="00965183" w:rsidP="00F078A2">
            <w:pPr>
              <w:spacing w:before="6" w:after="6"/>
              <w:jc w:val="right"/>
              <w:rPr>
                <w:color w:val="000000"/>
                <w:sz w:val="18"/>
                <w:szCs w:val="18"/>
                <w:lang w:eastAsia="zh-CN"/>
              </w:rPr>
            </w:pPr>
            <w:r w:rsidRPr="00B66DF9">
              <w:rPr>
                <w:color w:val="000000"/>
                <w:sz w:val="18"/>
                <w:szCs w:val="18"/>
                <w:lang w:eastAsia="zh-CN"/>
              </w:rPr>
              <w:t>85</w:t>
            </w:r>
            <w:r w:rsidR="008F6825" w:rsidRPr="00B66DF9">
              <w:rPr>
                <w:color w:val="000000"/>
                <w:sz w:val="18"/>
                <w:szCs w:val="18"/>
                <w:lang w:eastAsia="zh-CN"/>
              </w:rPr>
              <w:t>.000</w:t>
            </w:r>
          </w:p>
        </w:tc>
        <w:tc>
          <w:tcPr>
            <w:tcW w:w="543" w:type="pct"/>
            <w:tcBorders>
              <w:top w:val="nil"/>
              <w:left w:val="nil"/>
              <w:bottom w:val="single" w:sz="4" w:space="0" w:color="auto"/>
              <w:right w:val="single" w:sz="4" w:space="0" w:color="auto"/>
            </w:tcBorders>
          </w:tcPr>
          <w:p w14:paraId="6EC4A613" w14:textId="53FC3D8F" w:rsidR="008F6825" w:rsidRPr="00B66DF9" w:rsidRDefault="00965183" w:rsidP="00F078A2">
            <w:pPr>
              <w:spacing w:before="6" w:after="6"/>
              <w:jc w:val="right"/>
              <w:rPr>
                <w:color w:val="000000"/>
                <w:sz w:val="18"/>
                <w:szCs w:val="18"/>
                <w:lang w:eastAsia="zh-CN"/>
              </w:rPr>
            </w:pPr>
            <w:r w:rsidRPr="00B66DF9">
              <w:rPr>
                <w:color w:val="000000"/>
                <w:sz w:val="18"/>
                <w:szCs w:val="18"/>
                <w:lang w:eastAsia="zh-CN"/>
              </w:rPr>
              <w:t>85</w:t>
            </w:r>
            <w:r w:rsidR="008F6825" w:rsidRPr="00B66DF9">
              <w:rPr>
                <w:color w:val="000000"/>
                <w:sz w:val="18"/>
                <w:szCs w:val="18"/>
                <w:lang w:eastAsia="zh-CN"/>
              </w:rPr>
              <w:t>.000</w:t>
            </w:r>
          </w:p>
        </w:tc>
      </w:tr>
      <w:tr w:rsidR="008F6825" w:rsidRPr="004A4150" w14:paraId="26B8C007"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4A816E0B" w14:textId="77777777" w:rsidR="008F6825" w:rsidRPr="00B66DF9" w:rsidRDefault="008F6825" w:rsidP="00F078A2">
            <w:pPr>
              <w:spacing w:before="6" w:after="6"/>
              <w:ind w:left="171"/>
              <w:jc w:val="left"/>
              <w:rPr>
                <w:color w:val="000000"/>
                <w:sz w:val="18"/>
                <w:szCs w:val="18"/>
                <w:lang w:eastAsia="zh-CN"/>
              </w:rPr>
            </w:pPr>
            <w:r w:rsidRPr="00B66DF9">
              <w:rPr>
                <w:color w:val="000000"/>
                <w:sz w:val="18"/>
                <w:szCs w:val="18"/>
                <w:lang w:eastAsia="zh-CN"/>
              </w:rPr>
              <w:t>Nuevos detectores de fugas</w:t>
            </w:r>
          </w:p>
        </w:tc>
        <w:tc>
          <w:tcPr>
            <w:tcW w:w="422" w:type="pct"/>
            <w:tcBorders>
              <w:top w:val="nil"/>
              <w:left w:val="nil"/>
              <w:bottom w:val="single" w:sz="4" w:space="0" w:color="auto"/>
              <w:right w:val="single" w:sz="4" w:space="0" w:color="auto"/>
            </w:tcBorders>
            <w:hideMark/>
          </w:tcPr>
          <w:p w14:paraId="626766C6" w14:textId="142F0609" w:rsidR="008F6825" w:rsidRPr="00B66DF9" w:rsidRDefault="0003531F" w:rsidP="00F078A2">
            <w:pPr>
              <w:spacing w:before="6" w:after="6"/>
              <w:jc w:val="right"/>
              <w:rPr>
                <w:color w:val="000000"/>
                <w:sz w:val="18"/>
                <w:szCs w:val="18"/>
                <w:lang w:eastAsia="zh-CN"/>
              </w:rPr>
            </w:pPr>
            <w:r w:rsidRPr="00B66DF9">
              <w:rPr>
                <w:color w:val="000000"/>
                <w:sz w:val="18"/>
                <w:szCs w:val="18"/>
                <w:lang w:eastAsia="zh-CN"/>
              </w:rPr>
              <w:t>2</w:t>
            </w:r>
          </w:p>
        </w:tc>
        <w:tc>
          <w:tcPr>
            <w:tcW w:w="550" w:type="pct"/>
            <w:tcBorders>
              <w:top w:val="nil"/>
              <w:left w:val="nil"/>
              <w:bottom w:val="single" w:sz="4" w:space="0" w:color="auto"/>
              <w:right w:val="single" w:sz="4" w:space="0" w:color="auto"/>
            </w:tcBorders>
            <w:hideMark/>
          </w:tcPr>
          <w:p w14:paraId="33DE9E69"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tcPr>
          <w:p w14:paraId="7E6FEBDF" w14:textId="0E405041"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20.000</w:t>
            </w:r>
          </w:p>
        </w:tc>
      </w:tr>
      <w:tr w:rsidR="008F6825" w:rsidRPr="00AC0898" w14:paraId="06D98BCD" w14:textId="77777777" w:rsidTr="00FA048D">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18AB8351" w14:textId="67BCC684" w:rsidR="008F6825" w:rsidRPr="00B66DF9" w:rsidRDefault="008F6825" w:rsidP="009D6107">
            <w:pPr>
              <w:keepNext/>
              <w:spacing w:before="6" w:after="6"/>
              <w:jc w:val="left"/>
              <w:rPr>
                <w:b/>
                <w:bCs/>
                <w:color w:val="000000"/>
                <w:sz w:val="18"/>
                <w:szCs w:val="18"/>
                <w:lang w:val="es-ES" w:eastAsia="zh-CN"/>
              </w:rPr>
            </w:pPr>
            <w:r w:rsidRPr="00B66DF9">
              <w:rPr>
                <w:b/>
                <w:bCs/>
                <w:color w:val="000000"/>
                <w:sz w:val="18"/>
                <w:szCs w:val="18"/>
                <w:lang w:val="es-ES" w:eastAsia="zh-CN"/>
              </w:rPr>
              <w:t>Seguridad de la planta (USD 85.000)</w:t>
            </w:r>
          </w:p>
        </w:tc>
      </w:tr>
      <w:tr w:rsidR="008F6825" w:rsidRPr="004A4150" w14:paraId="12C09F88"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62D4F4FD" w14:textId="2815EF19" w:rsidR="008F6825" w:rsidRPr="00B66DF9" w:rsidRDefault="008F6825" w:rsidP="00F078A2">
            <w:pPr>
              <w:spacing w:before="6" w:after="6"/>
              <w:ind w:left="171"/>
              <w:jc w:val="left"/>
              <w:rPr>
                <w:color w:val="000000"/>
                <w:sz w:val="18"/>
                <w:szCs w:val="18"/>
                <w:lang w:val="es-ES" w:eastAsia="zh-CN"/>
              </w:rPr>
            </w:pPr>
            <w:r w:rsidRPr="00B66DF9">
              <w:rPr>
                <w:color w:val="000000"/>
                <w:sz w:val="18"/>
                <w:szCs w:val="18"/>
                <w:lang w:val="es-ES" w:eastAsia="zh-CN"/>
              </w:rPr>
              <w:t>Sistema de ventilación y extracción</w:t>
            </w:r>
          </w:p>
        </w:tc>
        <w:tc>
          <w:tcPr>
            <w:tcW w:w="422" w:type="pct"/>
            <w:tcBorders>
              <w:top w:val="nil"/>
              <w:left w:val="nil"/>
              <w:bottom w:val="single" w:sz="4" w:space="0" w:color="auto"/>
              <w:right w:val="single" w:sz="4" w:space="0" w:color="auto"/>
            </w:tcBorders>
            <w:hideMark/>
          </w:tcPr>
          <w:p w14:paraId="1EC76C9F" w14:textId="7A6E439A" w:rsidR="008F6825" w:rsidRPr="00B66DF9" w:rsidRDefault="00A917D2"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639EDA04"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25.000</w:t>
            </w:r>
          </w:p>
        </w:tc>
        <w:tc>
          <w:tcPr>
            <w:tcW w:w="543" w:type="pct"/>
            <w:tcBorders>
              <w:top w:val="nil"/>
              <w:left w:val="nil"/>
              <w:bottom w:val="single" w:sz="4" w:space="0" w:color="auto"/>
              <w:right w:val="single" w:sz="4" w:space="0" w:color="auto"/>
            </w:tcBorders>
            <w:hideMark/>
          </w:tcPr>
          <w:p w14:paraId="601EA584" w14:textId="5585F5B1"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25.000</w:t>
            </w:r>
          </w:p>
        </w:tc>
      </w:tr>
      <w:tr w:rsidR="008F6825" w:rsidRPr="004A4150" w14:paraId="0DC8B534"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02B4F170" w14:textId="77777777" w:rsidR="008F6825" w:rsidRPr="00B66DF9" w:rsidRDefault="008F6825" w:rsidP="00F078A2">
            <w:pPr>
              <w:spacing w:before="6" w:after="6"/>
              <w:ind w:left="171"/>
              <w:jc w:val="left"/>
              <w:rPr>
                <w:color w:val="000000"/>
                <w:sz w:val="18"/>
                <w:szCs w:val="18"/>
                <w:lang w:val="es-ES" w:eastAsia="zh-CN"/>
              </w:rPr>
            </w:pPr>
            <w:r w:rsidRPr="00B66DF9">
              <w:rPr>
                <w:color w:val="000000"/>
                <w:sz w:val="18"/>
                <w:szCs w:val="18"/>
                <w:lang w:val="es-ES" w:eastAsia="zh-CN"/>
              </w:rPr>
              <w:t>Sensores de CO₂ y sistema de control de alarmas para la planta</w:t>
            </w:r>
          </w:p>
        </w:tc>
        <w:tc>
          <w:tcPr>
            <w:tcW w:w="422" w:type="pct"/>
            <w:tcBorders>
              <w:top w:val="nil"/>
              <w:left w:val="nil"/>
              <w:bottom w:val="single" w:sz="4" w:space="0" w:color="auto"/>
              <w:right w:val="single" w:sz="4" w:space="0" w:color="auto"/>
            </w:tcBorders>
            <w:hideMark/>
          </w:tcPr>
          <w:p w14:paraId="729EFEAC" w14:textId="5D65889A" w:rsidR="008F6825" w:rsidRPr="00B66DF9" w:rsidRDefault="00A917D2"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589CF409" w14:textId="7DB17620"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25.000</w:t>
            </w:r>
          </w:p>
        </w:tc>
        <w:tc>
          <w:tcPr>
            <w:tcW w:w="543" w:type="pct"/>
            <w:tcBorders>
              <w:top w:val="nil"/>
              <w:left w:val="nil"/>
              <w:bottom w:val="single" w:sz="4" w:space="0" w:color="auto"/>
              <w:right w:val="single" w:sz="4" w:space="0" w:color="auto"/>
            </w:tcBorders>
            <w:hideMark/>
          </w:tcPr>
          <w:p w14:paraId="184AEF3D" w14:textId="118CAA07" w:rsidR="008F6825" w:rsidRPr="00B66DF9" w:rsidRDefault="00A917D2" w:rsidP="00F078A2">
            <w:pPr>
              <w:spacing w:before="6" w:after="6"/>
              <w:jc w:val="right"/>
              <w:rPr>
                <w:color w:val="000000"/>
                <w:sz w:val="18"/>
                <w:szCs w:val="18"/>
                <w:lang w:eastAsia="zh-CN"/>
              </w:rPr>
            </w:pPr>
            <w:r w:rsidRPr="00B66DF9">
              <w:rPr>
                <w:color w:val="000000"/>
                <w:sz w:val="18"/>
                <w:szCs w:val="18"/>
                <w:lang w:eastAsia="zh-CN"/>
              </w:rPr>
              <w:t>25</w:t>
            </w:r>
            <w:r w:rsidR="008F6825" w:rsidRPr="00B66DF9">
              <w:rPr>
                <w:color w:val="000000"/>
                <w:sz w:val="18"/>
                <w:szCs w:val="18"/>
                <w:lang w:eastAsia="zh-CN"/>
              </w:rPr>
              <w:t>.000</w:t>
            </w:r>
          </w:p>
        </w:tc>
      </w:tr>
      <w:tr w:rsidR="008F6825" w:rsidRPr="004A4150" w14:paraId="3B8E7BB7"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67DC4EA6" w14:textId="77777777" w:rsidR="008F6825" w:rsidRPr="00B66DF9" w:rsidRDefault="008F6825" w:rsidP="00F078A2">
            <w:pPr>
              <w:spacing w:before="6" w:after="6"/>
              <w:ind w:left="171"/>
              <w:jc w:val="left"/>
              <w:rPr>
                <w:color w:val="000000"/>
                <w:sz w:val="18"/>
                <w:szCs w:val="18"/>
                <w:lang w:val="es-ES" w:eastAsia="zh-CN"/>
              </w:rPr>
            </w:pPr>
            <w:r w:rsidRPr="00B66DF9">
              <w:rPr>
                <w:color w:val="000000"/>
                <w:sz w:val="18"/>
                <w:szCs w:val="18"/>
                <w:lang w:val="es-ES" w:eastAsia="zh-CN"/>
              </w:rPr>
              <w:t>Sistema de protección y control contra incendios para la planta</w:t>
            </w:r>
          </w:p>
        </w:tc>
        <w:tc>
          <w:tcPr>
            <w:tcW w:w="422" w:type="pct"/>
            <w:tcBorders>
              <w:top w:val="nil"/>
              <w:left w:val="nil"/>
              <w:bottom w:val="single" w:sz="4" w:space="0" w:color="auto"/>
              <w:right w:val="single" w:sz="4" w:space="0" w:color="auto"/>
            </w:tcBorders>
            <w:hideMark/>
          </w:tcPr>
          <w:p w14:paraId="09C23071"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79C9155F"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hideMark/>
          </w:tcPr>
          <w:p w14:paraId="3245D1CD"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10.000</w:t>
            </w:r>
          </w:p>
        </w:tc>
      </w:tr>
      <w:tr w:rsidR="008F6825" w:rsidRPr="004A4150" w14:paraId="6AFA068E"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642CF7F1" w14:textId="77777777" w:rsidR="008F6825" w:rsidRPr="00B66DF9" w:rsidRDefault="008F6825" w:rsidP="00F078A2">
            <w:pPr>
              <w:spacing w:before="6" w:after="6"/>
              <w:ind w:left="171"/>
              <w:jc w:val="left"/>
              <w:rPr>
                <w:color w:val="000000"/>
                <w:sz w:val="18"/>
                <w:szCs w:val="18"/>
                <w:lang w:val="es-ES" w:eastAsia="zh-CN"/>
              </w:rPr>
            </w:pPr>
            <w:r w:rsidRPr="00B66DF9">
              <w:rPr>
                <w:color w:val="000000"/>
                <w:sz w:val="18"/>
                <w:szCs w:val="18"/>
                <w:lang w:val="es-ES" w:eastAsia="zh-CN"/>
              </w:rPr>
              <w:t>Protección contra rayos y puesta a tierra</w:t>
            </w:r>
          </w:p>
        </w:tc>
        <w:tc>
          <w:tcPr>
            <w:tcW w:w="422" w:type="pct"/>
            <w:tcBorders>
              <w:top w:val="nil"/>
              <w:left w:val="nil"/>
              <w:bottom w:val="single" w:sz="4" w:space="0" w:color="auto"/>
              <w:right w:val="single" w:sz="4" w:space="0" w:color="auto"/>
            </w:tcBorders>
            <w:hideMark/>
          </w:tcPr>
          <w:p w14:paraId="2C30B7F0"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640D2E6E"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hideMark/>
          </w:tcPr>
          <w:p w14:paraId="68BB0D4C"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10.000</w:t>
            </w:r>
          </w:p>
        </w:tc>
      </w:tr>
      <w:tr w:rsidR="008F6825" w:rsidRPr="004A4150" w14:paraId="7E1A12A1"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14DA6FA6" w14:textId="77777777" w:rsidR="008F6825" w:rsidRPr="00B66DF9" w:rsidRDefault="008F6825" w:rsidP="00F078A2">
            <w:pPr>
              <w:spacing w:before="6" w:after="6"/>
              <w:ind w:left="171"/>
              <w:jc w:val="left"/>
              <w:rPr>
                <w:color w:val="000000"/>
                <w:sz w:val="18"/>
                <w:szCs w:val="18"/>
                <w:lang w:val="es-ES" w:eastAsia="zh-CN"/>
              </w:rPr>
            </w:pPr>
            <w:r w:rsidRPr="00B66DF9">
              <w:rPr>
                <w:color w:val="000000"/>
                <w:sz w:val="18"/>
                <w:szCs w:val="18"/>
                <w:lang w:val="es-ES" w:eastAsia="zh-CN"/>
              </w:rPr>
              <w:t>Auditoría de seguridad/inspección de seguridad y certificación</w:t>
            </w:r>
          </w:p>
        </w:tc>
        <w:tc>
          <w:tcPr>
            <w:tcW w:w="422" w:type="pct"/>
            <w:tcBorders>
              <w:top w:val="nil"/>
              <w:left w:val="nil"/>
              <w:bottom w:val="single" w:sz="4" w:space="0" w:color="auto"/>
              <w:right w:val="single" w:sz="4" w:space="0" w:color="auto"/>
            </w:tcBorders>
            <w:hideMark/>
          </w:tcPr>
          <w:p w14:paraId="1AF9E2BD"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7F7C1F4F" w14:textId="3613AD05"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15.000</w:t>
            </w:r>
          </w:p>
        </w:tc>
        <w:tc>
          <w:tcPr>
            <w:tcW w:w="543" w:type="pct"/>
            <w:tcBorders>
              <w:top w:val="nil"/>
              <w:left w:val="nil"/>
              <w:bottom w:val="single" w:sz="4" w:space="0" w:color="auto"/>
              <w:right w:val="single" w:sz="4" w:space="0" w:color="auto"/>
            </w:tcBorders>
            <w:hideMark/>
          </w:tcPr>
          <w:p w14:paraId="57CA11CF"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15.000</w:t>
            </w:r>
          </w:p>
        </w:tc>
      </w:tr>
      <w:tr w:rsidR="008F6825" w:rsidRPr="004A4150" w14:paraId="28D5C941" w14:textId="77777777" w:rsidTr="00FA048D">
        <w:trPr>
          <w:trHeight w:val="283"/>
        </w:trPr>
        <w:tc>
          <w:tcPr>
            <w:tcW w:w="5000" w:type="pct"/>
            <w:gridSpan w:val="4"/>
            <w:tcBorders>
              <w:top w:val="nil"/>
              <w:left w:val="single" w:sz="4" w:space="0" w:color="auto"/>
              <w:bottom w:val="single" w:sz="4" w:space="0" w:color="auto"/>
              <w:right w:val="single" w:sz="4" w:space="0" w:color="auto"/>
            </w:tcBorders>
            <w:vAlign w:val="center"/>
            <w:hideMark/>
          </w:tcPr>
          <w:p w14:paraId="4949A1EC" w14:textId="77777777" w:rsidR="008F6825" w:rsidRPr="00B66DF9" w:rsidRDefault="008F6825" w:rsidP="00F078A2">
            <w:pPr>
              <w:spacing w:before="6" w:after="6"/>
              <w:jc w:val="left"/>
              <w:rPr>
                <w:b/>
                <w:bCs/>
                <w:color w:val="000000"/>
                <w:sz w:val="18"/>
                <w:szCs w:val="18"/>
                <w:lang w:eastAsia="zh-CN"/>
              </w:rPr>
            </w:pPr>
            <w:r w:rsidRPr="00B66DF9">
              <w:rPr>
                <w:b/>
                <w:bCs/>
                <w:color w:val="000000"/>
                <w:sz w:val="18"/>
                <w:szCs w:val="18"/>
                <w:lang w:eastAsia="zh-CN"/>
              </w:rPr>
              <w:t>Trabajos generales (USD 37.500)</w:t>
            </w:r>
          </w:p>
        </w:tc>
      </w:tr>
      <w:tr w:rsidR="008F6825" w:rsidRPr="004A4150" w14:paraId="38FA3746"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2C969962" w14:textId="77777777" w:rsidR="008F6825" w:rsidRPr="00B66DF9" w:rsidRDefault="008F6825" w:rsidP="00F078A2">
            <w:pPr>
              <w:spacing w:before="6" w:after="6"/>
              <w:ind w:left="171"/>
              <w:jc w:val="left"/>
              <w:rPr>
                <w:color w:val="000000"/>
                <w:sz w:val="18"/>
                <w:szCs w:val="18"/>
                <w:lang w:val="es-ES" w:eastAsia="zh-CN"/>
              </w:rPr>
            </w:pPr>
            <w:r w:rsidRPr="00B66DF9">
              <w:rPr>
                <w:color w:val="000000"/>
                <w:sz w:val="18"/>
                <w:szCs w:val="18"/>
                <w:lang w:val="es-ES" w:eastAsia="zh-CN"/>
              </w:rPr>
              <w:t>Modificación del replanteo actual para permitir la instalación de nuevos equipos, tales como puesta a tierra, suelo antiestático en zonas peligrosas, paredes de seguridad alrededor de las zonas peligrosas, interruptores eléctricos a prueba de explosiones, conexión de motores, etc.</w:t>
            </w:r>
          </w:p>
        </w:tc>
        <w:tc>
          <w:tcPr>
            <w:tcW w:w="422" w:type="pct"/>
            <w:tcBorders>
              <w:top w:val="nil"/>
              <w:left w:val="nil"/>
              <w:bottom w:val="single" w:sz="4" w:space="0" w:color="auto"/>
              <w:right w:val="single" w:sz="4" w:space="0" w:color="auto"/>
            </w:tcBorders>
            <w:hideMark/>
          </w:tcPr>
          <w:p w14:paraId="2887051E"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5EDC126F"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32.500</w:t>
            </w:r>
          </w:p>
        </w:tc>
        <w:tc>
          <w:tcPr>
            <w:tcW w:w="543" w:type="pct"/>
            <w:tcBorders>
              <w:top w:val="nil"/>
              <w:left w:val="nil"/>
              <w:bottom w:val="single" w:sz="4" w:space="0" w:color="auto"/>
              <w:right w:val="single" w:sz="4" w:space="0" w:color="auto"/>
            </w:tcBorders>
            <w:hideMark/>
          </w:tcPr>
          <w:p w14:paraId="3BBC118E"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32.500</w:t>
            </w:r>
          </w:p>
        </w:tc>
      </w:tr>
      <w:tr w:rsidR="008F6825" w:rsidRPr="004A4150" w14:paraId="0655D9D4" w14:textId="77777777" w:rsidTr="00902909">
        <w:trPr>
          <w:trHeight w:val="29"/>
        </w:trPr>
        <w:tc>
          <w:tcPr>
            <w:tcW w:w="3484" w:type="pct"/>
            <w:tcBorders>
              <w:top w:val="nil"/>
              <w:left w:val="single" w:sz="4" w:space="0" w:color="auto"/>
              <w:bottom w:val="single" w:sz="4" w:space="0" w:color="auto"/>
              <w:right w:val="single" w:sz="4" w:space="0" w:color="auto"/>
            </w:tcBorders>
            <w:noWrap/>
            <w:hideMark/>
          </w:tcPr>
          <w:p w14:paraId="7227453A" w14:textId="77777777" w:rsidR="008F6825" w:rsidRPr="00B66DF9" w:rsidRDefault="008F6825" w:rsidP="00F078A2">
            <w:pPr>
              <w:spacing w:before="6" w:after="6"/>
              <w:ind w:left="171"/>
              <w:jc w:val="left"/>
              <w:rPr>
                <w:color w:val="000000"/>
                <w:sz w:val="18"/>
                <w:szCs w:val="18"/>
                <w:lang w:val="es-ES" w:eastAsia="zh-CN"/>
              </w:rPr>
            </w:pPr>
            <w:r w:rsidRPr="00B66DF9">
              <w:rPr>
                <w:color w:val="000000"/>
                <w:sz w:val="18"/>
                <w:szCs w:val="18"/>
                <w:lang w:val="es-ES" w:eastAsia="zh-CN"/>
              </w:rPr>
              <w:t>Depósito de agua para extinción de incendios</w:t>
            </w:r>
          </w:p>
        </w:tc>
        <w:tc>
          <w:tcPr>
            <w:tcW w:w="422" w:type="pct"/>
            <w:tcBorders>
              <w:top w:val="nil"/>
              <w:left w:val="nil"/>
              <w:bottom w:val="single" w:sz="4" w:space="0" w:color="auto"/>
              <w:right w:val="single" w:sz="4" w:space="0" w:color="auto"/>
            </w:tcBorders>
            <w:hideMark/>
          </w:tcPr>
          <w:p w14:paraId="6797C93D"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45101D13"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5.000</w:t>
            </w:r>
          </w:p>
        </w:tc>
        <w:tc>
          <w:tcPr>
            <w:tcW w:w="543" w:type="pct"/>
            <w:tcBorders>
              <w:top w:val="nil"/>
              <w:left w:val="nil"/>
              <w:bottom w:val="single" w:sz="4" w:space="0" w:color="auto"/>
              <w:right w:val="single" w:sz="4" w:space="0" w:color="auto"/>
            </w:tcBorders>
            <w:hideMark/>
          </w:tcPr>
          <w:p w14:paraId="16383BAB"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5.000</w:t>
            </w:r>
          </w:p>
        </w:tc>
      </w:tr>
      <w:tr w:rsidR="008F6825" w:rsidRPr="00AC0898" w14:paraId="5640861B" w14:textId="77777777" w:rsidTr="00FA048D">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2692512A" w14:textId="77777777" w:rsidR="008F6825" w:rsidRPr="00B66DF9" w:rsidRDefault="008F6825" w:rsidP="00F078A2">
            <w:pPr>
              <w:spacing w:before="6" w:after="6"/>
              <w:jc w:val="left"/>
              <w:rPr>
                <w:b/>
                <w:bCs/>
                <w:color w:val="000000"/>
                <w:sz w:val="18"/>
                <w:szCs w:val="18"/>
                <w:lang w:val="es-ES" w:eastAsia="zh-CN"/>
              </w:rPr>
            </w:pPr>
            <w:r w:rsidRPr="00B66DF9">
              <w:rPr>
                <w:b/>
                <w:bCs/>
                <w:color w:val="000000"/>
                <w:sz w:val="18"/>
                <w:szCs w:val="18"/>
                <w:lang w:val="es-ES" w:eastAsia="zh-CN"/>
              </w:rPr>
              <w:t>Capacitación y puesta en servicio (USD 50.000)</w:t>
            </w:r>
          </w:p>
        </w:tc>
      </w:tr>
      <w:tr w:rsidR="008F6825" w:rsidRPr="004A4150" w14:paraId="0881C133" w14:textId="77777777" w:rsidTr="00902909">
        <w:trPr>
          <w:trHeight w:val="29"/>
        </w:trPr>
        <w:tc>
          <w:tcPr>
            <w:tcW w:w="3484" w:type="pct"/>
            <w:tcBorders>
              <w:top w:val="nil"/>
              <w:left w:val="single" w:sz="4" w:space="0" w:color="auto"/>
              <w:bottom w:val="single" w:sz="4" w:space="0" w:color="auto"/>
              <w:right w:val="single" w:sz="4" w:space="0" w:color="auto"/>
            </w:tcBorders>
            <w:noWrap/>
          </w:tcPr>
          <w:p w14:paraId="0465AF73" w14:textId="7E672FFB" w:rsidR="008F6825" w:rsidRPr="00B66DF9" w:rsidRDefault="008F6825" w:rsidP="00F078A2">
            <w:pPr>
              <w:spacing w:before="6" w:after="6"/>
              <w:ind w:left="171"/>
              <w:jc w:val="left"/>
              <w:rPr>
                <w:b/>
                <w:bCs/>
                <w:color w:val="000000"/>
                <w:sz w:val="18"/>
                <w:szCs w:val="18"/>
                <w:lang w:val="es-ES" w:eastAsia="zh-CN"/>
              </w:rPr>
            </w:pPr>
            <w:r w:rsidRPr="00B66DF9">
              <w:rPr>
                <w:color w:val="000000"/>
                <w:sz w:val="18"/>
                <w:szCs w:val="18"/>
                <w:lang w:val="es-ES" w:eastAsia="zh-CN"/>
              </w:rPr>
              <w:t xml:space="preserve">Diseño, prototipo y pruebas de seis modelos con refrigerante </w:t>
            </w:r>
            <w:r w:rsidR="00B268DE" w:rsidRPr="00B66DF9">
              <w:rPr>
                <w:color w:val="000000"/>
                <w:sz w:val="18"/>
                <w:szCs w:val="18"/>
                <w:lang w:val="es-ES" w:eastAsia="zh-CN"/>
              </w:rPr>
              <w:t>R-600a</w:t>
            </w:r>
          </w:p>
        </w:tc>
        <w:tc>
          <w:tcPr>
            <w:tcW w:w="422" w:type="pct"/>
            <w:tcBorders>
              <w:top w:val="nil"/>
              <w:left w:val="single" w:sz="4" w:space="0" w:color="auto"/>
              <w:bottom w:val="single" w:sz="4" w:space="0" w:color="auto"/>
              <w:right w:val="single" w:sz="4" w:space="0" w:color="auto"/>
            </w:tcBorders>
          </w:tcPr>
          <w:p w14:paraId="4C0888FF"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6</w:t>
            </w:r>
          </w:p>
        </w:tc>
        <w:tc>
          <w:tcPr>
            <w:tcW w:w="550" w:type="pct"/>
            <w:tcBorders>
              <w:top w:val="nil"/>
              <w:left w:val="single" w:sz="4" w:space="0" w:color="auto"/>
              <w:bottom w:val="single" w:sz="4" w:space="0" w:color="auto"/>
              <w:right w:val="single" w:sz="4" w:space="0" w:color="auto"/>
            </w:tcBorders>
          </w:tcPr>
          <w:p w14:paraId="7E7C7DA4"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5.000</w:t>
            </w:r>
          </w:p>
        </w:tc>
        <w:tc>
          <w:tcPr>
            <w:tcW w:w="543" w:type="pct"/>
            <w:tcBorders>
              <w:top w:val="nil"/>
              <w:left w:val="single" w:sz="4" w:space="0" w:color="auto"/>
              <w:bottom w:val="single" w:sz="4" w:space="0" w:color="auto"/>
              <w:right w:val="single" w:sz="4" w:space="0" w:color="auto"/>
            </w:tcBorders>
          </w:tcPr>
          <w:p w14:paraId="08ED0913"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30.000</w:t>
            </w:r>
          </w:p>
        </w:tc>
      </w:tr>
      <w:tr w:rsidR="008F6825" w:rsidRPr="004A4150" w14:paraId="5C3CDDC6"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74DD63D7" w14:textId="77777777" w:rsidR="008F6825" w:rsidRPr="00B66DF9" w:rsidRDefault="008F6825" w:rsidP="00F078A2">
            <w:pPr>
              <w:spacing w:before="6" w:after="6"/>
              <w:ind w:left="171"/>
              <w:jc w:val="left"/>
              <w:rPr>
                <w:color w:val="000000"/>
                <w:sz w:val="18"/>
                <w:szCs w:val="18"/>
                <w:lang w:val="es-ES" w:eastAsia="zh-CN"/>
              </w:rPr>
            </w:pPr>
            <w:r w:rsidRPr="00B66DF9">
              <w:rPr>
                <w:color w:val="000000"/>
                <w:sz w:val="18"/>
                <w:szCs w:val="18"/>
                <w:lang w:val="es-ES" w:eastAsia="zh-CN"/>
              </w:rPr>
              <w:t>Capacitación para el manejo de tecnologías alternativas inflamables</w:t>
            </w:r>
          </w:p>
        </w:tc>
        <w:tc>
          <w:tcPr>
            <w:tcW w:w="422" w:type="pct"/>
            <w:tcBorders>
              <w:top w:val="nil"/>
              <w:left w:val="nil"/>
              <w:bottom w:val="single" w:sz="4" w:space="0" w:color="auto"/>
              <w:right w:val="single" w:sz="4" w:space="0" w:color="auto"/>
            </w:tcBorders>
            <w:hideMark/>
          </w:tcPr>
          <w:p w14:paraId="6C4C36A6"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42D96EC6"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hideMark/>
          </w:tcPr>
          <w:p w14:paraId="2A7B6E22"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10.000</w:t>
            </w:r>
          </w:p>
        </w:tc>
      </w:tr>
      <w:tr w:rsidR="008F6825" w:rsidRPr="004A4150" w14:paraId="6F0A925F"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2614E373" w14:textId="77777777" w:rsidR="008F6825" w:rsidRPr="00B66DF9" w:rsidRDefault="008F6825" w:rsidP="00F078A2">
            <w:pPr>
              <w:spacing w:before="6" w:after="6"/>
              <w:ind w:left="171"/>
              <w:jc w:val="left"/>
              <w:rPr>
                <w:color w:val="000000"/>
                <w:sz w:val="18"/>
                <w:szCs w:val="18"/>
                <w:lang w:val="es-ES" w:eastAsia="zh-CN"/>
              </w:rPr>
            </w:pPr>
            <w:r w:rsidRPr="00B66DF9">
              <w:rPr>
                <w:color w:val="000000"/>
                <w:sz w:val="18"/>
                <w:szCs w:val="18"/>
                <w:lang w:val="es-ES" w:eastAsia="zh-CN"/>
              </w:rPr>
              <w:t>Pruebas, ensayos y puesta en marcha de las líneas de producción</w:t>
            </w:r>
          </w:p>
        </w:tc>
        <w:tc>
          <w:tcPr>
            <w:tcW w:w="422" w:type="pct"/>
            <w:tcBorders>
              <w:top w:val="nil"/>
              <w:left w:val="nil"/>
              <w:bottom w:val="single" w:sz="4" w:space="0" w:color="auto"/>
              <w:right w:val="single" w:sz="4" w:space="0" w:color="auto"/>
            </w:tcBorders>
            <w:hideMark/>
          </w:tcPr>
          <w:p w14:paraId="0A66898C"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1AB78060"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hideMark/>
          </w:tcPr>
          <w:p w14:paraId="0CC4A56A" w14:textId="77777777" w:rsidR="008F6825" w:rsidRPr="00B66DF9" w:rsidRDefault="008F6825" w:rsidP="00F078A2">
            <w:pPr>
              <w:spacing w:before="6" w:after="6"/>
              <w:jc w:val="right"/>
              <w:rPr>
                <w:color w:val="000000"/>
                <w:sz w:val="18"/>
                <w:szCs w:val="18"/>
                <w:lang w:eastAsia="zh-CN"/>
              </w:rPr>
            </w:pPr>
            <w:r w:rsidRPr="00B66DF9">
              <w:rPr>
                <w:color w:val="000000"/>
                <w:sz w:val="18"/>
                <w:szCs w:val="18"/>
                <w:lang w:eastAsia="zh-CN"/>
              </w:rPr>
              <w:t>10.000</w:t>
            </w:r>
          </w:p>
        </w:tc>
      </w:tr>
      <w:tr w:rsidR="008F6825" w:rsidRPr="004A4150" w14:paraId="41E01D16" w14:textId="77777777" w:rsidTr="001D64AB">
        <w:trPr>
          <w:trHeight w:val="29"/>
        </w:trPr>
        <w:tc>
          <w:tcPr>
            <w:tcW w:w="4457" w:type="pct"/>
            <w:gridSpan w:val="3"/>
            <w:tcBorders>
              <w:top w:val="nil"/>
              <w:left w:val="single" w:sz="4" w:space="0" w:color="auto"/>
              <w:bottom w:val="single" w:sz="4" w:space="0" w:color="auto"/>
              <w:right w:val="single" w:sz="4" w:space="0" w:color="auto"/>
            </w:tcBorders>
            <w:hideMark/>
          </w:tcPr>
          <w:p w14:paraId="039E2F91" w14:textId="77777777" w:rsidR="008F6825" w:rsidRPr="00B66DF9" w:rsidRDefault="008F6825" w:rsidP="00F078A2">
            <w:pPr>
              <w:spacing w:before="6" w:after="6"/>
              <w:jc w:val="left"/>
              <w:rPr>
                <w:i/>
                <w:iCs/>
                <w:color w:val="000000"/>
                <w:sz w:val="18"/>
                <w:szCs w:val="18"/>
                <w:lang w:val="es-ES" w:eastAsia="zh-CN"/>
              </w:rPr>
            </w:pPr>
            <w:r w:rsidRPr="00B66DF9">
              <w:rPr>
                <w:i/>
                <w:iCs/>
                <w:color w:val="000000"/>
                <w:sz w:val="18"/>
                <w:szCs w:val="18"/>
                <w:lang w:val="es-ES" w:eastAsia="zh-CN"/>
              </w:rPr>
              <w:t>Imprevistos (10 % de los gastos de equipamiento)</w:t>
            </w:r>
          </w:p>
        </w:tc>
        <w:tc>
          <w:tcPr>
            <w:tcW w:w="543" w:type="pct"/>
            <w:tcBorders>
              <w:top w:val="nil"/>
              <w:left w:val="nil"/>
              <w:bottom w:val="single" w:sz="4" w:space="0" w:color="auto"/>
              <w:right w:val="single" w:sz="4" w:space="0" w:color="auto"/>
            </w:tcBorders>
          </w:tcPr>
          <w:p w14:paraId="66937443" w14:textId="780F2507" w:rsidR="008F6825" w:rsidRPr="00B66DF9" w:rsidRDefault="00965CB2" w:rsidP="00F078A2">
            <w:pPr>
              <w:spacing w:before="6" w:after="6"/>
              <w:jc w:val="right"/>
              <w:rPr>
                <w:i/>
                <w:iCs/>
                <w:color w:val="000000"/>
                <w:sz w:val="18"/>
                <w:szCs w:val="18"/>
                <w:lang w:eastAsia="zh-CN"/>
              </w:rPr>
            </w:pPr>
            <w:r w:rsidRPr="00B66DF9">
              <w:rPr>
                <w:i/>
                <w:iCs/>
                <w:color w:val="000000"/>
                <w:sz w:val="18"/>
                <w:szCs w:val="18"/>
                <w:lang w:eastAsia="zh-CN"/>
              </w:rPr>
              <w:t>22.700</w:t>
            </w:r>
          </w:p>
        </w:tc>
      </w:tr>
      <w:tr w:rsidR="008F6825" w:rsidRPr="004A4150" w14:paraId="2406BD13" w14:textId="77777777" w:rsidTr="00FA048D">
        <w:trPr>
          <w:trHeight w:val="283"/>
        </w:trPr>
        <w:tc>
          <w:tcPr>
            <w:tcW w:w="4457" w:type="pct"/>
            <w:gridSpan w:val="3"/>
            <w:tcBorders>
              <w:top w:val="nil"/>
              <w:left w:val="single" w:sz="4" w:space="0" w:color="auto"/>
              <w:bottom w:val="single" w:sz="4" w:space="0" w:color="auto"/>
              <w:right w:val="single" w:sz="4" w:space="0" w:color="auto"/>
            </w:tcBorders>
            <w:noWrap/>
            <w:vAlign w:val="center"/>
            <w:hideMark/>
          </w:tcPr>
          <w:p w14:paraId="4DC89A4D" w14:textId="77777777" w:rsidR="008F6825" w:rsidRPr="00B66DF9" w:rsidRDefault="008F6825" w:rsidP="00F078A2">
            <w:pPr>
              <w:spacing w:before="6" w:after="6"/>
              <w:jc w:val="left"/>
              <w:rPr>
                <w:b/>
                <w:bCs/>
                <w:color w:val="000000"/>
                <w:sz w:val="18"/>
                <w:szCs w:val="18"/>
                <w:lang w:eastAsia="zh-CN"/>
              </w:rPr>
            </w:pPr>
            <w:r w:rsidRPr="00B66DF9">
              <w:rPr>
                <w:b/>
                <w:bCs/>
                <w:color w:val="000000"/>
                <w:sz w:val="18"/>
                <w:szCs w:val="18"/>
                <w:lang w:eastAsia="zh-CN"/>
              </w:rPr>
              <w:t>Total de CICs</w:t>
            </w:r>
          </w:p>
        </w:tc>
        <w:tc>
          <w:tcPr>
            <w:tcW w:w="543" w:type="pct"/>
            <w:tcBorders>
              <w:top w:val="nil"/>
              <w:left w:val="nil"/>
              <w:bottom w:val="single" w:sz="4" w:space="0" w:color="auto"/>
              <w:right w:val="single" w:sz="4" w:space="0" w:color="auto"/>
            </w:tcBorders>
            <w:noWrap/>
            <w:vAlign w:val="center"/>
          </w:tcPr>
          <w:p w14:paraId="23D4567D" w14:textId="69DE0D3B" w:rsidR="008F6825" w:rsidRPr="00B66DF9" w:rsidRDefault="00965CB2" w:rsidP="00F078A2">
            <w:pPr>
              <w:spacing w:before="6" w:after="6"/>
              <w:jc w:val="right"/>
              <w:rPr>
                <w:b/>
                <w:color w:val="000000"/>
                <w:sz w:val="18"/>
                <w:szCs w:val="18"/>
                <w:lang w:eastAsia="zh-CN"/>
              </w:rPr>
            </w:pPr>
            <w:r w:rsidRPr="00B66DF9">
              <w:rPr>
                <w:b/>
                <w:bCs/>
                <w:color w:val="000000"/>
                <w:sz w:val="18"/>
                <w:szCs w:val="18"/>
                <w:lang w:eastAsia="zh-CN"/>
              </w:rPr>
              <w:t>299.700</w:t>
            </w:r>
          </w:p>
        </w:tc>
      </w:tr>
      <w:tr w:rsidR="008F6825" w:rsidRPr="004A4150" w14:paraId="2CDC9FD5" w14:textId="77777777" w:rsidTr="001D64AB">
        <w:trPr>
          <w:trHeight w:val="283"/>
        </w:trPr>
        <w:tc>
          <w:tcPr>
            <w:tcW w:w="4457" w:type="pct"/>
            <w:gridSpan w:val="3"/>
            <w:tcBorders>
              <w:top w:val="nil"/>
              <w:left w:val="single" w:sz="4" w:space="0" w:color="auto"/>
              <w:bottom w:val="single" w:sz="4" w:space="0" w:color="auto"/>
              <w:right w:val="single" w:sz="4" w:space="0" w:color="auto"/>
            </w:tcBorders>
            <w:noWrap/>
          </w:tcPr>
          <w:p w14:paraId="31903634" w14:textId="77777777" w:rsidR="008F6825" w:rsidRPr="00B66DF9" w:rsidRDefault="008F6825" w:rsidP="00F078A2">
            <w:pPr>
              <w:spacing w:before="6" w:after="6"/>
              <w:jc w:val="left"/>
              <w:rPr>
                <w:color w:val="000000"/>
                <w:sz w:val="18"/>
                <w:szCs w:val="18"/>
                <w:lang w:val="es-ES" w:eastAsia="zh-CN"/>
              </w:rPr>
            </w:pPr>
            <w:r w:rsidRPr="00B66DF9">
              <w:rPr>
                <w:color w:val="000000"/>
                <w:sz w:val="18"/>
                <w:szCs w:val="18"/>
                <w:lang w:val="es-ES" w:eastAsia="zh-CN"/>
              </w:rPr>
              <w:lastRenderedPageBreak/>
              <w:t>Un año de los COI</w:t>
            </w:r>
          </w:p>
        </w:tc>
        <w:tc>
          <w:tcPr>
            <w:tcW w:w="543" w:type="pct"/>
            <w:tcBorders>
              <w:top w:val="nil"/>
              <w:left w:val="nil"/>
              <w:bottom w:val="single" w:sz="4" w:space="0" w:color="auto"/>
              <w:right w:val="single" w:sz="4" w:space="0" w:color="auto"/>
            </w:tcBorders>
            <w:noWrap/>
          </w:tcPr>
          <w:p w14:paraId="047C3A7E" w14:textId="6E0B941D" w:rsidR="008F6825" w:rsidRPr="00B66DF9" w:rsidRDefault="001C3B47" w:rsidP="00F078A2">
            <w:pPr>
              <w:spacing w:before="6" w:after="6"/>
              <w:jc w:val="right"/>
              <w:rPr>
                <w:color w:val="000000"/>
                <w:sz w:val="18"/>
                <w:szCs w:val="18"/>
                <w:lang w:eastAsia="zh-CN"/>
              </w:rPr>
            </w:pPr>
            <w:r w:rsidRPr="00B66DF9">
              <w:rPr>
                <w:color w:val="000000"/>
                <w:sz w:val="18"/>
                <w:szCs w:val="18"/>
                <w:lang w:eastAsia="zh-CN"/>
              </w:rPr>
              <w:t>79.701</w:t>
            </w:r>
          </w:p>
        </w:tc>
      </w:tr>
      <w:tr w:rsidR="008F6825" w:rsidRPr="004A4150" w14:paraId="2C637BC7" w14:textId="77777777" w:rsidTr="00FA048D">
        <w:trPr>
          <w:trHeight w:val="283"/>
        </w:trPr>
        <w:tc>
          <w:tcPr>
            <w:tcW w:w="4457" w:type="pct"/>
            <w:gridSpan w:val="3"/>
            <w:tcBorders>
              <w:top w:val="nil"/>
              <w:left w:val="single" w:sz="4" w:space="0" w:color="auto"/>
              <w:bottom w:val="single" w:sz="4" w:space="0" w:color="auto"/>
              <w:right w:val="single" w:sz="4" w:space="0" w:color="auto"/>
            </w:tcBorders>
            <w:noWrap/>
            <w:vAlign w:val="center"/>
          </w:tcPr>
          <w:p w14:paraId="26EC80BA" w14:textId="77777777" w:rsidR="008F6825" w:rsidRPr="00B66DF9" w:rsidRDefault="008F6825" w:rsidP="00F078A2">
            <w:pPr>
              <w:spacing w:before="6" w:after="6"/>
              <w:jc w:val="left"/>
              <w:rPr>
                <w:b/>
                <w:bCs/>
                <w:color w:val="000000"/>
                <w:sz w:val="18"/>
                <w:szCs w:val="18"/>
                <w:lang w:eastAsia="zh-CN"/>
              </w:rPr>
            </w:pPr>
            <w:r w:rsidRPr="00B66DF9">
              <w:rPr>
                <w:b/>
                <w:bCs/>
                <w:color w:val="000000"/>
                <w:sz w:val="18"/>
                <w:szCs w:val="18"/>
                <w:lang w:eastAsia="zh-CN"/>
              </w:rPr>
              <w:t>Coste total del proyecto</w:t>
            </w:r>
          </w:p>
        </w:tc>
        <w:tc>
          <w:tcPr>
            <w:tcW w:w="543" w:type="pct"/>
            <w:tcBorders>
              <w:top w:val="nil"/>
              <w:left w:val="nil"/>
              <w:bottom w:val="single" w:sz="4" w:space="0" w:color="auto"/>
              <w:right w:val="single" w:sz="4" w:space="0" w:color="auto"/>
            </w:tcBorders>
            <w:noWrap/>
            <w:vAlign w:val="center"/>
          </w:tcPr>
          <w:p w14:paraId="5A132AF2" w14:textId="70A230F4" w:rsidR="008F6825" w:rsidRPr="00B66DF9" w:rsidRDefault="001C3B47" w:rsidP="00F078A2">
            <w:pPr>
              <w:spacing w:before="6" w:after="6"/>
              <w:jc w:val="right"/>
              <w:rPr>
                <w:b/>
                <w:bCs/>
                <w:color w:val="000000"/>
                <w:sz w:val="18"/>
                <w:szCs w:val="18"/>
                <w:lang w:eastAsia="zh-CN"/>
              </w:rPr>
            </w:pPr>
            <w:r w:rsidRPr="00B66DF9">
              <w:rPr>
                <w:b/>
                <w:bCs/>
                <w:color w:val="000000"/>
                <w:sz w:val="18"/>
                <w:szCs w:val="18"/>
                <w:lang w:eastAsia="zh-CN"/>
              </w:rPr>
              <w:t>379.401</w:t>
            </w:r>
          </w:p>
        </w:tc>
      </w:tr>
      <w:tr w:rsidR="008F6825" w:rsidRPr="004A4150" w14:paraId="207D0E48" w14:textId="77777777" w:rsidTr="001D64AB">
        <w:trPr>
          <w:trHeight w:val="29"/>
        </w:trPr>
        <w:tc>
          <w:tcPr>
            <w:tcW w:w="4457" w:type="pct"/>
            <w:gridSpan w:val="3"/>
            <w:tcBorders>
              <w:top w:val="single" w:sz="4" w:space="0" w:color="auto"/>
              <w:left w:val="single" w:sz="4" w:space="0" w:color="auto"/>
              <w:bottom w:val="single" w:sz="4" w:space="0" w:color="auto"/>
              <w:right w:val="single" w:sz="4" w:space="0" w:color="auto"/>
            </w:tcBorders>
            <w:noWrap/>
          </w:tcPr>
          <w:p w14:paraId="7F90506A" w14:textId="77777777" w:rsidR="008F6825" w:rsidRPr="00B66DF9" w:rsidRDefault="008F6825" w:rsidP="00F078A2">
            <w:pPr>
              <w:spacing w:before="6" w:after="6"/>
              <w:jc w:val="left"/>
              <w:rPr>
                <w:i/>
                <w:iCs/>
                <w:color w:val="000000"/>
                <w:sz w:val="18"/>
                <w:szCs w:val="18"/>
                <w:lang w:eastAsia="zh-CN"/>
              </w:rPr>
            </w:pPr>
            <w:r w:rsidRPr="00B66DF9">
              <w:rPr>
                <w:i/>
                <w:iCs/>
                <w:color w:val="000000"/>
                <w:sz w:val="18"/>
                <w:szCs w:val="18"/>
                <w:lang w:eastAsia="zh-CN"/>
              </w:rPr>
              <w:t>Eliminación total (t)</w:t>
            </w:r>
          </w:p>
        </w:tc>
        <w:tc>
          <w:tcPr>
            <w:tcW w:w="543" w:type="pct"/>
            <w:tcBorders>
              <w:top w:val="single" w:sz="4" w:space="0" w:color="auto"/>
              <w:left w:val="nil"/>
              <w:bottom w:val="single" w:sz="4" w:space="0" w:color="auto"/>
              <w:right w:val="single" w:sz="4" w:space="0" w:color="auto"/>
            </w:tcBorders>
            <w:noWrap/>
          </w:tcPr>
          <w:p w14:paraId="5E69EB84" w14:textId="20FCE2E8" w:rsidR="008F6825" w:rsidRPr="00B66DF9" w:rsidRDefault="001C3B47" w:rsidP="00F078A2">
            <w:pPr>
              <w:spacing w:before="6" w:after="6"/>
              <w:jc w:val="right"/>
              <w:rPr>
                <w:i/>
                <w:iCs/>
                <w:color w:val="000000"/>
                <w:sz w:val="18"/>
                <w:szCs w:val="18"/>
                <w:lang w:eastAsia="zh-CN"/>
              </w:rPr>
            </w:pPr>
            <w:r w:rsidRPr="00B66DF9">
              <w:rPr>
                <w:i/>
                <w:iCs/>
                <w:color w:val="000000"/>
                <w:sz w:val="18"/>
                <w:szCs w:val="18"/>
                <w:lang w:eastAsia="zh-CN"/>
              </w:rPr>
              <w:t>27,72</w:t>
            </w:r>
          </w:p>
        </w:tc>
      </w:tr>
      <w:tr w:rsidR="008F6825" w:rsidRPr="004A4150" w14:paraId="1E363C24" w14:textId="77777777" w:rsidTr="001D64AB">
        <w:trPr>
          <w:trHeight w:val="29"/>
        </w:trPr>
        <w:tc>
          <w:tcPr>
            <w:tcW w:w="4457" w:type="pct"/>
            <w:gridSpan w:val="3"/>
            <w:tcBorders>
              <w:top w:val="single" w:sz="4" w:space="0" w:color="auto"/>
              <w:left w:val="single" w:sz="4" w:space="0" w:color="auto"/>
              <w:bottom w:val="single" w:sz="4" w:space="0" w:color="auto"/>
              <w:right w:val="single" w:sz="4" w:space="0" w:color="auto"/>
            </w:tcBorders>
            <w:noWrap/>
          </w:tcPr>
          <w:p w14:paraId="7899A623" w14:textId="77777777" w:rsidR="008F6825" w:rsidRPr="00B66DF9" w:rsidRDefault="008F6825" w:rsidP="00F078A2">
            <w:pPr>
              <w:spacing w:before="6" w:after="6"/>
              <w:jc w:val="left"/>
              <w:rPr>
                <w:b/>
                <w:bCs/>
                <w:i/>
                <w:iCs/>
                <w:color w:val="000000"/>
                <w:sz w:val="18"/>
                <w:szCs w:val="18"/>
                <w:lang w:val="es-ES" w:eastAsia="zh-CN"/>
              </w:rPr>
            </w:pPr>
            <w:r w:rsidRPr="00B66DF9">
              <w:rPr>
                <w:i/>
                <w:iCs/>
                <w:color w:val="000000"/>
                <w:sz w:val="18"/>
                <w:szCs w:val="18"/>
                <w:lang w:val="es-ES" w:eastAsia="zh-CN"/>
              </w:rPr>
              <w:t>Relación costo-beneficio del proyecto (USD/kg)</w:t>
            </w:r>
          </w:p>
        </w:tc>
        <w:tc>
          <w:tcPr>
            <w:tcW w:w="543" w:type="pct"/>
            <w:tcBorders>
              <w:top w:val="single" w:sz="4" w:space="0" w:color="auto"/>
              <w:left w:val="nil"/>
              <w:bottom w:val="single" w:sz="4" w:space="0" w:color="auto"/>
              <w:right w:val="single" w:sz="4" w:space="0" w:color="auto"/>
            </w:tcBorders>
            <w:noWrap/>
          </w:tcPr>
          <w:p w14:paraId="39877F95" w14:textId="1A9CB969" w:rsidR="008F6825" w:rsidRPr="00B66DF9" w:rsidRDefault="00C7271F" w:rsidP="00F078A2">
            <w:pPr>
              <w:spacing w:before="6" w:after="6"/>
              <w:jc w:val="right"/>
              <w:rPr>
                <w:i/>
                <w:iCs/>
                <w:color w:val="000000"/>
                <w:sz w:val="18"/>
                <w:szCs w:val="18"/>
                <w:lang w:eastAsia="zh-CN"/>
              </w:rPr>
            </w:pPr>
            <w:r w:rsidRPr="00B66DF9">
              <w:rPr>
                <w:i/>
                <w:iCs/>
                <w:color w:val="000000"/>
                <w:sz w:val="18"/>
                <w:szCs w:val="18"/>
                <w:lang w:eastAsia="zh-CN"/>
              </w:rPr>
              <w:t>13,69</w:t>
            </w:r>
          </w:p>
        </w:tc>
      </w:tr>
      <w:tr w:rsidR="005A2AAE" w:rsidRPr="004A4150" w14:paraId="7F92A869" w14:textId="77777777" w:rsidTr="001D64AB">
        <w:trPr>
          <w:trHeight w:val="283"/>
        </w:trPr>
        <w:tc>
          <w:tcPr>
            <w:tcW w:w="5000" w:type="pct"/>
            <w:gridSpan w:val="4"/>
            <w:tcBorders>
              <w:top w:val="single" w:sz="4" w:space="0" w:color="auto"/>
              <w:left w:val="single" w:sz="4" w:space="0" w:color="auto"/>
              <w:bottom w:val="single" w:sz="4" w:space="0" w:color="auto"/>
              <w:right w:val="single" w:sz="4" w:space="0" w:color="auto"/>
            </w:tcBorders>
          </w:tcPr>
          <w:p w14:paraId="73BEF38F" w14:textId="5D886C7B" w:rsidR="005A2AAE" w:rsidRPr="00B66DF9" w:rsidRDefault="005A2AAE" w:rsidP="00F078A2">
            <w:pPr>
              <w:spacing w:before="6" w:after="6"/>
              <w:jc w:val="center"/>
              <w:rPr>
                <w:b/>
                <w:bCs/>
                <w:i/>
                <w:iCs/>
                <w:sz w:val="18"/>
                <w:szCs w:val="18"/>
                <w:lang w:eastAsia="zh-CN"/>
              </w:rPr>
            </w:pPr>
            <w:r w:rsidRPr="00B66DF9">
              <w:rPr>
                <w:b/>
                <w:bCs/>
                <w:i/>
                <w:iCs/>
                <w:sz w:val="18"/>
                <w:szCs w:val="18"/>
                <w:lang w:eastAsia="zh-CN"/>
              </w:rPr>
              <w:t>Somotex</w:t>
            </w:r>
          </w:p>
        </w:tc>
      </w:tr>
      <w:tr w:rsidR="005A2AAE" w:rsidRPr="004A4150" w14:paraId="001C2208" w14:textId="77777777" w:rsidTr="00FA048D">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3853C0E7" w14:textId="2FD2EC28" w:rsidR="005A2AAE" w:rsidRPr="00B66DF9" w:rsidRDefault="005A2AAE" w:rsidP="00F078A2">
            <w:pPr>
              <w:spacing w:before="6" w:after="6"/>
              <w:jc w:val="left"/>
              <w:rPr>
                <w:b/>
                <w:bCs/>
                <w:color w:val="000000"/>
                <w:sz w:val="18"/>
                <w:szCs w:val="18"/>
                <w:lang w:eastAsia="zh-CN"/>
              </w:rPr>
            </w:pPr>
            <w:r w:rsidRPr="00B66DF9">
              <w:rPr>
                <w:b/>
                <w:bCs/>
                <w:color w:val="000000"/>
                <w:sz w:val="18"/>
                <w:szCs w:val="18"/>
                <w:lang w:eastAsia="zh-CN"/>
              </w:rPr>
              <w:t>Producción (USD 45.000)</w:t>
            </w:r>
          </w:p>
        </w:tc>
      </w:tr>
      <w:tr w:rsidR="005A2AAE" w:rsidRPr="004A4150" w14:paraId="0941ABC0"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525244A7" w14:textId="77777777"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Nuevo sistema de carga de refrigerante que incorpora las características de seguridad necesarias</w:t>
            </w:r>
          </w:p>
        </w:tc>
        <w:tc>
          <w:tcPr>
            <w:tcW w:w="422" w:type="pct"/>
            <w:tcBorders>
              <w:top w:val="nil"/>
              <w:left w:val="nil"/>
              <w:bottom w:val="single" w:sz="4" w:space="0" w:color="auto"/>
              <w:right w:val="single" w:sz="4" w:space="0" w:color="auto"/>
            </w:tcBorders>
            <w:hideMark/>
          </w:tcPr>
          <w:p w14:paraId="392099E7"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32BD15F9" w14:textId="29E600F0"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45.000</w:t>
            </w:r>
          </w:p>
        </w:tc>
        <w:tc>
          <w:tcPr>
            <w:tcW w:w="543" w:type="pct"/>
            <w:tcBorders>
              <w:top w:val="nil"/>
              <w:left w:val="nil"/>
              <w:bottom w:val="single" w:sz="4" w:space="0" w:color="auto"/>
              <w:right w:val="single" w:sz="4" w:space="0" w:color="auto"/>
            </w:tcBorders>
          </w:tcPr>
          <w:p w14:paraId="1B00D03E" w14:textId="77BED1A9"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45.000</w:t>
            </w:r>
          </w:p>
        </w:tc>
      </w:tr>
      <w:tr w:rsidR="005A2AAE" w:rsidRPr="004A4150" w14:paraId="5DED0CBB"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37669455" w14:textId="0A7B6567" w:rsidR="005A2AAE" w:rsidRPr="00B66DF9" w:rsidRDefault="005A2AAE" w:rsidP="00F078A2">
            <w:pPr>
              <w:spacing w:before="6" w:after="6"/>
              <w:ind w:left="171"/>
              <w:jc w:val="left"/>
              <w:rPr>
                <w:color w:val="000000"/>
                <w:sz w:val="18"/>
                <w:szCs w:val="18"/>
                <w:lang w:eastAsia="zh-CN"/>
              </w:rPr>
            </w:pPr>
            <w:r w:rsidRPr="00B66DF9">
              <w:rPr>
                <w:color w:val="000000"/>
                <w:sz w:val="18"/>
                <w:szCs w:val="18"/>
                <w:lang w:eastAsia="zh-CN"/>
              </w:rPr>
              <w:t>Nuevo detector de fugas</w:t>
            </w:r>
            <w:r w:rsidR="00755F0B" w:rsidRPr="00B66DF9">
              <w:rPr>
                <w:color w:val="000000"/>
                <w:sz w:val="18"/>
                <w:szCs w:val="18"/>
                <w:vertAlign w:val="superscript"/>
                <w:lang w:eastAsia="zh-CN"/>
              </w:rPr>
              <w:t>*</w:t>
            </w:r>
          </w:p>
        </w:tc>
        <w:tc>
          <w:tcPr>
            <w:tcW w:w="422" w:type="pct"/>
            <w:tcBorders>
              <w:top w:val="nil"/>
              <w:left w:val="nil"/>
              <w:bottom w:val="single" w:sz="4" w:space="0" w:color="auto"/>
              <w:right w:val="single" w:sz="4" w:space="0" w:color="auto"/>
            </w:tcBorders>
            <w:hideMark/>
          </w:tcPr>
          <w:p w14:paraId="75554177" w14:textId="40267FF3" w:rsidR="005A2AAE" w:rsidRPr="00B66DF9" w:rsidRDefault="00755F0B"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62BD6219"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tcPr>
          <w:p w14:paraId="16693A44" w14:textId="1D8E0F8A" w:rsidR="005A2AAE" w:rsidRPr="00B66DF9" w:rsidRDefault="00755F0B" w:rsidP="00F078A2">
            <w:pPr>
              <w:spacing w:before="6" w:after="6"/>
              <w:jc w:val="right"/>
              <w:rPr>
                <w:color w:val="000000"/>
                <w:sz w:val="18"/>
                <w:szCs w:val="18"/>
                <w:lang w:eastAsia="zh-CN"/>
              </w:rPr>
            </w:pPr>
            <w:r w:rsidRPr="00B66DF9">
              <w:rPr>
                <w:color w:val="000000"/>
                <w:sz w:val="18"/>
                <w:szCs w:val="18"/>
                <w:lang w:eastAsia="zh-CN"/>
              </w:rPr>
              <w:t>0</w:t>
            </w:r>
          </w:p>
        </w:tc>
      </w:tr>
      <w:tr w:rsidR="005A2AAE" w:rsidRPr="00AC0898" w14:paraId="41BE4E15" w14:textId="77777777" w:rsidTr="00FA048D">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6A0E4D74" w14:textId="73411E70" w:rsidR="005A2AAE" w:rsidRPr="00B66DF9" w:rsidRDefault="005A2AAE" w:rsidP="00F078A2">
            <w:pPr>
              <w:spacing w:before="6" w:after="6"/>
              <w:jc w:val="left"/>
              <w:rPr>
                <w:b/>
                <w:bCs/>
                <w:color w:val="000000"/>
                <w:sz w:val="18"/>
                <w:szCs w:val="18"/>
                <w:lang w:val="es-ES" w:eastAsia="zh-CN"/>
              </w:rPr>
            </w:pPr>
            <w:r w:rsidRPr="00B66DF9">
              <w:rPr>
                <w:b/>
                <w:bCs/>
                <w:color w:val="000000"/>
                <w:sz w:val="18"/>
                <w:szCs w:val="18"/>
                <w:lang w:val="es-ES" w:eastAsia="zh-CN"/>
              </w:rPr>
              <w:t>Seguridad de la planta (USD 0)</w:t>
            </w:r>
          </w:p>
        </w:tc>
      </w:tr>
      <w:tr w:rsidR="005A2AAE" w:rsidRPr="004A4150" w14:paraId="64C6E32E"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3CC64788" w14:textId="304E529E"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Sistema de ventilación y extracción</w:t>
            </w:r>
            <w:r w:rsidR="009A780B" w:rsidRPr="00B66DF9">
              <w:rPr>
                <w:color w:val="000000"/>
                <w:sz w:val="18"/>
                <w:szCs w:val="18"/>
                <w:vertAlign w:val="superscript"/>
                <w:lang w:val="es-ES" w:eastAsia="zh-CN"/>
              </w:rPr>
              <w:t>*</w:t>
            </w:r>
          </w:p>
        </w:tc>
        <w:tc>
          <w:tcPr>
            <w:tcW w:w="422" w:type="pct"/>
            <w:tcBorders>
              <w:top w:val="nil"/>
              <w:left w:val="nil"/>
              <w:bottom w:val="single" w:sz="4" w:space="0" w:color="auto"/>
              <w:right w:val="single" w:sz="4" w:space="0" w:color="auto"/>
            </w:tcBorders>
            <w:hideMark/>
          </w:tcPr>
          <w:p w14:paraId="1DB30653"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7806506D" w14:textId="5048B0FA"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15.000</w:t>
            </w:r>
          </w:p>
        </w:tc>
        <w:tc>
          <w:tcPr>
            <w:tcW w:w="543" w:type="pct"/>
            <w:tcBorders>
              <w:top w:val="nil"/>
              <w:left w:val="nil"/>
              <w:bottom w:val="single" w:sz="4" w:space="0" w:color="auto"/>
              <w:right w:val="single" w:sz="4" w:space="0" w:color="auto"/>
            </w:tcBorders>
            <w:hideMark/>
          </w:tcPr>
          <w:p w14:paraId="2548613B" w14:textId="12F8136C" w:rsidR="005A2AAE" w:rsidRPr="00B66DF9" w:rsidRDefault="00F603CD" w:rsidP="00F078A2">
            <w:pPr>
              <w:spacing w:before="6" w:after="6"/>
              <w:jc w:val="right"/>
              <w:rPr>
                <w:color w:val="000000"/>
                <w:sz w:val="18"/>
                <w:szCs w:val="18"/>
                <w:lang w:eastAsia="zh-CN"/>
              </w:rPr>
            </w:pPr>
            <w:r w:rsidRPr="00B66DF9">
              <w:rPr>
                <w:color w:val="000000"/>
                <w:sz w:val="18"/>
                <w:szCs w:val="18"/>
                <w:lang w:eastAsia="zh-CN"/>
              </w:rPr>
              <w:t>0</w:t>
            </w:r>
          </w:p>
        </w:tc>
      </w:tr>
      <w:tr w:rsidR="005A2AAE" w:rsidRPr="004A4150" w14:paraId="1EF745BC"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3D06583E" w14:textId="47C43A16"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Sensores de gas y sistema de control de alarmas para la planta</w:t>
            </w:r>
            <w:r w:rsidR="009A780B" w:rsidRPr="00B66DF9">
              <w:rPr>
                <w:color w:val="000000"/>
                <w:sz w:val="18"/>
                <w:szCs w:val="18"/>
                <w:vertAlign w:val="superscript"/>
                <w:lang w:val="es-ES" w:eastAsia="zh-CN"/>
              </w:rPr>
              <w:t>*</w:t>
            </w:r>
          </w:p>
        </w:tc>
        <w:tc>
          <w:tcPr>
            <w:tcW w:w="422" w:type="pct"/>
            <w:tcBorders>
              <w:top w:val="nil"/>
              <w:left w:val="nil"/>
              <w:bottom w:val="single" w:sz="4" w:space="0" w:color="auto"/>
              <w:right w:val="single" w:sz="4" w:space="0" w:color="auto"/>
            </w:tcBorders>
            <w:hideMark/>
          </w:tcPr>
          <w:p w14:paraId="37741804"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7BCA34F4" w14:textId="6E7E3A1D"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15.000</w:t>
            </w:r>
          </w:p>
        </w:tc>
        <w:tc>
          <w:tcPr>
            <w:tcW w:w="543" w:type="pct"/>
            <w:tcBorders>
              <w:top w:val="nil"/>
              <w:left w:val="nil"/>
              <w:bottom w:val="single" w:sz="4" w:space="0" w:color="auto"/>
              <w:right w:val="single" w:sz="4" w:space="0" w:color="auto"/>
            </w:tcBorders>
          </w:tcPr>
          <w:p w14:paraId="175E7D3D" w14:textId="6CF5EA25" w:rsidR="005A2AAE" w:rsidRPr="00B66DF9" w:rsidRDefault="00F603CD" w:rsidP="00F078A2">
            <w:pPr>
              <w:spacing w:before="6" w:after="6"/>
              <w:jc w:val="right"/>
              <w:rPr>
                <w:color w:val="000000"/>
                <w:sz w:val="18"/>
                <w:szCs w:val="18"/>
                <w:lang w:eastAsia="zh-CN"/>
              </w:rPr>
            </w:pPr>
            <w:r w:rsidRPr="00B66DF9">
              <w:rPr>
                <w:color w:val="000000"/>
                <w:sz w:val="18"/>
                <w:szCs w:val="18"/>
                <w:lang w:eastAsia="zh-CN"/>
              </w:rPr>
              <w:t>0</w:t>
            </w:r>
          </w:p>
        </w:tc>
      </w:tr>
      <w:tr w:rsidR="005A2AAE" w:rsidRPr="004A4150" w14:paraId="28AE458C"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0F3AF619" w14:textId="4DF52ACB"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Sistema de protección y control contra incendios para la planta</w:t>
            </w:r>
            <w:r w:rsidR="009A780B" w:rsidRPr="00B66DF9">
              <w:rPr>
                <w:color w:val="000000"/>
                <w:sz w:val="18"/>
                <w:szCs w:val="18"/>
                <w:vertAlign w:val="superscript"/>
                <w:lang w:val="es-ES" w:eastAsia="zh-CN"/>
              </w:rPr>
              <w:t>*</w:t>
            </w:r>
          </w:p>
        </w:tc>
        <w:tc>
          <w:tcPr>
            <w:tcW w:w="422" w:type="pct"/>
            <w:tcBorders>
              <w:top w:val="nil"/>
              <w:left w:val="nil"/>
              <w:bottom w:val="single" w:sz="4" w:space="0" w:color="auto"/>
              <w:right w:val="single" w:sz="4" w:space="0" w:color="auto"/>
            </w:tcBorders>
            <w:hideMark/>
          </w:tcPr>
          <w:p w14:paraId="63FFC46B"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661F2492"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tcPr>
          <w:p w14:paraId="53CADDDD" w14:textId="31248D92" w:rsidR="005A2AAE" w:rsidRPr="00B66DF9" w:rsidRDefault="00F603CD" w:rsidP="00F078A2">
            <w:pPr>
              <w:spacing w:before="6" w:after="6"/>
              <w:jc w:val="right"/>
              <w:rPr>
                <w:color w:val="000000"/>
                <w:sz w:val="18"/>
                <w:szCs w:val="18"/>
                <w:lang w:eastAsia="zh-CN"/>
              </w:rPr>
            </w:pPr>
            <w:r w:rsidRPr="00B66DF9">
              <w:rPr>
                <w:color w:val="000000"/>
                <w:sz w:val="18"/>
                <w:szCs w:val="18"/>
                <w:lang w:eastAsia="zh-CN"/>
              </w:rPr>
              <w:t>0</w:t>
            </w:r>
          </w:p>
        </w:tc>
      </w:tr>
      <w:tr w:rsidR="005A2AAE" w:rsidRPr="004A4150" w14:paraId="11D32B1D"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40AED2AB" w14:textId="51778E8D"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Protección contra rayos y puesta a tierra</w:t>
            </w:r>
            <w:r w:rsidR="009A780B" w:rsidRPr="00B66DF9">
              <w:rPr>
                <w:color w:val="000000"/>
                <w:sz w:val="18"/>
                <w:szCs w:val="18"/>
                <w:vertAlign w:val="superscript"/>
                <w:lang w:val="es-ES" w:eastAsia="zh-CN"/>
              </w:rPr>
              <w:t>*</w:t>
            </w:r>
          </w:p>
        </w:tc>
        <w:tc>
          <w:tcPr>
            <w:tcW w:w="422" w:type="pct"/>
            <w:tcBorders>
              <w:top w:val="nil"/>
              <w:left w:val="nil"/>
              <w:bottom w:val="single" w:sz="4" w:space="0" w:color="auto"/>
              <w:right w:val="single" w:sz="4" w:space="0" w:color="auto"/>
            </w:tcBorders>
            <w:hideMark/>
          </w:tcPr>
          <w:p w14:paraId="0DD4B68D"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346BFD30"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tcPr>
          <w:p w14:paraId="2DDCFC98" w14:textId="6257E4E4" w:rsidR="005A2AAE" w:rsidRPr="00B66DF9" w:rsidRDefault="00F603CD" w:rsidP="00F078A2">
            <w:pPr>
              <w:spacing w:before="6" w:after="6"/>
              <w:jc w:val="right"/>
              <w:rPr>
                <w:color w:val="000000"/>
                <w:sz w:val="18"/>
                <w:szCs w:val="18"/>
                <w:lang w:eastAsia="zh-CN"/>
              </w:rPr>
            </w:pPr>
            <w:r w:rsidRPr="00B66DF9">
              <w:rPr>
                <w:color w:val="000000"/>
                <w:sz w:val="18"/>
                <w:szCs w:val="18"/>
                <w:lang w:eastAsia="zh-CN"/>
              </w:rPr>
              <w:t>0</w:t>
            </w:r>
          </w:p>
        </w:tc>
      </w:tr>
      <w:tr w:rsidR="005A2AAE" w:rsidRPr="004A4150" w14:paraId="760C2E15"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6D29AD7B" w14:textId="72A4AB22"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Auditoría de seguridad/inspección de seguridad y certificación</w:t>
            </w:r>
            <w:r w:rsidR="009A780B" w:rsidRPr="00B66DF9">
              <w:rPr>
                <w:color w:val="000000"/>
                <w:sz w:val="18"/>
                <w:szCs w:val="18"/>
                <w:vertAlign w:val="superscript"/>
                <w:lang w:val="es-ES" w:eastAsia="zh-CN"/>
              </w:rPr>
              <w:t>*</w:t>
            </w:r>
          </w:p>
        </w:tc>
        <w:tc>
          <w:tcPr>
            <w:tcW w:w="422" w:type="pct"/>
            <w:tcBorders>
              <w:top w:val="nil"/>
              <w:left w:val="nil"/>
              <w:bottom w:val="single" w:sz="4" w:space="0" w:color="auto"/>
              <w:right w:val="single" w:sz="4" w:space="0" w:color="auto"/>
            </w:tcBorders>
            <w:hideMark/>
          </w:tcPr>
          <w:p w14:paraId="72F13F7E"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2C1DAFB3" w14:textId="7B885A8D"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15.000</w:t>
            </w:r>
          </w:p>
        </w:tc>
        <w:tc>
          <w:tcPr>
            <w:tcW w:w="543" w:type="pct"/>
            <w:tcBorders>
              <w:top w:val="nil"/>
              <w:left w:val="nil"/>
              <w:bottom w:val="single" w:sz="4" w:space="0" w:color="auto"/>
              <w:right w:val="single" w:sz="4" w:space="0" w:color="auto"/>
            </w:tcBorders>
            <w:hideMark/>
          </w:tcPr>
          <w:p w14:paraId="09EA214D" w14:textId="2ECC6B67" w:rsidR="005A2AAE" w:rsidRPr="00B66DF9" w:rsidRDefault="00F603CD" w:rsidP="00F078A2">
            <w:pPr>
              <w:spacing w:before="6" w:after="6"/>
              <w:jc w:val="right"/>
              <w:rPr>
                <w:color w:val="000000"/>
                <w:sz w:val="18"/>
                <w:szCs w:val="18"/>
                <w:lang w:eastAsia="zh-CN"/>
              </w:rPr>
            </w:pPr>
            <w:r w:rsidRPr="00B66DF9">
              <w:rPr>
                <w:color w:val="000000"/>
                <w:sz w:val="18"/>
                <w:szCs w:val="18"/>
                <w:lang w:eastAsia="zh-CN"/>
              </w:rPr>
              <w:t>0</w:t>
            </w:r>
          </w:p>
        </w:tc>
      </w:tr>
      <w:tr w:rsidR="005A2AAE" w:rsidRPr="004A4150" w14:paraId="54001848" w14:textId="77777777" w:rsidTr="00FA048D">
        <w:trPr>
          <w:trHeight w:val="283"/>
        </w:trPr>
        <w:tc>
          <w:tcPr>
            <w:tcW w:w="5000" w:type="pct"/>
            <w:gridSpan w:val="4"/>
            <w:tcBorders>
              <w:top w:val="nil"/>
              <w:left w:val="single" w:sz="4" w:space="0" w:color="auto"/>
              <w:bottom w:val="single" w:sz="4" w:space="0" w:color="auto"/>
              <w:right w:val="single" w:sz="4" w:space="0" w:color="auto"/>
            </w:tcBorders>
            <w:vAlign w:val="center"/>
            <w:hideMark/>
          </w:tcPr>
          <w:p w14:paraId="4C50D4CA" w14:textId="2BB2CAB7" w:rsidR="005A2AAE" w:rsidRPr="00B66DF9" w:rsidRDefault="005A2AAE" w:rsidP="00F078A2">
            <w:pPr>
              <w:spacing w:before="6" w:after="6"/>
              <w:jc w:val="left"/>
              <w:rPr>
                <w:b/>
                <w:bCs/>
                <w:color w:val="000000"/>
                <w:sz w:val="18"/>
                <w:szCs w:val="18"/>
                <w:lang w:eastAsia="zh-CN"/>
              </w:rPr>
            </w:pPr>
            <w:r w:rsidRPr="00B66DF9">
              <w:rPr>
                <w:b/>
                <w:bCs/>
                <w:color w:val="000000"/>
                <w:sz w:val="18"/>
                <w:szCs w:val="18"/>
                <w:lang w:eastAsia="zh-CN"/>
              </w:rPr>
              <w:t>Trabajos generales (USD 0)</w:t>
            </w:r>
          </w:p>
        </w:tc>
      </w:tr>
      <w:tr w:rsidR="005A2AAE" w:rsidRPr="004A4150" w14:paraId="5AC6446F"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22B06643" w14:textId="3246377B"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Modificación del replanteo existente para acomodar la instalación de nuevos equipos, tales como puesta a tierra, suelo antiestático en zonas peligrosas, paredes de seguridad alrededor de las zonas peligrosas, interruptores eléctricos a prueba de explosiones, conexión de motores, etc.</w:t>
            </w:r>
            <w:r w:rsidR="009A780B" w:rsidRPr="00B66DF9">
              <w:rPr>
                <w:color w:val="000000"/>
                <w:sz w:val="18"/>
                <w:szCs w:val="18"/>
                <w:vertAlign w:val="superscript"/>
                <w:lang w:val="es-ES" w:eastAsia="zh-CN"/>
              </w:rPr>
              <w:t>*</w:t>
            </w:r>
          </w:p>
        </w:tc>
        <w:tc>
          <w:tcPr>
            <w:tcW w:w="422" w:type="pct"/>
            <w:tcBorders>
              <w:top w:val="nil"/>
              <w:left w:val="nil"/>
              <w:bottom w:val="single" w:sz="4" w:space="0" w:color="auto"/>
              <w:right w:val="single" w:sz="4" w:space="0" w:color="auto"/>
            </w:tcBorders>
            <w:hideMark/>
          </w:tcPr>
          <w:p w14:paraId="644FE597"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6827B61B" w14:textId="7CAED915" w:rsidR="005A2AAE" w:rsidRPr="00B66DF9" w:rsidRDefault="003854AA" w:rsidP="00F078A2">
            <w:pPr>
              <w:spacing w:before="6" w:after="6"/>
              <w:jc w:val="right"/>
              <w:rPr>
                <w:color w:val="000000"/>
                <w:sz w:val="18"/>
                <w:szCs w:val="18"/>
                <w:lang w:eastAsia="zh-CN"/>
              </w:rPr>
            </w:pPr>
            <w:r w:rsidRPr="00B66DF9">
              <w:rPr>
                <w:color w:val="000000"/>
                <w:sz w:val="18"/>
                <w:szCs w:val="18"/>
                <w:lang w:eastAsia="zh-CN"/>
              </w:rPr>
              <w:t>5.</w:t>
            </w:r>
            <w:r w:rsidR="005A2AAE" w:rsidRPr="00B66DF9">
              <w:rPr>
                <w:color w:val="000000"/>
                <w:sz w:val="18"/>
                <w:szCs w:val="18"/>
                <w:lang w:eastAsia="zh-CN"/>
              </w:rPr>
              <w:t>000</w:t>
            </w:r>
          </w:p>
        </w:tc>
        <w:tc>
          <w:tcPr>
            <w:tcW w:w="543" w:type="pct"/>
            <w:tcBorders>
              <w:top w:val="nil"/>
              <w:left w:val="nil"/>
              <w:bottom w:val="single" w:sz="4" w:space="0" w:color="auto"/>
              <w:right w:val="single" w:sz="4" w:space="0" w:color="auto"/>
            </w:tcBorders>
            <w:hideMark/>
          </w:tcPr>
          <w:p w14:paraId="56822B5C" w14:textId="39FF785D" w:rsidR="005A2AAE" w:rsidRPr="00B66DF9" w:rsidRDefault="003854AA" w:rsidP="00F078A2">
            <w:pPr>
              <w:spacing w:before="6" w:after="6"/>
              <w:jc w:val="right"/>
              <w:rPr>
                <w:color w:val="000000"/>
                <w:sz w:val="18"/>
                <w:szCs w:val="18"/>
                <w:lang w:eastAsia="zh-CN"/>
              </w:rPr>
            </w:pPr>
            <w:r w:rsidRPr="00B66DF9">
              <w:rPr>
                <w:color w:val="000000"/>
                <w:sz w:val="18"/>
                <w:szCs w:val="18"/>
                <w:lang w:eastAsia="zh-CN"/>
              </w:rPr>
              <w:t>0</w:t>
            </w:r>
          </w:p>
        </w:tc>
      </w:tr>
      <w:tr w:rsidR="005A2AAE" w:rsidRPr="004A4150" w14:paraId="43228D9E" w14:textId="77777777" w:rsidTr="00902909">
        <w:trPr>
          <w:trHeight w:val="29"/>
        </w:trPr>
        <w:tc>
          <w:tcPr>
            <w:tcW w:w="3484" w:type="pct"/>
            <w:tcBorders>
              <w:top w:val="nil"/>
              <w:left w:val="single" w:sz="4" w:space="0" w:color="auto"/>
              <w:bottom w:val="single" w:sz="4" w:space="0" w:color="auto"/>
              <w:right w:val="single" w:sz="4" w:space="0" w:color="auto"/>
            </w:tcBorders>
            <w:noWrap/>
            <w:hideMark/>
          </w:tcPr>
          <w:p w14:paraId="033C3244" w14:textId="4ACB3489"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Depósito de agua para la extinción de incendios</w:t>
            </w:r>
            <w:r w:rsidR="009A780B" w:rsidRPr="00B66DF9">
              <w:rPr>
                <w:color w:val="000000"/>
                <w:sz w:val="18"/>
                <w:szCs w:val="18"/>
                <w:vertAlign w:val="superscript"/>
                <w:lang w:val="es-ES" w:eastAsia="zh-CN"/>
              </w:rPr>
              <w:t>*</w:t>
            </w:r>
          </w:p>
        </w:tc>
        <w:tc>
          <w:tcPr>
            <w:tcW w:w="422" w:type="pct"/>
            <w:tcBorders>
              <w:top w:val="nil"/>
              <w:left w:val="nil"/>
              <w:bottom w:val="single" w:sz="4" w:space="0" w:color="auto"/>
              <w:right w:val="single" w:sz="4" w:space="0" w:color="auto"/>
            </w:tcBorders>
            <w:hideMark/>
          </w:tcPr>
          <w:p w14:paraId="3761094F"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20AEF4CB" w14:textId="65E86CE7" w:rsidR="005A2AAE" w:rsidRPr="00B66DF9" w:rsidRDefault="00B66873" w:rsidP="00F078A2">
            <w:pPr>
              <w:spacing w:before="6" w:after="6"/>
              <w:jc w:val="right"/>
              <w:rPr>
                <w:color w:val="000000"/>
                <w:sz w:val="18"/>
                <w:szCs w:val="18"/>
                <w:lang w:eastAsia="zh-CN"/>
              </w:rPr>
            </w:pPr>
            <w:r w:rsidRPr="00B66DF9">
              <w:rPr>
                <w:color w:val="000000"/>
                <w:sz w:val="18"/>
                <w:szCs w:val="18"/>
                <w:lang w:eastAsia="zh-CN"/>
              </w:rPr>
              <w:t>2</w:t>
            </w:r>
            <w:r w:rsidR="005A2AAE" w:rsidRPr="00B66DF9">
              <w:rPr>
                <w:color w:val="000000"/>
                <w:sz w:val="18"/>
                <w:szCs w:val="18"/>
                <w:lang w:eastAsia="zh-CN"/>
              </w:rPr>
              <w:t>.000</w:t>
            </w:r>
          </w:p>
        </w:tc>
        <w:tc>
          <w:tcPr>
            <w:tcW w:w="543" w:type="pct"/>
            <w:tcBorders>
              <w:top w:val="nil"/>
              <w:left w:val="nil"/>
              <w:bottom w:val="single" w:sz="4" w:space="0" w:color="auto"/>
              <w:right w:val="single" w:sz="4" w:space="0" w:color="auto"/>
            </w:tcBorders>
            <w:hideMark/>
          </w:tcPr>
          <w:p w14:paraId="72F1D919" w14:textId="4FE7E286" w:rsidR="005A2AAE" w:rsidRPr="00B66DF9" w:rsidRDefault="00B66873" w:rsidP="00F078A2">
            <w:pPr>
              <w:spacing w:before="6" w:after="6"/>
              <w:jc w:val="right"/>
              <w:rPr>
                <w:color w:val="000000"/>
                <w:sz w:val="18"/>
                <w:szCs w:val="18"/>
                <w:lang w:eastAsia="zh-CN"/>
              </w:rPr>
            </w:pPr>
            <w:r w:rsidRPr="00B66DF9">
              <w:rPr>
                <w:color w:val="000000"/>
                <w:sz w:val="18"/>
                <w:szCs w:val="18"/>
                <w:lang w:eastAsia="zh-CN"/>
              </w:rPr>
              <w:t>0</w:t>
            </w:r>
          </w:p>
        </w:tc>
      </w:tr>
      <w:tr w:rsidR="005A2AAE" w:rsidRPr="00AC0898" w14:paraId="4C76CEAA" w14:textId="77777777" w:rsidTr="00FA048D">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1F9FB1DB" w14:textId="2D411131" w:rsidR="005A2AAE" w:rsidRPr="00B66DF9" w:rsidRDefault="005A2AAE" w:rsidP="000A73E0">
            <w:pPr>
              <w:keepNext/>
              <w:spacing w:before="6" w:after="6"/>
              <w:jc w:val="left"/>
              <w:rPr>
                <w:b/>
                <w:bCs/>
                <w:color w:val="000000"/>
                <w:sz w:val="18"/>
                <w:szCs w:val="18"/>
                <w:lang w:val="es-ES" w:eastAsia="zh-CN"/>
              </w:rPr>
            </w:pPr>
            <w:r w:rsidRPr="00B66DF9">
              <w:rPr>
                <w:b/>
                <w:bCs/>
                <w:color w:val="000000"/>
                <w:sz w:val="18"/>
                <w:szCs w:val="18"/>
                <w:lang w:val="es-ES" w:eastAsia="zh-CN"/>
              </w:rPr>
              <w:t>Capacitación y puesta en servicio (USD 0)</w:t>
            </w:r>
          </w:p>
        </w:tc>
      </w:tr>
      <w:tr w:rsidR="005A2AAE" w:rsidRPr="004A4150" w14:paraId="430F5640"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561C142C" w14:textId="51B98F47"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Capacitación para el manejo de tecnologías alternativas inflamables</w:t>
            </w:r>
            <w:r w:rsidR="00897711" w:rsidRPr="00B66DF9">
              <w:rPr>
                <w:color w:val="000000"/>
                <w:sz w:val="18"/>
                <w:szCs w:val="18"/>
                <w:vertAlign w:val="superscript"/>
                <w:lang w:val="es-ES" w:eastAsia="zh-CN"/>
              </w:rPr>
              <w:t>*</w:t>
            </w:r>
          </w:p>
        </w:tc>
        <w:tc>
          <w:tcPr>
            <w:tcW w:w="422" w:type="pct"/>
            <w:tcBorders>
              <w:top w:val="nil"/>
              <w:left w:val="nil"/>
              <w:bottom w:val="single" w:sz="4" w:space="0" w:color="auto"/>
              <w:right w:val="single" w:sz="4" w:space="0" w:color="auto"/>
            </w:tcBorders>
            <w:hideMark/>
          </w:tcPr>
          <w:p w14:paraId="0E3EC99C"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19C90F2F" w14:textId="44C23037" w:rsidR="005A2AAE" w:rsidRPr="00B66DF9" w:rsidRDefault="00897711" w:rsidP="00F078A2">
            <w:pPr>
              <w:spacing w:before="6" w:after="6"/>
              <w:jc w:val="right"/>
              <w:rPr>
                <w:color w:val="000000"/>
                <w:sz w:val="18"/>
                <w:szCs w:val="18"/>
                <w:lang w:eastAsia="zh-CN"/>
              </w:rPr>
            </w:pPr>
            <w:r w:rsidRPr="00B66DF9">
              <w:rPr>
                <w:color w:val="000000"/>
                <w:sz w:val="18"/>
                <w:szCs w:val="18"/>
                <w:lang w:eastAsia="zh-CN"/>
              </w:rPr>
              <w:t>5</w:t>
            </w:r>
            <w:r w:rsidR="005A2AAE" w:rsidRPr="00B66DF9">
              <w:rPr>
                <w:color w:val="000000"/>
                <w:sz w:val="18"/>
                <w:szCs w:val="18"/>
                <w:lang w:eastAsia="zh-CN"/>
              </w:rPr>
              <w:t>.000</w:t>
            </w:r>
          </w:p>
        </w:tc>
        <w:tc>
          <w:tcPr>
            <w:tcW w:w="543" w:type="pct"/>
            <w:tcBorders>
              <w:top w:val="nil"/>
              <w:left w:val="nil"/>
              <w:bottom w:val="single" w:sz="4" w:space="0" w:color="auto"/>
              <w:right w:val="single" w:sz="4" w:space="0" w:color="auto"/>
            </w:tcBorders>
            <w:hideMark/>
          </w:tcPr>
          <w:p w14:paraId="515849AD" w14:textId="0CB20157" w:rsidR="005A2AAE" w:rsidRPr="00B66DF9" w:rsidRDefault="00897711" w:rsidP="00F078A2">
            <w:pPr>
              <w:spacing w:before="6" w:after="6"/>
              <w:jc w:val="right"/>
              <w:rPr>
                <w:color w:val="000000"/>
                <w:sz w:val="18"/>
                <w:szCs w:val="18"/>
                <w:lang w:eastAsia="zh-CN"/>
              </w:rPr>
            </w:pPr>
            <w:r w:rsidRPr="00B66DF9">
              <w:rPr>
                <w:color w:val="000000"/>
                <w:sz w:val="18"/>
                <w:szCs w:val="18"/>
                <w:lang w:eastAsia="zh-CN"/>
              </w:rPr>
              <w:t>0</w:t>
            </w:r>
          </w:p>
        </w:tc>
      </w:tr>
      <w:tr w:rsidR="005A2AAE" w:rsidRPr="004A4150" w14:paraId="3010009F"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3E6CBE60" w14:textId="56BA7BF2"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Pruebas, ensayos y puesta en marcha de las líneas de producción</w:t>
            </w:r>
            <w:r w:rsidR="00897711" w:rsidRPr="00B66DF9">
              <w:rPr>
                <w:color w:val="000000"/>
                <w:sz w:val="18"/>
                <w:szCs w:val="18"/>
                <w:vertAlign w:val="superscript"/>
                <w:lang w:val="es-ES" w:eastAsia="zh-CN"/>
              </w:rPr>
              <w:t>*</w:t>
            </w:r>
          </w:p>
        </w:tc>
        <w:tc>
          <w:tcPr>
            <w:tcW w:w="422" w:type="pct"/>
            <w:tcBorders>
              <w:top w:val="nil"/>
              <w:left w:val="nil"/>
              <w:bottom w:val="single" w:sz="4" w:space="0" w:color="auto"/>
              <w:right w:val="single" w:sz="4" w:space="0" w:color="auto"/>
            </w:tcBorders>
            <w:hideMark/>
          </w:tcPr>
          <w:p w14:paraId="6CD03CA4"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0BB362A2" w14:textId="3FBC7737" w:rsidR="005A2AAE" w:rsidRPr="00B66DF9" w:rsidRDefault="00897711" w:rsidP="00F078A2">
            <w:pPr>
              <w:spacing w:before="6" w:after="6"/>
              <w:jc w:val="right"/>
              <w:rPr>
                <w:color w:val="000000"/>
                <w:sz w:val="18"/>
                <w:szCs w:val="18"/>
                <w:lang w:eastAsia="zh-CN"/>
              </w:rPr>
            </w:pPr>
            <w:r w:rsidRPr="00B66DF9">
              <w:rPr>
                <w:color w:val="000000"/>
                <w:sz w:val="18"/>
                <w:szCs w:val="18"/>
                <w:lang w:eastAsia="zh-CN"/>
              </w:rPr>
              <w:t>5</w:t>
            </w:r>
            <w:r w:rsidR="005A2AAE" w:rsidRPr="00B66DF9">
              <w:rPr>
                <w:color w:val="000000"/>
                <w:sz w:val="18"/>
                <w:szCs w:val="18"/>
                <w:lang w:eastAsia="zh-CN"/>
              </w:rPr>
              <w:t>.000</w:t>
            </w:r>
          </w:p>
        </w:tc>
        <w:tc>
          <w:tcPr>
            <w:tcW w:w="543" w:type="pct"/>
            <w:tcBorders>
              <w:top w:val="nil"/>
              <w:left w:val="nil"/>
              <w:bottom w:val="single" w:sz="4" w:space="0" w:color="auto"/>
              <w:right w:val="single" w:sz="4" w:space="0" w:color="auto"/>
            </w:tcBorders>
            <w:hideMark/>
          </w:tcPr>
          <w:p w14:paraId="7BDB887C" w14:textId="69F406E6" w:rsidR="005A2AAE" w:rsidRPr="00B66DF9" w:rsidRDefault="00897711" w:rsidP="00F078A2">
            <w:pPr>
              <w:spacing w:before="6" w:after="6"/>
              <w:jc w:val="right"/>
              <w:rPr>
                <w:color w:val="000000"/>
                <w:sz w:val="18"/>
                <w:szCs w:val="18"/>
                <w:lang w:eastAsia="zh-CN"/>
              </w:rPr>
            </w:pPr>
            <w:r w:rsidRPr="00B66DF9">
              <w:rPr>
                <w:color w:val="000000"/>
                <w:sz w:val="18"/>
                <w:szCs w:val="18"/>
                <w:lang w:eastAsia="zh-CN"/>
              </w:rPr>
              <w:t>0</w:t>
            </w:r>
          </w:p>
        </w:tc>
      </w:tr>
      <w:tr w:rsidR="005A2AAE" w:rsidRPr="004A4150" w14:paraId="14814721" w14:textId="77777777" w:rsidTr="001D64AB">
        <w:trPr>
          <w:trHeight w:val="29"/>
        </w:trPr>
        <w:tc>
          <w:tcPr>
            <w:tcW w:w="4457" w:type="pct"/>
            <w:gridSpan w:val="3"/>
            <w:tcBorders>
              <w:top w:val="nil"/>
              <w:left w:val="single" w:sz="4" w:space="0" w:color="auto"/>
              <w:bottom w:val="single" w:sz="4" w:space="0" w:color="auto"/>
              <w:right w:val="single" w:sz="4" w:space="0" w:color="auto"/>
            </w:tcBorders>
            <w:hideMark/>
          </w:tcPr>
          <w:p w14:paraId="70F4AC19" w14:textId="5C91AB0A" w:rsidR="005A2AAE" w:rsidRPr="00B66DF9" w:rsidRDefault="005A2AAE" w:rsidP="00F078A2">
            <w:pPr>
              <w:spacing w:before="6" w:after="6"/>
              <w:jc w:val="left"/>
              <w:rPr>
                <w:i/>
                <w:iCs/>
                <w:color w:val="000000"/>
                <w:sz w:val="18"/>
                <w:szCs w:val="18"/>
                <w:lang w:val="es-ES" w:eastAsia="zh-CN"/>
              </w:rPr>
            </w:pPr>
            <w:r w:rsidRPr="00B66DF9">
              <w:rPr>
                <w:i/>
                <w:iCs/>
                <w:color w:val="000000"/>
                <w:sz w:val="18"/>
                <w:szCs w:val="18"/>
                <w:lang w:val="es-ES" w:eastAsia="zh-CN"/>
              </w:rPr>
              <w:t>Imprevistos (</w:t>
            </w:r>
            <w:r w:rsidR="0031682A" w:rsidRPr="00B66DF9">
              <w:rPr>
                <w:i/>
                <w:iCs/>
                <w:color w:val="000000"/>
                <w:sz w:val="18"/>
                <w:szCs w:val="18"/>
                <w:lang w:val="es-ES" w:eastAsia="zh-CN"/>
              </w:rPr>
              <w:t xml:space="preserve">5 </w:t>
            </w:r>
            <w:r w:rsidRPr="00B66DF9">
              <w:rPr>
                <w:i/>
                <w:iCs/>
                <w:color w:val="000000"/>
                <w:sz w:val="18"/>
                <w:szCs w:val="18"/>
                <w:lang w:val="es-ES" w:eastAsia="zh-CN"/>
              </w:rPr>
              <w:t>% del coste de los equipos)</w:t>
            </w:r>
            <w:r w:rsidR="0031682A" w:rsidRPr="00B66DF9">
              <w:rPr>
                <w:i/>
                <w:iCs/>
                <w:color w:val="000000"/>
                <w:sz w:val="18"/>
                <w:szCs w:val="18"/>
                <w:vertAlign w:val="superscript"/>
                <w:lang w:val="es-ES" w:eastAsia="zh-CN"/>
              </w:rPr>
              <w:t>*</w:t>
            </w:r>
          </w:p>
        </w:tc>
        <w:tc>
          <w:tcPr>
            <w:tcW w:w="543" w:type="pct"/>
            <w:tcBorders>
              <w:top w:val="nil"/>
              <w:left w:val="nil"/>
              <w:bottom w:val="single" w:sz="4" w:space="0" w:color="auto"/>
              <w:right w:val="single" w:sz="4" w:space="0" w:color="auto"/>
            </w:tcBorders>
          </w:tcPr>
          <w:p w14:paraId="757B4133" w14:textId="54FF9F43" w:rsidR="005A2AAE" w:rsidRPr="00B66DF9" w:rsidRDefault="0031682A" w:rsidP="00F078A2">
            <w:pPr>
              <w:spacing w:before="6" w:after="6"/>
              <w:jc w:val="right"/>
              <w:rPr>
                <w:i/>
                <w:iCs/>
                <w:color w:val="000000"/>
                <w:sz w:val="18"/>
                <w:szCs w:val="18"/>
                <w:lang w:eastAsia="zh-CN"/>
              </w:rPr>
            </w:pPr>
            <w:r w:rsidRPr="00B66DF9">
              <w:rPr>
                <w:i/>
                <w:iCs/>
                <w:color w:val="000000"/>
                <w:sz w:val="18"/>
                <w:szCs w:val="18"/>
                <w:lang w:eastAsia="zh-CN"/>
              </w:rPr>
              <w:t>2.250</w:t>
            </w:r>
          </w:p>
        </w:tc>
      </w:tr>
      <w:tr w:rsidR="005A2AAE" w:rsidRPr="004A4150" w14:paraId="04EB94BF" w14:textId="77777777" w:rsidTr="00FA048D">
        <w:trPr>
          <w:trHeight w:val="283"/>
        </w:trPr>
        <w:tc>
          <w:tcPr>
            <w:tcW w:w="4457" w:type="pct"/>
            <w:gridSpan w:val="3"/>
            <w:tcBorders>
              <w:top w:val="nil"/>
              <w:left w:val="single" w:sz="4" w:space="0" w:color="auto"/>
              <w:bottom w:val="single" w:sz="4" w:space="0" w:color="auto"/>
              <w:right w:val="single" w:sz="4" w:space="0" w:color="auto"/>
            </w:tcBorders>
            <w:noWrap/>
            <w:vAlign w:val="center"/>
            <w:hideMark/>
          </w:tcPr>
          <w:p w14:paraId="3E926B5F" w14:textId="77777777" w:rsidR="005A2AAE" w:rsidRPr="00B66DF9" w:rsidRDefault="005A2AAE" w:rsidP="00F078A2">
            <w:pPr>
              <w:spacing w:before="6" w:after="6"/>
              <w:jc w:val="left"/>
              <w:rPr>
                <w:b/>
                <w:bCs/>
                <w:color w:val="000000"/>
                <w:sz w:val="18"/>
                <w:szCs w:val="18"/>
                <w:lang w:eastAsia="zh-CN"/>
              </w:rPr>
            </w:pPr>
            <w:r w:rsidRPr="00B66DF9">
              <w:rPr>
                <w:b/>
                <w:bCs/>
                <w:color w:val="000000"/>
                <w:sz w:val="18"/>
                <w:szCs w:val="18"/>
                <w:lang w:eastAsia="zh-CN"/>
              </w:rPr>
              <w:t>Total de CIC</w:t>
            </w:r>
          </w:p>
        </w:tc>
        <w:tc>
          <w:tcPr>
            <w:tcW w:w="543" w:type="pct"/>
            <w:tcBorders>
              <w:top w:val="nil"/>
              <w:left w:val="nil"/>
              <w:bottom w:val="single" w:sz="4" w:space="0" w:color="auto"/>
              <w:right w:val="single" w:sz="4" w:space="0" w:color="auto"/>
            </w:tcBorders>
            <w:noWrap/>
          </w:tcPr>
          <w:p w14:paraId="122DDFB3" w14:textId="7E1389EE" w:rsidR="005A2AAE" w:rsidRPr="00B66DF9" w:rsidRDefault="00897711" w:rsidP="00F078A2">
            <w:pPr>
              <w:spacing w:before="6" w:after="6"/>
              <w:jc w:val="right"/>
              <w:rPr>
                <w:b/>
                <w:color w:val="000000"/>
                <w:sz w:val="18"/>
                <w:szCs w:val="18"/>
                <w:lang w:eastAsia="zh-CN"/>
              </w:rPr>
            </w:pPr>
            <w:r w:rsidRPr="00B66DF9">
              <w:rPr>
                <w:b/>
                <w:bCs/>
                <w:color w:val="000000"/>
                <w:sz w:val="18"/>
                <w:szCs w:val="18"/>
                <w:lang w:eastAsia="zh-CN"/>
              </w:rPr>
              <w:t>47</w:t>
            </w:r>
            <w:r w:rsidR="0031682A" w:rsidRPr="00B66DF9">
              <w:rPr>
                <w:b/>
                <w:bCs/>
                <w:color w:val="000000"/>
                <w:sz w:val="18"/>
                <w:szCs w:val="18"/>
                <w:lang w:eastAsia="zh-CN"/>
              </w:rPr>
              <w:t>.250</w:t>
            </w:r>
          </w:p>
        </w:tc>
      </w:tr>
      <w:tr w:rsidR="005A2AAE" w:rsidRPr="004A4150" w14:paraId="423DB189" w14:textId="77777777" w:rsidTr="001D64AB">
        <w:trPr>
          <w:trHeight w:val="283"/>
        </w:trPr>
        <w:tc>
          <w:tcPr>
            <w:tcW w:w="4457" w:type="pct"/>
            <w:gridSpan w:val="3"/>
            <w:tcBorders>
              <w:top w:val="nil"/>
              <w:left w:val="single" w:sz="4" w:space="0" w:color="auto"/>
              <w:bottom w:val="single" w:sz="4" w:space="0" w:color="auto"/>
              <w:right w:val="single" w:sz="4" w:space="0" w:color="auto"/>
            </w:tcBorders>
            <w:noWrap/>
          </w:tcPr>
          <w:p w14:paraId="5CB61823" w14:textId="77777777" w:rsidR="005A2AAE" w:rsidRPr="00B66DF9" w:rsidRDefault="005A2AAE" w:rsidP="00F078A2">
            <w:pPr>
              <w:spacing w:before="6" w:after="6"/>
              <w:jc w:val="left"/>
              <w:rPr>
                <w:color w:val="000000"/>
                <w:sz w:val="18"/>
                <w:szCs w:val="18"/>
                <w:lang w:val="es-ES" w:eastAsia="zh-CN"/>
              </w:rPr>
            </w:pPr>
            <w:r w:rsidRPr="00B66DF9">
              <w:rPr>
                <w:color w:val="000000"/>
                <w:sz w:val="18"/>
                <w:szCs w:val="18"/>
                <w:lang w:val="es-ES" w:eastAsia="zh-CN"/>
              </w:rPr>
              <w:t>Un año de gastos operativos de la COI</w:t>
            </w:r>
          </w:p>
        </w:tc>
        <w:tc>
          <w:tcPr>
            <w:tcW w:w="543" w:type="pct"/>
            <w:tcBorders>
              <w:top w:val="nil"/>
              <w:left w:val="nil"/>
              <w:bottom w:val="single" w:sz="4" w:space="0" w:color="auto"/>
              <w:right w:val="single" w:sz="4" w:space="0" w:color="auto"/>
            </w:tcBorders>
            <w:noWrap/>
          </w:tcPr>
          <w:p w14:paraId="50C8CBC2" w14:textId="43980F8A" w:rsidR="005A2AAE" w:rsidRPr="00B66DF9" w:rsidRDefault="00B40612" w:rsidP="00F078A2">
            <w:pPr>
              <w:spacing w:before="6" w:after="6"/>
              <w:jc w:val="right"/>
              <w:rPr>
                <w:color w:val="000000"/>
                <w:sz w:val="18"/>
                <w:szCs w:val="18"/>
                <w:lang w:eastAsia="zh-CN"/>
              </w:rPr>
            </w:pPr>
            <w:r w:rsidRPr="00B66DF9">
              <w:rPr>
                <w:color w:val="000000"/>
                <w:sz w:val="18"/>
                <w:szCs w:val="18"/>
                <w:lang w:eastAsia="zh-CN"/>
              </w:rPr>
              <w:t>0</w:t>
            </w:r>
          </w:p>
        </w:tc>
      </w:tr>
      <w:tr w:rsidR="005A2AAE" w:rsidRPr="004A4150" w14:paraId="60B9DD03" w14:textId="77777777" w:rsidTr="00FA048D">
        <w:trPr>
          <w:trHeight w:val="283"/>
        </w:trPr>
        <w:tc>
          <w:tcPr>
            <w:tcW w:w="4457" w:type="pct"/>
            <w:gridSpan w:val="3"/>
            <w:tcBorders>
              <w:top w:val="nil"/>
              <w:left w:val="single" w:sz="4" w:space="0" w:color="auto"/>
              <w:bottom w:val="single" w:sz="4" w:space="0" w:color="auto"/>
              <w:right w:val="single" w:sz="4" w:space="0" w:color="auto"/>
            </w:tcBorders>
            <w:noWrap/>
            <w:vAlign w:val="center"/>
          </w:tcPr>
          <w:p w14:paraId="53D0A95D" w14:textId="77777777" w:rsidR="005A2AAE" w:rsidRPr="00B66DF9" w:rsidRDefault="005A2AAE" w:rsidP="00F078A2">
            <w:pPr>
              <w:spacing w:before="6" w:after="6"/>
              <w:jc w:val="left"/>
              <w:rPr>
                <w:b/>
                <w:bCs/>
                <w:color w:val="000000"/>
                <w:sz w:val="18"/>
                <w:szCs w:val="18"/>
                <w:lang w:eastAsia="zh-CN"/>
              </w:rPr>
            </w:pPr>
            <w:r w:rsidRPr="00B66DF9">
              <w:rPr>
                <w:b/>
                <w:bCs/>
                <w:color w:val="000000"/>
                <w:sz w:val="18"/>
                <w:szCs w:val="18"/>
                <w:lang w:eastAsia="zh-CN"/>
              </w:rPr>
              <w:t>Coste total del proyecto</w:t>
            </w:r>
          </w:p>
        </w:tc>
        <w:tc>
          <w:tcPr>
            <w:tcW w:w="543" w:type="pct"/>
            <w:tcBorders>
              <w:top w:val="nil"/>
              <w:left w:val="nil"/>
              <w:bottom w:val="single" w:sz="4" w:space="0" w:color="auto"/>
              <w:right w:val="single" w:sz="4" w:space="0" w:color="auto"/>
            </w:tcBorders>
            <w:noWrap/>
          </w:tcPr>
          <w:p w14:paraId="06FE3166" w14:textId="549853C3" w:rsidR="005A2AAE" w:rsidRPr="00B66DF9" w:rsidRDefault="00B40612" w:rsidP="00F078A2">
            <w:pPr>
              <w:spacing w:before="6" w:after="6"/>
              <w:jc w:val="right"/>
              <w:rPr>
                <w:b/>
                <w:bCs/>
                <w:color w:val="000000"/>
                <w:sz w:val="18"/>
                <w:szCs w:val="18"/>
                <w:lang w:eastAsia="zh-CN"/>
              </w:rPr>
            </w:pPr>
            <w:r w:rsidRPr="00B66DF9">
              <w:rPr>
                <w:b/>
                <w:bCs/>
                <w:color w:val="000000"/>
                <w:sz w:val="18"/>
                <w:szCs w:val="18"/>
                <w:lang w:eastAsia="zh-CN"/>
              </w:rPr>
              <w:t>47.250</w:t>
            </w:r>
          </w:p>
        </w:tc>
      </w:tr>
      <w:tr w:rsidR="005A2AAE" w:rsidRPr="004A4150" w14:paraId="33D9DFFA" w14:textId="77777777" w:rsidTr="001D64AB">
        <w:trPr>
          <w:trHeight w:val="29"/>
        </w:trPr>
        <w:tc>
          <w:tcPr>
            <w:tcW w:w="4457" w:type="pct"/>
            <w:gridSpan w:val="3"/>
            <w:tcBorders>
              <w:top w:val="single" w:sz="4" w:space="0" w:color="auto"/>
              <w:left w:val="single" w:sz="4" w:space="0" w:color="auto"/>
              <w:bottom w:val="single" w:sz="4" w:space="0" w:color="auto"/>
              <w:right w:val="single" w:sz="4" w:space="0" w:color="auto"/>
            </w:tcBorders>
            <w:noWrap/>
          </w:tcPr>
          <w:p w14:paraId="55609674" w14:textId="77777777" w:rsidR="005A2AAE" w:rsidRPr="00B66DF9" w:rsidRDefault="005A2AAE" w:rsidP="00F078A2">
            <w:pPr>
              <w:spacing w:before="6" w:after="6"/>
              <w:jc w:val="left"/>
              <w:rPr>
                <w:i/>
                <w:iCs/>
                <w:color w:val="000000"/>
                <w:sz w:val="18"/>
                <w:szCs w:val="18"/>
                <w:lang w:eastAsia="zh-CN"/>
              </w:rPr>
            </w:pPr>
            <w:r w:rsidRPr="00B66DF9">
              <w:rPr>
                <w:i/>
                <w:iCs/>
                <w:color w:val="000000"/>
                <w:sz w:val="18"/>
                <w:szCs w:val="18"/>
                <w:lang w:eastAsia="zh-CN"/>
              </w:rPr>
              <w:t>Eliminación total (t)</w:t>
            </w:r>
          </w:p>
        </w:tc>
        <w:tc>
          <w:tcPr>
            <w:tcW w:w="543" w:type="pct"/>
            <w:tcBorders>
              <w:top w:val="single" w:sz="4" w:space="0" w:color="auto"/>
              <w:left w:val="nil"/>
              <w:bottom w:val="single" w:sz="4" w:space="0" w:color="auto"/>
              <w:right w:val="single" w:sz="4" w:space="0" w:color="auto"/>
            </w:tcBorders>
            <w:noWrap/>
          </w:tcPr>
          <w:p w14:paraId="7578BC39" w14:textId="53E59AC5" w:rsidR="005A2AAE" w:rsidRPr="00B66DF9" w:rsidRDefault="00B40612" w:rsidP="00F078A2">
            <w:pPr>
              <w:spacing w:before="6" w:after="6"/>
              <w:jc w:val="right"/>
              <w:rPr>
                <w:i/>
                <w:iCs/>
                <w:color w:val="000000"/>
                <w:sz w:val="18"/>
                <w:szCs w:val="18"/>
                <w:lang w:eastAsia="zh-CN"/>
              </w:rPr>
            </w:pPr>
            <w:r w:rsidRPr="00B66DF9">
              <w:rPr>
                <w:i/>
                <w:iCs/>
                <w:color w:val="000000"/>
                <w:sz w:val="18"/>
                <w:szCs w:val="18"/>
                <w:lang w:eastAsia="zh-CN"/>
              </w:rPr>
              <w:t>3,15</w:t>
            </w:r>
          </w:p>
        </w:tc>
      </w:tr>
      <w:tr w:rsidR="005A2AAE" w:rsidRPr="004A4150" w14:paraId="26715EB0" w14:textId="77777777" w:rsidTr="001D64AB">
        <w:trPr>
          <w:trHeight w:val="29"/>
        </w:trPr>
        <w:tc>
          <w:tcPr>
            <w:tcW w:w="4457" w:type="pct"/>
            <w:gridSpan w:val="3"/>
            <w:tcBorders>
              <w:top w:val="single" w:sz="4" w:space="0" w:color="auto"/>
              <w:left w:val="single" w:sz="4" w:space="0" w:color="auto"/>
              <w:bottom w:val="single" w:sz="4" w:space="0" w:color="auto"/>
              <w:right w:val="single" w:sz="4" w:space="0" w:color="auto"/>
            </w:tcBorders>
            <w:noWrap/>
          </w:tcPr>
          <w:p w14:paraId="48724AAB" w14:textId="77777777" w:rsidR="005A2AAE" w:rsidRPr="00B66DF9" w:rsidRDefault="005A2AAE" w:rsidP="00F078A2">
            <w:pPr>
              <w:spacing w:before="6" w:after="6"/>
              <w:jc w:val="left"/>
              <w:rPr>
                <w:b/>
                <w:bCs/>
                <w:i/>
                <w:iCs/>
                <w:color w:val="000000"/>
                <w:sz w:val="18"/>
                <w:szCs w:val="18"/>
                <w:lang w:val="es-ES" w:eastAsia="zh-CN"/>
              </w:rPr>
            </w:pPr>
            <w:r w:rsidRPr="00B66DF9">
              <w:rPr>
                <w:i/>
                <w:iCs/>
                <w:color w:val="000000"/>
                <w:sz w:val="18"/>
                <w:szCs w:val="18"/>
                <w:lang w:val="es-ES" w:eastAsia="zh-CN"/>
              </w:rPr>
              <w:t>Relación costo-beneficio del proyecto (USD/kg)</w:t>
            </w:r>
          </w:p>
        </w:tc>
        <w:tc>
          <w:tcPr>
            <w:tcW w:w="543" w:type="pct"/>
            <w:tcBorders>
              <w:top w:val="single" w:sz="4" w:space="0" w:color="auto"/>
              <w:left w:val="nil"/>
              <w:bottom w:val="single" w:sz="4" w:space="0" w:color="auto"/>
              <w:right w:val="single" w:sz="4" w:space="0" w:color="auto"/>
            </w:tcBorders>
            <w:noWrap/>
          </w:tcPr>
          <w:p w14:paraId="63A75B95" w14:textId="0369EA72" w:rsidR="005A2AAE" w:rsidRPr="00B66DF9" w:rsidRDefault="00B40612" w:rsidP="00F078A2">
            <w:pPr>
              <w:spacing w:before="6" w:after="6"/>
              <w:jc w:val="right"/>
              <w:rPr>
                <w:i/>
                <w:iCs/>
                <w:color w:val="000000"/>
                <w:sz w:val="18"/>
                <w:szCs w:val="18"/>
                <w:lang w:eastAsia="zh-CN"/>
              </w:rPr>
            </w:pPr>
            <w:r w:rsidRPr="00B66DF9">
              <w:rPr>
                <w:i/>
                <w:iCs/>
                <w:color w:val="000000"/>
                <w:sz w:val="18"/>
                <w:szCs w:val="18"/>
                <w:lang w:eastAsia="zh-CN"/>
              </w:rPr>
              <w:t>15,00</w:t>
            </w:r>
          </w:p>
        </w:tc>
      </w:tr>
      <w:tr w:rsidR="005A2AAE" w:rsidRPr="004A4150" w14:paraId="748F7AA9" w14:textId="77777777" w:rsidTr="001D64AB">
        <w:trPr>
          <w:trHeight w:val="283"/>
        </w:trPr>
        <w:tc>
          <w:tcPr>
            <w:tcW w:w="5000" w:type="pct"/>
            <w:gridSpan w:val="4"/>
            <w:tcBorders>
              <w:top w:val="single" w:sz="4" w:space="0" w:color="auto"/>
              <w:left w:val="single" w:sz="4" w:space="0" w:color="auto"/>
              <w:bottom w:val="single" w:sz="4" w:space="0" w:color="auto"/>
              <w:right w:val="single" w:sz="4" w:space="0" w:color="auto"/>
            </w:tcBorders>
          </w:tcPr>
          <w:p w14:paraId="1D6987E7" w14:textId="5A67E7EA" w:rsidR="005A2AAE" w:rsidRPr="00B66DF9" w:rsidRDefault="005A2AAE" w:rsidP="000A084B">
            <w:pPr>
              <w:keepNext/>
              <w:spacing w:before="6" w:after="6"/>
              <w:jc w:val="center"/>
              <w:rPr>
                <w:b/>
                <w:bCs/>
                <w:i/>
                <w:iCs/>
                <w:sz w:val="18"/>
                <w:szCs w:val="18"/>
                <w:highlight w:val="yellow"/>
                <w:lang w:eastAsia="zh-CN"/>
              </w:rPr>
            </w:pPr>
            <w:r w:rsidRPr="00B66DF9">
              <w:rPr>
                <w:b/>
                <w:bCs/>
                <w:i/>
                <w:iCs/>
                <w:sz w:val="18"/>
                <w:szCs w:val="18"/>
                <w:lang w:eastAsia="zh-CN"/>
              </w:rPr>
              <w:t>Koolboks</w:t>
            </w:r>
          </w:p>
        </w:tc>
      </w:tr>
      <w:tr w:rsidR="005A2AAE" w:rsidRPr="004A4150" w14:paraId="2114C528" w14:textId="77777777" w:rsidTr="00FA048D">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3F61AC1E" w14:textId="32BAF322" w:rsidR="005A2AAE" w:rsidRPr="00B66DF9" w:rsidRDefault="005A2AAE" w:rsidP="000A084B">
            <w:pPr>
              <w:keepNext/>
              <w:spacing w:before="6" w:after="6"/>
              <w:jc w:val="left"/>
              <w:rPr>
                <w:b/>
                <w:bCs/>
                <w:color w:val="000000"/>
                <w:sz w:val="18"/>
                <w:szCs w:val="18"/>
                <w:lang w:eastAsia="zh-CN"/>
              </w:rPr>
            </w:pPr>
            <w:r w:rsidRPr="00B66DF9">
              <w:rPr>
                <w:b/>
                <w:bCs/>
                <w:color w:val="000000"/>
                <w:sz w:val="18"/>
                <w:szCs w:val="18"/>
                <w:lang w:eastAsia="zh-CN"/>
              </w:rPr>
              <w:t>Producción (USD</w:t>
            </w:r>
            <w:r w:rsidR="006A5A9B" w:rsidRPr="00B66DF9">
              <w:rPr>
                <w:b/>
                <w:bCs/>
                <w:color w:val="000000"/>
                <w:sz w:val="18"/>
                <w:szCs w:val="18"/>
                <w:lang w:eastAsia="zh-CN"/>
              </w:rPr>
              <w:t xml:space="preserve"> 70</w:t>
            </w:r>
            <w:r w:rsidRPr="00B66DF9">
              <w:rPr>
                <w:b/>
                <w:bCs/>
                <w:color w:val="000000"/>
                <w:sz w:val="18"/>
                <w:szCs w:val="18"/>
                <w:lang w:eastAsia="zh-CN"/>
              </w:rPr>
              <w:t>.000)</w:t>
            </w:r>
          </w:p>
        </w:tc>
      </w:tr>
      <w:tr w:rsidR="005A2AAE" w:rsidRPr="004A4150" w14:paraId="0C3F62E8"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34DC433C" w14:textId="77777777"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Nuevo sistema de carga de refrigerante que incorpora las características de seguridad necesarias</w:t>
            </w:r>
          </w:p>
        </w:tc>
        <w:tc>
          <w:tcPr>
            <w:tcW w:w="422" w:type="pct"/>
            <w:tcBorders>
              <w:top w:val="nil"/>
              <w:left w:val="nil"/>
              <w:bottom w:val="single" w:sz="4" w:space="0" w:color="auto"/>
              <w:right w:val="single" w:sz="4" w:space="0" w:color="auto"/>
            </w:tcBorders>
            <w:hideMark/>
          </w:tcPr>
          <w:p w14:paraId="010C1504"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478EE11E" w14:textId="3906C258" w:rsidR="005A2AAE" w:rsidRPr="00B66DF9" w:rsidRDefault="009E5678" w:rsidP="00F078A2">
            <w:pPr>
              <w:spacing w:before="6" w:after="6"/>
              <w:jc w:val="right"/>
              <w:rPr>
                <w:color w:val="000000"/>
                <w:sz w:val="18"/>
                <w:szCs w:val="18"/>
                <w:lang w:eastAsia="zh-CN"/>
              </w:rPr>
            </w:pPr>
            <w:r w:rsidRPr="00B66DF9">
              <w:rPr>
                <w:color w:val="000000"/>
                <w:sz w:val="18"/>
                <w:szCs w:val="18"/>
                <w:lang w:eastAsia="zh-CN"/>
              </w:rPr>
              <w:t>60</w:t>
            </w:r>
            <w:r w:rsidR="005A2AAE" w:rsidRPr="00B66DF9">
              <w:rPr>
                <w:color w:val="000000"/>
                <w:sz w:val="18"/>
                <w:szCs w:val="18"/>
                <w:lang w:eastAsia="zh-CN"/>
              </w:rPr>
              <w:t>.000</w:t>
            </w:r>
          </w:p>
        </w:tc>
        <w:tc>
          <w:tcPr>
            <w:tcW w:w="543" w:type="pct"/>
            <w:tcBorders>
              <w:top w:val="nil"/>
              <w:left w:val="nil"/>
              <w:bottom w:val="single" w:sz="4" w:space="0" w:color="auto"/>
              <w:right w:val="single" w:sz="4" w:space="0" w:color="auto"/>
            </w:tcBorders>
          </w:tcPr>
          <w:p w14:paraId="4F5F0B40" w14:textId="5FE36E9E" w:rsidR="005A2AAE" w:rsidRPr="00B66DF9" w:rsidRDefault="009E5678" w:rsidP="00F078A2">
            <w:pPr>
              <w:spacing w:before="6" w:after="6"/>
              <w:jc w:val="right"/>
              <w:rPr>
                <w:color w:val="000000"/>
                <w:sz w:val="18"/>
                <w:szCs w:val="18"/>
                <w:lang w:eastAsia="zh-CN"/>
              </w:rPr>
            </w:pPr>
            <w:r w:rsidRPr="00B66DF9">
              <w:rPr>
                <w:color w:val="000000"/>
                <w:sz w:val="18"/>
                <w:szCs w:val="18"/>
                <w:lang w:eastAsia="zh-CN"/>
              </w:rPr>
              <w:t>60</w:t>
            </w:r>
            <w:r w:rsidR="005A2AAE" w:rsidRPr="00B66DF9">
              <w:rPr>
                <w:color w:val="000000"/>
                <w:sz w:val="18"/>
                <w:szCs w:val="18"/>
                <w:lang w:eastAsia="zh-CN"/>
              </w:rPr>
              <w:t>.000</w:t>
            </w:r>
          </w:p>
        </w:tc>
      </w:tr>
      <w:tr w:rsidR="005A2AAE" w:rsidRPr="004A4150" w14:paraId="790208A7"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76C20AC9" w14:textId="77777777" w:rsidR="005A2AAE" w:rsidRPr="00B66DF9" w:rsidRDefault="005A2AAE" w:rsidP="00F078A2">
            <w:pPr>
              <w:spacing w:before="6" w:after="6"/>
              <w:ind w:left="171"/>
              <w:jc w:val="left"/>
              <w:rPr>
                <w:color w:val="000000"/>
                <w:sz w:val="18"/>
                <w:szCs w:val="18"/>
                <w:lang w:eastAsia="zh-CN"/>
              </w:rPr>
            </w:pPr>
            <w:r w:rsidRPr="00B66DF9">
              <w:rPr>
                <w:color w:val="000000"/>
                <w:sz w:val="18"/>
                <w:szCs w:val="18"/>
                <w:lang w:eastAsia="zh-CN"/>
              </w:rPr>
              <w:t>Nuevos detectores de fugas</w:t>
            </w:r>
          </w:p>
        </w:tc>
        <w:tc>
          <w:tcPr>
            <w:tcW w:w="422" w:type="pct"/>
            <w:tcBorders>
              <w:top w:val="nil"/>
              <w:left w:val="nil"/>
              <w:bottom w:val="single" w:sz="4" w:space="0" w:color="auto"/>
              <w:right w:val="single" w:sz="4" w:space="0" w:color="auto"/>
            </w:tcBorders>
            <w:hideMark/>
          </w:tcPr>
          <w:p w14:paraId="0D24BD2E" w14:textId="08E26075" w:rsidR="005A2AAE" w:rsidRPr="00B66DF9" w:rsidRDefault="006A5A9B"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557A4070"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tcPr>
          <w:p w14:paraId="4E06E167" w14:textId="2F75BC5D"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10.000</w:t>
            </w:r>
          </w:p>
        </w:tc>
      </w:tr>
      <w:tr w:rsidR="005A2AAE" w:rsidRPr="00AC0898" w14:paraId="15156D59" w14:textId="77777777" w:rsidTr="00FA048D">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5E12DF82" w14:textId="28C8DAA1" w:rsidR="005A2AAE" w:rsidRPr="00B66DF9" w:rsidRDefault="005A2AAE" w:rsidP="00F078A2">
            <w:pPr>
              <w:spacing w:before="6" w:after="6"/>
              <w:jc w:val="left"/>
              <w:rPr>
                <w:b/>
                <w:bCs/>
                <w:color w:val="000000"/>
                <w:sz w:val="18"/>
                <w:szCs w:val="18"/>
                <w:lang w:val="es-ES" w:eastAsia="zh-CN"/>
              </w:rPr>
            </w:pPr>
            <w:r w:rsidRPr="00B66DF9">
              <w:rPr>
                <w:b/>
                <w:bCs/>
                <w:color w:val="000000"/>
                <w:sz w:val="18"/>
                <w:szCs w:val="18"/>
                <w:lang w:val="es-ES" w:eastAsia="zh-CN"/>
              </w:rPr>
              <w:t>Seguridad de la planta (USD</w:t>
            </w:r>
            <w:r w:rsidR="00D83D54" w:rsidRPr="00B66DF9">
              <w:rPr>
                <w:b/>
                <w:bCs/>
                <w:color w:val="000000"/>
                <w:sz w:val="18"/>
                <w:szCs w:val="18"/>
                <w:lang w:val="es-ES" w:eastAsia="zh-CN"/>
              </w:rPr>
              <w:t xml:space="preserve"> 28</w:t>
            </w:r>
            <w:r w:rsidRPr="00B66DF9">
              <w:rPr>
                <w:b/>
                <w:bCs/>
                <w:color w:val="000000"/>
                <w:sz w:val="18"/>
                <w:szCs w:val="18"/>
                <w:lang w:val="es-ES" w:eastAsia="zh-CN"/>
              </w:rPr>
              <w:t>.000)</w:t>
            </w:r>
          </w:p>
        </w:tc>
      </w:tr>
      <w:tr w:rsidR="005A2AAE" w:rsidRPr="004A4150" w14:paraId="7B119C0F"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7210B11E" w14:textId="77777777"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Sistema de ventilación y extracción</w:t>
            </w:r>
          </w:p>
        </w:tc>
        <w:tc>
          <w:tcPr>
            <w:tcW w:w="422" w:type="pct"/>
            <w:tcBorders>
              <w:top w:val="nil"/>
              <w:left w:val="nil"/>
              <w:bottom w:val="single" w:sz="4" w:space="0" w:color="auto"/>
              <w:right w:val="single" w:sz="4" w:space="0" w:color="auto"/>
            </w:tcBorders>
            <w:hideMark/>
          </w:tcPr>
          <w:p w14:paraId="0567B82C"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77113597" w14:textId="00C5A15B" w:rsidR="005A2AAE" w:rsidRPr="00B66DF9" w:rsidRDefault="006A5A9B" w:rsidP="00F078A2">
            <w:pPr>
              <w:spacing w:before="6" w:after="6"/>
              <w:jc w:val="right"/>
              <w:rPr>
                <w:color w:val="000000"/>
                <w:sz w:val="18"/>
                <w:szCs w:val="18"/>
                <w:lang w:eastAsia="zh-CN"/>
              </w:rPr>
            </w:pPr>
            <w:r w:rsidRPr="00B66DF9">
              <w:rPr>
                <w:color w:val="000000"/>
                <w:sz w:val="18"/>
                <w:szCs w:val="18"/>
                <w:lang w:eastAsia="zh-CN"/>
              </w:rPr>
              <w:t>14</w:t>
            </w:r>
            <w:r w:rsidR="005A2AAE" w:rsidRPr="00B66DF9">
              <w:rPr>
                <w:color w:val="000000"/>
                <w:sz w:val="18"/>
                <w:szCs w:val="18"/>
                <w:lang w:eastAsia="zh-CN"/>
              </w:rPr>
              <w:t>.000</w:t>
            </w:r>
          </w:p>
        </w:tc>
        <w:tc>
          <w:tcPr>
            <w:tcW w:w="543" w:type="pct"/>
            <w:tcBorders>
              <w:top w:val="nil"/>
              <w:left w:val="nil"/>
              <w:bottom w:val="single" w:sz="4" w:space="0" w:color="auto"/>
              <w:right w:val="single" w:sz="4" w:space="0" w:color="auto"/>
            </w:tcBorders>
            <w:hideMark/>
          </w:tcPr>
          <w:p w14:paraId="6A41D83D" w14:textId="36392FDB" w:rsidR="005A2AAE" w:rsidRPr="00B66DF9" w:rsidRDefault="006A5A9B" w:rsidP="00F078A2">
            <w:pPr>
              <w:spacing w:before="6" w:after="6"/>
              <w:jc w:val="right"/>
              <w:rPr>
                <w:color w:val="000000"/>
                <w:sz w:val="18"/>
                <w:szCs w:val="18"/>
                <w:lang w:eastAsia="zh-CN"/>
              </w:rPr>
            </w:pPr>
            <w:r w:rsidRPr="00B66DF9">
              <w:rPr>
                <w:color w:val="000000"/>
                <w:sz w:val="18"/>
                <w:szCs w:val="18"/>
                <w:lang w:eastAsia="zh-CN"/>
              </w:rPr>
              <w:t>14</w:t>
            </w:r>
            <w:r w:rsidR="005A2AAE" w:rsidRPr="00B66DF9">
              <w:rPr>
                <w:color w:val="000000"/>
                <w:sz w:val="18"/>
                <w:szCs w:val="18"/>
                <w:lang w:eastAsia="zh-CN"/>
              </w:rPr>
              <w:t>.000</w:t>
            </w:r>
          </w:p>
        </w:tc>
      </w:tr>
      <w:tr w:rsidR="005A2AAE" w:rsidRPr="004A4150" w14:paraId="72FA01C5"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6D9CEDF9" w14:textId="77777777"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Sensores de CO₂ y sistema de control de alarmas para la planta</w:t>
            </w:r>
          </w:p>
        </w:tc>
        <w:tc>
          <w:tcPr>
            <w:tcW w:w="422" w:type="pct"/>
            <w:tcBorders>
              <w:top w:val="nil"/>
              <w:left w:val="nil"/>
              <w:bottom w:val="single" w:sz="4" w:space="0" w:color="auto"/>
              <w:right w:val="single" w:sz="4" w:space="0" w:color="auto"/>
            </w:tcBorders>
            <w:hideMark/>
          </w:tcPr>
          <w:p w14:paraId="3862537B"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2F29706C" w14:textId="535A6BD4" w:rsidR="005A2AAE" w:rsidRPr="00B66DF9" w:rsidRDefault="008F22AF" w:rsidP="00F078A2">
            <w:pPr>
              <w:spacing w:before="6" w:after="6"/>
              <w:jc w:val="right"/>
              <w:rPr>
                <w:color w:val="000000"/>
                <w:sz w:val="18"/>
                <w:szCs w:val="18"/>
                <w:lang w:eastAsia="zh-CN"/>
              </w:rPr>
            </w:pPr>
            <w:r w:rsidRPr="00B66DF9">
              <w:rPr>
                <w:color w:val="000000"/>
                <w:sz w:val="18"/>
                <w:szCs w:val="18"/>
                <w:lang w:eastAsia="zh-CN"/>
              </w:rPr>
              <w:t>14</w:t>
            </w:r>
            <w:r w:rsidR="005A2AAE" w:rsidRPr="00B66DF9">
              <w:rPr>
                <w:color w:val="000000"/>
                <w:sz w:val="18"/>
                <w:szCs w:val="18"/>
                <w:lang w:eastAsia="zh-CN"/>
              </w:rPr>
              <w:t>.000</w:t>
            </w:r>
          </w:p>
        </w:tc>
        <w:tc>
          <w:tcPr>
            <w:tcW w:w="543" w:type="pct"/>
            <w:tcBorders>
              <w:top w:val="nil"/>
              <w:left w:val="nil"/>
              <w:bottom w:val="single" w:sz="4" w:space="0" w:color="auto"/>
              <w:right w:val="single" w:sz="4" w:space="0" w:color="auto"/>
            </w:tcBorders>
            <w:hideMark/>
          </w:tcPr>
          <w:p w14:paraId="63CAB7CC" w14:textId="1AC88AF1" w:rsidR="005A2AAE" w:rsidRPr="00B66DF9" w:rsidRDefault="008F22AF" w:rsidP="00F078A2">
            <w:pPr>
              <w:spacing w:before="6" w:after="6"/>
              <w:jc w:val="right"/>
              <w:rPr>
                <w:color w:val="000000"/>
                <w:sz w:val="18"/>
                <w:szCs w:val="18"/>
                <w:lang w:eastAsia="zh-CN"/>
              </w:rPr>
            </w:pPr>
            <w:r w:rsidRPr="00B66DF9">
              <w:rPr>
                <w:color w:val="000000"/>
                <w:sz w:val="18"/>
                <w:szCs w:val="18"/>
                <w:lang w:eastAsia="zh-CN"/>
              </w:rPr>
              <w:t>14</w:t>
            </w:r>
            <w:r w:rsidR="005A2AAE" w:rsidRPr="00B66DF9">
              <w:rPr>
                <w:color w:val="000000"/>
                <w:sz w:val="18"/>
                <w:szCs w:val="18"/>
                <w:lang w:eastAsia="zh-CN"/>
              </w:rPr>
              <w:t>.000</w:t>
            </w:r>
          </w:p>
        </w:tc>
      </w:tr>
      <w:tr w:rsidR="005A2AAE" w:rsidRPr="004A4150" w14:paraId="2DC3325E"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7C22DBA6" w14:textId="7ABF6E5B"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Sistema de protección y control contra incendios para la planta</w:t>
            </w:r>
            <w:r w:rsidR="00D83D54" w:rsidRPr="00B66DF9">
              <w:rPr>
                <w:color w:val="000000"/>
                <w:sz w:val="18"/>
                <w:szCs w:val="18"/>
                <w:vertAlign w:val="superscript"/>
                <w:lang w:val="es-ES" w:eastAsia="zh-CN"/>
              </w:rPr>
              <w:t>*</w:t>
            </w:r>
          </w:p>
        </w:tc>
        <w:tc>
          <w:tcPr>
            <w:tcW w:w="422" w:type="pct"/>
            <w:tcBorders>
              <w:top w:val="nil"/>
              <w:left w:val="nil"/>
              <w:bottom w:val="single" w:sz="4" w:space="0" w:color="auto"/>
              <w:right w:val="single" w:sz="4" w:space="0" w:color="auto"/>
            </w:tcBorders>
            <w:hideMark/>
          </w:tcPr>
          <w:p w14:paraId="60515D86"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2C7DBF03"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hideMark/>
          </w:tcPr>
          <w:p w14:paraId="6F15AE0E" w14:textId="4693604D" w:rsidR="005A2AAE" w:rsidRPr="00B66DF9" w:rsidRDefault="008F22AF" w:rsidP="00F078A2">
            <w:pPr>
              <w:spacing w:before="6" w:after="6"/>
              <w:jc w:val="right"/>
              <w:rPr>
                <w:color w:val="000000"/>
                <w:sz w:val="18"/>
                <w:szCs w:val="18"/>
                <w:lang w:eastAsia="zh-CN"/>
              </w:rPr>
            </w:pPr>
            <w:r w:rsidRPr="00B66DF9">
              <w:rPr>
                <w:color w:val="000000"/>
                <w:sz w:val="18"/>
                <w:szCs w:val="18"/>
                <w:lang w:eastAsia="zh-CN"/>
              </w:rPr>
              <w:t>0</w:t>
            </w:r>
          </w:p>
        </w:tc>
      </w:tr>
      <w:tr w:rsidR="005A2AAE" w:rsidRPr="004A4150" w14:paraId="3422A9FF"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34700D8D" w14:textId="1CF98316"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Protección contra rayos y puesta a tierra</w:t>
            </w:r>
            <w:r w:rsidR="00D83D54" w:rsidRPr="00B66DF9">
              <w:rPr>
                <w:color w:val="000000"/>
                <w:sz w:val="18"/>
                <w:szCs w:val="18"/>
                <w:vertAlign w:val="superscript"/>
                <w:lang w:val="es-ES" w:eastAsia="zh-CN"/>
              </w:rPr>
              <w:t>*</w:t>
            </w:r>
          </w:p>
        </w:tc>
        <w:tc>
          <w:tcPr>
            <w:tcW w:w="422" w:type="pct"/>
            <w:tcBorders>
              <w:top w:val="nil"/>
              <w:left w:val="nil"/>
              <w:bottom w:val="single" w:sz="4" w:space="0" w:color="auto"/>
              <w:right w:val="single" w:sz="4" w:space="0" w:color="auto"/>
            </w:tcBorders>
            <w:hideMark/>
          </w:tcPr>
          <w:p w14:paraId="49C4A60D"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182313AC"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hideMark/>
          </w:tcPr>
          <w:p w14:paraId="14B663E3" w14:textId="68C65A71" w:rsidR="005A2AAE" w:rsidRPr="00B66DF9" w:rsidRDefault="008F22AF" w:rsidP="00F078A2">
            <w:pPr>
              <w:spacing w:before="6" w:after="6"/>
              <w:jc w:val="right"/>
              <w:rPr>
                <w:color w:val="000000"/>
                <w:sz w:val="18"/>
                <w:szCs w:val="18"/>
                <w:lang w:eastAsia="zh-CN"/>
              </w:rPr>
            </w:pPr>
            <w:r w:rsidRPr="00B66DF9">
              <w:rPr>
                <w:color w:val="000000"/>
                <w:sz w:val="18"/>
                <w:szCs w:val="18"/>
                <w:lang w:eastAsia="zh-CN"/>
              </w:rPr>
              <w:t>0</w:t>
            </w:r>
          </w:p>
        </w:tc>
      </w:tr>
      <w:tr w:rsidR="005A2AAE" w:rsidRPr="004A4150" w14:paraId="0861A64C"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30E06DC2" w14:textId="2B26975E"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Auditoría de seguridad/inspección de seguridad y certificación</w:t>
            </w:r>
            <w:r w:rsidR="00D83D54" w:rsidRPr="00B66DF9">
              <w:rPr>
                <w:color w:val="000000"/>
                <w:sz w:val="18"/>
                <w:szCs w:val="18"/>
                <w:vertAlign w:val="superscript"/>
                <w:lang w:val="es-ES" w:eastAsia="zh-CN"/>
              </w:rPr>
              <w:t>*</w:t>
            </w:r>
          </w:p>
        </w:tc>
        <w:tc>
          <w:tcPr>
            <w:tcW w:w="422" w:type="pct"/>
            <w:tcBorders>
              <w:top w:val="nil"/>
              <w:left w:val="nil"/>
              <w:bottom w:val="single" w:sz="4" w:space="0" w:color="auto"/>
              <w:right w:val="single" w:sz="4" w:space="0" w:color="auto"/>
            </w:tcBorders>
            <w:hideMark/>
          </w:tcPr>
          <w:p w14:paraId="2CDF8850"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167D40ED" w14:textId="4EE79741" w:rsidR="005A2AAE" w:rsidRPr="00B66DF9" w:rsidRDefault="008F22AF" w:rsidP="00F078A2">
            <w:pPr>
              <w:spacing w:before="6" w:after="6"/>
              <w:jc w:val="right"/>
              <w:rPr>
                <w:color w:val="000000"/>
                <w:sz w:val="18"/>
                <w:szCs w:val="18"/>
                <w:lang w:eastAsia="zh-CN"/>
              </w:rPr>
            </w:pPr>
            <w:r w:rsidRPr="00B66DF9">
              <w:rPr>
                <w:color w:val="000000"/>
                <w:sz w:val="18"/>
                <w:szCs w:val="18"/>
                <w:lang w:eastAsia="zh-CN"/>
              </w:rPr>
              <w:t>10</w:t>
            </w:r>
            <w:r w:rsidR="005A2AAE" w:rsidRPr="00B66DF9">
              <w:rPr>
                <w:color w:val="000000"/>
                <w:sz w:val="18"/>
                <w:szCs w:val="18"/>
                <w:lang w:eastAsia="zh-CN"/>
              </w:rPr>
              <w:t>.000</w:t>
            </w:r>
          </w:p>
        </w:tc>
        <w:tc>
          <w:tcPr>
            <w:tcW w:w="543" w:type="pct"/>
            <w:tcBorders>
              <w:top w:val="nil"/>
              <w:left w:val="nil"/>
              <w:bottom w:val="single" w:sz="4" w:space="0" w:color="auto"/>
              <w:right w:val="single" w:sz="4" w:space="0" w:color="auto"/>
            </w:tcBorders>
            <w:hideMark/>
          </w:tcPr>
          <w:p w14:paraId="5E309219" w14:textId="3BB404EE" w:rsidR="005A2AAE" w:rsidRPr="00B66DF9" w:rsidRDefault="008F22AF" w:rsidP="00F078A2">
            <w:pPr>
              <w:spacing w:before="6" w:after="6"/>
              <w:jc w:val="right"/>
              <w:rPr>
                <w:color w:val="000000"/>
                <w:sz w:val="18"/>
                <w:szCs w:val="18"/>
                <w:lang w:eastAsia="zh-CN"/>
              </w:rPr>
            </w:pPr>
            <w:r w:rsidRPr="00B66DF9">
              <w:rPr>
                <w:color w:val="000000"/>
                <w:sz w:val="18"/>
                <w:szCs w:val="18"/>
                <w:lang w:eastAsia="zh-CN"/>
              </w:rPr>
              <w:t>0</w:t>
            </w:r>
          </w:p>
        </w:tc>
      </w:tr>
      <w:tr w:rsidR="005A2AAE" w:rsidRPr="004A4150" w14:paraId="0C3A5141" w14:textId="77777777" w:rsidTr="00FA048D">
        <w:trPr>
          <w:trHeight w:val="283"/>
        </w:trPr>
        <w:tc>
          <w:tcPr>
            <w:tcW w:w="5000" w:type="pct"/>
            <w:gridSpan w:val="4"/>
            <w:tcBorders>
              <w:top w:val="nil"/>
              <w:left w:val="single" w:sz="4" w:space="0" w:color="auto"/>
              <w:bottom w:val="single" w:sz="4" w:space="0" w:color="auto"/>
              <w:right w:val="single" w:sz="4" w:space="0" w:color="auto"/>
            </w:tcBorders>
            <w:vAlign w:val="center"/>
            <w:hideMark/>
          </w:tcPr>
          <w:p w14:paraId="25356397" w14:textId="246770BF" w:rsidR="005A2AAE" w:rsidRPr="00B66DF9" w:rsidRDefault="005A2AAE" w:rsidP="00F078A2">
            <w:pPr>
              <w:spacing w:before="6" w:after="6"/>
              <w:jc w:val="left"/>
              <w:rPr>
                <w:b/>
                <w:bCs/>
                <w:color w:val="000000"/>
                <w:sz w:val="18"/>
                <w:szCs w:val="18"/>
                <w:lang w:eastAsia="zh-CN"/>
              </w:rPr>
            </w:pPr>
            <w:r w:rsidRPr="00B66DF9">
              <w:rPr>
                <w:b/>
                <w:bCs/>
                <w:color w:val="000000"/>
                <w:sz w:val="18"/>
                <w:szCs w:val="18"/>
                <w:lang w:eastAsia="zh-CN"/>
              </w:rPr>
              <w:t>Trabajos generales (USD</w:t>
            </w:r>
            <w:r w:rsidR="00D83D54" w:rsidRPr="00B66DF9">
              <w:rPr>
                <w:b/>
                <w:bCs/>
                <w:color w:val="000000"/>
                <w:sz w:val="18"/>
                <w:szCs w:val="18"/>
                <w:lang w:eastAsia="zh-CN"/>
              </w:rPr>
              <w:t xml:space="preserve"> 0</w:t>
            </w:r>
            <w:r w:rsidRPr="00B66DF9">
              <w:rPr>
                <w:b/>
                <w:bCs/>
                <w:color w:val="000000"/>
                <w:sz w:val="18"/>
                <w:szCs w:val="18"/>
                <w:lang w:eastAsia="zh-CN"/>
              </w:rPr>
              <w:t>)</w:t>
            </w:r>
          </w:p>
        </w:tc>
      </w:tr>
      <w:tr w:rsidR="005A2AAE" w:rsidRPr="004A4150" w14:paraId="1EFAC44F"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344BE356" w14:textId="720D13D9"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Modificación del replanteo existente para acomodar la instalación de nuevos equipos, tales como puesta a tierra, suelo antiestático en zonas peligrosas, muros de seguridad alrededor de las zonas peligrosas, interruptores eléctricos a prueba de explosiones, conexión de motores, etc.</w:t>
            </w:r>
            <w:r w:rsidR="00D83D54" w:rsidRPr="00B66DF9">
              <w:rPr>
                <w:color w:val="000000"/>
                <w:sz w:val="18"/>
                <w:szCs w:val="18"/>
                <w:vertAlign w:val="superscript"/>
                <w:lang w:val="es-ES" w:eastAsia="zh-CN"/>
              </w:rPr>
              <w:t>*</w:t>
            </w:r>
          </w:p>
        </w:tc>
        <w:tc>
          <w:tcPr>
            <w:tcW w:w="422" w:type="pct"/>
            <w:tcBorders>
              <w:top w:val="nil"/>
              <w:left w:val="nil"/>
              <w:bottom w:val="single" w:sz="4" w:space="0" w:color="auto"/>
              <w:right w:val="single" w:sz="4" w:space="0" w:color="auto"/>
            </w:tcBorders>
            <w:hideMark/>
          </w:tcPr>
          <w:p w14:paraId="5E5D20F9"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35C6DC48" w14:textId="26005383" w:rsidR="005A2AAE" w:rsidRPr="00B66DF9" w:rsidRDefault="008F22AF"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hideMark/>
          </w:tcPr>
          <w:p w14:paraId="28FD783F" w14:textId="25DEDE90" w:rsidR="005A2AAE" w:rsidRPr="00B66DF9" w:rsidRDefault="00D83D54" w:rsidP="00F078A2">
            <w:pPr>
              <w:spacing w:before="6" w:after="6"/>
              <w:jc w:val="right"/>
              <w:rPr>
                <w:color w:val="000000"/>
                <w:sz w:val="18"/>
                <w:szCs w:val="18"/>
                <w:lang w:eastAsia="zh-CN"/>
              </w:rPr>
            </w:pPr>
            <w:r w:rsidRPr="00B66DF9">
              <w:rPr>
                <w:color w:val="000000"/>
                <w:sz w:val="18"/>
                <w:szCs w:val="18"/>
                <w:lang w:eastAsia="zh-CN"/>
              </w:rPr>
              <w:t>0</w:t>
            </w:r>
          </w:p>
        </w:tc>
      </w:tr>
      <w:tr w:rsidR="005A2AAE" w:rsidRPr="004A4150" w14:paraId="4C5E572F" w14:textId="77777777" w:rsidTr="00902909">
        <w:trPr>
          <w:trHeight w:val="29"/>
        </w:trPr>
        <w:tc>
          <w:tcPr>
            <w:tcW w:w="3484" w:type="pct"/>
            <w:tcBorders>
              <w:top w:val="nil"/>
              <w:left w:val="single" w:sz="4" w:space="0" w:color="auto"/>
              <w:bottom w:val="single" w:sz="4" w:space="0" w:color="auto"/>
              <w:right w:val="single" w:sz="4" w:space="0" w:color="auto"/>
            </w:tcBorders>
            <w:noWrap/>
            <w:hideMark/>
          </w:tcPr>
          <w:p w14:paraId="1549BFC0" w14:textId="11BC27C6"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Depósito de agua para la extinción de incendios</w:t>
            </w:r>
            <w:r w:rsidR="002765C4" w:rsidRPr="00B66DF9">
              <w:rPr>
                <w:color w:val="000000"/>
                <w:sz w:val="18"/>
                <w:szCs w:val="18"/>
                <w:vertAlign w:val="superscript"/>
                <w:lang w:val="es-ES" w:eastAsia="zh-CN"/>
              </w:rPr>
              <w:t>*</w:t>
            </w:r>
          </w:p>
        </w:tc>
        <w:tc>
          <w:tcPr>
            <w:tcW w:w="422" w:type="pct"/>
            <w:tcBorders>
              <w:top w:val="nil"/>
              <w:left w:val="nil"/>
              <w:bottom w:val="single" w:sz="4" w:space="0" w:color="auto"/>
              <w:right w:val="single" w:sz="4" w:space="0" w:color="auto"/>
            </w:tcBorders>
            <w:hideMark/>
          </w:tcPr>
          <w:p w14:paraId="494DF34E"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4E7BC6E9"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5.000</w:t>
            </w:r>
          </w:p>
        </w:tc>
        <w:tc>
          <w:tcPr>
            <w:tcW w:w="543" w:type="pct"/>
            <w:tcBorders>
              <w:top w:val="nil"/>
              <w:left w:val="nil"/>
              <w:bottom w:val="single" w:sz="4" w:space="0" w:color="auto"/>
              <w:right w:val="single" w:sz="4" w:space="0" w:color="auto"/>
            </w:tcBorders>
            <w:hideMark/>
          </w:tcPr>
          <w:p w14:paraId="7D8AAEBC" w14:textId="603B6B41" w:rsidR="005A2AAE" w:rsidRPr="00B66DF9" w:rsidRDefault="00D83D54" w:rsidP="00F078A2">
            <w:pPr>
              <w:spacing w:before="6" w:after="6"/>
              <w:jc w:val="right"/>
              <w:rPr>
                <w:color w:val="000000"/>
                <w:sz w:val="18"/>
                <w:szCs w:val="18"/>
                <w:lang w:eastAsia="zh-CN"/>
              </w:rPr>
            </w:pPr>
            <w:r w:rsidRPr="00B66DF9">
              <w:rPr>
                <w:color w:val="000000"/>
                <w:sz w:val="18"/>
                <w:szCs w:val="18"/>
                <w:lang w:eastAsia="zh-CN"/>
              </w:rPr>
              <w:t>0</w:t>
            </w:r>
          </w:p>
        </w:tc>
      </w:tr>
      <w:tr w:rsidR="005A2AAE" w:rsidRPr="00AC0898" w14:paraId="6C9FEDE2" w14:textId="77777777" w:rsidTr="00150085">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5A438DB3" w14:textId="77777777" w:rsidR="005A2AAE" w:rsidRPr="00B66DF9" w:rsidRDefault="005A2AAE" w:rsidP="00F078A2">
            <w:pPr>
              <w:spacing w:before="6" w:after="6"/>
              <w:jc w:val="left"/>
              <w:rPr>
                <w:b/>
                <w:bCs/>
                <w:color w:val="000000"/>
                <w:sz w:val="18"/>
                <w:szCs w:val="18"/>
                <w:lang w:val="es-ES" w:eastAsia="zh-CN"/>
              </w:rPr>
            </w:pPr>
            <w:r w:rsidRPr="00B66DF9">
              <w:rPr>
                <w:b/>
                <w:bCs/>
                <w:color w:val="000000"/>
                <w:sz w:val="18"/>
                <w:szCs w:val="18"/>
                <w:lang w:val="es-ES" w:eastAsia="zh-CN"/>
              </w:rPr>
              <w:t>Capacitación y puesta en servicio (USD 50.000)</w:t>
            </w:r>
          </w:p>
        </w:tc>
      </w:tr>
      <w:tr w:rsidR="005A2AAE" w:rsidRPr="004A4150" w14:paraId="5A0D6658"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7ED802D1" w14:textId="77777777"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Capacitación sobre el manejo de tecnologías alternativas inflamables</w:t>
            </w:r>
          </w:p>
        </w:tc>
        <w:tc>
          <w:tcPr>
            <w:tcW w:w="422" w:type="pct"/>
            <w:tcBorders>
              <w:top w:val="nil"/>
              <w:left w:val="nil"/>
              <w:bottom w:val="single" w:sz="4" w:space="0" w:color="auto"/>
              <w:right w:val="single" w:sz="4" w:space="0" w:color="auto"/>
            </w:tcBorders>
            <w:hideMark/>
          </w:tcPr>
          <w:p w14:paraId="3FF1144C"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1EA47191"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hideMark/>
          </w:tcPr>
          <w:p w14:paraId="25A585DE"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10.000</w:t>
            </w:r>
          </w:p>
        </w:tc>
      </w:tr>
      <w:tr w:rsidR="005A2AAE" w:rsidRPr="004A4150" w14:paraId="1CE61525" w14:textId="77777777" w:rsidTr="00902909">
        <w:trPr>
          <w:trHeight w:val="29"/>
        </w:trPr>
        <w:tc>
          <w:tcPr>
            <w:tcW w:w="3484" w:type="pct"/>
            <w:tcBorders>
              <w:top w:val="nil"/>
              <w:left w:val="single" w:sz="4" w:space="0" w:color="auto"/>
              <w:bottom w:val="single" w:sz="4" w:space="0" w:color="auto"/>
              <w:right w:val="single" w:sz="4" w:space="0" w:color="auto"/>
            </w:tcBorders>
            <w:hideMark/>
          </w:tcPr>
          <w:p w14:paraId="4F1C2FDC" w14:textId="77777777" w:rsidR="005A2AAE" w:rsidRPr="00B66DF9" w:rsidRDefault="005A2AAE" w:rsidP="00F078A2">
            <w:pPr>
              <w:spacing w:before="6" w:after="6"/>
              <w:ind w:left="171"/>
              <w:jc w:val="left"/>
              <w:rPr>
                <w:color w:val="000000"/>
                <w:sz w:val="18"/>
                <w:szCs w:val="18"/>
                <w:lang w:val="es-ES" w:eastAsia="zh-CN"/>
              </w:rPr>
            </w:pPr>
            <w:r w:rsidRPr="00B66DF9">
              <w:rPr>
                <w:color w:val="000000"/>
                <w:sz w:val="18"/>
                <w:szCs w:val="18"/>
                <w:lang w:val="es-ES" w:eastAsia="zh-CN"/>
              </w:rPr>
              <w:t>Pruebas, ensayos y puesta en marcha de las líneas de producción</w:t>
            </w:r>
          </w:p>
        </w:tc>
        <w:tc>
          <w:tcPr>
            <w:tcW w:w="422" w:type="pct"/>
            <w:tcBorders>
              <w:top w:val="nil"/>
              <w:left w:val="nil"/>
              <w:bottom w:val="single" w:sz="4" w:space="0" w:color="auto"/>
              <w:right w:val="single" w:sz="4" w:space="0" w:color="auto"/>
            </w:tcBorders>
            <w:hideMark/>
          </w:tcPr>
          <w:p w14:paraId="0764E85C"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w:t>
            </w:r>
          </w:p>
        </w:tc>
        <w:tc>
          <w:tcPr>
            <w:tcW w:w="550" w:type="pct"/>
            <w:tcBorders>
              <w:top w:val="nil"/>
              <w:left w:val="nil"/>
              <w:bottom w:val="single" w:sz="4" w:space="0" w:color="auto"/>
              <w:right w:val="single" w:sz="4" w:space="0" w:color="auto"/>
            </w:tcBorders>
            <w:hideMark/>
          </w:tcPr>
          <w:p w14:paraId="4532D84E"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10.000</w:t>
            </w:r>
          </w:p>
        </w:tc>
        <w:tc>
          <w:tcPr>
            <w:tcW w:w="543" w:type="pct"/>
            <w:tcBorders>
              <w:top w:val="nil"/>
              <w:left w:val="nil"/>
              <w:bottom w:val="single" w:sz="4" w:space="0" w:color="auto"/>
              <w:right w:val="single" w:sz="4" w:space="0" w:color="auto"/>
            </w:tcBorders>
            <w:hideMark/>
          </w:tcPr>
          <w:p w14:paraId="4AA0FBBB" w14:textId="77777777" w:rsidR="005A2AAE" w:rsidRPr="00B66DF9" w:rsidRDefault="005A2AAE" w:rsidP="00F078A2">
            <w:pPr>
              <w:spacing w:before="6" w:after="6"/>
              <w:jc w:val="right"/>
              <w:rPr>
                <w:color w:val="000000"/>
                <w:sz w:val="18"/>
                <w:szCs w:val="18"/>
                <w:lang w:eastAsia="zh-CN"/>
              </w:rPr>
            </w:pPr>
            <w:r w:rsidRPr="00B66DF9">
              <w:rPr>
                <w:color w:val="000000"/>
                <w:sz w:val="18"/>
                <w:szCs w:val="18"/>
                <w:lang w:eastAsia="zh-CN"/>
              </w:rPr>
              <w:t>10.000</w:t>
            </w:r>
          </w:p>
        </w:tc>
      </w:tr>
      <w:tr w:rsidR="005A2AAE" w:rsidRPr="004A4150" w14:paraId="2FBED6B4" w14:textId="77777777" w:rsidTr="0081117F">
        <w:trPr>
          <w:trHeight w:val="29"/>
        </w:trPr>
        <w:tc>
          <w:tcPr>
            <w:tcW w:w="4457" w:type="pct"/>
            <w:gridSpan w:val="3"/>
            <w:tcBorders>
              <w:top w:val="nil"/>
              <w:left w:val="single" w:sz="4" w:space="0" w:color="auto"/>
              <w:bottom w:val="single" w:sz="4" w:space="0" w:color="auto"/>
              <w:right w:val="single" w:sz="4" w:space="0" w:color="auto"/>
            </w:tcBorders>
            <w:vAlign w:val="center"/>
            <w:hideMark/>
          </w:tcPr>
          <w:p w14:paraId="41C5E89C" w14:textId="544C67ED" w:rsidR="005A2AAE" w:rsidRPr="00B66DF9" w:rsidRDefault="005A2AAE" w:rsidP="00F078A2">
            <w:pPr>
              <w:spacing w:before="6" w:after="6"/>
              <w:jc w:val="left"/>
              <w:rPr>
                <w:i/>
                <w:iCs/>
                <w:color w:val="000000"/>
                <w:sz w:val="18"/>
                <w:szCs w:val="18"/>
                <w:lang w:val="es-ES" w:eastAsia="zh-CN"/>
              </w:rPr>
            </w:pPr>
            <w:r w:rsidRPr="00B66DF9">
              <w:rPr>
                <w:i/>
                <w:iCs/>
                <w:color w:val="000000"/>
                <w:sz w:val="18"/>
                <w:szCs w:val="18"/>
                <w:lang w:val="es-ES" w:eastAsia="zh-CN"/>
              </w:rPr>
              <w:t>Imprevistos (</w:t>
            </w:r>
            <w:r w:rsidR="008B5692" w:rsidRPr="00B66DF9">
              <w:rPr>
                <w:i/>
                <w:iCs/>
                <w:color w:val="000000"/>
                <w:sz w:val="18"/>
                <w:szCs w:val="18"/>
                <w:lang w:val="es-ES" w:eastAsia="zh-CN"/>
              </w:rPr>
              <w:t xml:space="preserve">5 </w:t>
            </w:r>
            <w:r w:rsidRPr="00B66DF9">
              <w:rPr>
                <w:i/>
                <w:iCs/>
                <w:color w:val="000000"/>
                <w:sz w:val="18"/>
                <w:szCs w:val="18"/>
                <w:lang w:val="es-ES" w:eastAsia="zh-CN"/>
              </w:rPr>
              <w:t>% de los gastos de equipamiento)</w:t>
            </w:r>
          </w:p>
        </w:tc>
        <w:tc>
          <w:tcPr>
            <w:tcW w:w="543" w:type="pct"/>
            <w:tcBorders>
              <w:top w:val="nil"/>
              <w:left w:val="nil"/>
              <w:bottom w:val="single" w:sz="4" w:space="0" w:color="auto"/>
              <w:right w:val="single" w:sz="4" w:space="0" w:color="auto"/>
            </w:tcBorders>
          </w:tcPr>
          <w:p w14:paraId="60797D0A" w14:textId="2C396127" w:rsidR="005A2AAE" w:rsidRPr="00B66DF9" w:rsidRDefault="008B5692" w:rsidP="00F078A2">
            <w:pPr>
              <w:spacing w:before="6" w:after="6"/>
              <w:jc w:val="right"/>
              <w:rPr>
                <w:i/>
                <w:iCs/>
                <w:color w:val="000000"/>
                <w:sz w:val="18"/>
                <w:szCs w:val="18"/>
                <w:lang w:eastAsia="zh-CN"/>
              </w:rPr>
            </w:pPr>
            <w:r w:rsidRPr="00B66DF9">
              <w:rPr>
                <w:i/>
                <w:iCs/>
                <w:color w:val="000000"/>
                <w:sz w:val="18"/>
                <w:szCs w:val="18"/>
                <w:lang w:eastAsia="zh-CN"/>
              </w:rPr>
              <w:t>4.900</w:t>
            </w:r>
          </w:p>
        </w:tc>
      </w:tr>
      <w:tr w:rsidR="005A2AAE" w:rsidRPr="004A4150" w14:paraId="3D0D26B6" w14:textId="77777777" w:rsidTr="0081117F">
        <w:trPr>
          <w:trHeight w:val="283"/>
        </w:trPr>
        <w:tc>
          <w:tcPr>
            <w:tcW w:w="4457" w:type="pct"/>
            <w:gridSpan w:val="3"/>
            <w:tcBorders>
              <w:top w:val="nil"/>
              <w:left w:val="single" w:sz="4" w:space="0" w:color="auto"/>
              <w:bottom w:val="single" w:sz="4" w:space="0" w:color="auto"/>
              <w:right w:val="single" w:sz="4" w:space="0" w:color="auto"/>
            </w:tcBorders>
            <w:noWrap/>
            <w:vAlign w:val="center"/>
            <w:hideMark/>
          </w:tcPr>
          <w:p w14:paraId="473F8AB6" w14:textId="77777777" w:rsidR="005A2AAE" w:rsidRPr="00B66DF9" w:rsidRDefault="005A2AAE" w:rsidP="00F078A2">
            <w:pPr>
              <w:spacing w:before="6" w:after="6"/>
              <w:jc w:val="left"/>
              <w:rPr>
                <w:b/>
                <w:bCs/>
                <w:color w:val="000000"/>
                <w:sz w:val="18"/>
                <w:szCs w:val="18"/>
                <w:lang w:eastAsia="zh-CN"/>
              </w:rPr>
            </w:pPr>
            <w:r w:rsidRPr="00B66DF9">
              <w:rPr>
                <w:b/>
                <w:bCs/>
                <w:color w:val="000000"/>
                <w:sz w:val="18"/>
                <w:szCs w:val="18"/>
                <w:lang w:eastAsia="zh-CN"/>
              </w:rPr>
              <w:t>Total de CICs</w:t>
            </w:r>
          </w:p>
        </w:tc>
        <w:tc>
          <w:tcPr>
            <w:tcW w:w="543" w:type="pct"/>
            <w:tcBorders>
              <w:top w:val="nil"/>
              <w:left w:val="nil"/>
              <w:bottom w:val="single" w:sz="4" w:space="0" w:color="auto"/>
              <w:right w:val="single" w:sz="4" w:space="0" w:color="auto"/>
            </w:tcBorders>
            <w:noWrap/>
          </w:tcPr>
          <w:p w14:paraId="6BB9415B" w14:textId="51DCA930" w:rsidR="005A2AAE" w:rsidRPr="00B66DF9" w:rsidRDefault="008B5692" w:rsidP="00F078A2">
            <w:pPr>
              <w:spacing w:before="6" w:after="6"/>
              <w:jc w:val="right"/>
              <w:rPr>
                <w:b/>
                <w:color w:val="000000"/>
                <w:sz w:val="18"/>
                <w:szCs w:val="18"/>
                <w:lang w:eastAsia="zh-CN"/>
              </w:rPr>
            </w:pPr>
            <w:r w:rsidRPr="00B66DF9">
              <w:rPr>
                <w:b/>
                <w:bCs/>
                <w:color w:val="000000"/>
                <w:sz w:val="18"/>
                <w:szCs w:val="18"/>
                <w:lang w:eastAsia="zh-CN"/>
              </w:rPr>
              <w:t>122.900</w:t>
            </w:r>
          </w:p>
        </w:tc>
      </w:tr>
      <w:tr w:rsidR="005A2AAE" w:rsidRPr="004A4150" w14:paraId="74C2D38B" w14:textId="77777777" w:rsidTr="0081117F">
        <w:trPr>
          <w:trHeight w:val="227"/>
        </w:trPr>
        <w:tc>
          <w:tcPr>
            <w:tcW w:w="4457" w:type="pct"/>
            <w:gridSpan w:val="3"/>
            <w:tcBorders>
              <w:top w:val="nil"/>
              <w:left w:val="single" w:sz="4" w:space="0" w:color="auto"/>
              <w:bottom w:val="single" w:sz="4" w:space="0" w:color="auto"/>
              <w:right w:val="single" w:sz="4" w:space="0" w:color="auto"/>
            </w:tcBorders>
            <w:noWrap/>
            <w:vAlign w:val="center"/>
          </w:tcPr>
          <w:p w14:paraId="3C92E843" w14:textId="77777777" w:rsidR="005A2AAE" w:rsidRPr="00B66DF9" w:rsidRDefault="005A2AAE" w:rsidP="00F078A2">
            <w:pPr>
              <w:spacing w:before="6" w:after="6"/>
              <w:jc w:val="left"/>
              <w:rPr>
                <w:color w:val="000000"/>
                <w:sz w:val="18"/>
                <w:szCs w:val="18"/>
                <w:lang w:val="es-ES" w:eastAsia="zh-CN"/>
              </w:rPr>
            </w:pPr>
            <w:r w:rsidRPr="00B66DF9">
              <w:rPr>
                <w:color w:val="000000"/>
                <w:sz w:val="18"/>
                <w:szCs w:val="18"/>
                <w:lang w:val="es-ES" w:eastAsia="zh-CN"/>
              </w:rPr>
              <w:t>Un año de gastos operativos</w:t>
            </w:r>
          </w:p>
        </w:tc>
        <w:tc>
          <w:tcPr>
            <w:tcW w:w="543" w:type="pct"/>
            <w:tcBorders>
              <w:top w:val="nil"/>
              <w:left w:val="nil"/>
              <w:bottom w:val="single" w:sz="4" w:space="0" w:color="auto"/>
              <w:right w:val="single" w:sz="4" w:space="0" w:color="auto"/>
            </w:tcBorders>
            <w:noWrap/>
          </w:tcPr>
          <w:p w14:paraId="6AE52B81" w14:textId="316BC0F1" w:rsidR="005A2AAE" w:rsidRPr="00B66DF9" w:rsidRDefault="008B5692" w:rsidP="00F078A2">
            <w:pPr>
              <w:spacing w:before="6" w:after="6"/>
              <w:jc w:val="right"/>
              <w:rPr>
                <w:color w:val="000000"/>
                <w:sz w:val="18"/>
                <w:szCs w:val="18"/>
                <w:lang w:eastAsia="zh-CN"/>
              </w:rPr>
            </w:pPr>
            <w:r w:rsidRPr="00B66DF9">
              <w:rPr>
                <w:color w:val="000000"/>
                <w:sz w:val="18"/>
                <w:szCs w:val="18"/>
                <w:lang w:eastAsia="zh-CN"/>
              </w:rPr>
              <w:t>0</w:t>
            </w:r>
          </w:p>
        </w:tc>
      </w:tr>
      <w:tr w:rsidR="005A2AAE" w:rsidRPr="004A4150" w14:paraId="399599C5" w14:textId="77777777" w:rsidTr="0081117F">
        <w:trPr>
          <w:trHeight w:val="283"/>
        </w:trPr>
        <w:tc>
          <w:tcPr>
            <w:tcW w:w="4457" w:type="pct"/>
            <w:gridSpan w:val="3"/>
            <w:tcBorders>
              <w:top w:val="nil"/>
              <w:left w:val="single" w:sz="4" w:space="0" w:color="auto"/>
              <w:bottom w:val="single" w:sz="4" w:space="0" w:color="auto"/>
              <w:right w:val="single" w:sz="4" w:space="0" w:color="auto"/>
            </w:tcBorders>
            <w:noWrap/>
            <w:vAlign w:val="center"/>
          </w:tcPr>
          <w:p w14:paraId="713A7A0C" w14:textId="77777777" w:rsidR="005A2AAE" w:rsidRPr="00B66DF9" w:rsidRDefault="005A2AAE" w:rsidP="00F078A2">
            <w:pPr>
              <w:spacing w:before="6" w:after="6"/>
              <w:jc w:val="left"/>
              <w:rPr>
                <w:b/>
                <w:bCs/>
                <w:color w:val="000000"/>
                <w:sz w:val="18"/>
                <w:szCs w:val="18"/>
                <w:lang w:eastAsia="zh-CN"/>
              </w:rPr>
            </w:pPr>
            <w:r w:rsidRPr="00B66DF9">
              <w:rPr>
                <w:b/>
                <w:bCs/>
                <w:color w:val="000000"/>
                <w:sz w:val="18"/>
                <w:szCs w:val="18"/>
                <w:lang w:eastAsia="zh-CN"/>
              </w:rPr>
              <w:lastRenderedPageBreak/>
              <w:t>Coste total del proyecto</w:t>
            </w:r>
          </w:p>
        </w:tc>
        <w:tc>
          <w:tcPr>
            <w:tcW w:w="543" w:type="pct"/>
            <w:tcBorders>
              <w:top w:val="nil"/>
              <w:left w:val="nil"/>
              <w:bottom w:val="single" w:sz="4" w:space="0" w:color="auto"/>
              <w:right w:val="single" w:sz="4" w:space="0" w:color="auto"/>
            </w:tcBorders>
            <w:noWrap/>
          </w:tcPr>
          <w:p w14:paraId="6B69169E" w14:textId="6BA893A3" w:rsidR="005A2AAE" w:rsidRPr="00B66DF9" w:rsidRDefault="008B5692" w:rsidP="00F078A2">
            <w:pPr>
              <w:spacing w:before="6" w:after="6"/>
              <w:jc w:val="right"/>
              <w:rPr>
                <w:b/>
                <w:bCs/>
                <w:color w:val="000000"/>
                <w:sz w:val="18"/>
                <w:szCs w:val="18"/>
                <w:lang w:eastAsia="zh-CN"/>
              </w:rPr>
            </w:pPr>
            <w:r w:rsidRPr="00B66DF9">
              <w:rPr>
                <w:b/>
                <w:bCs/>
                <w:color w:val="000000"/>
                <w:sz w:val="18"/>
                <w:szCs w:val="18"/>
                <w:lang w:eastAsia="zh-CN"/>
              </w:rPr>
              <w:t>122.900</w:t>
            </w:r>
          </w:p>
        </w:tc>
      </w:tr>
      <w:tr w:rsidR="005A2AAE" w:rsidRPr="004A4150" w14:paraId="696BBF3D" w14:textId="77777777" w:rsidTr="0081117F">
        <w:trPr>
          <w:trHeight w:val="29"/>
        </w:trPr>
        <w:tc>
          <w:tcPr>
            <w:tcW w:w="4457" w:type="pct"/>
            <w:gridSpan w:val="3"/>
            <w:tcBorders>
              <w:top w:val="single" w:sz="4" w:space="0" w:color="auto"/>
              <w:left w:val="single" w:sz="4" w:space="0" w:color="auto"/>
              <w:bottom w:val="single" w:sz="4" w:space="0" w:color="auto"/>
              <w:right w:val="single" w:sz="4" w:space="0" w:color="auto"/>
            </w:tcBorders>
            <w:noWrap/>
            <w:vAlign w:val="center"/>
          </w:tcPr>
          <w:p w14:paraId="3B38E379" w14:textId="77777777" w:rsidR="005A2AAE" w:rsidRPr="00B66DF9" w:rsidRDefault="005A2AAE" w:rsidP="00F078A2">
            <w:pPr>
              <w:spacing w:before="6" w:after="6"/>
              <w:jc w:val="left"/>
              <w:rPr>
                <w:i/>
                <w:iCs/>
                <w:color w:val="000000"/>
                <w:sz w:val="18"/>
                <w:szCs w:val="18"/>
                <w:lang w:eastAsia="zh-CN"/>
              </w:rPr>
            </w:pPr>
            <w:r w:rsidRPr="00B66DF9">
              <w:rPr>
                <w:i/>
                <w:iCs/>
                <w:color w:val="000000"/>
                <w:sz w:val="18"/>
                <w:szCs w:val="18"/>
                <w:lang w:eastAsia="zh-CN"/>
              </w:rPr>
              <w:t>Eliminación total (t)</w:t>
            </w:r>
          </w:p>
        </w:tc>
        <w:tc>
          <w:tcPr>
            <w:tcW w:w="543" w:type="pct"/>
            <w:tcBorders>
              <w:top w:val="single" w:sz="4" w:space="0" w:color="auto"/>
              <w:left w:val="nil"/>
              <w:bottom w:val="single" w:sz="4" w:space="0" w:color="auto"/>
              <w:right w:val="single" w:sz="4" w:space="0" w:color="auto"/>
            </w:tcBorders>
            <w:noWrap/>
          </w:tcPr>
          <w:p w14:paraId="107B68AF" w14:textId="2E67C2E3" w:rsidR="005A2AAE" w:rsidRPr="00B66DF9" w:rsidRDefault="00710966" w:rsidP="00F078A2">
            <w:pPr>
              <w:spacing w:before="6" w:after="6"/>
              <w:jc w:val="right"/>
              <w:rPr>
                <w:i/>
                <w:iCs/>
                <w:color w:val="000000"/>
                <w:sz w:val="18"/>
                <w:szCs w:val="18"/>
                <w:lang w:eastAsia="zh-CN"/>
              </w:rPr>
            </w:pPr>
            <w:r w:rsidRPr="00B66DF9">
              <w:rPr>
                <w:i/>
                <w:iCs/>
                <w:color w:val="000000"/>
                <w:sz w:val="18"/>
                <w:szCs w:val="18"/>
                <w:lang w:eastAsia="zh-CN"/>
              </w:rPr>
              <w:t>8,17</w:t>
            </w:r>
          </w:p>
        </w:tc>
      </w:tr>
      <w:tr w:rsidR="005A2AAE" w:rsidRPr="004A4150" w14:paraId="20FB886F" w14:textId="77777777" w:rsidTr="0081117F">
        <w:trPr>
          <w:trHeight w:val="29"/>
        </w:trPr>
        <w:tc>
          <w:tcPr>
            <w:tcW w:w="4457" w:type="pct"/>
            <w:gridSpan w:val="3"/>
            <w:tcBorders>
              <w:top w:val="single" w:sz="4" w:space="0" w:color="auto"/>
              <w:left w:val="single" w:sz="4" w:space="0" w:color="auto"/>
              <w:bottom w:val="single" w:sz="4" w:space="0" w:color="auto"/>
              <w:right w:val="single" w:sz="4" w:space="0" w:color="auto"/>
            </w:tcBorders>
            <w:noWrap/>
            <w:vAlign w:val="center"/>
          </w:tcPr>
          <w:p w14:paraId="659473CE" w14:textId="77777777" w:rsidR="005A2AAE" w:rsidRPr="00B66DF9" w:rsidRDefault="005A2AAE" w:rsidP="00F078A2">
            <w:pPr>
              <w:spacing w:before="6" w:after="6"/>
              <w:jc w:val="left"/>
              <w:rPr>
                <w:b/>
                <w:bCs/>
                <w:i/>
                <w:iCs/>
                <w:color w:val="000000"/>
                <w:sz w:val="18"/>
                <w:szCs w:val="18"/>
                <w:lang w:val="es-ES" w:eastAsia="zh-CN"/>
              </w:rPr>
            </w:pPr>
            <w:r w:rsidRPr="00B66DF9">
              <w:rPr>
                <w:i/>
                <w:iCs/>
                <w:color w:val="000000"/>
                <w:sz w:val="18"/>
                <w:szCs w:val="18"/>
                <w:lang w:val="es-ES" w:eastAsia="zh-CN"/>
              </w:rPr>
              <w:t>Relación costo-beneficio del proyecto (USD/kg)</w:t>
            </w:r>
          </w:p>
        </w:tc>
        <w:tc>
          <w:tcPr>
            <w:tcW w:w="543" w:type="pct"/>
            <w:tcBorders>
              <w:top w:val="single" w:sz="4" w:space="0" w:color="auto"/>
              <w:left w:val="nil"/>
              <w:bottom w:val="single" w:sz="4" w:space="0" w:color="auto"/>
              <w:right w:val="single" w:sz="4" w:space="0" w:color="auto"/>
            </w:tcBorders>
            <w:noWrap/>
          </w:tcPr>
          <w:p w14:paraId="0B2B8E37" w14:textId="71EB098A" w:rsidR="005A2AAE" w:rsidRPr="00B66DF9" w:rsidRDefault="00710966" w:rsidP="00F078A2">
            <w:pPr>
              <w:spacing w:before="6" w:after="6"/>
              <w:jc w:val="right"/>
              <w:rPr>
                <w:i/>
                <w:iCs/>
                <w:color w:val="000000"/>
                <w:sz w:val="18"/>
                <w:szCs w:val="18"/>
                <w:lang w:eastAsia="zh-CN"/>
              </w:rPr>
            </w:pPr>
            <w:r w:rsidRPr="00B66DF9">
              <w:rPr>
                <w:i/>
                <w:iCs/>
                <w:color w:val="000000"/>
                <w:sz w:val="18"/>
                <w:szCs w:val="18"/>
                <w:lang w:eastAsia="zh-CN"/>
              </w:rPr>
              <w:t>15,04</w:t>
            </w:r>
          </w:p>
        </w:tc>
      </w:tr>
    </w:tbl>
    <w:p w14:paraId="5DE69E19" w14:textId="60D9DFB4" w:rsidR="00225E62" w:rsidRPr="00A360CE" w:rsidRDefault="00E87B08" w:rsidP="00F078A2">
      <w:pPr>
        <w:rPr>
          <w:lang w:val="es-ES"/>
        </w:rPr>
      </w:pPr>
      <w:r w:rsidRPr="00A360CE">
        <w:rPr>
          <w:sz w:val="18"/>
          <w:szCs w:val="18"/>
          <w:lang w:val="es-ES"/>
        </w:rPr>
        <w:t xml:space="preserve">* </w:t>
      </w:r>
      <w:r w:rsidR="009A780B" w:rsidRPr="00A360CE">
        <w:rPr>
          <w:sz w:val="18"/>
          <w:szCs w:val="18"/>
          <w:lang w:val="es-ES"/>
        </w:rPr>
        <w:t xml:space="preserve">Somotex </w:t>
      </w:r>
      <w:r w:rsidRPr="00A360CE">
        <w:rPr>
          <w:sz w:val="18"/>
          <w:szCs w:val="18"/>
          <w:lang w:val="es-ES"/>
        </w:rPr>
        <w:t>cubrirá un total de USD</w:t>
      </w:r>
      <w:r w:rsidR="009A780B" w:rsidRPr="00A360CE">
        <w:rPr>
          <w:sz w:val="18"/>
          <w:szCs w:val="18"/>
          <w:lang w:val="es-ES"/>
        </w:rPr>
        <w:t xml:space="preserve"> 96.100 </w:t>
      </w:r>
      <w:r w:rsidRPr="00A360CE">
        <w:rPr>
          <w:sz w:val="18"/>
          <w:szCs w:val="18"/>
          <w:lang w:val="es-ES"/>
        </w:rPr>
        <w:t xml:space="preserve">de gastos </w:t>
      </w:r>
      <w:r w:rsidR="00D83D54" w:rsidRPr="00A360CE">
        <w:rPr>
          <w:sz w:val="18"/>
          <w:szCs w:val="18"/>
          <w:lang w:val="es-ES"/>
        </w:rPr>
        <w:t>y Koolboks un total de USD</w:t>
      </w:r>
      <w:r w:rsidR="00BC19D2" w:rsidRPr="00A360CE">
        <w:rPr>
          <w:sz w:val="18"/>
          <w:szCs w:val="18"/>
          <w:lang w:val="es-ES"/>
        </w:rPr>
        <w:t xml:space="preserve"> 45.000 </w:t>
      </w:r>
      <w:r w:rsidR="00D83D54" w:rsidRPr="00A360CE">
        <w:rPr>
          <w:sz w:val="18"/>
          <w:szCs w:val="18"/>
          <w:lang w:val="es-ES"/>
        </w:rPr>
        <w:t>de gastos</w:t>
      </w:r>
      <w:r w:rsidRPr="00A360CE">
        <w:rPr>
          <w:sz w:val="18"/>
          <w:szCs w:val="18"/>
          <w:lang w:val="es-ES"/>
        </w:rPr>
        <w:t>.</w:t>
      </w:r>
    </w:p>
    <w:p w14:paraId="58A9A6BA" w14:textId="77777777" w:rsidR="00F235B8" w:rsidRPr="00A360CE" w:rsidRDefault="00F235B8" w:rsidP="00F078A2">
      <w:pPr>
        <w:rPr>
          <w:lang w:val="es-ES"/>
        </w:rPr>
      </w:pPr>
    </w:p>
    <w:p w14:paraId="2DD28FFC" w14:textId="77777777" w:rsidR="007C5E45" w:rsidRPr="00A360CE" w:rsidRDefault="007C5E45" w:rsidP="00F078A2">
      <w:pPr>
        <w:pStyle w:val="Heading1"/>
        <w:keepNext/>
        <w:numPr>
          <w:ilvl w:val="0"/>
          <w:numId w:val="0"/>
        </w:numPr>
        <w:rPr>
          <w:i/>
          <w:iCs/>
          <w:u w:val="single"/>
          <w:lang w:val="es-ES"/>
        </w:rPr>
      </w:pPr>
      <w:r w:rsidRPr="00A360CE">
        <w:rPr>
          <w:i/>
          <w:iCs/>
          <w:u w:val="single"/>
          <w:lang w:val="es-ES"/>
        </w:rPr>
        <w:t>Sector de servicio y mantenimiento de equipos de refrigeración y aire acondicionado</w:t>
      </w:r>
    </w:p>
    <w:p w14:paraId="5ED5BBAD" w14:textId="3CE933CF" w:rsidR="002F4CB3" w:rsidRPr="00A360CE" w:rsidRDefault="002E3852" w:rsidP="00F078A2">
      <w:pPr>
        <w:pStyle w:val="Heading1"/>
        <w:shd w:val="clear" w:color="auto" w:fill="FFFFFF" w:themeFill="background1"/>
        <w:rPr>
          <w:lang w:val="es-ES"/>
        </w:rPr>
      </w:pPr>
      <w:r w:rsidRPr="00A360CE">
        <w:rPr>
          <w:lang w:val="es-ES"/>
        </w:rPr>
        <w:t xml:space="preserve">Además de </w:t>
      </w:r>
      <w:r w:rsidR="00711BE6" w:rsidRPr="00A360CE">
        <w:rPr>
          <w:lang w:val="es-ES"/>
        </w:rPr>
        <w:t xml:space="preserve">las </w:t>
      </w:r>
      <w:r w:rsidR="005E7317" w:rsidRPr="00A360CE">
        <w:rPr>
          <w:lang w:val="es-ES"/>
        </w:rPr>
        <w:t>actividades aprobadas en la 95</w:t>
      </w:r>
      <w:r w:rsidR="004779E3">
        <w:rPr>
          <w:lang w:val="es-ES"/>
        </w:rPr>
        <w:t xml:space="preserve">ª </w:t>
      </w:r>
      <w:r w:rsidR="005E7317" w:rsidRPr="00A360CE">
        <w:rPr>
          <w:lang w:val="es-ES"/>
        </w:rPr>
        <w:t xml:space="preserve">reunión, se </w:t>
      </w:r>
      <w:r w:rsidR="00900DCA" w:rsidRPr="00A360CE">
        <w:rPr>
          <w:lang w:val="es-ES"/>
        </w:rPr>
        <w:t xml:space="preserve">proponen </w:t>
      </w:r>
      <w:r w:rsidR="00552C68" w:rsidRPr="00A360CE">
        <w:rPr>
          <w:lang w:val="es-ES"/>
        </w:rPr>
        <w:t xml:space="preserve">nuevas </w:t>
      </w:r>
      <w:r w:rsidR="00711BE6" w:rsidRPr="00A360CE">
        <w:rPr>
          <w:lang w:val="es-ES"/>
        </w:rPr>
        <w:t xml:space="preserve">actividades para el sector de servicio y mantenimiento en </w:t>
      </w:r>
      <w:r w:rsidR="00440A8A" w:rsidRPr="00A360CE">
        <w:rPr>
          <w:lang w:val="es-ES"/>
        </w:rPr>
        <w:t xml:space="preserve">la </w:t>
      </w:r>
      <w:r w:rsidR="00711BE6" w:rsidRPr="00A360CE">
        <w:rPr>
          <w:lang w:val="es-ES"/>
        </w:rPr>
        <w:t xml:space="preserve">etapa I </w:t>
      </w:r>
      <w:r w:rsidR="00440A8A" w:rsidRPr="00A360CE">
        <w:rPr>
          <w:lang w:val="es-ES"/>
        </w:rPr>
        <w:t>actualizada</w:t>
      </w:r>
      <w:r w:rsidR="002F4CB3" w:rsidRPr="00A360CE">
        <w:rPr>
          <w:lang w:val="es-ES"/>
        </w:rPr>
        <w:t>. En el cuadro</w:t>
      </w:r>
      <w:r w:rsidR="0048779D" w:rsidRPr="00A360CE">
        <w:rPr>
          <w:lang w:val="es-ES"/>
        </w:rPr>
        <w:t xml:space="preserve"> 24 </w:t>
      </w:r>
      <w:r w:rsidR="001D1E34" w:rsidRPr="00A360CE">
        <w:rPr>
          <w:lang w:val="es-ES"/>
        </w:rPr>
        <w:t xml:space="preserve">se </w:t>
      </w:r>
      <w:r w:rsidR="002F4CB3" w:rsidRPr="00A360CE">
        <w:rPr>
          <w:lang w:val="es-ES"/>
        </w:rPr>
        <w:t>presenta un desglose de costos de las actividades acordadas en la 95</w:t>
      </w:r>
      <w:r w:rsidR="004779E3">
        <w:rPr>
          <w:lang w:val="es-ES"/>
        </w:rPr>
        <w:t xml:space="preserve">ª </w:t>
      </w:r>
      <w:r w:rsidR="002F4CB3" w:rsidRPr="00A360CE">
        <w:rPr>
          <w:lang w:val="es-ES"/>
        </w:rPr>
        <w:t>reunión</w:t>
      </w:r>
      <w:r w:rsidR="00AE14C4" w:rsidRPr="00AE14C4">
        <w:rPr>
          <w:lang w:val="es-ES"/>
        </w:rPr>
        <w:t>,</w:t>
      </w:r>
      <w:r w:rsidR="00AE14C4">
        <w:rPr>
          <w:vertAlign w:val="superscript"/>
          <w:lang w:val="es-ES"/>
        </w:rPr>
        <w:t xml:space="preserve"> </w:t>
      </w:r>
      <w:r w:rsidR="002F4CB3" w:rsidRPr="00A360CE">
        <w:rPr>
          <w:lang w:val="es-ES"/>
        </w:rPr>
        <w:t xml:space="preserve">así como los costos totales </w:t>
      </w:r>
      <w:r w:rsidR="00D32560" w:rsidRPr="00A360CE">
        <w:rPr>
          <w:lang w:val="es-ES"/>
        </w:rPr>
        <w:t>actualizados</w:t>
      </w:r>
      <w:r w:rsidR="002F4CB3" w:rsidRPr="00A360CE">
        <w:rPr>
          <w:lang w:val="es-ES"/>
        </w:rPr>
        <w:t>.</w:t>
      </w:r>
    </w:p>
    <w:p w14:paraId="4155831F" w14:textId="722824EA" w:rsidR="00711BE6" w:rsidRPr="00A360CE" w:rsidRDefault="00711BE6" w:rsidP="00F078A2">
      <w:pPr>
        <w:keepNext/>
        <w:keepLines/>
        <w:shd w:val="clear" w:color="auto" w:fill="FFFFFF" w:themeFill="background1"/>
        <w:rPr>
          <w:lang w:val="es-ES"/>
        </w:rPr>
      </w:pPr>
      <w:r w:rsidRPr="00A360CE">
        <w:rPr>
          <w:b/>
          <w:bCs/>
          <w:lang w:val="es-ES"/>
        </w:rPr>
        <w:t>Cuadro</w:t>
      </w:r>
      <w:r w:rsidR="0048779D" w:rsidRPr="00A360CE">
        <w:rPr>
          <w:b/>
          <w:bCs/>
          <w:lang w:val="es-ES"/>
        </w:rPr>
        <w:t xml:space="preserve"> 24</w:t>
      </w:r>
      <w:r w:rsidRPr="00A360CE">
        <w:rPr>
          <w:b/>
          <w:bCs/>
          <w:lang w:val="es-ES"/>
        </w:rPr>
        <w:t xml:space="preserve">. Actividades del sector de servicio y mantenimiento y sus costos en la etapa I </w:t>
      </w:r>
      <w:r w:rsidR="00A23308" w:rsidRPr="00A360CE">
        <w:rPr>
          <w:b/>
          <w:bCs/>
          <w:lang w:val="es-ES"/>
        </w:rPr>
        <w:t xml:space="preserve">del </w:t>
      </w:r>
      <w:r w:rsidRPr="00A360CE">
        <w:rPr>
          <w:b/>
          <w:bCs/>
          <w:lang w:val="es-ES"/>
        </w:rPr>
        <w:t xml:space="preserve">PAK de </w:t>
      </w:r>
      <w:r w:rsidR="008A1531" w:rsidRPr="00A360CE">
        <w:rPr>
          <w:b/>
          <w:bCs/>
          <w:lang w:val="es-ES"/>
        </w:rPr>
        <w:t>Nigeria</w:t>
      </w:r>
      <w:r w:rsidR="00A23308" w:rsidRPr="00A360CE">
        <w:rPr>
          <w:b/>
          <w:bCs/>
          <w:lang w:val="es-ES"/>
        </w:rPr>
        <w:t xml:space="preserve">, </w:t>
      </w:r>
      <w:r w:rsidRPr="00A360CE">
        <w:rPr>
          <w:b/>
          <w:bCs/>
          <w:lang w:val="es-ES"/>
        </w:rPr>
        <w:t xml:space="preserve">tal como </w:t>
      </w:r>
      <w:r w:rsidR="00915C71" w:rsidRPr="00A360CE">
        <w:rPr>
          <w:b/>
          <w:bCs/>
          <w:lang w:val="es-ES"/>
        </w:rPr>
        <w:t>se acordó en la 95</w:t>
      </w:r>
      <w:r w:rsidR="004779E3">
        <w:rPr>
          <w:b/>
          <w:bCs/>
          <w:lang w:val="es-ES"/>
        </w:rPr>
        <w:t xml:space="preserve">ª </w:t>
      </w:r>
      <w:r w:rsidR="00915C71" w:rsidRPr="00A360CE">
        <w:rPr>
          <w:b/>
          <w:bCs/>
          <w:lang w:val="es-ES"/>
        </w:rPr>
        <w:t xml:space="preserve">reunión y según </w:t>
      </w:r>
      <w:r w:rsidRPr="00A360CE">
        <w:rPr>
          <w:b/>
          <w:bCs/>
          <w:lang w:val="es-ES"/>
        </w:rPr>
        <w:t xml:space="preserve">presentación </w:t>
      </w:r>
      <w:r w:rsidR="00915C71" w:rsidRPr="00A360CE">
        <w:rPr>
          <w:b/>
          <w:bCs/>
          <w:lang w:val="es-ES"/>
        </w:rPr>
        <w:t>a la presente reunión (en USD)</w:t>
      </w:r>
    </w:p>
    <w:tbl>
      <w:tblPr>
        <w:tblStyle w:val="TableGrid10"/>
        <w:tblW w:w="5000" w:type="pct"/>
        <w:tblLayout w:type="fixed"/>
        <w:tblLook w:val="04A0" w:firstRow="1" w:lastRow="0" w:firstColumn="1" w:lastColumn="0" w:noHBand="0" w:noVBand="1"/>
      </w:tblPr>
      <w:tblGrid>
        <w:gridCol w:w="5215"/>
        <w:gridCol w:w="1247"/>
        <w:gridCol w:w="1414"/>
        <w:gridCol w:w="1474"/>
      </w:tblGrid>
      <w:tr w:rsidR="00F8520A" w:rsidRPr="00265CD0" w14:paraId="6B577231" w14:textId="77777777" w:rsidTr="00265CD0">
        <w:trPr>
          <w:trHeight w:val="17"/>
          <w:tblHeader/>
        </w:trPr>
        <w:tc>
          <w:tcPr>
            <w:tcW w:w="2789" w:type="pct"/>
            <w:vAlign w:val="center"/>
          </w:tcPr>
          <w:p w14:paraId="09C92524" w14:textId="77777777" w:rsidR="00F8520A" w:rsidRPr="00265CD0" w:rsidRDefault="00F8520A" w:rsidP="00F078A2">
            <w:pPr>
              <w:spacing w:before="10" w:after="10"/>
              <w:jc w:val="center"/>
              <w:rPr>
                <w:b/>
                <w:bCs/>
                <w:color w:val="000000"/>
                <w:sz w:val="18"/>
                <w:szCs w:val="18"/>
                <w:lang w:eastAsia="zh-CN"/>
              </w:rPr>
            </w:pPr>
            <w:r w:rsidRPr="00265CD0">
              <w:rPr>
                <w:b/>
                <w:bCs/>
                <w:color w:val="000000"/>
                <w:sz w:val="18"/>
                <w:szCs w:val="18"/>
                <w:lang w:eastAsia="zh-CN"/>
              </w:rPr>
              <w:t>Componente del proyecto</w:t>
            </w:r>
          </w:p>
        </w:tc>
        <w:tc>
          <w:tcPr>
            <w:tcW w:w="667" w:type="pct"/>
            <w:vAlign w:val="center"/>
          </w:tcPr>
          <w:p w14:paraId="2353C397" w14:textId="51909E31" w:rsidR="00F8520A" w:rsidRPr="00265CD0" w:rsidRDefault="00F8520A" w:rsidP="00F078A2">
            <w:pPr>
              <w:spacing w:before="10" w:after="10"/>
              <w:jc w:val="center"/>
              <w:rPr>
                <w:b/>
                <w:bCs/>
                <w:color w:val="000000"/>
                <w:sz w:val="18"/>
                <w:szCs w:val="18"/>
                <w:lang w:eastAsia="zh-CN"/>
              </w:rPr>
            </w:pPr>
            <w:r w:rsidRPr="00265CD0">
              <w:rPr>
                <w:b/>
                <w:bCs/>
                <w:color w:val="000000"/>
                <w:sz w:val="18"/>
                <w:szCs w:val="18"/>
                <w:lang w:eastAsia="zh-CN"/>
              </w:rPr>
              <w:t>Organismo</w:t>
            </w:r>
          </w:p>
        </w:tc>
        <w:tc>
          <w:tcPr>
            <w:tcW w:w="756" w:type="pct"/>
            <w:vAlign w:val="center"/>
          </w:tcPr>
          <w:p w14:paraId="21914A98" w14:textId="4D900207" w:rsidR="00F8520A" w:rsidRPr="00265CD0" w:rsidRDefault="00F8520A" w:rsidP="00F078A2">
            <w:pPr>
              <w:spacing w:before="10" w:after="10"/>
              <w:jc w:val="center"/>
              <w:rPr>
                <w:b/>
                <w:bCs/>
                <w:color w:val="000000"/>
                <w:sz w:val="18"/>
                <w:szCs w:val="18"/>
                <w:lang w:val="es-ES" w:eastAsia="zh-CN"/>
              </w:rPr>
            </w:pPr>
            <w:r w:rsidRPr="00265CD0">
              <w:rPr>
                <w:b/>
                <w:bCs/>
                <w:color w:val="000000"/>
                <w:sz w:val="18"/>
                <w:szCs w:val="18"/>
                <w:lang w:val="es-ES" w:eastAsia="zh-CN"/>
              </w:rPr>
              <w:t>Acordado en la 95</w:t>
            </w:r>
            <w:r w:rsidR="004779E3" w:rsidRPr="00265CD0">
              <w:rPr>
                <w:b/>
                <w:bCs/>
                <w:color w:val="000000"/>
                <w:sz w:val="18"/>
                <w:szCs w:val="18"/>
                <w:vertAlign w:val="superscript"/>
                <w:lang w:val="es-ES" w:eastAsia="zh-CN"/>
              </w:rPr>
              <w:t>a</w:t>
            </w:r>
            <w:r w:rsidR="004779E3" w:rsidRPr="00265CD0">
              <w:rPr>
                <w:b/>
                <w:bCs/>
                <w:color w:val="000000"/>
                <w:sz w:val="18"/>
                <w:szCs w:val="18"/>
                <w:lang w:val="es-ES" w:eastAsia="zh-CN"/>
              </w:rPr>
              <w:t xml:space="preserve"> </w:t>
            </w:r>
            <w:r w:rsidRPr="00265CD0">
              <w:rPr>
                <w:b/>
                <w:bCs/>
                <w:color w:val="000000"/>
                <w:sz w:val="18"/>
                <w:szCs w:val="18"/>
                <w:lang w:val="es-ES" w:eastAsia="zh-CN"/>
              </w:rPr>
              <w:t>reunión</w:t>
            </w:r>
          </w:p>
        </w:tc>
        <w:tc>
          <w:tcPr>
            <w:tcW w:w="788" w:type="pct"/>
            <w:vAlign w:val="center"/>
          </w:tcPr>
          <w:p w14:paraId="6D8BFB56" w14:textId="3E2ECF87" w:rsidR="00F8520A" w:rsidRPr="00265CD0" w:rsidRDefault="00A74D85" w:rsidP="00F078A2">
            <w:pPr>
              <w:spacing w:before="10" w:after="10"/>
              <w:jc w:val="center"/>
              <w:rPr>
                <w:b/>
                <w:bCs/>
                <w:color w:val="000000"/>
                <w:sz w:val="18"/>
                <w:szCs w:val="18"/>
                <w:lang w:eastAsia="zh-CN"/>
              </w:rPr>
            </w:pPr>
            <w:r w:rsidRPr="00265CD0">
              <w:rPr>
                <w:b/>
                <w:bCs/>
                <w:color w:val="000000"/>
                <w:sz w:val="18"/>
                <w:szCs w:val="18"/>
                <w:lang w:eastAsia="zh-CN"/>
              </w:rPr>
              <w:t xml:space="preserve">Costes </w:t>
            </w:r>
            <w:r w:rsidR="00D32560" w:rsidRPr="00265CD0">
              <w:rPr>
                <w:b/>
                <w:bCs/>
                <w:color w:val="000000"/>
                <w:sz w:val="18"/>
                <w:szCs w:val="18"/>
                <w:lang w:eastAsia="zh-CN"/>
              </w:rPr>
              <w:t>actualizados</w:t>
            </w:r>
            <w:r w:rsidRPr="00265CD0">
              <w:rPr>
                <w:b/>
                <w:bCs/>
                <w:color w:val="000000"/>
                <w:sz w:val="18"/>
                <w:szCs w:val="18"/>
                <w:lang w:eastAsia="zh-CN"/>
              </w:rPr>
              <w:t xml:space="preserve">, según </w:t>
            </w:r>
            <w:r w:rsidR="009963F2" w:rsidRPr="00265CD0">
              <w:rPr>
                <w:b/>
                <w:bCs/>
                <w:color w:val="000000"/>
                <w:sz w:val="18"/>
                <w:szCs w:val="18"/>
                <w:lang w:eastAsia="zh-CN"/>
              </w:rPr>
              <w:t>presentación*</w:t>
            </w:r>
          </w:p>
        </w:tc>
      </w:tr>
      <w:tr w:rsidR="001112D4" w:rsidRPr="00AC0898" w14:paraId="3F28206A" w14:textId="77777777" w:rsidTr="001112D4">
        <w:trPr>
          <w:trHeight w:val="17"/>
        </w:trPr>
        <w:tc>
          <w:tcPr>
            <w:tcW w:w="5000" w:type="pct"/>
            <w:gridSpan w:val="4"/>
            <w:vAlign w:val="center"/>
          </w:tcPr>
          <w:p w14:paraId="51016FBA" w14:textId="1601F7FD" w:rsidR="001112D4" w:rsidRPr="00265CD0" w:rsidRDefault="001112D4" w:rsidP="00F078A2">
            <w:pPr>
              <w:spacing w:before="20" w:after="20"/>
              <w:jc w:val="center"/>
              <w:rPr>
                <w:b/>
                <w:bCs/>
                <w:i/>
                <w:iCs/>
                <w:color w:val="000000"/>
                <w:sz w:val="18"/>
                <w:szCs w:val="18"/>
                <w:lang w:val="es-ES" w:eastAsia="zh-CN"/>
              </w:rPr>
            </w:pPr>
            <w:r w:rsidRPr="00265CD0">
              <w:rPr>
                <w:b/>
                <w:bCs/>
                <w:i/>
                <w:iCs/>
                <w:color w:val="000000"/>
                <w:sz w:val="18"/>
                <w:szCs w:val="18"/>
                <w:lang w:val="es-ES" w:eastAsia="zh-CN"/>
              </w:rPr>
              <w:t>Sector de servicio y mantenimiento</w:t>
            </w:r>
          </w:p>
        </w:tc>
      </w:tr>
      <w:tr w:rsidR="00BA2D0D" w:rsidRPr="00265CD0" w14:paraId="766E5471" w14:textId="77777777" w:rsidTr="00D32560">
        <w:trPr>
          <w:trHeight w:val="17"/>
        </w:trPr>
        <w:tc>
          <w:tcPr>
            <w:tcW w:w="3456" w:type="pct"/>
            <w:gridSpan w:val="2"/>
            <w:noWrap/>
          </w:tcPr>
          <w:p w14:paraId="16ABEF53" w14:textId="214A3588" w:rsidR="00BA2D0D" w:rsidRPr="00265CD0" w:rsidRDefault="00BA2D0D" w:rsidP="00F078A2">
            <w:pPr>
              <w:spacing w:before="10" w:after="10"/>
              <w:jc w:val="left"/>
              <w:rPr>
                <w:rFonts w:eastAsia="Calibri"/>
                <w:b/>
                <w:bCs/>
                <w:sz w:val="18"/>
                <w:szCs w:val="18"/>
                <w:lang w:val="es-ES"/>
              </w:rPr>
            </w:pPr>
            <w:r w:rsidRPr="00265CD0">
              <w:rPr>
                <w:rFonts w:eastAsia="Calibri"/>
                <w:b/>
                <w:bCs/>
                <w:sz w:val="18"/>
                <w:szCs w:val="18"/>
                <w:lang w:val="es-ES"/>
              </w:rPr>
              <w:t>Fortalecimiento del sistema de concesión de licencias y cupos de HFC</w:t>
            </w:r>
          </w:p>
        </w:tc>
        <w:tc>
          <w:tcPr>
            <w:tcW w:w="756" w:type="pct"/>
          </w:tcPr>
          <w:p w14:paraId="50CFFC5E" w14:textId="3A487B24" w:rsidR="00BA2D0D" w:rsidRPr="00265CD0" w:rsidRDefault="00265CD0" w:rsidP="00F078A2">
            <w:pPr>
              <w:spacing w:before="10" w:after="10"/>
              <w:jc w:val="right"/>
              <w:rPr>
                <w:b/>
                <w:bCs/>
                <w:color w:val="000000"/>
                <w:sz w:val="18"/>
                <w:szCs w:val="18"/>
                <w:lang w:eastAsia="zh-CN"/>
              </w:rPr>
            </w:pPr>
            <w:r w:rsidRPr="00AC0898">
              <w:rPr>
                <w:rFonts w:eastAsia="Calibri"/>
                <w:b/>
                <w:bCs/>
                <w:sz w:val="18"/>
                <w:szCs w:val="18"/>
                <w:lang w:val="es-ES"/>
              </w:rPr>
              <w:t xml:space="preserve"> </w:t>
            </w:r>
            <w:r w:rsidR="00BA2D0D" w:rsidRPr="00AC0898">
              <w:rPr>
                <w:rFonts w:eastAsia="Calibri"/>
                <w:b/>
                <w:bCs/>
                <w:sz w:val="18"/>
                <w:szCs w:val="18"/>
                <w:lang w:val="es-ES"/>
              </w:rPr>
              <w:t xml:space="preserve"> </w:t>
            </w:r>
            <w:r w:rsidR="00BA2D0D" w:rsidRPr="00265CD0">
              <w:rPr>
                <w:rFonts w:eastAsia="Calibri"/>
                <w:b/>
                <w:bCs/>
                <w:sz w:val="18"/>
                <w:szCs w:val="18"/>
              </w:rPr>
              <w:t>350.000</w:t>
            </w:r>
          </w:p>
        </w:tc>
        <w:tc>
          <w:tcPr>
            <w:tcW w:w="788" w:type="pct"/>
          </w:tcPr>
          <w:p w14:paraId="5B7E903E" w14:textId="31B0770D" w:rsidR="00BA2D0D" w:rsidRPr="00265CD0" w:rsidRDefault="00265CD0" w:rsidP="00F078A2">
            <w:pPr>
              <w:spacing w:before="10" w:after="10"/>
              <w:jc w:val="right"/>
              <w:rPr>
                <w:b/>
                <w:sz w:val="18"/>
                <w:szCs w:val="18"/>
                <w:lang w:eastAsia="zh-CN"/>
              </w:rPr>
            </w:pPr>
            <w:r>
              <w:rPr>
                <w:rFonts w:eastAsia="Calibri"/>
                <w:b/>
                <w:bCs/>
                <w:sz w:val="18"/>
                <w:szCs w:val="18"/>
              </w:rPr>
              <w:t xml:space="preserve"> </w:t>
            </w:r>
            <w:r w:rsidR="00BA2D0D" w:rsidRPr="00265CD0">
              <w:rPr>
                <w:rFonts w:eastAsia="Calibri"/>
                <w:b/>
                <w:bCs/>
                <w:sz w:val="18"/>
                <w:szCs w:val="18"/>
              </w:rPr>
              <w:t xml:space="preserve"> 350.000</w:t>
            </w:r>
          </w:p>
        </w:tc>
      </w:tr>
      <w:tr w:rsidR="00EA5A2A" w:rsidRPr="00265CD0" w14:paraId="415A7231" w14:textId="77777777" w:rsidTr="00265CD0">
        <w:trPr>
          <w:trHeight w:val="17"/>
        </w:trPr>
        <w:tc>
          <w:tcPr>
            <w:tcW w:w="2789" w:type="pct"/>
            <w:noWrap/>
          </w:tcPr>
          <w:p w14:paraId="4947F826" w14:textId="6A9DCBA2" w:rsidR="00EA5A2A" w:rsidRPr="00265CD0" w:rsidRDefault="00EA5A2A" w:rsidP="00F078A2">
            <w:pPr>
              <w:spacing w:before="10" w:after="10"/>
              <w:ind w:left="171"/>
              <w:jc w:val="left"/>
              <w:rPr>
                <w:rFonts w:eastAsia="Calibri"/>
                <w:sz w:val="18"/>
                <w:szCs w:val="18"/>
                <w:lang w:val="es-ES"/>
              </w:rPr>
            </w:pPr>
            <w:r w:rsidRPr="00265CD0">
              <w:rPr>
                <w:rFonts w:eastAsia="Calibri"/>
                <w:sz w:val="18"/>
                <w:szCs w:val="18"/>
                <w:lang w:val="es-ES"/>
              </w:rPr>
              <w:t>Organización de 10 talleres para sensibilizar a las partes interesadas sobre el sistema de licencias de HFC</w:t>
            </w:r>
          </w:p>
        </w:tc>
        <w:tc>
          <w:tcPr>
            <w:tcW w:w="667" w:type="pct"/>
            <w:vMerge w:val="restart"/>
            <w:vAlign w:val="center"/>
          </w:tcPr>
          <w:p w14:paraId="6907A836" w14:textId="506B48C7" w:rsidR="00EA5A2A" w:rsidRPr="00265CD0" w:rsidRDefault="00EA5A2A" w:rsidP="00F078A2">
            <w:pPr>
              <w:spacing w:before="10" w:after="10"/>
              <w:jc w:val="center"/>
              <w:rPr>
                <w:rFonts w:eastAsia="Calibri"/>
                <w:sz w:val="18"/>
                <w:szCs w:val="18"/>
              </w:rPr>
            </w:pPr>
            <w:r w:rsidRPr="00265CD0">
              <w:rPr>
                <w:rFonts w:eastAsia="Calibri"/>
                <w:sz w:val="18"/>
                <w:szCs w:val="18"/>
              </w:rPr>
              <w:t>PNUMA</w:t>
            </w:r>
          </w:p>
        </w:tc>
        <w:tc>
          <w:tcPr>
            <w:tcW w:w="756" w:type="pct"/>
          </w:tcPr>
          <w:p w14:paraId="65CD1AB9" w14:textId="35611A6D" w:rsidR="00EA5A2A" w:rsidRPr="00265CD0" w:rsidRDefault="00265CD0" w:rsidP="00F078A2">
            <w:pPr>
              <w:spacing w:before="10" w:after="10"/>
              <w:jc w:val="right"/>
              <w:rPr>
                <w:rFonts w:eastAsia="Calibri"/>
                <w:sz w:val="18"/>
                <w:szCs w:val="18"/>
              </w:rPr>
            </w:pPr>
            <w:r>
              <w:rPr>
                <w:rFonts w:eastAsia="Calibri"/>
                <w:sz w:val="18"/>
                <w:szCs w:val="18"/>
              </w:rPr>
              <w:t xml:space="preserve"> </w:t>
            </w:r>
            <w:r w:rsidR="00EA5A2A" w:rsidRPr="00265CD0">
              <w:rPr>
                <w:rFonts w:eastAsia="Calibri"/>
                <w:sz w:val="18"/>
                <w:szCs w:val="18"/>
              </w:rPr>
              <w:t xml:space="preserve"> 250.000</w:t>
            </w:r>
          </w:p>
        </w:tc>
        <w:tc>
          <w:tcPr>
            <w:tcW w:w="788" w:type="pct"/>
          </w:tcPr>
          <w:p w14:paraId="088715C2" w14:textId="4827029C" w:rsidR="00EA5A2A" w:rsidRPr="00265CD0" w:rsidRDefault="00265CD0" w:rsidP="00F078A2">
            <w:pPr>
              <w:spacing w:before="10" w:after="10"/>
              <w:jc w:val="right"/>
              <w:rPr>
                <w:rFonts w:eastAsia="Calibri"/>
                <w:sz w:val="18"/>
                <w:szCs w:val="18"/>
              </w:rPr>
            </w:pPr>
            <w:r>
              <w:rPr>
                <w:rFonts w:eastAsia="Calibri"/>
                <w:sz w:val="18"/>
                <w:szCs w:val="18"/>
              </w:rPr>
              <w:t xml:space="preserve"> </w:t>
            </w:r>
            <w:r w:rsidR="00EA5A2A" w:rsidRPr="00265CD0">
              <w:rPr>
                <w:rFonts w:eastAsia="Calibri"/>
                <w:sz w:val="18"/>
                <w:szCs w:val="18"/>
              </w:rPr>
              <w:t xml:space="preserve"> 250.000</w:t>
            </w:r>
          </w:p>
        </w:tc>
      </w:tr>
      <w:tr w:rsidR="00EA5A2A" w:rsidRPr="00265CD0" w14:paraId="466746CA" w14:textId="77777777" w:rsidTr="00265CD0">
        <w:trPr>
          <w:trHeight w:val="17"/>
        </w:trPr>
        <w:tc>
          <w:tcPr>
            <w:tcW w:w="2789" w:type="pct"/>
            <w:noWrap/>
          </w:tcPr>
          <w:p w14:paraId="79C89F8D" w14:textId="66ED7D2E" w:rsidR="00EA5A2A" w:rsidRPr="00265CD0" w:rsidRDefault="00EA5A2A" w:rsidP="00F078A2">
            <w:pPr>
              <w:spacing w:before="10" w:after="10"/>
              <w:ind w:left="171"/>
              <w:jc w:val="left"/>
              <w:rPr>
                <w:rFonts w:eastAsia="Calibri"/>
                <w:sz w:val="18"/>
                <w:szCs w:val="18"/>
                <w:lang w:val="es-ES"/>
              </w:rPr>
            </w:pPr>
            <w:r w:rsidRPr="00265CD0">
              <w:rPr>
                <w:rFonts w:eastAsia="Calibri"/>
                <w:sz w:val="18"/>
                <w:szCs w:val="18"/>
                <w:lang w:val="es-ES"/>
              </w:rPr>
              <w:t>Elaboración de controles adicionales sobre las importaciones, incentivos fiscales y controles adicionales</w:t>
            </w:r>
          </w:p>
        </w:tc>
        <w:tc>
          <w:tcPr>
            <w:tcW w:w="667" w:type="pct"/>
            <w:vMerge/>
            <w:vAlign w:val="center"/>
          </w:tcPr>
          <w:p w14:paraId="209DCDF3" w14:textId="775CEE41" w:rsidR="00EA5A2A" w:rsidRPr="00265CD0" w:rsidRDefault="00EA5A2A" w:rsidP="00F078A2">
            <w:pPr>
              <w:spacing w:before="10" w:after="10"/>
              <w:jc w:val="center"/>
              <w:rPr>
                <w:rFonts w:eastAsia="Calibri"/>
                <w:sz w:val="18"/>
                <w:szCs w:val="18"/>
                <w:lang w:val="es-ES"/>
              </w:rPr>
            </w:pPr>
          </w:p>
        </w:tc>
        <w:tc>
          <w:tcPr>
            <w:tcW w:w="756" w:type="pct"/>
          </w:tcPr>
          <w:p w14:paraId="60F2A224" w14:textId="3ADB1F1E" w:rsidR="00EA5A2A" w:rsidRPr="00265CD0" w:rsidRDefault="00265CD0" w:rsidP="00F078A2">
            <w:pPr>
              <w:spacing w:before="10" w:after="10"/>
              <w:jc w:val="right"/>
              <w:rPr>
                <w:rFonts w:eastAsia="Calibri"/>
                <w:sz w:val="18"/>
                <w:szCs w:val="18"/>
              </w:rPr>
            </w:pPr>
            <w:r w:rsidRPr="00AC0898">
              <w:rPr>
                <w:rFonts w:eastAsia="Calibri"/>
                <w:sz w:val="18"/>
                <w:szCs w:val="18"/>
                <w:lang w:val="es-ES"/>
              </w:rPr>
              <w:t xml:space="preserve"> </w:t>
            </w:r>
            <w:r w:rsidR="00EA5A2A" w:rsidRPr="00AC0898">
              <w:rPr>
                <w:rFonts w:eastAsia="Calibri"/>
                <w:sz w:val="18"/>
                <w:szCs w:val="18"/>
                <w:lang w:val="es-ES"/>
              </w:rPr>
              <w:t xml:space="preserve"> </w:t>
            </w:r>
            <w:r w:rsidR="00EA5A2A" w:rsidRPr="00265CD0">
              <w:rPr>
                <w:rFonts w:eastAsia="Calibri"/>
                <w:sz w:val="18"/>
                <w:szCs w:val="18"/>
              </w:rPr>
              <w:t>50.000</w:t>
            </w:r>
          </w:p>
        </w:tc>
        <w:tc>
          <w:tcPr>
            <w:tcW w:w="788" w:type="pct"/>
          </w:tcPr>
          <w:p w14:paraId="57432820" w14:textId="1181C01D" w:rsidR="00EA5A2A" w:rsidRPr="00265CD0" w:rsidRDefault="00EA5A2A" w:rsidP="00F078A2">
            <w:pPr>
              <w:spacing w:before="10" w:after="10"/>
              <w:jc w:val="right"/>
              <w:rPr>
                <w:rFonts w:eastAsia="Calibri"/>
                <w:sz w:val="18"/>
                <w:szCs w:val="18"/>
              </w:rPr>
            </w:pPr>
            <w:r w:rsidRPr="00265CD0">
              <w:rPr>
                <w:rFonts w:eastAsia="Calibri"/>
                <w:sz w:val="18"/>
                <w:szCs w:val="18"/>
              </w:rPr>
              <w:t>50.000</w:t>
            </w:r>
          </w:p>
        </w:tc>
      </w:tr>
      <w:tr w:rsidR="00EA5A2A" w:rsidRPr="00265CD0" w14:paraId="69803ACE" w14:textId="77777777" w:rsidTr="00265CD0">
        <w:trPr>
          <w:trHeight w:val="17"/>
        </w:trPr>
        <w:tc>
          <w:tcPr>
            <w:tcW w:w="2789" w:type="pct"/>
            <w:noWrap/>
          </w:tcPr>
          <w:p w14:paraId="4B3CF82F" w14:textId="7C8A5446" w:rsidR="00EA5A2A" w:rsidRPr="00265CD0" w:rsidRDefault="00EA5A2A" w:rsidP="00F078A2">
            <w:pPr>
              <w:spacing w:before="10" w:after="10"/>
              <w:ind w:left="171"/>
              <w:jc w:val="left"/>
              <w:rPr>
                <w:rFonts w:eastAsia="Calibri"/>
                <w:sz w:val="18"/>
                <w:szCs w:val="18"/>
                <w:lang w:val="es-ES"/>
              </w:rPr>
            </w:pPr>
            <w:r w:rsidRPr="00265CD0">
              <w:rPr>
                <w:rFonts w:eastAsia="Calibri"/>
                <w:sz w:val="18"/>
                <w:szCs w:val="18"/>
                <w:lang w:val="es-ES"/>
              </w:rPr>
              <w:t>Ejecución de cuotas de HFC a través del registro electrónico de licencias de importación</w:t>
            </w:r>
          </w:p>
        </w:tc>
        <w:tc>
          <w:tcPr>
            <w:tcW w:w="667" w:type="pct"/>
            <w:vAlign w:val="center"/>
          </w:tcPr>
          <w:p w14:paraId="7D09F68A" w14:textId="77777777" w:rsidR="00EA5A2A" w:rsidRPr="00265CD0" w:rsidRDefault="00EA5A2A" w:rsidP="00F078A2">
            <w:pPr>
              <w:spacing w:before="10" w:after="10"/>
              <w:jc w:val="center"/>
              <w:rPr>
                <w:rFonts w:eastAsia="Calibri"/>
                <w:sz w:val="18"/>
                <w:szCs w:val="18"/>
              </w:rPr>
            </w:pPr>
            <w:r w:rsidRPr="00265CD0">
              <w:rPr>
                <w:rFonts w:eastAsia="Calibri"/>
                <w:sz w:val="18"/>
                <w:szCs w:val="18"/>
              </w:rPr>
              <w:t>PNUD</w:t>
            </w:r>
          </w:p>
        </w:tc>
        <w:tc>
          <w:tcPr>
            <w:tcW w:w="756" w:type="pct"/>
          </w:tcPr>
          <w:p w14:paraId="024419AD" w14:textId="77777777" w:rsidR="00EA5A2A" w:rsidRPr="00265CD0" w:rsidRDefault="00EA5A2A" w:rsidP="00F078A2">
            <w:pPr>
              <w:spacing w:before="10" w:after="10"/>
              <w:jc w:val="right"/>
              <w:rPr>
                <w:rFonts w:eastAsia="Calibri"/>
                <w:sz w:val="18"/>
                <w:szCs w:val="18"/>
              </w:rPr>
            </w:pPr>
            <w:r w:rsidRPr="00265CD0">
              <w:rPr>
                <w:rFonts w:eastAsia="Calibri"/>
                <w:sz w:val="18"/>
                <w:szCs w:val="18"/>
              </w:rPr>
              <w:t>50.000</w:t>
            </w:r>
          </w:p>
        </w:tc>
        <w:tc>
          <w:tcPr>
            <w:tcW w:w="788" w:type="pct"/>
          </w:tcPr>
          <w:p w14:paraId="0999B9F9" w14:textId="77777777" w:rsidR="00EA5A2A" w:rsidRPr="00265CD0" w:rsidRDefault="00EA5A2A" w:rsidP="00F078A2">
            <w:pPr>
              <w:spacing w:before="10" w:after="10"/>
              <w:jc w:val="right"/>
              <w:rPr>
                <w:rFonts w:eastAsia="Calibri"/>
                <w:sz w:val="18"/>
                <w:szCs w:val="18"/>
              </w:rPr>
            </w:pPr>
            <w:r w:rsidRPr="00265CD0">
              <w:rPr>
                <w:rFonts w:eastAsia="Calibri"/>
                <w:sz w:val="18"/>
                <w:szCs w:val="18"/>
              </w:rPr>
              <w:t>50.000</w:t>
            </w:r>
          </w:p>
        </w:tc>
      </w:tr>
      <w:tr w:rsidR="00EA5A2A" w:rsidRPr="00265CD0" w14:paraId="4B87142F" w14:textId="77777777" w:rsidTr="00D32560">
        <w:trPr>
          <w:trHeight w:val="17"/>
        </w:trPr>
        <w:tc>
          <w:tcPr>
            <w:tcW w:w="3456" w:type="pct"/>
            <w:gridSpan w:val="2"/>
            <w:noWrap/>
          </w:tcPr>
          <w:p w14:paraId="01537528" w14:textId="2DF3D633" w:rsidR="00EA5A2A" w:rsidRPr="00265CD0" w:rsidRDefault="00EA5A2A" w:rsidP="00F078A2">
            <w:pPr>
              <w:spacing w:before="10" w:after="10"/>
              <w:jc w:val="left"/>
              <w:rPr>
                <w:rFonts w:eastAsia="Calibri"/>
                <w:sz w:val="18"/>
                <w:szCs w:val="18"/>
              </w:rPr>
            </w:pPr>
            <w:r w:rsidRPr="00265CD0">
              <w:rPr>
                <w:rFonts w:eastAsia="Calibri"/>
                <w:b/>
                <w:bCs/>
                <w:sz w:val="18"/>
                <w:szCs w:val="18"/>
              </w:rPr>
              <w:t>Creación de capacidad aduanera</w:t>
            </w:r>
          </w:p>
        </w:tc>
        <w:tc>
          <w:tcPr>
            <w:tcW w:w="756" w:type="pct"/>
          </w:tcPr>
          <w:p w14:paraId="383D3753" w14:textId="4AEBA126" w:rsidR="00EA5A2A" w:rsidRPr="00265CD0" w:rsidRDefault="00265CD0" w:rsidP="00F078A2">
            <w:pPr>
              <w:spacing w:before="10" w:after="10"/>
              <w:jc w:val="right"/>
              <w:rPr>
                <w:b/>
                <w:bCs/>
                <w:color w:val="000000"/>
                <w:sz w:val="18"/>
                <w:szCs w:val="18"/>
                <w:lang w:eastAsia="zh-CN"/>
              </w:rPr>
            </w:pPr>
            <w:r>
              <w:rPr>
                <w:rFonts w:eastAsia="Calibri"/>
                <w:b/>
                <w:bCs/>
                <w:sz w:val="18"/>
                <w:szCs w:val="18"/>
              </w:rPr>
              <w:t xml:space="preserve"> </w:t>
            </w:r>
            <w:r w:rsidR="00EA5A2A" w:rsidRPr="00265CD0">
              <w:rPr>
                <w:rFonts w:eastAsia="Calibri"/>
                <w:b/>
                <w:bCs/>
                <w:sz w:val="18"/>
                <w:szCs w:val="18"/>
              </w:rPr>
              <w:t xml:space="preserve"> 320.000</w:t>
            </w:r>
          </w:p>
        </w:tc>
        <w:tc>
          <w:tcPr>
            <w:tcW w:w="788" w:type="pct"/>
          </w:tcPr>
          <w:p w14:paraId="7EE9E643" w14:textId="50720A1E" w:rsidR="00EA5A2A" w:rsidRPr="00265CD0" w:rsidRDefault="00EA5A2A" w:rsidP="00F078A2">
            <w:pPr>
              <w:spacing w:before="10" w:after="10"/>
              <w:jc w:val="right"/>
              <w:rPr>
                <w:b/>
                <w:bCs/>
                <w:sz w:val="18"/>
                <w:szCs w:val="18"/>
              </w:rPr>
            </w:pPr>
            <w:r w:rsidRPr="00265CD0">
              <w:rPr>
                <w:rFonts w:eastAsia="Calibri"/>
                <w:b/>
                <w:bCs/>
                <w:sz w:val="18"/>
                <w:szCs w:val="18"/>
              </w:rPr>
              <w:t>320.000</w:t>
            </w:r>
          </w:p>
        </w:tc>
      </w:tr>
      <w:tr w:rsidR="00EA5A2A" w:rsidRPr="00265CD0" w14:paraId="6A6C44B9" w14:textId="77777777" w:rsidTr="00265CD0">
        <w:trPr>
          <w:trHeight w:val="17"/>
        </w:trPr>
        <w:tc>
          <w:tcPr>
            <w:tcW w:w="2789" w:type="pct"/>
            <w:noWrap/>
          </w:tcPr>
          <w:p w14:paraId="1E48582F" w14:textId="6DA2A323" w:rsidR="00EA5A2A" w:rsidRPr="00265CD0" w:rsidRDefault="00EA5A2A" w:rsidP="00F078A2">
            <w:pPr>
              <w:spacing w:before="10" w:after="10"/>
              <w:ind w:left="171"/>
              <w:jc w:val="left"/>
              <w:rPr>
                <w:rFonts w:eastAsia="Calibri"/>
                <w:sz w:val="18"/>
                <w:szCs w:val="18"/>
                <w:lang w:val="es-ES"/>
              </w:rPr>
            </w:pPr>
            <w:r w:rsidRPr="00265CD0">
              <w:rPr>
                <w:sz w:val="18"/>
                <w:szCs w:val="18"/>
                <w:lang w:val="es-ES"/>
              </w:rPr>
              <w:t>Actualización del plan de estudios de la institución de capacitación aduanera para incluir los HFC, los controles de las medidas de eficiencia energética y los equipos de refrigeración y aire acondicionado usados</w:t>
            </w:r>
          </w:p>
        </w:tc>
        <w:tc>
          <w:tcPr>
            <w:tcW w:w="667" w:type="pct"/>
            <w:vMerge w:val="restart"/>
            <w:vAlign w:val="center"/>
          </w:tcPr>
          <w:p w14:paraId="586BD618" w14:textId="707FB8AE" w:rsidR="00EA5A2A" w:rsidRPr="00265CD0" w:rsidRDefault="00EA5A2A" w:rsidP="00F078A2">
            <w:pPr>
              <w:spacing w:before="10" w:after="10"/>
              <w:jc w:val="center"/>
              <w:rPr>
                <w:rFonts w:eastAsia="Calibri"/>
                <w:sz w:val="18"/>
                <w:szCs w:val="18"/>
              </w:rPr>
            </w:pPr>
            <w:r w:rsidRPr="00265CD0">
              <w:rPr>
                <w:rFonts w:eastAsia="Calibri"/>
                <w:sz w:val="18"/>
                <w:szCs w:val="18"/>
              </w:rPr>
              <w:t>PNUD</w:t>
            </w:r>
          </w:p>
        </w:tc>
        <w:tc>
          <w:tcPr>
            <w:tcW w:w="756" w:type="pct"/>
          </w:tcPr>
          <w:p w14:paraId="3C0148D6" w14:textId="201B5758" w:rsidR="00EA5A2A" w:rsidRPr="00265CD0" w:rsidRDefault="00265CD0" w:rsidP="00F078A2">
            <w:pPr>
              <w:spacing w:before="10" w:after="10"/>
              <w:jc w:val="right"/>
              <w:rPr>
                <w:rFonts w:eastAsia="Calibri"/>
                <w:sz w:val="18"/>
                <w:szCs w:val="18"/>
              </w:rPr>
            </w:pPr>
            <w:r>
              <w:rPr>
                <w:rFonts w:eastAsia="Calibri"/>
                <w:sz w:val="18"/>
                <w:szCs w:val="18"/>
              </w:rPr>
              <w:t xml:space="preserve"> </w:t>
            </w:r>
            <w:r w:rsidR="00EA5A2A" w:rsidRPr="00265CD0">
              <w:rPr>
                <w:rFonts w:eastAsia="Calibri"/>
                <w:sz w:val="18"/>
                <w:szCs w:val="18"/>
              </w:rPr>
              <w:t xml:space="preserve"> 30.000</w:t>
            </w:r>
          </w:p>
        </w:tc>
        <w:tc>
          <w:tcPr>
            <w:tcW w:w="788" w:type="pct"/>
          </w:tcPr>
          <w:p w14:paraId="185405B9" w14:textId="1ABE4F03" w:rsidR="00EA5A2A" w:rsidRPr="00265CD0" w:rsidRDefault="00265CD0" w:rsidP="00F078A2">
            <w:pPr>
              <w:spacing w:before="10" w:after="10"/>
              <w:jc w:val="right"/>
              <w:rPr>
                <w:rFonts w:eastAsia="Calibri"/>
                <w:sz w:val="18"/>
                <w:szCs w:val="18"/>
              </w:rPr>
            </w:pPr>
            <w:r>
              <w:rPr>
                <w:rFonts w:eastAsia="Calibri"/>
                <w:sz w:val="18"/>
                <w:szCs w:val="18"/>
              </w:rPr>
              <w:t xml:space="preserve"> </w:t>
            </w:r>
            <w:r w:rsidR="00EA5A2A" w:rsidRPr="00265CD0">
              <w:rPr>
                <w:rFonts w:eastAsia="Calibri"/>
                <w:sz w:val="18"/>
                <w:szCs w:val="18"/>
              </w:rPr>
              <w:t xml:space="preserve"> 30.000</w:t>
            </w:r>
          </w:p>
        </w:tc>
      </w:tr>
      <w:tr w:rsidR="00EA5A2A" w:rsidRPr="00265CD0" w14:paraId="75126FD0" w14:textId="77777777" w:rsidTr="00265CD0">
        <w:trPr>
          <w:trHeight w:val="17"/>
        </w:trPr>
        <w:tc>
          <w:tcPr>
            <w:tcW w:w="2789" w:type="pct"/>
            <w:noWrap/>
          </w:tcPr>
          <w:p w14:paraId="525C2539" w14:textId="13595E78" w:rsidR="00EA5A2A" w:rsidRPr="00265CD0" w:rsidRDefault="00EA5A2A" w:rsidP="00F078A2">
            <w:pPr>
              <w:spacing w:before="10" w:after="10"/>
              <w:ind w:left="171"/>
              <w:jc w:val="left"/>
              <w:rPr>
                <w:rFonts w:eastAsia="Calibri"/>
                <w:sz w:val="18"/>
                <w:szCs w:val="18"/>
                <w:lang w:val="es-ES"/>
              </w:rPr>
            </w:pPr>
            <w:r w:rsidRPr="00265CD0">
              <w:rPr>
                <w:sz w:val="18"/>
                <w:szCs w:val="18"/>
                <w:lang w:val="es-ES"/>
              </w:rPr>
              <w:t xml:space="preserve">Capacitación de 20 personas formadoras en medidas de control de los HFC utilizando el plan de estudios actualizado </w:t>
            </w:r>
          </w:p>
        </w:tc>
        <w:tc>
          <w:tcPr>
            <w:tcW w:w="667" w:type="pct"/>
            <w:vMerge/>
            <w:vAlign w:val="center"/>
          </w:tcPr>
          <w:p w14:paraId="340CCCDB" w14:textId="77777777" w:rsidR="00EA5A2A" w:rsidRPr="00265CD0" w:rsidRDefault="00EA5A2A" w:rsidP="00F078A2">
            <w:pPr>
              <w:spacing w:before="10" w:after="10"/>
              <w:jc w:val="center"/>
              <w:rPr>
                <w:rFonts w:eastAsia="Calibri"/>
                <w:sz w:val="18"/>
                <w:szCs w:val="18"/>
                <w:lang w:val="es-ES"/>
              </w:rPr>
            </w:pPr>
          </w:p>
        </w:tc>
        <w:tc>
          <w:tcPr>
            <w:tcW w:w="756" w:type="pct"/>
          </w:tcPr>
          <w:p w14:paraId="6A1BBC88" w14:textId="54B0D14F" w:rsidR="00EA5A2A" w:rsidRPr="00265CD0" w:rsidRDefault="00265CD0" w:rsidP="00F078A2">
            <w:pPr>
              <w:spacing w:before="10" w:after="10"/>
              <w:jc w:val="right"/>
              <w:rPr>
                <w:rFonts w:eastAsia="Calibri"/>
                <w:sz w:val="18"/>
                <w:szCs w:val="18"/>
              </w:rPr>
            </w:pPr>
            <w:r w:rsidRPr="00AC0898">
              <w:rPr>
                <w:sz w:val="18"/>
                <w:szCs w:val="18"/>
                <w:lang w:val="es-ES"/>
              </w:rPr>
              <w:t xml:space="preserve"> </w:t>
            </w:r>
            <w:r w:rsidR="00EA5A2A" w:rsidRPr="00AC0898">
              <w:rPr>
                <w:sz w:val="18"/>
                <w:szCs w:val="18"/>
                <w:lang w:val="es-ES"/>
              </w:rPr>
              <w:t xml:space="preserve"> </w:t>
            </w:r>
            <w:r w:rsidR="00EA5A2A" w:rsidRPr="00265CD0">
              <w:rPr>
                <w:sz w:val="18"/>
                <w:szCs w:val="18"/>
              </w:rPr>
              <w:t>20.000</w:t>
            </w:r>
          </w:p>
        </w:tc>
        <w:tc>
          <w:tcPr>
            <w:tcW w:w="788" w:type="pct"/>
          </w:tcPr>
          <w:p w14:paraId="451C987B" w14:textId="19319C94" w:rsidR="00EA5A2A" w:rsidRPr="00265CD0" w:rsidRDefault="00265CD0" w:rsidP="00F078A2">
            <w:pPr>
              <w:spacing w:before="10" w:after="10"/>
              <w:jc w:val="right"/>
              <w:rPr>
                <w:rFonts w:eastAsia="Calibri"/>
                <w:sz w:val="18"/>
                <w:szCs w:val="18"/>
              </w:rPr>
            </w:pPr>
            <w:r>
              <w:rPr>
                <w:sz w:val="18"/>
                <w:szCs w:val="18"/>
              </w:rPr>
              <w:t xml:space="preserve"> </w:t>
            </w:r>
            <w:r w:rsidR="00EA5A2A" w:rsidRPr="00265CD0">
              <w:rPr>
                <w:sz w:val="18"/>
                <w:szCs w:val="18"/>
              </w:rPr>
              <w:t xml:space="preserve"> 20.000</w:t>
            </w:r>
          </w:p>
        </w:tc>
      </w:tr>
      <w:tr w:rsidR="00EA5A2A" w:rsidRPr="00265CD0" w14:paraId="29F21AC5" w14:textId="77777777" w:rsidTr="00265CD0">
        <w:trPr>
          <w:trHeight w:val="17"/>
        </w:trPr>
        <w:tc>
          <w:tcPr>
            <w:tcW w:w="2789" w:type="pct"/>
            <w:noWrap/>
          </w:tcPr>
          <w:p w14:paraId="292B6134" w14:textId="6689D2AB" w:rsidR="00EA5A2A" w:rsidRPr="00265CD0" w:rsidRDefault="00EA5A2A" w:rsidP="00F078A2">
            <w:pPr>
              <w:spacing w:before="10" w:after="10"/>
              <w:ind w:left="171"/>
              <w:jc w:val="left"/>
              <w:rPr>
                <w:rFonts w:eastAsia="Calibri"/>
                <w:sz w:val="18"/>
                <w:szCs w:val="18"/>
                <w:lang w:val="es-ES"/>
              </w:rPr>
            </w:pPr>
            <w:r w:rsidRPr="00265CD0">
              <w:rPr>
                <w:sz w:val="18"/>
                <w:szCs w:val="18"/>
                <w:lang w:val="es-ES"/>
              </w:rPr>
              <w:t xml:space="preserve">Capacitar a 300 personas funcionarias de aduanas en medidas de control de HFC utilizando el plan de estudios actualizado </w:t>
            </w:r>
          </w:p>
        </w:tc>
        <w:tc>
          <w:tcPr>
            <w:tcW w:w="667" w:type="pct"/>
            <w:vMerge/>
            <w:vAlign w:val="center"/>
          </w:tcPr>
          <w:p w14:paraId="003CCA22" w14:textId="77777777" w:rsidR="00EA5A2A" w:rsidRPr="00265CD0" w:rsidRDefault="00EA5A2A" w:rsidP="00F078A2">
            <w:pPr>
              <w:spacing w:before="10" w:after="10"/>
              <w:jc w:val="center"/>
              <w:rPr>
                <w:rFonts w:eastAsia="Calibri"/>
                <w:sz w:val="18"/>
                <w:szCs w:val="18"/>
                <w:lang w:val="es-ES"/>
              </w:rPr>
            </w:pPr>
          </w:p>
        </w:tc>
        <w:tc>
          <w:tcPr>
            <w:tcW w:w="756" w:type="pct"/>
          </w:tcPr>
          <w:p w14:paraId="37231D58" w14:textId="45B0775A" w:rsidR="00EA5A2A" w:rsidRPr="00265CD0" w:rsidRDefault="00EA5A2A" w:rsidP="00F078A2">
            <w:pPr>
              <w:spacing w:before="10" w:after="10"/>
              <w:jc w:val="right"/>
              <w:rPr>
                <w:rFonts w:eastAsia="Calibri"/>
                <w:sz w:val="18"/>
                <w:szCs w:val="18"/>
              </w:rPr>
            </w:pPr>
            <w:r w:rsidRPr="00265CD0">
              <w:rPr>
                <w:sz w:val="18"/>
                <w:szCs w:val="18"/>
              </w:rPr>
              <w:t>150.000</w:t>
            </w:r>
          </w:p>
        </w:tc>
        <w:tc>
          <w:tcPr>
            <w:tcW w:w="788" w:type="pct"/>
          </w:tcPr>
          <w:p w14:paraId="59298C24" w14:textId="1731ECD6" w:rsidR="00EA5A2A" w:rsidRPr="00265CD0" w:rsidRDefault="00265CD0" w:rsidP="00F078A2">
            <w:pPr>
              <w:spacing w:before="10" w:after="10"/>
              <w:jc w:val="right"/>
              <w:rPr>
                <w:rFonts w:eastAsia="Calibri"/>
                <w:sz w:val="18"/>
                <w:szCs w:val="18"/>
              </w:rPr>
            </w:pPr>
            <w:r>
              <w:rPr>
                <w:sz w:val="18"/>
                <w:szCs w:val="18"/>
              </w:rPr>
              <w:t xml:space="preserve"> </w:t>
            </w:r>
            <w:r w:rsidR="00EA5A2A" w:rsidRPr="00265CD0">
              <w:rPr>
                <w:sz w:val="18"/>
                <w:szCs w:val="18"/>
              </w:rPr>
              <w:t xml:space="preserve"> 150.000</w:t>
            </w:r>
          </w:p>
        </w:tc>
      </w:tr>
      <w:tr w:rsidR="00EA5A2A" w:rsidRPr="00265CD0" w14:paraId="53933FFD" w14:textId="77777777" w:rsidTr="00265CD0">
        <w:trPr>
          <w:trHeight w:val="17"/>
        </w:trPr>
        <w:tc>
          <w:tcPr>
            <w:tcW w:w="2789" w:type="pct"/>
            <w:noWrap/>
          </w:tcPr>
          <w:p w14:paraId="6430EED3" w14:textId="5063E959" w:rsidR="00EA5A2A" w:rsidRPr="00265CD0" w:rsidRDefault="00EA5A2A" w:rsidP="00F078A2">
            <w:pPr>
              <w:spacing w:before="10" w:after="10"/>
              <w:ind w:left="171"/>
              <w:jc w:val="left"/>
              <w:rPr>
                <w:rFonts w:eastAsia="Calibri"/>
                <w:sz w:val="18"/>
                <w:szCs w:val="18"/>
                <w:lang w:val="es-ES"/>
              </w:rPr>
            </w:pPr>
            <w:r w:rsidRPr="00265CD0">
              <w:rPr>
                <w:sz w:val="18"/>
                <w:szCs w:val="18"/>
                <w:lang w:val="es-ES"/>
              </w:rPr>
              <w:t>Realizar capacitación para 200 personas agentes de despacho de aduanas en medidas de control de HFC</w:t>
            </w:r>
          </w:p>
        </w:tc>
        <w:tc>
          <w:tcPr>
            <w:tcW w:w="667" w:type="pct"/>
            <w:vMerge/>
            <w:vAlign w:val="center"/>
          </w:tcPr>
          <w:p w14:paraId="4446F8C2" w14:textId="77777777" w:rsidR="00EA5A2A" w:rsidRPr="00265CD0" w:rsidRDefault="00EA5A2A" w:rsidP="00F078A2">
            <w:pPr>
              <w:spacing w:before="10" w:after="10"/>
              <w:jc w:val="center"/>
              <w:rPr>
                <w:rFonts w:eastAsia="Calibri"/>
                <w:sz w:val="18"/>
                <w:szCs w:val="18"/>
                <w:lang w:val="es-ES"/>
              </w:rPr>
            </w:pPr>
          </w:p>
        </w:tc>
        <w:tc>
          <w:tcPr>
            <w:tcW w:w="756" w:type="pct"/>
          </w:tcPr>
          <w:p w14:paraId="71C1F7BA" w14:textId="44A63749" w:rsidR="00EA5A2A" w:rsidRPr="00265CD0" w:rsidRDefault="00265CD0" w:rsidP="00F078A2">
            <w:pPr>
              <w:spacing w:before="10" w:after="10"/>
              <w:jc w:val="right"/>
              <w:rPr>
                <w:rFonts w:eastAsia="Calibri"/>
                <w:sz w:val="18"/>
                <w:szCs w:val="18"/>
              </w:rPr>
            </w:pPr>
            <w:r w:rsidRPr="00AC0898">
              <w:rPr>
                <w:sz w:val="18"/>
                <w:szCs w:val="18"/>
                <w:lang w:val="es-ES"/>
              </w:rPr>
              <w:t xml:space="preserve"> </w:t>
            </w:r>
            <w:r w:rsidR="00EA5A2A" w:rsidRPr="00AC0898">
              <w:rPr>
                <w:sz w:val="18"/>
                <w:szCs w:val="18"/>
                <w:lang w:val="es-ES"/>
              </w:rPr>
              <w:t xml:space="preserve"> </w:t>
            </w:r>
            <w:r w:rsidR="00EA5A2A" w:rsidRPr="00265CD0">
              <w:rPr>
                <w:sz w:val="18"/>
                <w:szCs w:val="18"/>
              </w:rPr>
              <w:t>120.000</w:t>
            </w:r>
          </w:p>
        </w:tc>
        <w:tc>
          <w:tcPr>
            <w:tcW w:w="788" w:type="pct"/>
          </w:tcPr>
          <w:p w14:paraId="39497ED3" w14:textId="1E2B0AE0" w:rsidR="00EA5A2A" w:rsidRPr="00265CD0" w:rsidRDefault="00265CD0" w:rsidP="00F078A2">
            <w:pPr>
              <w:spacing w:before="10" w:after="10"/>
              <w:jc w:val="right"/>
              <w:rPr>
                <w:rFonts w:eastAsia="Calibri"/>
                <w:sz w:val="18"/>
                <w:szCs w:val="18"/>
              </w:rPr>
            </w:pPr>
            <w:r>
              <w:rPr>
                <w:sz w:val="18"/>
                <w:szCs w:val="18"/>
              </w:rPr>
              <w:t xml:space="preserve"> </w:t>
            </w:r>
            <w:r w:rsidR="00EA5A2A" w:rsidRPr="00265CD0">
              <w:rPr>
                <w:sz w:val="18"/>
                <w:szCs w:val="18"/>
              </w:rPr>
              <w:t xml:space="preserve"> 120.000</w:t>
            </w:r>
          </w:p>
        </w:tc>
      </w:tr>
      <w:tr w:rsidR="00C070A8" w:rsidRPr="00265CD0" w14:paraId="5852F54B" w14:textId="77777777" w:rsidTr="00D32560">
        <w:trPr>
          <w:trHeight w:val="17"/>
        </w:trPr>
        <w:tc>
          <w:tcPr>
            <w:tcW w:w="3456" w:type="pct"/>
            <w:gridSpan w:val="2"/>
            <w:noWrap/>
          </w:tcPr>
          <w:p w14:paraId="71221D8A" w14:textId="22C87DA8" w:rsidR="00C070A8" w:rsidRPr="00265CD0" w:rsidRDefault="00DA1DA4" w:rsidP="00F078A2">
            <w:pPr>
              <w:spacing w:before="10" w:after="10"/>
              <w:jc w:val="left"/>
              <w:rPr>
                <w:rFonts w:eastAsia="Calibri"/>
                <w:b/>
                <w:bCs/>
                <w:sz w:val="18"/>
                <w:szCs w:val="18"/>
                <w:lang w:val="es-ES"/>
              </w:rPr>
            </w:pPr>
            <w:r w:rsidRPr="00265CD0">
              <w:rPr>
                <w:rFonts w:eastAsia="Calibri"/>
                <w:b/>
                <w:bCs/>
                <w:sz w:val="18"/>
                <w:szCs w:val="18"/>
                <w:lang w:val="es-ES"/>
              </w:rPr>
              <w:t>Creación de capacidad de personas técnicas de refrigeración y aire acondicionado</w:t>
            </w:r>
          </w:p>
        </w:tc>
        <w:tc>
          <w:tcPr>
            <w:tcW w:w="756" w:type="pct"/>
          </w:tcPr>
          <w:p w14:paraId="7D16EE9A" w14:textId="71B744A4" w:rsidR="00C070A8" w:rsidRPr="00265CD0" w:rsidRDefault="00265CD0" w:rsidP="00F078A2">
            <w:pPr>
              <w:spacing w:before="10" w:after="10"/>
              <w:jc w:val="right"/>
              <w:rPr>
                <w:b/>
                <w:bCs/>
                <w:color w:val="000000"/>
                <w:sz w:val="18"/>
                <w:szCs w:val="18"/>
              </w:rPr>
            </w:pPr>
            <w:r w:rsidRPr="00AC0898">
              <w:rPr>
                <w:b/>
                <w:bCs/>
                <w:sz w:val="18"/>
                <w:szCs w:val="18"/>
                <w:lang w:val="es-ES"/>
              </w:rPr>
              <w:t xml:space="preserve"> </w:t>
            </w:r>
            <w:r w:rsidR="00C070A8" w:rsidRPr="00AC0898">
              <w:rPr>
                <w:b/>
                <w:bCs/>
                <w:sz w:val="18"/>
                <w:szCs w:val="18"/>
                <w:lang w:val="es-ES"/>
              </w:rPr>
              <w:t xml:space="preserve"> </w:t>
            </w:r>
            <w:r w:rsidR="00C070A8" w:rsidRPr="00265CD0">
              <w:rPr>
                <w:b/>
                <w:bCs/>
                <w:sz w:val="18"/>
                <w:szCs w:val="18"/>
              </w:rPr>
              <w:t>610.000</w:t>
            </w:r>
          </w:p>
        </w:tc>
        <w:tc>
          <w:tcPr>
            <w:tcW w:w="788" w:type="pct"/>
          </w:tcPr>
          <w:p w14:paraId="562600EC" w14:textId="48716623" w:rsidR="00C070A8" w:rsidRPr="00265CD0" w:rsidRDefault="00265CD0" w:rsidP="00F078A2">
            <w:pPr>
              <w:spacing w:before="10" w:after="10"/>
              <w:jc w:val="right"/>
              <w:rPr>
                <w:b/>
                <w:bCs/>
                <w:color w:val="000000"/>
                <w:sz w:val="18"/>
                <w:szCs w:val="18"/>
              </w:rPr>
            </w:pPr>
            <w:r>
              <w:rPr>
                <w:b/>
                <w:bCs/>
                <w:color w:val="000000"/>
                <w:sz w:val="18"/>
                <w:szCs w:val="18"/>
              </w:rPr>
              <w:t xml:space="preserve"> </w:t>
            </w:r>
            <w:r w:rsidR="00E85B68" w:rsidRPr="00265CD0">
              <w:rPr>
                <w:b/>
                <w:bCs/>
                <w:color w:val="000000"/>
                <w:sz w:val="18"/>
                <w:szCs w:val="18"/>
              </w:rPr>
              <w:t xml:space="preserve"> 1.510.000</w:t>
            </w:r>
          </w:p>
        </w:tc>
      </w:tr>
      <w:tr w:rsidR="00E278DA" w:rsidRPr="00265CD0" w14:paraId="26F38EB6" w14:textId="77777777" w:rsidTr="00265CD0">
        <w:trPr>
          <w:trHeight w:val="17"/>
        </w:trPr>
        <w:tc>
          <w:tcPr>
            <w:tcW w:w="2789" w:type="pct"/>
            <w:noWrap/>
          </w:tcPr>
          <w:p w14:paraId="0F0A1525" w14:textId="0DB3CC6A" w:rsidR="00E278DA" w:rsidRPr="00265CD0" w:rsidRDefault="00E278DA" w:rsidP="00F078A2">
            <w:pPr>
              <w:spacing w:before="10" w:after="10"/>
              <w:ind w:left="171"/>
              <w:jc w:val="left"/>
              <w:rPr>
                <w:color w:val="000000"/>
                <w:sz w:val="18"/>
                <w:szCs w:val="18"/>
                <w:lang w:val="es-ES" w:eastAsia="zh-CN"/>
              </w:rPr>
            </w:pPr>
            <w:r w:rsidRPr="00265CD0">
              <w:rPr>
                <w:sz w:val="18"/>
                <w:szCs w:val="18"/>
                <w:lang w:val="es-ES"/>
              </w:rPr>
              <w:t>Actualización del plan de capacitación de MAC e inclusión de las personas técnicas de sistemas de aire acondicionado para vehículos en el plan de certificación de personas técnicas de refrigeración y aire acondicionado de RAC</w:t>
            </w:r>
          </w:p>
        </w:tc>
        <w:tc>
          <w:tcPr>
            <w:tcW w:w="667" w:type="pct"/>
            <w:vMerge w:val="restart"/>
            <w:vAlign w:val="center"/>
          </w:tcPr>
          <w:p w14:paraId="10D9D85A" w14:textId="2C7C6A72" w:rsidR="00E278DA" w:rsidRPr="00265CD0" w:rsidRDefault="00E278DA" w:rsidP="00F078A2">
            <w:pPr>
              <w:spacing w:before="10" w:after="10"/>
              <w:jc w:val="center"/>
              <w:rPr>
                <w:sz w:val="18"/>
                <w:szCs w:val="18"/>
                <w:highlight w:val="green"/>
              </w:rPr>
            </w:pPr>
            <w:r w:rsidRPr="00265CD0">
              <w:rPr>
                <w:sz w:val="18"/>
                <w:szCs w:val="18"/>
              </w:rPr>
              <w:t>PNUD</w:t>
            </w:r>
          </w:p>
        </w:tc>
        <w:tc>
          <w:tcPr>
            <w:tcW w:w="756" w:type="pct"/>
          </w:tcPr>
          <w:p w14:paraId="104DB91C" w14:textId="5664C72F" w:rsidR="00E278DA" w:rsidRPr="00265CD0" w:rsidRDefault="00265CD0" w:rsidP="00F078A2">
            <w:pPr>
              <w:spacing w:before="10" w:after="10"/>
              <w:jc w:val="right"/>
              <w:rPr>
                <w:sz w:val="18"/>
                <w:szCs w:val="18"/>
              </w:rPr>
            </w:pPr>
            <w:r>
              <w:rPr>
                <w:sz w:val="18"/>
                <w:szCs w:val="18"/>
              </w:rPr>
              <w:t xml:space="preserve"> </w:t>
            </w:r>
            <w:r w:rsidR="00E278DA" w:rsidRPr="00265CD0">
              <w:rPr>
                <w:sz w:val="18"/>
                <w:szCs w:val="18"/>
              </w:rPr>
              <w:t xml:space="preserve"> 100.000</w:t>
            </w:r>
          </w:p>
        </w:tc>
        <w:tc>
          <w:tcPr>
            <w:tcW w:w="788" w:type="pct"/>
          </w:tcPr>
          <w:p w14:paraId="10C3146F" w14:textId="1C4C9EAA" w:rsidR="00E278DA" w:rsidRPr="00265CD0" w:rsidRDefault="00265CD0" w:rsidP="00F078A2">
            <w:pPr>
              <w:spacing w:before="10" w:after="10"/>
              <w:jc w:val="right"/>
              <w:rPr>
                <w:sz w:val="18"/>
                <w:szCs w:val="18"/>
              </w:rPr>
            </w:pPr>
            <w:r>
              <w:rPr>
                <w:sz w:val="18"/>
                <w:szCs w:val="18"/>
              </w:rPr>
              <w:t xml:space="preserve"> </w:t>
            </w:r>
            <w:r w:rsidR="00E278DA" w:rsidRPr="00265CD0">
              <w:rPr>
                <w:sz w:val="18"/>
                <w:szCs w:val="18"/>
              </w:rPr>
              <w:t xml:space="preserve"> 100.000</w:t>
            </w:r>
          </w:p>
        </w:tc>
      </w:tr>
      <w:tr w:rsidR="00E278DA" w:rsidRPr="00265CD0" w14:paraId="3C77A6D2" w14:textId="77777777" w:rsidTr="00265CD0">
        <w:trPr>
          <w:trHeight w:val="17"/>
        </w:trPr>
        <w:tc>
          <w:tcPr>
            <w:tcW w:w="2789" w:type="pct"/>
            <w:noWrap/>
          </w:tcPr>
          <w:p w14:paraId="0D0B35A4" w14:textId="45B5AB17" w:rsidR="00E278DA" w:rsidRPr="00265CD0" w:rsidRDefault="00E278DA" w:rsidP="00F078A2">
            <w:pPr>
              <w:spacing w:before="10" w:after="10"/>
              <w:ind w:left="171"/>
              <w:jc w:val="left"/>
              <w:rPr>
                <w:color w:val="000000"/>
                <w:sz w:val="18"/>
                <w:szCs w:val="18"/>
                <w:lang w:val="es-ES" w:eastAsia="zh-CN"/>
              </w:rPr>
            </w:pPr>
            <w:r w:rsidRPr="00265CD0">
              <w:rPr>
                <w:sz w:val="18"/>
                <w:szCs w:val="18"/>
                <w:lang w:val="es-ES"/>
              </w:rPr>
              <w:t>Formar a 60 personas formadoras en buenas prácticas de servicio y mantenimiento utilizando el plan de estudios actualizado</w:t>
            </w:r>
          </w:p>
        </w:tc>
        <w:tc>
          <w:tcPr>
            <w:tcW w:w="667" w:type="pct"/>
            <w:vMerge/>
            <w:vAlign w:val="center"/>
          </w:tcPr>
          <w:p w14:paraId="0215868F" w14:textId="77777777" w:rsidR="00E278DA" w:rsidRPr="00265CD0" w:rsidRDefault="00E278DA" w:rsidP="00F078A2">
            <w:pPr>
              <w:spacing w:before="10" w:after="10"/>
              <w:jc w:val="center"/>
              <w:rPr>
                <w:sz w:val="18"/>
                <w:szCs w:val="18"/>
                <w:highlight w:val="green"/>
                <w:lang w:val="es-ES"/>
              </w:rPr>
            </w:pPr>
          </w:p>
        </w:tc>
        <w:tc>
          <w:tcPr>
            <w:tcW w:w="756" w:type="pct"/>
          </w:tcPr>
          <w:p w14:paraId="0ED7D559" w14:textId="0EB77BF4" w:rsidR="00E278DA" w:rsidRPr="00265CD0" w:rsidRDefault="00E278DA" w:rsidP="00F078A2">
            <w:pPr>
              <w:spacing w:before="10" w:after="10"/>
              <w:jc w:val="right"/>
              <w:rPr>
                <w:sz w:val="18"/>
                <w:szCs w:val="18"/>
              </w:rPr>
            </w:pPr>
            <w:r w:rsidRPr="00265CD0">
              <w:rPr>
                <w:sz w:val="18"/>
                <w:szCs w:val="18"/>
              </w:rPr>
              <w:t>60.000</w:t>
            </w:r>
          </w:p>
        </w:tc>
        <w:tc>
          <w:tcPr>
            <w:tcW w:w="788" w:type="pct"/>
          </w:tcPr>
          <w:p w14:paraId="0920700F" w14:textId="4EA602A7" w:rsidR="00E278DA" w:rsidRPr="00265CD0" w:rsidRDefault="00E278DA" w:rsidP="00F078A2">
            <w:pPr>
              <w:spacing w:before="10" w:after="10"/>
              <w:jc w:val="right"/>
              <w:rPr>
                <w:sz w:val="18"/>
                <w:szCs w:val="18"/>
              </w:rPr>
            </w:pPr>
            <w:r w:rsidRPr="00265CD0">
              <w:rPr>
                <w:sz w:val="18"/>
                <w:szCs w:val="18"/>
              </w:rPr>
              <w:t>60.000</w:t>
            </w:r>
          </w:p>
        </w:tc>
      </w:tr>
      <w:tr w:rsidR="00E278DA" w:rsidRPr="00265CD0" w14:paraId="7CDA231E" w14:textId="77777777" w:rsidTr="00265CD0">
        <w:trPr>
          <w:trHeight w:val="17"/>
        </w:trPr>
        <w:tc>
          <w:tcPr>
            <w:tcW w:w="2789" w:type="pct"/>
            <w:noWrap/>
          </w:tcPr>
          <w:p w14:paraId="529F6D8D" w14:textId="65716E1D" w:rsidR="00E278DA" w:rsidRPr="00265CD0" w:rsidRDefault="00E278DA" w:rsidP="00F078A2">
            <w:pPr>
              <w:spacing w:before="10" w:after="10"/>
              <w:ind w:left="171"/>
              <w:jc w:val="left"/>
              <w:rPr>
                <w:color w:val="000000"/>
                <w:sz w:val="18"/>
                <w:szCs w:val="18"/>
                <w:lang w:val="es-ES" w:eastAsia="zh-CN"/>
              </w:rPr>
            </w:pPr>
            <w:r w:rsidRPr="00265CD0">
              <w:rPr>
                <w:sz w:val="18"/>
                <w:szCs w:val="18"/>
                <w:lang w:val="es-ES"/>
              </w:rPr>
              <w:t>Realizar capacitación para 500 personas técnicas de sistemas de aire acondicionado para vehículos en buenas prácticas utilizando el plan de estudios actualizado</w:t>
            </w:r>
          </w:p>
        </w:tc>
        <w:tc>
          <w:tcPr>
            <w:tcW w:w="667" w:type="pct"/>
            <w:vMerge/>
            <w:vAlign w:val="center"/>
          </w:tcPr>
          <w:p w14:paraId="493A896C" w14:textId="77777777" w:rsidR="00E278DA" w:rsidRPr="00265CD0" w:rsidRDefault="00E278DA" w:rsidP="00F078A2">
            <w:pPr>
              <w:spacing w:before="10" w:after="10"/>
              <w:jc w:val="center"/>
              <w:rPr>
                <w:sz w:val="18"/>
                <w:szCs w:val="18"/>
                <w:highlight w:val="green"/>
                <w:lang w:val="es-ES"/>
              </w:rPr>
            </w:pPr>
          </w:p>
        </w:tc>
        <w:tc>
          <w:tcPr>
            <w:tcW w:w="756" w:type="pct"/>
          </w:tcPr>
          <w:p w14:paraId="65B6CDD9" w14:textId="4CACBF43" w:rsidR="00E278DA" w:rsidRPr="00265CD0" w:rsidRDefault="00265CD0" w:rsidP="00F078A2">
            <w:pPr>
              <w:spacing w:before="10" w:after="10"/>
              <w:jc w:val="right"/>
              <w:rPr>
                <w:sz w:val="18"/>
                <w:szCs w:val="18"/>
              </w:rPr>
            </w:pPr>
            <w:r w:rsidRPr="00AC0898">
              <w:rPr>
                <w:sz w:val="18"/>
                <w:szCs w:val="18"/>
                <w:lang w:val="es-ES"/>
              </w:rPr>
              <w:t xml:space="preserve"> </w:t>
            </w:r>
            <w:r w:rsidR="00E278DA" w:rsidRPr="00AC0898">
              <w:rPr>
                <w:sz w:val="18"/>
                <w:szCs w:val="18"/>
                <w:lang w:val="es-ES"/>
              </w:rPr>
              <w:t xml:space="preserve"> </w:t>
            </w:r>
            <w:r w:rsidR="00E278DA" w:rsidRPr="00265CD0">
              <w:rPr>
                <w:sz w:val="18"/>
                <w:szCs w:val="18"/>
              </w:rPr>
              <w:t>200.000</w:t>
            </w:r>
          </w:p>
        </w:tc>
        <w:tc>
          <w:tcPr>
            <w:tcW w:w="788" w:type="pct"/>
          </w:tcPr>
          <w:p w14:paraId="3103E0F7" w14:textId="1790ADFD" w:rsidR="00E278DA" w:rsidRPr="00265CD0" w:rsidRDefault="00265CD0" w:rsidP="00F078A2">
            <w:pPr>
              <w:spacing w:before="10" w:after="10"/>
              <w:jc w:val="right"/>
              <w:rPr>
                <w:sz w:val="18"/>
                <w:szCs w:val="18"/>
              </w:rPr>
            </w:pPr>
            <w:r>
              <w:rPr>
                <w:sz w:val="18"/>
                <w:szCs w:val="18"/>
              </w:rPr>
              <w:t xml:space="preserve"> </w:t>
            </w:r>
            <w:r w:rsidR="00E278DA" w:rsidRPr="00265CD0">
              <w:rPr>
                <w:sz w:val="18"/>
                <w:szCs w:val="18"/>
              </w:rPr>
              <w:t xml:space="preserve"> 200.000</w:t>
            </w:r>
          </w:p>
        </w:tc>
      </w:tr>
      <w:tr w:rsidR="004F3CE7" w:rsidRPr="00265CD0" w14:paraId="3B70A323" w14:textId="77777777" w:rsidTr="00265CD0">
        <w:trPr>
          <w:trHeight w:val="17"/>
        </w:trPr>
        <w:tc>
          <w:tcPr>
            <w:tcW w:w="2789" w:type="pct"/>
            <w:noWrap/>
          </w:tcPr>
          <w:p w14:paraId="5B930044" w14:textId="16A9BF00" w:rsidR="004F3CE7" w:rsidRPr="00265CD0" w:rsidRDefault="00BE35F1" w:rsidP="00F078A2">
            <w:pPr>
              <w:spacing w:before="10" w:after="10"/>
              <w:ind w:left="171"/>
              <w:jc w:val="left"/>
              <w:rPr>
                <w:sz w:val="18"/>
                <w:szCs w:val="18"/>
                <w:lang w:val="es-ES"/>
              </w:rPr>
            </w:pPr>
            <w:r w:rsidRPr="00265CD0">
              <w:rPr>
                <w:sz w:val="18"/>
                <w:szCs w:val="18"/>
                <w:lang w:val="es-ES"/>
              </w:rPr>
              <w:t xml:space="preserve">Organizar 50 talleres de capacitación para </w:t>
            </w:r>
            <w:r w:rsidR="004F3CE7" w:rsidRPr="00265CD0">
              <w:rPr>
                <w:sz w:val="18"/>
                <w:szCs w:val="18"/>
                <w:lang w:val="es-ES"/>
              </w:rPr>
              <w:t>formar a otras 1.000 personas técnicas de sistemas de aire acondicionado para vehículos</w:t>
            </w:r>
          </w:p>
        </w:tc>
        <w:tc>
          <w:tcPr>
            <w:tcW w:w="667" w:type="pct"/>
            <w:vMerge/>
            <w:vAlign w:val="center"/>
          </w:tcPr>
          <w:p w14:paraId="317E2631" w14:textId="77777777" w:rsidR="004F3CE7" w:rsidRPr="00265CD0" w:rsidRDefault="004F3CE7" w:rsidP="00F078A2">
            <w:pPr>
              <w:spacing w:before="10" w:after="10"/>
              <w:jc w:val="center"/>
              <w:rPr>
                <w:sz w:val="18"/>
                <w:szCs w:val="18"/>
                <w:highlight w:val="green"/>
                <w:lang w:val="es-ES"/>
              </w:rPr>
            </w:pPr>
          </w:p>
        </w:tc>
        <w:tc>
          <w:tcPr>
            <w:tcW w:w="756" w:type="pct"/>
          </w:tcPr>
          <w:p w14:paraId="4F8BF872" w14:textId="49D14A25" w:rsidR="004F3CE7" w:rsidRPr="00265CD0" w:rsidRDefault="00B86793" w:rsidP="00F078A2">
            <w:pPr>
              <w:spacing w:before="10" w:after="10"/>
              <w:jc w:val="right"/>
              <w:rPr>
                <w:sz w:val="18"/>
                <w:szCs w:val="18"/>
              </w:rPr>
            </w:pPr>
            <w:r w:rsidRPr="00265CD0">
              <w:rPr>
                <w:sz w:val="18"/>
                <w:szCs w:val="18"/>
              </w:rPr>
              <w:t>-</w:t>
            </w:r>
          </w:p>
        </w:tc>
        <w:tc>
          <w:tcPr>
            <w:tcW w:w="788" w:type="pct"/>
          </w:tcPr>
          <w:p w14:paraId="47C714AA" w14:textId="62658DE9" w:rsidR="004F3CE7" w:rsidRPr="00265CD0" w:rsidRDefault="00265CD0" w:rsidP="00F078A2">
            <w:pPr>
              <w:spacing w:before="10" w:after="10"/>
              <w:jc w:val="right"/>
              <w:rPr>
                <w:sz w:val="18"/>
                <w:szCs w:val="18"/>
              </w:rPr>
            </w:pPr>
            <w:r>
              <w:rPr>
                <w:sz w:val="18"/>
                <w:szCs w:val="18"/>
              </w:rPr>
              <w:t xml:space="preserve"> </w:t>
            </w:r>
            <w:r w:rsidR="00B86793" w:rsidRPr="00265CD0">
              <w:rPr>
                <w:sz w:val="18"/>
                <w:szCs w:val="18"/>
              </w:rPr>
              <w:t xml:space="preserve"> 300.000</w:t>
            </w:r>
          </w:p>
        </w:tc>
      </w:tr>
      <w:tr w:rsidR="00576210" w:rsidRPr="00265CD0" w14:paraId="3A50F37A" w14:textId="77777777" w:rsidTr="00265CD0">
        <w:trPr>
          <w:trHeight w:val="17"/>
        </w:trPr>
        <w:tc>
          <w:tcPr>
            <w:tcW w:w="2789" w:type="pct"/>
            <w:noWrap/>
          </w:tcPr>
          <w:p w14:paraId="5FFD0917" w14:textId="20522AB7" w:rsidR="00576210" w:rsidRPr="00265CD0" w:rsidRDefault="003A3B19" w:rsidP="00F078A2">
            <w:pPr>
              <w:spacing w:before="10" w:after="10"/>
              <w:ind w:left="171"/>
              <w:jc w:val="left"/>
              <w:rPr>
                <w:sz w:val="18"/>
                <w:szCs w:val="18"/>
                <w:lang w:val="es-ES"/>
              </w:rPr>
            </w:pPr>
            <w:r w:rsidRPr="00265CD0">
              <w:rPr>
                <w:sz w:val="18"/>
                <w:szCs w:val="18"/>
                <w:lang w:val="es-ES"/>
              </w:rPr>
              <w:t>Organizar</w:t>
            </w:r>
            <w:r w:rsidR="00F11B4B" w:rsidRPr="00265CD0">
              <w:rPr>
                <w:sz w:val="18"/>
                <w:szCs w:val="18"/>
                <w:lang w:val="es-ES"/>
              </w:rPr>
              <w:t xml:space="preserve"> 30 </w:t>
            </w:r>
            <w:r w:rsidRPr="00265CD0">
              <w:rPr>
                <w:sz w:val="18"/>
                <w:szCs w:val="18"/>
                <w:lang w:val="es-ES"/>
              </w:rPr>
              <w:t>talleres</w:t>
            </w:r>
            <w:r w:rsidR="007C3642" w:rsidRPr="00265CD0">
              <w:rPr>
                <w:sz w:val="18"/>
                <w:szCs w:val="18"/>
                <w:lang w:val="es-ES"/>
              </w:rPr>
              <w:t xml:space="preserve"> especializados </w:t>
            </w:r>
            <w:r w:rsidRPr="00265CD0">
              <w:rPr>
                <w:sz w:val="18"/>
                <w:szCs w:val="18"/>
                <w:lang w:val="es-ES"/>
              </w:rPr>
              <w:t>para brindar capacitación a</w:t>
            </w:r>
            <w:r w:rsidR="007C3642" w:rsidRPr="00265CD0">
              <w:rPr>
                <w:sz w:val="18"/>
                <w:szCs w:val="18"/>
                <w:lang w:val="es-ES"/>
              </w:rPr>
              <w:t xml:space="preserve"> 600 </w:t>
            </w:r>
            <w:r w:rsidR="00F11B4B" w:rsidRPr="00265CD0">
              <w:rPr>
                <w:sz w:val="18"/>
                <w:szCs w:val="18"/>
                <w:lang w:val="es-ES"/>
              </w:rPr>
              <w:t xml:space="preserve">personas técnicas de refrigeración y aire acondicionado en sistemas </w:t>
            </w:r>
            <w:r w:rsidR="007C3642" w:rsidRPr="00265CD0">
              <w:rPr>
                <w:sz w:val="18"/>
                <w:szCs w:val="18"/>
                <w:lang w:val="es-ES"/>
              </w:rPr>
              <w:t>de hidrocarburos</w:t>
            </w:r>
            <w:r w:rsidR="00F11B4B" w:rsidRPr="00265CD0">
              <w:rPr>
                <w:sz w:val="18"/>
                <w:szCs w:val="18"/>
                <w:lang w:val="es-ES"/>
              </w:rPr>
              <w:t xml:space="preserve"> </w:t>
            </w:r>
          </w:p>
        </w:tc>
        <w:tc>
          <w:tcPr>
            <w:tcW w:w="667" w:type="pct"/>
            <w:vMerge/>
            <w:vAlign w:val="center"/>
          </w:tcPr>
          <w:p w14:paraId="0952A98D" w14:textId="77777777" w:rsidR="00576210" w:rsidRPr="00265CD0" w:rsidRDefault="00576210" w:rsidP="00F078A2">
            <w:pPr>
              <w:spacing w:before="10" w:after="10"/>
              <w:jc w:val="center"/>
              <w:rPr>
                <w:sz w:val="18"/>
                <w:szCs w:val="18"/>
                <w:highlight w:val="green"/>
                <w:lang w:val="es-ES"/>
              </w:rPr>
            </w:pPr>
          </w:p>
        </w:tc>
        <w:tc>
          <w:tcPr>
            <w:tcW w:w="756" w:type="pct"/>
          </w:tcPr>
          <w:p w14:paraId="433F32CE" w14:textId="26D39F8F" w:rsidR="00576210" w:rsidRPr="00265CD0" w:rsidRDefault="002A2694" w:rsidP="00F078A2">
            <w:pPr>
              <w:spacing w:before="10" w:after="10"/>
              <w:jc w:val="right"/>
              <w:rPr>
                <w:sz w:val="18"/>
                <w:szCs w:val="18"/>
              </w:rPr>
            </w:pPr>
            <w:r w:rsidRPr="00265CD0">
              <w:rPr>
                <w:sz w:val="18"/>
                <w:szCs w:val="18"/>
              </w:rPr>
              <w:t>-</w:t>
            </w:r>
          </w:p>
        </w:tc>
        <w:tc>
          <w:tcPr>
            <w:tcW w:w="788" w:type="pct"/>
          </w:tcPr>
          <w:p w14:paraId="6A8CE598" w14:textId="055CD690" w:rsidR="00576210" w:rsidRPr="00265CD0" w:rsidRDefault="00265CD0" w:rsidP="00F078A2">
            <w:pPr>
              <w:spacing w:before="10" w:after="10"/>
              <w:jc w:val="right"/>
              <w:rPr>
                <w:sz w:val="18"/>
                <w:szCs w:val="18"/>
              </w:rPr>
            </w:pPr>
            <w:r>
              <w:rPr>
                <w:sz w:val="18"/>
                <w:szCs w:val="18"/>
              </w:rPr>
              <w:t xml:space="preserve"> </w:t>
            </w:r>
            <w:r w:rsidR="00926A46" w:rsidRPr="00265CD0">
              <w:rPr>
                <w:sz w:val="18"/>
                <w:szCs w:val="18"/>
              </w:rPr>
              <w:t xml:space="preserve"> 150.000</w:t>
            </w:r>
          </w:p>
        </w:tc>
      </w:tr>
      <w:tr w:rsidR="006D0A0E" w:rsidRPr="00265CD0" w14:paraId="79CF2D24" w14:textId="77777777" w:rsidTr="00265CD0">
        <w:trPr>
          <w:trHeight w:val="17"/>
        </w:trPr>
        <w:tc>
          <w:tcPr>
            <w:tcW w:w="2789" w:type="pct"/>
            <w:noWrap/>
          </w:tcPr>
          <w:p w14:paraId="2A38988D" w14:textId="4747A40C" w:rsidR="006D0A0E" w:rsidRPr="00265CD0" w:rsidRDefault="007C3642" w:rsidP="00F078A2">
            <w:pPr>
              <w:spacing w:before="10" w:after="10"/>
              <w:ind w:left="171"/>
              <w:jc w:val="left"/>
              <w:rPr>
                <w:sz w:val="18"/>
                <w:szCs w:val="18"/>
                <w:lang w:val="es-ES"/>
              </w:rPr>
            </w:pPr>
            <w:r w:rsidRPr="00265CD0">
              <w:rPr>
                <w:sz w:val="18"/>
                <w:szCs w:val="18"/>
                <w:lang w:val="es-ES"/>
              </w:rPr>
              <w:t>Organizar 10 talleres especializados para brindar capacitación a 200 personas técnicas de refrigeración y aire acondicionado en sistemas</w:t>
            </w:r>
            <w:r w:rsidR="00EF5A5A" w:rsidRPr="00265CD0">
              <w:rPr>
                <w:sz w:val="18"/>
                <w:szCs w:val="18"/>
                <w:lang w:val="es-ES"/>
              </w:rPr>
              <w:t xml:space="preserve"> </w:t>
            </w:r>
            <w:r w:rsidRPr="00265CD0">
              <w:rPr>
                <w:sz w:val="18"/>
                <w:szCs w:val="18"/>
                <w:lang w:val="es-ES"/>
              </w:rPr>
              <w:t>de CO₂</w:t>
            </w:r>
          </w:p>
        </w:tc>
        <w:tc>
          <w:tcPr>
            <w:tcW w:w="667" w:type="pct"/>
            <w:vMerge/>
            <w:vAlign w:val="center"/>
          </w:tcPr>
          <w:p w14:paraId="584133E2" w14:textId="77777777" w:rsidR="006D0A0E" w:rsidRPr="00265CD0" w:rsidRDefault="006D0A0E" w:rsidP="00F078A2">
            <w:pPr>
              <w:spacing w:before="10" w:after="10"/>
              <w:jc w:val="center"/>
              <w:rPr>
                <w:sz w:val="18"/>
                <w:szCs w:val="18"/>
                <w:highlight w:val="green"/>
                <w:lang w:val="es-ES"/>
              </w:rPr>
            </w:pPr>
          </w:p>
        </w:tc>
        <w:tc>
          <w:tcPr>
            <w:tcW w:w="756" w:type="pct"/>
          </w:tcPr>
          <w:p w14:paraId="58705D10" w14:textId="1F9D088B" w:rsidR="006D0A0E" w:rsidRPr="00265CD0" w:rsidRDefault="002A2694" w:rsidP="00F078A2">
            <w:pPr>
              <w:spacing w:before="10" w:after="10"/>
              <w:jc w:val="right"/>
              <w:rPr>
                <w:sz w:val="18"/>
                <w:szCs w:val="18"/>
              </w:rPr>
            </w:pPr>
            <w:r w:rsidRPr="00265CD0">
              <w:rPr>
                <w:sz w:val="18"/>
                <w:szCs w:val="18"/>
              </w:rPr>
              <w:t>-</w:t>
            </w:r>
          </w:p>
        </w:tc>
        <w:tc>
          <w:tcPr>
            <w:tcW w:w="788" w:type="pct"/>
          </w:tcPr>
          <w:p w14:paraId="69AF013B" w14:textId="595A87D7" w:rsidR="006D0A0E" w:rsidRPr="00265CD0" w:rsidRDefault="00265CD0" w:rsidP="00F078A2">
            <w:pPr>
              <w:spacing w:before="10" w:after="10"/>
              <w:jc w:val="right"/>
              <w:rPr>
                <w:sz w:val="18"/>
                <w:szCs w:val="18"/>
              </w:rPr>
            </w:pPr>
            <w:r>
              <w:rPr>
                <w:sz w:val="18"/>
                <w:szCs w:val="18"/>
              </w:rPr>
              <w:t xml:space="preserve"> </w:t>
            </w:r>
            <w:r w:rsidR="00926A46" w:rsidRPr="00265CD0">
              <w:rPr>
                <w:sz w:val="18"/>
                <w:szCs w:val="18"/>
              </w:rPr>
              <w:t xml:space="preserve"> 50.000</w:t>
            </w:r>
          </w:p>
        </w:tc>
      </w:tr>
      <w:tr w:rsidR="006D0A0E" w:rsidRPr="00265CD0" w14:paraId="4C104AA5" w14:textId="77777777" w:rsidTr="00265CD0">
        <w:trPr>
          <w:trHeight w:val="17"/>
        </w:trPr>
        <w:tc>
          <w:tcPr>
            <w:tcW w:w="2789" w:type="pct"/>
            <w:noWrap/>
          </w:tcPr>
          <w:p w14:paraId="3547E1AB" w14:textId="4FED1100" w:rsidR="006D0A0E" w:rsidRPr="00265CD0" w:rsidRDefault="00B05978" w:rsidP="00F078A2">
            <w:pPr>
              <w:spacing w:before="10" w:after="10"/>
              <w:ind w:left="171"/>
              <w:jc w:val="left"/>
              <w:rPr>
                <w:sz w:val="18"/>
                <w:szCs w:val="18"/>
                <w:lang w:val="es-ES"/>
              </w:rPr>
            </w:pPr>
            <w:r w:rsidRPr="00265CD0">
              <w:rPr>
                <w:sz w:val="18"/>
                <w:szCs w:val="18"/>
                <w:lang w:val="es-ES"/>
              </w:rPr>
              <w:lastRenderedPageBreak/>
              <w:t>Cubrir los gastos de certificación de 800 personas técnicas capacitadas, entre las que se incluyen al menos 400 mujeres</w:t>
            </w:r>
          </w:p>
        </w:tc>
        <w:tc>
          <w:tcPr>
            <w:tcW w:w="667" w:type="pct"/>
            <w:vMerge/>
            <w:vAlign w:val="center"/>
          </w:tcPr>
          <w:p w14:paraId="21A93B75" w14:textId="77777777" w:rsidR="006D0A0E" w:rsidRPr="00265CD0" w:rsidRDefault="006D0A0E" w:rsidP="00F078A2">
            <w:pPr>
              <w:spacing w:before="10" w:after="10"/>
              <w:jc w:val="center"/>
              <w:rPr>
                <w:sz w:val="18"/>
                <w:szCs w:val="18"/>
                <w:highlight w:val="green"/>
                <w:lang w:val="es-ES"/>
              </w:rPr>
            </w:pPr>
          </w:p>
        </w:tc>
        <w:tc>
          <w:tcPr>
            <w:tcW w:w="756" w:type="pct"/>
          </w:tcPr>
          <w:p w14:paraId="745AC547" w14:textId="665D7CEF" w:rsidR="006D0A0E" w:rsidRPr="00265CD0" w:rsidRDefault="002A2694" w:rsidP="00F078A2">
            <w:pPr>
              <w:spacing w:before="10" w:after="10"/>
              <w:jc w:val="right"/>
              <w:rPr>
                <w:sz w:val="18"/>
                <w:szCs w:val="18"/>
              </w:rPr>
            </w:pPr>
            <w:r w:rsidRPr="00265CD0">
              <w:rPr>
                <w:sz w:val="18"/>
                <w:szCs w:val="18"/>
              </w:rPr>
              <w:t>-</w:t>
            </w:r>
          </w:p>
        </w:tc>
        <w:tc>
          <w:tcPr>
            <w:tcW w:w="788" w:type="pct"/>
          </w:tcPr>
          <w:p w14:paraId="594F2376" w14:textId="743688A4" w:rsidR="006D0A0E" w:rsidRPr="00265CD0" w:rsidRDefault="00265CD0" w:rsidP="00F078A2">
            <w:pPr>
              <w:spacing w:before="10" w:after="10"/>
              <w:jc w:val="right"/>
              <w:rPr>
                <w:sz w:val="18"/>
                <w:szCs w:val="18"/>
              </w:rPr>
            </w:pPr>
            <w:r>
              <w:rPr>
                <w:sz w:val="18"/>
                <w:szCs w:val="18"/>
              </w:rPr>
              <w:t xml:space="preserve"> </w:t>
            </w:r>
            <w:r w:rsidR="00B05978" w:rsidRPr="00265CD0">
              <w:rPr>
                <w:sz w:val="18"/>
                <w:szCs w:val="18"/>
              </w:rPr>
              <w:t xml:space="preserve"> 400.000</w:t>
            </w:r>
          </w:p>
        </w:tc>
      </w:tr>
      <w:tr w:rsidR="00E278DA" w:rsidRPr="00265CD0" w14:paraId="66FDCE11" w14:textId="77777777" w:rsidTr="00265CD0">
        <w:trPr>
          <w:trHeight w:val="17"/>
        </w:trPr>
        <w:tc>
          <w:tcPr>
            <w:tcW w:w="2789" w:type="pct"/>
            <w:noWrap/>
          </w:tcPr>
          <w:p w14:paraId="52243B66" w14:textId="443C820D" w:rsidR="00E278DA" w:rsidRPr="00265CD0" w:rsidRDefault="00E278DA" w:rsidP="00F078A2">
            <w:pPr>
              <w:spacing w:before="10" w:after="10"/>
              <w:ind w:left="171"/>
              <w:jc w:val="left"/>
              <w:rPr>
                <w:color w:val="000000"/>
                <w:sz w:val="18"/>
                <w:szCs w:val="18"/>
                <w:lang w:val="es-ES" w:eastAsia="zh-CN"/>
              </w:rPr>
            </w:pPr>
            <w:r w:rsidRPr="00265CD0">
              <w:rPr>
                <w:sz w:val="18"/>
                <w:szCs w:val="18"/>
                <w:lang w:val="es-ES"/>
              </w:rPr>
              <w:t>Asistencia técnica a 50 grandes sistemas de refrigeración para la prevención de fugas</w:t>
            </w:r>
          </w:p>
        </w:tc>
        <w:tc>
          <w:tcPr>
            <w:tcW w:w="667" w:type="pct"/>
            <w:vMerge/>
            <w:vAlign w:val="center"/>
          </w:tcPr>
          <w:p w14:paraId="53078C59" w14:textId="77777777" w:rsidR="00E278DA" w:rsidRPr="00265CD0" w:rsidRDefault="00E278DA" w:rsidP="00F078A2">
            <w:pPr>
              <w:spacing w:before="10" w:after="10"/>
              <w:jc w:val="center"/>
              <w:rPr>
                <w:sz w:val="18"/>
                <w:szCs w:val="18"/>
                <w:highlight w:val="green"/>
                <w:lang w:val="es-ES"/>
              </w:rPr>
            </w:pPr>
          </w:p>
        </w:tc>
        <w:tc>
          <w:tcPr>
            <w:tcW w:w="756" w:type="pct"/>
          </w:tcPr>
          <w:p w14:paraId="63A0196E" w14:textId="05323587" w:rsidR="00E278DA" w:rsidRPr="00265CD0" w:rsidRDefault="00265CD0" w:rsidP="00F078A2">
            <w:pPr>
              <w:spacing w:before="10" w:after="10"/>
              <w:jc w:val="right"/>
              <w:rPr>
                <w:sz w:val="18"/>
                <w:szCs w:val="18"/>
              </w:rPr>
            </w:pPr>
            <w:r w:rsidRPr="00AC0898">
              <w:rPr>
                <w:sz w:val="18"/>
                <w:szCs w:val="18"/>
                <w:lang w:val="es-ES"/>
              </w:rPr>
              <w:t xml:space="preserve"> </w:t>
            </w:r>
            <w:r w:rsidR="00E278DA" w:rsidRPr="00AC0898">
              <w:rPr>
                <w:sz w:val="18"/>
                <w:szCs w:val="18"/>
                <w:lang w:val="es-ES"/>
              </w:rPr>
              <w:t xml:space="preserve"> </w:t>
            </w:r>
            <w:r w:rsidR="00E278DA" w:rsidRPr="00265CD0">
              <w:rPr>
                <w:sz w:val="18"/>
                <w:szCs w:val="18"/>
              </w:rPr>
              <w:t>150.000</w:t>
            </w:r>
          </w:p>
        </w:tc>
        <w:tc>
          <w:tcPr>
            <w:tcW w:w="788" w:type="pct"/>
          </w:tcPr>
          <w:p w14:paraId="0FFC8EC5" w14:textId="09AD165B" w:rsidR="00E278DA" w:rsidRPr="00265CD0" w:rsidRDefault="00265CD0" w:rsidP="00F078A2">
            <w:pPr>
              <w:spacing w:before="10" w:after="10"/>
              <w:jc w:val="right"/>
              <w:rPr>
                <w:sz w:val="18"/>
                <w:szCs w:val="18"/>
              </w:rPr>
            </w:pPr>
            <w:r>
              <w:rPr>
                <w:sz w:val="18"/>
                <w:szCs w:val="18"/>
              </w:rPr>
              <w:t xml:space="preserve"> </w:t>
            </w:r>
            <w:r w:rsidR="00E278DA" w:rsidRPr="00265CD0">
              <w:rPr>
                <w:sz w:val="18"/>
                <w:szCs w:val="18"/>
              </w:rPr>
              <w:t xml:space="preserve"> 150.000</w:t>
            </w:r>
          </w:p>
        </w:tc>
      </w:tr>
      <w:tr w:rsidR="00E278DA" w:rsidRPr="00265CD0" w14:paraId="2CCB3FB6" w14:textId="77777777" w:rsidTr="00265CD0">
        <w:trPr>
          <w:trHeight w:val="17"/>
        </w:trPr>
        <w:tc>
          <w:tcPr>
            <w:tcW w:w="2789" w:type="pct"/>
            <w:noWrap/>
          </w:tcPr>
          <w:p w14:paraId="6DC0073F" w14:textId="1FF99B7D" w:rsidR="00E278DA" w:rsidRPr="00265CD0" w:rsidRDefault="00E278DA" w:rsidP="00F078A2">
            <w:pPr>
              <w:spacing w:before="10" w:after="10"/>
              <w:ind w:left="171"/>
              <w:jc w:val="left"/>
              <w:rPr>
                <w:color w:val="000000"/>
                <w:sz w:val="18"/>
                <w:szCs w:val="18"/>
                <w:lang w:val="es-ES" w:eastAsia="zh-CN"/>
              </w:rPr>
            </w:pPr>
            <w:r w:rsidRPr="00265CD0">
              <w:rPr>
                <w:sz w:val="18"/>
                <w:szCs w:val="18"/>
                <w:lang w:val="es-ES"/>
              </w:rPr>
              <w:t>Prestación de apoyo a la Asociación Nigeriana de Técnicos del Automóvil (NATA)</w:t>
            </w:r>
          </w:p>
        </w:tc>
        <w:tc>
          <w:tcPr>
            <w:tcW w:w="667" w:type="pct"/>
            <w:vMerge/>
            <w:vAlign w:val="center"/>
          </w:tcPr>
          <w:p w14:paraId="7AE2EC80" w14:textId="77777777" w:rsidR="00E278DA" w:rsidRPr="00265CD0" w:rsidRDefault="00E278DA" w:rsidP="00F078A2">
            <w:pPr>
              <w:spacing w:before="10" w:after="10"/>
              <w:jc w:val="center"/>
              <w:rPr>
                <w:sz w:val="18"/>
                <w:szCs w:val="18"/>
                <w:highlight w:val="green"/>
                <w:lang w:val="es-ES"/>
              </w:rPr>
            </w:pPr>
          </w:p>
        </w:tc>
        <w:tc>
          <w:tcPr>
            <w:tcW w:w="756" w:type="pct"/>
          </w:tcPr>
          <w:p w14:paraId="6E97EB00" w14:textId="2758EBED" w:rsidR="00E278DA" w:rsidRPr="00265CD0" w:rsidRDefault="00265CD0" w:rsidP="00F078A2">
            <w:pPr>
              <w:spacing w:before="10" w:after="10"/>
              <w:jc w:val="right"/>
              <w:rPr>
                <w:sz w:val="18"/>
                <w:szCs w:val="18"/>
              </w:rPr>
            </w:pPr>
            <w:r w:rsidRPr="00AC0898">
              <w:rPr>
                <w:sz w:val="18"/>
                <w:szCs w:val="18"/>
                <w:lang w:val="es-ES"/>
              </w:rPr>
              <w:t xml:space="preserve"> </w:t>
            </w:r>
            <w:r w:rsidR="00E278DA" w:rsidRPr="00AC0898">
              <w:rPr>
                <w:sz w:val="18"/>
                <w:szCs w:val="18"/>
                <w:lang w:val="es-ES"/>
              </w:rPr>
              <w:t xml:space="preserve"> </w:t>
            </w:r>
            <w:r w:rsidR="00E278DA" w:rsidRPr="00265CD0">
              <w:rPr>
                <w:sz w:val="18"/>
                <w:szCs w:val="18"/>
              </w:rPr>
              <w:t>100.000</w:t>
            </w:r>
          </w:p>
        </w:tc>
        <w:tc>
          <w:tcPr>
            <w:tcW w:w="788" w:type="pct"/>
          </w:tcPr>
          <w:p w14:paraId="551F4C9E" w14:textId="08FCD392" w:rsidR="00E278DA" w:rsidRPr="00265CD0" w:rsidRDefault="00265CD0" w:rsidP="00F078A2">
            <w:pPr>
              <w:spacing w:before="10" w:after="10"/>
              <w:jc w:val="right"/>
              <w:rPr>
                <w:sz w:val="18"/>
                <w:szCs w:val="18"/>
              </w:rPr>
            </w:pPr>
            <w:r>
              <w:rPr>
                <w:sz w:val="18"/>
                <w:szCs w:val="18"/>
              </w:rPr>
              <w:t xml:space="preserve"> </w:t>
            </w:r>
            <w:r w:rsidR="00E278DA" w:rsidRPr="00265CD0">
              <w:rPr>
                <w:sz w:val="18"/>
                <w:szCs w:val="18"/>
              </w:rPr>
              <w:t xml:space="preserve"> 100.000</w:t>
            </w:r>
          </w:p>
        </w:tc>
      </w:tr>
      <w:tr w:rsidR="0013508D" w:rsidRPr="00265CD0" w14:paraId="23819B71" w14:textId="77777777" w:rsidTr="00D32560">
        <w:trPr>
          <w:trHeight w:val="17"/>
        </w:trPr>
        <w:tc>
          <w:tcPr>
            <w:tcW w:w="3456" w:type="pct"/>
            <w:gridSpan w:val="2"/>
            <w:noWrap/>
          </w:tcPr>
          <w:p w14:paraId="642227BC" w14:textId="1BF91364" w:rsidR="0013508D" w:rsidRPr="00265CD0" w:rsidRDefault="0013508D" w:rsidP="00F078A2">
            <w:pPr>
              <w:spacing w:before="10" w:after="10"/>
              <w:jc w:val="left"/>
              <w:rPr>
                <w:b/>
                <w:bCs/>
                <w:color w:val="000000"/>
                <w:sz w:val="18"/>
                <w:szCs w:val="18"/>
              </w:rPr>
            </w:pPr>
            <w:r w:rsidRPr="00265CD0">
              <w:rPr>
                <w:b/>
                <w:bCs/>
                <w:sz w:val="18"/>
                <w:szCs w:val="18"/>
              </w:rPr>
              <w:t>Adquisición de equipos</w:t>
            </w:r>
          </w:p>
        </w:tc>
        <w:tc>
          <w:tcPr>
            <w:tcW w:w="756" w:type="pct"/>
          </w:tcPr>
          <w:p w14:paraId="662FE16C" w14:textId="592E6694" w:rsidR="0013508D" w:rsidRPr="00265CD0" w:rsidRDefault="0013508D" w:rsidP="00F078A2">
            <w:pPr>
              <w:spacing w:before="10" w:after="10"/>
              <w:jc w:val="right"/>
              <w:rPr>
                <w:b/>
                <w:bCs/>
                <w:color w:val="000000"/>
                <w:sz w:val="18"/>
                <w:szCs w:val="18"/>
                <w:lang w:eastAsia="zh-CN"/>
              </w:rPr>
            </w:pPr>
            <w:r w:rsidRPr="00265CD0">
              <w:rPr>
                <w:b/>
                <w:bCs/>
                <w:color w:val="000000"/>
                <w:sz w:val="18"/>
                <w:szCs w:val="18"/>
              </w:rPr>
              <w:t>874.133</w:t>
            </w:r>
          </w:p>
        </w:tc>
        <w:tc>
          <w:tcPr>
            <w:tcW w:w="788" w:type="pct"/>
          </w:tcPr>
          <w:p w14:paraId="6BAAB9BA" w14:textId="0CC5F46B" w:rsidR="0013508D" w:rsidRPr="00265CD0" w:rsidRDefault="00965687" w:rsidP="00F078A2">
            <w:pPr>
              <w:spacing w:before="10" w:after="10"/>
              <w:jc w:val="right"/>
              <w:rPr>
                <w:b/>
                <w:bCs/>
                <w:color w:val="000000"/>
                <w:sz w:val="18"/>
                <w:szCs w:val="18"/>
              </w:rPr>
            </w:pPr>
            <w:r w:rsidRPr="00265CD0">
              <w:rPr>
                <w:b/>
                <w:bCs/>
                <w:color w:val="000000"/>
                <w:sz w:val="18"/>
                <w:szCs w:val="18"/>
              </w:rPr>
              <w:t>4.420.883</w:t>
            </w:r>
          </w:p>
        </w:tc>
      </w:tr>
      <w:tr w:rsidR="00856EA9" w:rsidRPr="00265CD0" w14:paraId="294E428D" w14:textId="77777777" w:rsidTr="00265CD0">
        <w:trPr>
          <w:trHeight w:val="1470"/>
        </w:trPr>
        <w:tc>
          <w:tcPr>
            <w:tcW w:w="2789" w:type="pct"/>
            <w:noWrap/>
          </w:tcPr>
          <w:p w14:paraId="6B8DB0EC" w14:textId="226D4211" w:rsidR="00856EA9" w:rsidRPr="00265CD0" w:rsidRDefault="00856EA9" w:rsidP="00F078A2">
            <w:pPr>
              <w:spacing w:before="10" w:after="10"/>
              <w:ind w:left="171"/>
              <w:jc w:val="left"/>
              <w:rPr>
                <w:sz w:val="18"/>
                <w:szCs w:val="18"/>
                <w:lang w:val="es-ES"/>
              </w:rPr>
            </w:pPr>
            <w:r w:rsidRPr="00265CD0">
              <w:rPr>
                <w:sz w:val="18"/>
                <w:szCs w:val="18"/>
                <w:lang w:val="es-ES"/>
              </w:rPr>
              <w:t>Establecer cinco centros de excelencia para el sector de aire acondicionado para vehículos (MAC); crear 10 unidades de capacitación en refrigeración comercial con HFC-290; proporcionar juegos de herramientas y equipos a 100 garajes de MAC; equipar 13 institutos de refrigeración y aire acondicionado (RAC) con herramientas y equipos de seguridad; equipar dos institutos de RAC con laboratorios de capacitación en</w:t>
            </w:r>
            <w:r w:rsidR="00EF5A5A" w:rsidRPr="00265CD0">
              <w:rPr>
                <w:sz w:val="18"/>
                <w:szCs w:val="18"/>
                <w:lang w:val="es-ES"/>
              </w:rPr>
              <w:t xml:space="preserve"> </w:t>
            </w:r>
            <w:r w:rsidRPr="00265CD0">
              <w:rPr>
                <w:sz w:val="18"/>
                <w:szCs w:val="18"/>
                <w:lang w:val="es-ES"/>
              </w:rPr>
              <w:t>CO₂ transcrítico; y proporcionar juegos básicos de herramientas de seguridad a 450 personas técnicas de RAC</w:t>
            </w:r>
          </w:p>
        </w:tc>
        <w:tc>
          <w:tcPr>
            <w:tcW w:w="667" w:type="pct"/>
            <w:vMerge w:val="restart"/>
            <w:vAlign w:val="center"/>
          </w:tcPr>
          <w:p w14:paraId="35C943E6" w14:textId="15DE8E74" w:rsidR="00856EA9" w:rsidRPr="00265CD0" w:rsidRDefault="00856EA9" w:rsidP="00F078A2">
            <w:pPr>
              <w:spacing w:before="10" w:after="10"/>
              <w:jc w:val="center"/>
              <w:rPr>
                <w:color w:val="000000"/>
                <w:sz w:val="18"/>
                <w:szCs w:val="18"/>
              </w:rPr>
            </w:pPr>
            <w:r w:rsidRPr="00265CD0">
              <w:rPr>
                <w:color w:val="000000"/>
                <w:sz w:val="18"/>
                <w:szCs w:val="18"/>
              </w:rPr>
              <w:t>PNUD</w:t>
            </w:r>
          </w:p>
        </w:tc>
        <w:tc>
          <w:tcPr>
            <w:tcW w:w="756" w:type="pct"/>
          </w:tcPr>
          <w:p w14:paraId="053EAA32" w14:textId="255CF1E9" w:rsidR="00856EA9" w:rsidRPr="00265CD0" w:rsidRDefault="00856EA9" w:rsidP="00F078A2">
            <w:pPr>
              <w:spacing w:before="10" w:after="10"/>
              <w:jc w:val="right"/>
              <w:rPr>
                <w:color w:val="000000"/>
                <w:sz w:val="18"/>
                <w:szCs w:val="18"/>
              </w:rPr>
            </w:pPr>
            <w:r w:rsidRPr="00265CD0">
              <w:rPr>
                <w:sz w:val="18"/>
                <w:szCs w:val="18"/>
              </w:rPr>
              <w:t>874.133</w:t>
            </w:r>
          </w:p>
        </w:tc>
        <w:tc>
          <w:tcPr>
            <w:tcW w:w="788" w:type="pct"/>
          </w:tcPr>
          <w:p w14:paraId="5013F942" w14:textId="5569745D" w:rsidR="00856EA9" w:rsidRPr="00265CD0" w:rsidRDefault="00856EA9" w:rsidP="00F078A2">
            <w:pPr>
              <w:spacing w:before="10" w:after="10"/>
              <w:jc w:val="right"/>
              <w:rPr>
                <w:color w:val="000000"/>
                <w:sz w:val="18"/>
                <w:szCs w:val="18"/>
              </w:rPr>
            </w:pPr>
            <w:r w:rsidRPr="00265CD0">
              <w:rPr>
                <w:sz w:val="18"/>
                <w:szCs w:val="18"/>
              </w:rPr>
              <w:t>874.133</w:t>
            </w:r>
          </w:p>
        </w:tc>
      </w:tr>
      <w:tr w:rsidR="00831557" w:rsidRPr="00265CD0" w14:paraId="174E7E61" w14:textId="77777777" w:rsidTr="00265CD0">
        <w:trPr>
          <w:trHeight w:val="17"/>
        </w:trPr>
        <w:tc>
          <w:tcPr>
            <w:tcW w:w="2789" w:type="pct"/>
            <w:noWrap/>
          </w:tcPr>
          <w:p w14:paraId="07091E97" w14:textId="177D91CA" w:rsidR="00831557" w:rsidRPr="00265CD0" w:rsidRDefault="00831557" w:rsidP="00F078A2">
            <w:pPr>
              <w:spacing w:before="10" w:after="10"/>
              <w:ind w:left="171"/>
              <w:jc w:val="left"/>
              <w:rPr>
                <w:sz w:val="18"/>
                <w:szCs w:val="18"/>
                <w:lang w:val="es-ES"/>
              </w:rPr>
            </w:pPr>
            <w:r w:rsidRPr="00265CD0">
              <w:rPr>
                <w:sz w:val="18"/>
                <w:szCs w:val="18"/>
                <w:lang w:val="es-ES"/>
              </w:rPr>
              <w:t>Adquirir juegos adicionales de herramientas de servicio y mantenimiento para 800 personas técnicas de refrigeración y aire acondicionado</w:t>
            </w:r>
          </w:p>
        </w:tc>
        <w:tc>
          <w:tcPr>
            <w:tcW w:w="667" w:type="pct"/>
            <w:vMerge/>
            <w:vAlign w:val="center"/>
          </w:tcPr>
          <w:p w14:paraId="03E742E1" w14:textId="77777777" w:rsidR="00831557" w:rsidRPr="00265CD0" w:rsidRDefault="00831557" w:rsidP="00F078A2">
            <w:pPr>
              <w:spacing w:before="10" w:after="10"/>
              <w:jc w:val="center"/>
              <w:rPr>
                <w:color w:val="000000"/>
                <w:sz w:val="18"/>
                <w:szCs w:val="18"/>
                <w:lang w:val="es-ES"/>
              </w:rPr>
            </w:pPr>
          </w:p>
        </w:tc>
        <w:tc>
          <w:tcPr>
            <w:tcW w:w="756" w:type="pct"/>
          </w:tcPr>
          <w:p w14:paraId="59FD51CE" w14:textId="6A8C79B1" w:rsidR="00831557" w:rsidRPr="00265CD0" w:rsidRDefault="00831557" w:rsidP="00F078A2">
            <w:pPr>
              <w:spacing w:before="10" w:after="10"/>
              <w:jc w:val="right"/>
              <w:rPr>
                <w:color w:val="000000"/>
                <w:sz w:val="18"/>
                <w:szCs w:val="18"/>
              </w:rPr>
            </w:pPr>
            <w:r w:rsidRPr="00265CD0">
              <w:rPr>
                <w:color w:val="000000"/>
                <w:sz w:val="18"/>
                <w:szCs w:val="18"/>
              </w:rPr>
              <w:t>-</w:t>
            </w:r>
          </w:p>
        </w:tc>
        <w:tc>
          <w:tcPr>
            <w:tcW w:w="788" w:type="pct"/>
          </w:tcPr>
          <w:p w14:paraId="66384225" w14:textId="39DAD262" w:rsidR="00831557" w:rsidRPr="00265CD0" w:rsidRDefault="00831557" w:rsidP="00F078A2">
            <w:pPr>
              <w:spacing w:before="10" w:after="10"/>
              <w:jc w:val="right"/>
              <w:rPr>
                <w:color w:val="000000"/>
                <w:sz w:val="18"/>
                <w:szCs w:val="18"/>
              </w:rPr>
            </w:pPr>
            <w:r w:rsidRPr="00265CD0">
              <w:rPr>
                <w:color w:val="000000"/>
                <w:sz w:val="18"/>
                <w:szCs w:val="18"/>
              </w:rPr>
              <w:t>3.108.000</w:t>
            </w:r>
          </w:p>
        </w:tc>
      </w:tr>
      <w:tr w:rsidR="00831557" w:rsidRPr="00265CD0" w14:paraId="4F5E1420" w14:textId="77777777" w:rsidTr="00265CD0">
        <w:trPr>
          <w:trHeight w:val="17"/>
        </w:trPr>
        <w:tc>
          <w:tcPr>
            <w:tcW w:w="2789" w:type="pct"/>
            <w:noWrap/>
          </w:tcPr>
          <w:p w14:paraId="679980D5" w14:textId="1052017E" w:rsidR="00831557" w:rsidRPr="00265CD0" w:rsidRDefault="00831557" w:rsidP="00F078A2">
            <w:pPr>
              <w:spacing w:before="10" w:after="10"/>
              <w:ind w:left="171"/>
              <w:jc w:val="left"/>
              <w:rPr>
                <w:sz w:val="18"/>
                <w:szCs w:val="18"/>
                <w:lang w:val="es-ES"/>
              </w:rPr>
            </w:pPr>
            <w:r w:rsidRPr="00265CD0">
              <w:rPr>
                <w:sz w:val="18"/>
                <w:szCs w:val="18"/>
                <w:lang w:val="es-ES"/>
              </w:rPr>
              <w:t>Adquirir juegos adicionales de herramientas de servicio y mantenimiento para 125 personas técnicas de sistemas de aire acondicionado para vehículos</w:t>
            </w:r>
          </w:p>
        </w:tc>
        <w:tc>
          <w:tcPr>
            <w:tcW w:w="667" w:type="pct"/>
            <w:vMerge/>
            <w:vAlign w:val="center"/>
          </w:tcPr>
          <w:p w14:paraId="06F05661" w14:textId="77777777" w:rsidR="00831557" w:rsidRPr="00265CD0" w:rsidRDefault="00831557" w:rsidP="00F078A2">
            <w:pPr>
              <w:spacing w:before="10" w:after="10"/>
              <w:jc w:val="center"/>
              <w:rPr>
                <w:color w:val="000000"/>
                <w:sz w:val="18"/>
                <w:szCs w:val="18"/>
                <w:lang w:val="es-ES"/>
              </w:rPr>
            </w:pPr>
          </w:p>
        </w:tc>
        <w:tc>
          <w:tcPr>
            <w:tcW w:w="756" w:type="pct"/>
          </w:tcPr>
          <w:p w14:paraId="4D2E8966" w14:textId="474EA51C" w:rsidR="00831557" w:rsidRPr="00265CD0" w:rsidRDefault="00831557" w:rsidP="00F078A2">
            <w:pPr>
              <w:spacing w:before="10" w:after="10"/>
              <w:jc w:val="right"/>
              <w:rPr>
                <w:color w:val="000000"/>
                <w:sz w:val="18"/>
                <w:szCs w:val="18"/>
              </w:rPr>
            </w:pPr>
            <w:r w:rsidRPr="00265CD0">
              <w:rPr>
                <w:color w:val="000000"/>
                <w:sz w:val="18"/>
                <w:szCs w:val="18"/>
              </w:rPr>
              <w:t>-</w:t>
            </w:r>
          </w:p>
        </w:tc>
        <w:tc>
          <w:tcPr>
            <w:tcW w:w="788" w:type="pct"/>
          </w:tcPr>
          <w:p w14:paraId="0D59F6CF" w14:textId="3DC1F8FD" w:rsidR="00831557" w:rsidRPr="00265CD0" w:rsidRDefault="00831557" w:rsidP="00F078A2">
            <w:pPr>
              <w:spacing w:before="10" w:after="10"/>
              <w:jc w:val="right"/>
              <w:rPr>
                <w:color w:val="000000"/>
                <w:sz w:val="18"/>
                <w:szCs w:val="18"/>
              </w:rPr>
            </w:pPr>
            <w:r w:rsidRPr="00265CD0">
              <w:rPr>
                <w:color w:val="000000"/>
                <w:sz w:val="18"/>
                <w:szCs w:val="18"/>
              </w:rPr>
              <w:t>438.750</w:t>
            </w:r>
          </w:p>
        </w:tc>
      </w:tr>
      <w:tr w:rsidR="00A74AA9" w:rsidRPr="00265CD0" w14:paraId="238A3ECC" w14:textId="77777777" w:rsidTr="00D32560">
        <w:trPr>
          <w:trHeight w:val="17"/>
        </w:trPr>
        <w:tc>
          <w:tcPr>
            <w:tcW w:w="3456" w:type="pct"/>
            <w:gridSpan w:val="2"/>
            <w:noWrap/>
          </w:tcPr>
          <w:p w14:paraId="63C4E68A" w14:textId="1F15B393" w:rsidR="00A74AA9" w:rsidRPr="00265CD0" w:rsidRDefault="00A74AA9" w:rsidP="00F078A2">
            <w:pPr>
              <w:keepNext/>
              <w:keepLines/>
              <w:spacing w:before="10" w:after="10"/>
              <w:jc w:val="left"/>
              <w:rPr>
                <w:rFonts w:eastAsia="Calibri"/>
                <w:b/>
                <w:bCs/>
                <w:sz w:val="18"/>
                <w:szCs w:val="18"/>
                <w:lang w:val="es-ES"/>
              </w:rPr>
            </w:pPr>
            <w:r w:rsidRPr="00265CD0">
              <w:rPr>
                <w:b/>
                <w:bCs/>
                <w:color w:val="000000"/>
                <w:sz w:val="18"/>
                <w:szCs w:val="18"/>
                <w:lang w:val="es-ES" w:eastAsia="zh-CN"/>
              </w:rPr>
              <w:t xml:space="preserve">Programa de recuperación y reutilización de refrigerantes </w:t>
            </w:r>
          </w:p>
        </w:tc>
        <w:tc>
          <w:tcPr>
            <w:tcW w:w="756" w:type="pct"/>
          </w:tcPr>
          <w:p w14:paraId="5266B2D2" w14:textId="3B728E51" w:rsidR="00A74AA9" w:rsidRPr="00265CD0" w:rsidRDefault="00265CD0" w:rsidP="00F078A2">
            <w:pPr>
              <w:keepNext/>
              <w:keepLines/>
              <w:spacing w:before="10" w:after="10"/>
              <w:jc w:val="right"/>
              <w:rPr>
                <w:b/>
                <w:bCs/>
                <w:color w:val="000000"/>
                <w:sz w:val="18"/>
                <w:szCs w:val="18"/>
                <w:lang w:eastAsia="zh-CN"/>
              </w:rPr>
            </w:pPr>
            <w:r w:rsidRPr="00AC0898">
              <w:rPr>
                <w:rFonts w:eastAsia="Calibri"/>
                <w:b/>
                <w:bCs/>
                <w:sz w:val="18"/>
                <w:szCs w:val="18"/>
                <w:lang w:val="es-ES"/>
              </w:rPr>
              <w:t xml:space="preserve"> </w:t>
            </w:r>
            <w:r w:rsidR="00A74AA9" w:rsidRPr="00AC0898">
              <w:rPr>
                <w:rFonts w:eastAsia="Calibri"/>
                <w:b/>
                <w:bCs/>
                <w:sz w:val="18"/>
                <w:szCs w:val="18"/>
                <w:lang w:val="es-ES"/>
              </w:rPr>
              <w:t xml:space="preserve"> </w:t>
            </w:r>
            <w:r w:rsidR="00A74AA9" w:rsidRPr="00265CD0">
              <w:rPr>
                <w:rFonts w:eastAsia="Calibri"/>
                <w:b/>
                <w:bCs/>
                <w:sz w:val="18"/>
                <w:szCs w:val="18"/>
              </w:rPr>
              <w:t>123.000</w:t>
            </w:r>
          </w:p>
        </w:tc>
        <w:tc>
          <w:tcPr>
            <w:tcW w:w="788" w:type="pct"/>
          </w:tcPr>
          <w:p w14:paraId="15A5FA38" w14:textId="58DCBC41" w:rsidR="00A74AA9" w:rsidRPr="00265CD0" w:rsidRDefault="00265CD0" w:rsidP="00F078A2">
            <w:pPr>
              <w:keepNext/>
              <w:keepLines/>
              <w:spacing w:before="10" w:after="10"/>
              <w:jc w:val="right"/>
              <w:rPr>
                <w:b/>
                <w:bCs/>
                <w:color w:val="000000"/>
                <w:sz w:val="18"/>
                <w:szCs w:val="18"/>
                <w:lang w:eastAsia="zh-CN"/>
              </w:rPr>
            </w:pPr>
            <w:r>
              <w:rPr>
                <w:rFonts w:eastAsia="Calibri"/>
                <w:b/>
                <w:bCs/>
                <w:sz w:val="18"/>
                <w:szCs w:val="18"/>
              </w:rPr>
              <w:t xml:space="preserve"> </w:t>
            </w:r>
            <w:r w:rsidR="00A74AA9" w:rsidRPr="00265CD0">
              <w:rPr>
                <w:rFonts w:eastAsia="Calibri"/>
                <w:b/>
                <w:bCs/>
                <w:sz w:val="18"/>
                <w:szCs w:val="18"/>
              </w:rPr>
              <w:t xml:space="preserve"> 123.000</w:t>
            </w:r>
          </w:p>
        </w:tc>
      </w:tr>
      <w:tr w:rsidR="00A74AA9" w:rsidRPr="00265CD0" w14:paraId="08A9EE61" w14:textId="77777777" w:rsidTr="00265CD0">
        <w:trPr>
          <w:trHeight w:val="17"/>
        </w:trPr>
        <w:tc>
          <w:tcPr>
            <w:tcW w:w="2789" w:type="pct"/>
            <w:noWrap/>
          </w:tcPr>
          <w:p w14:paraId="4575DF5B" w14:textId="11DF4C9F" w:rsidR="00A74AA9" w:rsidRPr="00265CD0" w:rsidRDefault="00A74AA9" w:rsidP="00F078A2">
            <w:pPr>
              <w:spacing w:before="10" w:after="10"/>
              <w:ind w:left="171"/>
              <w:jc w:val="left"/>
              <w:rPr>
                <w:color w:val="000000"/>
                <w:sz w:val="18"/>
                <w:szCs w:val="18"/>
                <w:lang w:val="es-ES" w:eastAsia="zh-CN"/>
              </w:rPr>
            </w:pPr>
            <w:r w:rsidRPr="00265CD0">
              <w:rPr>
                <w:color w:val="000000"/>
                <w:sz w:val="18"/>
                <w:szCs w:val="18"/>
                <w:lang w:val="es-ES" w:eastAsia="zh-CN"/>
              </w:rPr>
              <w:t>Evaluar las prácticas de eliminación de bombonas de un solo uso</w:t>
            </w:r>
          </w:p>
        </w:tc>
        <w:tc>
          <w:tcPr>
            <w:tcW w:w="667" w:type="pct"/>
            <w:vMerge w:val="restart"/>
            <w:vAlign w:val="center"/>
          </w:tcPr>
          <w:p w14:paraId="56068CEF" w14:textId="06889E0E" w:rsidR="00A74AA9" w:rsidRPr="00265CD0" w:rsidRDefault="00A74AA9" w:rsidP="00F078A2">
            <w:pPr>
              <w:keepNext/>
              <w:keepLines/>
              <w:spacing w:before="10" w:after="10"/>
              <w:jc w:val="center"/>
              <w:rPr>
                <w:rFonts w:eastAsia="Calibri"/>
                <w:sz w:val="18"/>
                <w:szCs w:val="18"/>
              </w:rPr>
            </w:pPr>
            <w:r w:rsidRPr="00265CD0">
              <w:rPr>
                <w:rFonts w:eastAsia="Calibri"/>
                <w:sz w:val="18"/>
                <w:szCs w:val="18"/>
              </w:rPr>
              <w:t>PNUD</w:t>
            </w:r>
          </w:p>
        </w:tc>
        <w:tc>
          <w:tcPr>
            <w:tcW w:w="756" w:type="pct"/>
          </w:tcPr>
          <w:p w14:paraId="545995B9" w14:textId="3910F0C2" w:rsidR="00A74AA9" w:rsidRPr="00265CD0" w:rsidRDefault="00A74AA9" w:rsidP="00F078A2">
            <w:pPr>
              <w:keepNext/>
              <w:keepLines/>
              <w:spacing w:before="10" w:after="10"/>
              <w:jc w:val="right"/>
              <w:rPr>
                <w:rFonts w:eastAsia="Calibri"/>
                <w:sz w:val="18"/>
                <w:szCs w:val="18"/>
              </w:rPr>
            </w:pPr>
            <w:r w:rsidRPr="00265CD0">
              <w:rPr>
                <w:rFonts w:eastAsia="Calibri"/>
                <w:sz w:val="18"/>
                <w:szCs w:val="18"/>
              </w:rPr>
              <w:t>20.000</w:t>
            </w:r>
          </w:p>
        </w:tc>
        <w:tc>
          <w:tcPr>
            <w:tcW w:w="788" w:type="pct"/>
          </w:tcPr>
          <w:p w14:paraId="0BD1BF70" w14:textId="7F41679F" w:rsidR="00A74AA9" w:rsidRPr="00265CD0" w:rsidRDefault="00A74AA9" w:rsidP="00F078A2">
            <w:pPr>
              <w:keepNext/>
              <w:keepLines/>
              <w:spacing w:before="10" w:after="10"/>
              <w:jc w:val="right"/>
              <w:rPr>
                <w:rFonts w:eastAsia="Calibri"/>
                <w:sz w:val="18"/>
                <w:szCs w:val="18"/>
              </w:rPr>
            </w:pPr>
            <w:r w:rsidRPr="00265CD0">
              <w:rPr>
                <w:rFonts w:eastAsia="Calibri"/>
                <w:sz w:val="18"/>
                <w:szCs w:val="18"/>
              </w:rPr>
              <w:t>20.000</w:t>
            </w:r>
          </w:p>
        </w:tc>
      </w:tr>
      <w:tr w:rsidR="00A74AA9" w:rsidRPr="00265CD0" w14:paraId="297486D0" w14:textId="77777777" w:rsidTr="00265CD0">
        <w:trPr>
          <w:trHeight w:val="17"/>
        </w:trPr>
        <w:tc>
          <w:tcPr>
            <w:tcW w:w="2789" w:type="pct"/>
            <w:noWrap/>
          </w:tcPr>
          <w:p w14:paraId="6D02B0A3" w14:textId="3B8DEACD" w:rsidR="00A74AA9" w:rsidRPr="00265CD0" w:rsidRDefault="00A74AA9" w:rsidP="00F078A2">
            <w:pPr>
              <w:spacing w:before="10" w:after="10"/>
              <w:ind w:left="171"/>
              <w:jc w:val="left"/>
              <w:rPr>
                <w:color w:val="000000"/>
                <w:sz w:val="18"/>
                <w:szCs w:val="18"/>
                <w:lang w:val="es-ES" w:eastAsia="zh-CN"/>
              </w:rPr>
            </w:pPr>
            <w:r w:rsidRPr="00265CD0">
              <w:rPr>
                <w:sz w:val="18"/>
                <w:szCs w:val="18"/>
                <w:lang w:val="es-ES"/>
              </w:rPr>
              <w:t>Crear un centro de recogida y recuperación de bombonas de un solo uso</w:t>
            </w:r>
          </w:p>
        </w:tc>
        <w:tc>
          <w:tcPr>
            <w:tcW w:w="667" w:type="pct"/>
            <w:vMerge/>
            <w:vAlign w:val="center"/>
          </w:tcPr>
          <w:p w14:paraId="1B3F4DFC" w14:textId="77777777" w:rsidR="00A74AA9" w:rsidRPr="00265CD0" w:rsidRDefault="00A74AA9" w:rsidP="00F078A2">
            <w:pPr>
              <w:keepNext/>
              <w:keepLines/>
              <w:spacing w:before="10" w:after="10"/>
              <w:jc w:val="center"/>
              <w:rPr>
                <w:rFonts w:eastAsia="Calibri"/>
                <w:sz w:val="18"/>
                <w:szCs w:val="18"/>
                <w:lang w:val="es-ES"/>
              </w:rPr>
            </w:pPr>
          </w:p>
        </w:tc>
        <w:tc>
          <w:tcPr>
            <w:tcW w:w="756" w:type="pct"/>
          </w:tcPr>
          <w:p w14:paraId="669F7E42" w14:textId="0D015D3F" w:rsidR="00A74AA9" w:rsidRPr="00265CD0" w:rsidRDefault="00A74AA9" w:rsidP="00F078A2">
            <w:pPr>
              <w:keepNext/>
              <w:keepLines/>
              <w:spacing w:before="10" w:after="10"/>
              <w:jc w:val="right"/>
              <w:rPr>
                <w:rFonts w:eastAsia="Calibri"/>
                <w:sz w:val="18"/>
                <w:szCs w:val="18"/>
              </w:rPr>
            </w:pPr>
            <w:r w:rsidRPr="00265CD0">
              <w:rPr>
                <w:rFonts w:eastAsia="Calibri"/>
                <w:sz w:val="18"/>
                <w:szCs w:val="18"/>
              </w:rPr>
              <w:t>20.000</w:t>
            </w:r>
          </w:p>
        </w:tc>
        <w:tc>
          <w:tcPr>
            <w:tcW w:w="788" w:type="pct"/>
          </w:tcPr>
          <w:p w14:paraId="0FBB8F48" w14:textId="62341D51" w:rsidR="00A74AA9" w:rsidRPr="00265CD0" w:rsidRDefault="00265CD0" w:rsidP="00F078A2">
            <w:pPr>
              <w:keepNext/>
              <w:keepLines/>
              <w:spacing w:before="10" w:after="10"/>
              <w:jc w:val="right"/>
              <w:rPr>
                <w:rFonts w:eastAsia="Calibri"/>
                <w:sz w:val="18"/>
                <w:szCs w:val="18"/>
              </w:rPr>
            </w:pPr>
            <w:r>
              <w:rPr>
                <w:rFonts w:eastAsia="Calibri"/>
                <w:sz w:val="18"/>
                <w:szCs w:val="18"/>
              </w:rPr>
              <w:t xml:space="preserve"> </w:t>
            </w:r>
            <w:r w:rsidR="00A74AA9" w:rsidRPr="00265CD0">
              <w:rPr>
                <w:rFonts w:eastAsia="Calibri"/>
                <w:sz w:val="18"/>
                <w:szCs w:val="18"/>
              </w:rPr>
              <w:t xml:space="preserve"> 20.000</w:t>
            </w:r>
          </w:p>
        </w:tc>
      </w:tr>
      <w:tr w:rsidR="00A74AA9" w:rsidRPr="00265CD0" w14:paraId="475B0A49" w14:textId="77777777" w:rsidTr="00265CD0">
        <w:trPr>
          <w:trHeight w:val="17"/>
        </w:trPr>
        <w:tc>
          <w:tcPr>
            <w:tcW w:w="2789" w:type="pct"/>
            <w:noWrap/>
          </w:tcPr>
          <w:p w14:paraId="7734523D" w14:textId="4E7593B6" w:rsidR="00A74AA9" w:rsidRPr="00265CD0" w:rsidRDefault="00A74AA9" w:rsidP="00F078A2">
            <w:pPr>
              <w:spacing w:before="10" w:after="10"/>
              <w:ind w:left="171"/>
              <w:jc w:val="left"/>
              <w:rPr>
                <w:color w:val="000000"/>
                <w:sz w:val="18"/>
                <w:szCs w:val="18"/>
                <w:lang w:val="es-ES" w:eastAsia="zh-CN"/>
              </w:rPr>
            </w:pPr>
            <w:r w:rsidRPr="00265CD0">
              <w:rPr>
                <w:sz w:val="18"/>
                <w:szCs w:val="18"/>
                <w:lang w:val="es-ES"/>
              </w:rPr>
              <w:t>Establecer un programa de incentivos para la devolución de bombonas</w:t>
            </w:r>
          </w:p>
        </w:tc>
        <w:tc>
          <w:tcPr>
            <w:tcW w:w="667" w:type="pct"/>
            <w:vMerge/>
            <w:vAlign w:val="center"/>
          </w:tcPr>
          <w:p w14:paraId="2D43D2A4" w14:textId="77777777" w:rsidR="00A74AA9" w:rsidRPr="00265CD0" w:rsidRDefault="00A74AA9" w:rsidP="00F078A2">
            <w:pPr>
              <w:keepNext/>
              <w:keepLines/>
              <w:spacing w:before="10" w:after="10"/>
              <w:jc w:val="center"/>
              <w:rPr>
                <w:rFonts w:eastAsia="Calibri"/>
                <w:sz w:val="18"/>
                <w:szCs w:val="18"/>
                <w:lang w:val="es-ES"/>
              </w:rPr>
            </w:pPr>
          </w:p>
        </w:tc>
        <w:tc>
          <w:tcPr>
            <w:tcW w:w="756" w:type="pct"/>
          </w:tcPr>
          <w:p w14:paraId="1DF4A763" w14:textId="50B57E53" w:rsidR="00A74AA9" w:rsidRPr="00265CD0" w:rsidRDefault="00265CD0" w:rsidP="00F078A2">
            <w:pPr>
              <w:keepNext/>
              <w:keepLines/>
              <w:spacing w:before="10" w:after="10"/>
              <w:jc w:val="right"/>
              <w:rPr>
                <w:rFonts w:eastAsia="Calibri"/>
                <w:sz w:val="18"/>
                <w:szCs w:val="18"/>
              </w:rPr>
            </w:pPr>
            <w:r w:rsidRPr="00AC0898">
              <w:rPr>
                <w:rFonts w:eastAsia="Calibri"/>
                <w:sz w:val="18"/>
                <w:szCs w:val="18"/>
                <w:lang w:val="es-ES"/>
              </w:rPr>
              <w:t xml:space="preserve"> </w:t>
            </w:r>
            <w:r w:rsidR="00A74AA9" w:rsidRPr="00AC0898">
              <w:rPr>
                <w:rFonts w:eastAsia="Calibri"/>
                <w:sz w:val="18"/>
                <w:szCs w:val="18"/>
                <w:lang w:val="es-ES"/>
              </w:rPr>
              <w:t xml:space="preserve"> </w:t>
            </w:r>
            <w:r w:rsidR="00A74AA9" w:rsidRPr="00265CD0">
              <w:rPr>
                <w:rFonts w:eastAsia="Calibri"/>
                <w:sz w:val="18"/>
                <w:szCs w:val="18"/>
              </w:rPr>
              <w:t>63.000</w:t>
            </w:r>
          </w:p>
        </w:tc>
        <w:tc>
          <w:tcPr>
            <w:tcW w:w="788" w:type="pct"/>
          </w:tcPr>
          <w:p w14:paraId="4DC63138" w14:textId="12F2129F" w:rsidR="00A74AA9" w:rsidRPr="00265CD0" w:rsidRDefault="00265CD0" w:rsidP="00F078A2">
            <w:pPr>
              <w:keepNext/>
              <w:keepLines/>
              <w:spacing w:before="10" w:after="10"/>
              <w:jc w:val="right"/>
              <w:rPr>
                <w:rFonts w:eastAsia="Calibri"/>
                <w:sz w:val="18"/>
                <w:szCs w:val="18"/>
              </w:rPr>
            </w:pPr>
            <w:r>
              <w:rPr>
                <w:rFonts w:eastAsia="Calibri"/>
                <w:sz w:val="18"/>
                <w:szCs w:val="18"/>
              </w:rPr>
              <w:t xml:space="preserve"> </w:t>
            </w:r>
            <w:r w:rsidR="00A74AA9" w:rsidRPr="00265CD0">
              <w:rPr>
                <w:rFonts w:eastAsia="Calibri"/>
                <w:sz w:val="18"/>
                <w:szCs w:val="18"/>
              </w:rPr>
              <w:t xml:space="preserve"> 63.000</w:t>
            </w:r>
          </w:p>
        </w:tc>
      </w:tr>
      <w:tr w:rsidR="00A74AA9" w:rsidRPr="00265CD0" w14:paraId="2AB7C28F" w14:textId="77777777" w:rsidTr="00265CD0">
        <w:trPr>
          <w:trHeight w:val="17"/>
        </w:trPr>
        <w:tc>
          <w:tcPr>
            <w:tcW w:w="2789" w:type="pct"/>
            <w:noWrap/>
          </w:tcPr>
          <w:p w14:paraId="7DC8A95E" w14:textId="7E40C00F" w:rsidR="00A74AA9" w:rsidRPr="00265CD0" w:rsidRDefault="00A74AA9" w:rsidP="00F078A2">
            <w:pPr>
              <w:spacing w:before="10" w:after="10"/>
              <w:ind w:left="171"/>
              <w:jc w:val="left"/>
              <w:rPr>
                <w:color w:val="000000"/>
                <w:sz w:val="18"/>
                <w:szCs w:val="18"/>
                <w:lang w:val="es-ES" w:eastAsia="zh-CN"/>
              </w:rPr>
            </w:pPr>
            <w:r w:rsidRPr="00265CD0">
              <w:rPr>
                <w:sz w:val="18"/>
                <w:szCs w:val="18"/>
                <w:lang w:val="es-ES"/>
              </w:rPr>
              <w:t>Evaluación y ajustes del programa</w:t>
            </w:r>
          </w:p>
        </w:tc>
        <w:tc>
          <w:tcPr>
            <w:tcW w:w="667" w:type="pct"/>
            <w:vMerge/>
            <w:vAlign w:val="center"/>
          </w:tcPr>
          <w:p w14:paraId="1616677F" w14:textId="77777777" w:rsidR="00A74AA9" w:rsidRPr="00265CD0" w:rsidRDefault="00A74AA9" w:rsidP="00F078A2">
            <w:pPr>
              <w:keepNext/>
              <w:keepLines/>
              <w:spacing w:before="10" w:after="10"/>
              <w:jc w:val="center"/>
              <w:rPr>
                <w:rFonts w:eastAsia="Calibri"/>
                <w:sz w:val="18"/>
                <w:szCs w:val="18"/>
                <w:lang w:val="es-ES"/>
              </w:rPr>
            </w:pPr>
          </w:p>
        </w:tc>
        <w:tc>
          <w:tcPr>
            <w:tcW w:w="756" w:type="pct"/>
          </w:tcPr>
          <w:p w14:paraId="748D3FC9" w14:textId="690F9F35" w:rsidR="00A74AA9" w:rsidRPr="00265CD0" w:rsidRDefault="00265CD0" w:rsidP="00F078A2">
            <w:pPr>
              <w:keepNext/>
              <w:keepLines/>
              <w:spacing w:before="10" w:after="10"/>
              <w:jc w:val="right"/>
              <w:rPr>
                <w:rFonts w:eastAsia="Calibri"/>
                <w:sz w:val="18"/>
                <w:szCs w:val="18"/>
              </w:rPr>
            </w:pPr>
            <w:r w:rsidRPr="00AC0898">
              <w:rPr>
                <w:rFonts w:eastAsia="Calibri"/>
                <w:sz w:val="18"/>
                <w:szCs w:val="18"/>
                <w:lang w:val="es-ES"/>
              </w:rPr>
              <w:t xml:space="preserve"> </w:t>
            </w:r>
            <w:r w:rsidR="00A74AA9" w:rsidRPr="00AC0898">
              <w:rPr>
                <w:rFonts w:eastAsia="Calibri"/>
                <w:sz w:val="18"/>
                <w:szCs w:val="18"/>
                <w:lang w:val="es-ES"/>
              </w:rPr>
              <w:t xml:space="preserve"> </w:t>
            </w:r>
            <w:r w:rsidR="00A74AA9" w:rsidRPr="00265CD0">
              <w:rPr>
                <w:rFonts w:eastAsia="Calibri"/>
                <w:sz w:val="18"/>
                <w:szCs w:val="18"/>
              </w:rPr>
              <w:t>20.000</w:t>
            </w:r>
          </w:p>
        </w:tc>
        <w:tc>
          <w:tcPr>
            <w:tcW w:w="788" w:type="pct"/>
          </w:tcPr>
          <w:p w14:paraId="69D4FB40" w14:textId="340FBF36" w:rsidR="00A74AA9" w:rsidRPr="00265CD0" w:rsidRDefault="00265CD0" w:rsidP="00F078A2">
            <w:pPr>
              <w:keepNext/>
              <w:keepLines/>
              <w:spacing w:before="10" w:after="10"/>
              <w:jc w:val="right"/>
              <w:rPr>
                <w:rFonts w:eastAsia="Calibri"/>
                <w:sz w:val="18"/>
                <w:szCs w:val="18"/>
              </w:rPr>
            </w:pPr>
            <w:r>
              <w:rPr>
                <w:rFonts w:eastAsia="Calibri"/>
                <w:sz w:val="18"/>
                <w:szCs w:val="18"/>
              </w:rPr>
              <w:t xml:space="preserve"> </w:t>
            </w:r>
            <w:r w:rsidR="00A74AA9" w:rsidRPr="00265CD0">
              <w:rPr>
                <w:rFonts w:eastAsia="Calibri"/>
                <w:sz w:val="18"/>
                <w:szCs w:val="18"/>
              </w:rPr>
              <w:t xml:space="preserve"> 20.000</w:t>
            </w:r>
          </w:p>
        </w:tc>
      </w:tr>
      <w:tr w:rsidR="0035608F" w:rsidRPr="00265CD0" w14:paraId="24614FBA" w14:textId="77777777" w:rsidTr="00D32560">
        <w:trPr>
          <w:trHeight w:val="17"/>
        </w:trPr>
        <w:tc>
          <w:tcPr>
            <w:tcW w:w="3456" w:type="pct"/>
            <w:gridSpan w:val="2"/>
            <w:noWrap/>
          </w:tcPr>
          <w:p w14:paraId="6DED8C3A" w14:textId="32103298" w:rsidR="0035608F" w:rsidRPr="00265CD0" w:rsidRDefault="0035608F" w:rsidP="00F078A2">
            <w:pPr>
              <w:keepNext/>
              <w:keepLines/>
              <w:spacing w:before="10" w:after="10"/>
              <w:jc w:val="left"/>
              <w:rPr>
                <w:rFonts w:eastAsia="Calibri"/>
                <w:b/>
                <w:bCs/>
                <w:sz w:val="18"/>
                <w:szCs w:val="18"/>
                <w:lang w:val="es-ES"/>
              </w:rPr>
            </w:pPr>
            <w:r w:rsidRPr="00265CD0">
              <w:rPr>
                <w:b/>
                <w:bCs/>
                <w:color w:val="000000"/>
                <w:sz w:val="18"/>
                <w:szCs w:val="18"/>
                <w:lang w:val="es-ES" w:eastAsia="zh-CN"/>
              </w:rPr>
              <w:t xml:space="preserve">Proyecto piloto para el sector de la refrigeración comercial </w:t>
            </w:r>
          </w:p>
        </w:tc>
        <w:tc>
          <w:tcPr>
            <w:tcW w:w="756" w:type="pct"/>
          </w:tcPr>
          <w:p w14:paraId="007EB783" w14:textId="0DFFA844" w:rsidR="0035608F" w:rsidRPr="00265CD0" w:rsidRDefault="00265CD0" w:rsidP="00F078A2">
            <w:pPr>
              <w:keepNext/>
              <w:keepLines/>
              <w:spacing w:before="10" w:after="10"/>
              <w:jc w:val="right"/>
              <w:rPr>
                <w:b/>
                <w:bCs/>
                <w:color w:val="000000"/>
                <w:sz w:val="18"/>
                <w:szCs w:val="18"/>
                <w:lang w:eastAsia="zh-CN"/>
              </w:rPr>
            </w:pPr>
            <w:r w:rsidRPr="00AC0898">
              <w:rPr>
                <w:rFonts w:eastAsia="Calibri"/>
                <w:b/>
                <w:bCs/>
                <w:sz w:val="18"/>
                <w:szCs w:val="18"/>
                <w:lang w:val="es-ES"/>
              </w:rPr>
              <w:t xml:space="preserve"> </w:t>
            </w:r>
            <w:r w:rsidR="0035608F" w:rsidRPr="00AC0898">
              <w:rPr>
                <w:rFonts w:eastAsia="Calibri"/>
                <w:b/>
                <w:bCs/>
                <w:sz w:val="18"/>
                <w:szCs w:val="18"/>
                <w:lang w:val="es-ES"/>
              </w:rPr>
              <w:t xml:space="preserve"> </w:t>
            </w:r>
            <w:r w:rsidR="0035608F" w:rsidRPr="00265CD0">
              <w:rPr>
                <w:rFonts w:eastAsia="Calibri"/>
                <w:b/>
                <w:bCs/>
                <w:sz w:val="18"/>
                <w:szCs w:val="18"/>
              </w:rPr>
              <w:t>745.000</w:t>
            </w:r>
          </w:p>
        </w:tc>
        <w:tc>
          <w:tcPr>
            <w:tcW w:w="788" w:type="pct"/>
          </w:tcPr>
          <w:p w14:paraId="22A3060D" w14:textId="6F1BDA11" w:rsidR="0035608F" w:rsidRPr="00265CD0" w:rsidRDefault="00265CD0" w:rsidP="00F078A2">
            <w:pPr>
              <w:keepNext/>
              <w:keepLines/>
              <w:spacing w:before="10" w:after="10"/>
              <w:jc w:val="right"/>
              <w:rPr>
                <w:b/>
                <w:bCs/>
                <w:sz w:val="18"/>
                <w:szCs w:val="18"/>
                <w:lang w:eastAsia="zh-CN"/>
              </w:rPr>
            </w:pPr>
            <w:r>
              <w:rPr>
                <w:rFonts w:eastAsia="Calibri"/>
                <w:b/>
                <w:bCs/>
                <w:sz w:val="18"/>
                <w:szCs w:val="18"/>
              </w:rPr>
              <w:t xml:space="preserve"> </w:t>
            </w:r>
            <w:r w:rsidR="0035608F" w:rsidRPr="00265CD0">
              <w:rPr>
                <w:rFonts w:eastAsia="Calibri"/>
                <w:b/>
                <w:bCs/>
                <w:sz w:val="18"/>
                <w:szCs w:val="18"/>
              </w:rPr>
              <w:t xml:space="preserve"> 745.000</w:t>
            </w:r>
          </w:p>
        </w:tc>
      </w:tr>
      <w:tr w:rsidR="0035608F" w:rsidRPr="00265CD0" w14:paraId="2937176A" w14:textId="77777777" w:rsidTr="00265CD0">
        <w:trPr>
          <w:trHeight w:val="17"/>
        </w:trPr>
        <w:tc>
          <w:tcPr>
            <w:tcW w:w="2789" w:type="pct"/>
            <w:noWrap/>
          </w:tcPr>
          <w:p w14:paraId="63754477" w14:textId="5F3B931B" w:rsidR="0035608F" w:rsidRPr="00265CD0" w:rsidRDefault="0035608F" w:rsidP="00F078A2">
            <w:pPr>
              <w:spacing w:before="10" w:after="10"/>
              <w:ind w:left="171"/>
              <w:jc w:val="left"/>
              <w:rPr>
                <w:color w:val="000000"/>
                <w:sz w:val="18"/>
                <w:szCs w:val="18"/>
                <w:lang w:val="es-ES" w:eastAsia="zh-CN"/>
              </w:rPr>
            </w:pPr>
            <w:r w:rsidRPr="00265CD0">
              <w:rPr>
                <w:color w:val="000000" w:themeColor="text1"/>
                <w:sz w:val="18"/>
                <w:szCs w:val="18"/>
                <w:lang w:val="es-ES"/>
              </w:rPr>
              <w:t>Individualizar personas candidatas adecuadas para los proyectos piloto, incluida la evaluación preliminar</w:t>
            </w:r>
          </w:p>
        </w:tc>
        <w:tc>
          <w:tcPr>
            <w:tcW w:w="667" w:type="pct"/>
            <w:vMerge w:val="restart"/>
            <w:vAlign w:val="center"/>
          </w:tcPr>
          <w:p w14:paraId="24D06D90" w14:textId="1ED3FF72" w:rsidR="0035608F" w:rsidRPr="00265CD0" w:rsidRDefault="0035608F" w:rsidP="00F078A2">
            <w:pPr>
              <w:keepNext/>
              <w:keepLines/>
              <w:spacing w:before="10" w:after="10"/>
              <w:jc w:val="center"/>
              <w:rPr>
                <w:rFonts w:eastAsia="Calibri"/>
                <w:sz w:val="18"/>
                <w:szCs w:val="18"/>
              </w:rPr>
            </w:pPr>
            <w:r w:rsidRPr="00265CD0">
              <w:rPr>
                <w:rFonts w:eastAsia="Calibri"/>
                <w:sz w:val="18"/>
                <w:szCs w:val="18"/>
              </w:rPr>
              <w:t>PNUD</w:t>
            </w:r>
          </w:p>
        </w:tc>
        <w:tc>
          <w:tcPr>
            <w:tcW w:w="756" w:type="pct"/>
          </w:tcPr>
          <w:p w14:paraId="6B07E91A" w14:textId="62993E7B" w:rsidR="0035608F" w:rsidRPr="00265CD0" w:rsidRDefault="00265CD0" w:rsidP="00F078A2">
            <w:pPr>
              <w:keepNext/>
              <w:keepLines/>
              <w:spacing w:before="10" w:after="10"/>
              <w:jc w:val="right"/>
              <w:rPr>
                <w:rFonts w:eastAsia="Calibri"/>
                <w:sz w:val="18"/>
                <w:szCs w:val="18"/>
              </w:rPr>
            </w:pPr>
            <w:r>
              <w:rPr>
                <w:sz w:val="18"/>
                <w:szCs w:val="18"/>
              </w:rPr>
              <w:t xml:space="preserve"> </w:t>
            </w:r>
            <w:r w:rsidR="0035608F" w:rsidRPr="00265CD0">
              <w:rPr>
                <w:sz w:val="18"/>
                <w:szCs w:val="18"/>
              </w:rPr>
              <w:t xml:space="preserve"> 25.000</w:t>
            </w:r>
          </w:p>
        </w:tc>
        <w:tc>
          <w:tcPr>
            <w:tcW w:w="788" w:type="pct"/>
          </w:tcPr>
          <w:p w14:paraId="298688B4" w14:textId="6B8A623A" w:rsidR="0035608F" w:rsidRPr="00265CD0" w:rsidRDefault="00265CD0" w:rsidP="00F078A2">
            <w:pPr>
              <w:keepNext/>
              <w:keepLines/>
              <w:spacing w:before="10" w:after="10"/>
              <w:jc w:val="right"/>
              <w:rPr>
                <w:rFonts w:eastAsia="Calibri"/>
                <w:sz w:val="18"/>
                <w:szCs w:val="18"/>
              </w:rPr>
            </w:pPr>
            <w:r>
              <w:rPr>
                <w:sz w:val="18"/>
                <w:szCs w:val="18"/>
              </w:rPr>
              <w:t xml:space="preserve"> </w:t>
            </w:r>
            <w:r w:rsidR="0035608F" w:rsidRPr="00265CD0">
              <w:rPr>
                <w:sz w:val="18"/>
                <w:szCs w:val="18"/>
              </w:rPr>
              <w:t xml:space="preserve"> 25.000</w:t>
            </w:r>
          </w:p>
        </w:tc>
      </w:tr>
      <w:tr w:rsidR="0035608F" w:rsidRPr="00265CD0" w14:paraId="3FA27D3D" w14:textId="77777777" w:rsidTr="00265CD0">
        <w:trPr>
          <w:trHeight w:val="17"/>
        </w:trPr>
        <w:tc>
          <w:tcPr>
            <w:tcW w:w="2789" w:type="pct"/>
            <w:noWrap/>
          </w:tcPr>
          <w:p w14:paraId="23263159" w14:textId="15A69D96" w:rsidR="0035608F" w:rsidRPr="00265CD0" w:rsidRDefault="0035608F" w:rsidP="00F078A2">
            <w:pPr>
              <w:spacing w:before="10" w:after="10"/>
              <w:ind w:left="171"/>
              <w:jc w:val="left"/>
              <w:rPr>
                <w:color w:val="000000"/>
                <w:sz w:val="18"/>
                <w:szCs w:val="18"/>
                <w:lang w:val="es-ES" w:eastAsia="zh-CN"/>
              </w:rPr>
            </w:pPr>
            <w:r w:rsidRPr="00265CD0">
              <w:rPr>
                <w:color w:val="000000" w:themeColor="text1"/>
                <w:sz w:val="18"/>
                <w:szCs w:val="18"/>
                <w:lang w:val="es-ES"/>
              </w:rPr>
              <w:t>Llevar a cabo dos proyectos piloto sobre monobloques de R-290 en cámaras frigoríficas para el almacenamiento y la conservación de alimentos, incluyendo el equipo, la instalación, la puesta en marcha y la capacitación</w:t>
            </w:r>
          </w:p>
        </w:tc>
        <w:tc>
          <w:tcPr>
            <w:tcW w:w="667" w:type="pct"/>
            <w:vMerge/>
            <w:vAlign w:val="center"/>
          </w:tcPr>
          <w:p w14:paraId="0B3FF72E" w14:textId="77777777" w:rsidR="0035608F" w:rsidRPr="00265CD0" w:rsidRDefault="0035608F" w:rsidP="00F078A2">
            <w:pPr>
              <w:keepNext/>
              <w:keepLines/>
              <w:spacing w:before="10" w:after="10"/>
              <w:jc w:val="center"/>
              <w:rPr>
                <w:rFonts w:eastAsia="Calibri"/>
                <w:sz w:val="18"/>
                <w:szCs w:val="18"/>
                <w:lang w:val="es-ES"/>
              </w:rPr>
            </w:pPr>
          </w:p>
        </w:tc>
        <w:tc>
          <w:tcPr>
            <w:tcW w:w="756" w:type="pct"/>
          </w:tcPr>
          <w:p w14:paraId="2FFA5D01" w14:textId="3028AEB2" w:rsidR="0035608F" w:rsidRPr="00265CD0" w:rsidRDefault="00265CD0" w:rsidP="00F078A2">
            <w:pPr>
              <w:keepNext/>
              <w:keepLines/>
              <w:spacing w:before="10" w:after="10"/>
              <w:jc w:val="right"/>
              <w:rPr>
                <w:rFonts w:eastAsia="Calibri"/>
                <w:sz w:val="18"/>
                <w:szCs w:val="18"/>
              </w:rPr>
            </w:pPr>
            <w:r w:rsidRPr="00AC0898">
              <w:rPr>
                <w:sz w:val="18"/>
                <w:szCs w:val="18"/>
                <w:lang w:val="es-ES"/>
              </w:rPr>
              <w:t xml:space="preserve"> </w:t>
            </w:r>
            <w:r w:rsidR="0035608F" w:rsidRPr="00AC0898">
              <w:rPr>
                <w:sz w:val="18"/>
                <w:szCs w:val="18"/>
                <w:lang w:val="es-ES"/>
              </w:rPr>
              <w:t xml:space="preserve"> </w:t>
            </w:r>
            <w:r w:rsidR="0035608F" w:rsidRPr="00265CD0">
              <w:rPr>
                <w:sz w:val="18"/>
                <w:szCs w:val="18"/>
              </w:rPr>
              <w:t>100.000</w:t>
            </w:r>
          </w:p>
        </w:tc>
        <w:tc>
          <w:tcPr>
            <w:tcW w:w="788" w:type="pct"/>
          </w:tcPr>
          <w:p w14:paraId="32CEB92B" w14:textId="7E39EFE3" w:rsidR="0035608F" w:rsidRPr="00265CD0" w:rsidRDefault="00265CD0" w:rsidP="00F078A2">
            <w:pPr>
              <w:keepNext/>
              <w:keepLines/>
              <w:spacing w:before="10" w:after="10"/>
              <w:jc w:val="right"/>
              <w:rPr>
                <w:rFonts w:eastAsia="Calibri"/>
                <w:sz w:val="18"/>
                <w:szCs w:val="18"/>
              </w:rPr>
            </w:pPr>
            <w:r>
              <w:rPr>
                <w:sz w:val="18"/>
                <w:szCs w:val="18"/>
              </w:rPr>
              <w:t xml:space="preserve"> </w:t>
            </w:r>
            <w:r w:rsidR="0035608F" w:rsidRPr="00265CD0">
              <w:rPr>
                <w:sz w:val="18"/>
                <w:szCs w:val="18"/>
              </w:rPr>
              <w:t xml:space="preserve"> 100.000</w:t>
            </w:r>
          </w:p>
        </w:tc>
      </w:tr>
      <w:tr w:rsidR="0035608F" w:rsidRPr="00265CD0" w14:paraId="5A63C5D9" w14:textId="77777777" w:rsidTr="00265CD0">
        <w:trPr>
          <w:trHeight w:val="17"/>
        </w:trPr>
        <w:tc>
          <w:tcPr>
            <w:tcW w:w="2789" w:type="pct"/>
            <w:noWrap/>
          </w:tcPr>
          <w:p w14:paraId="3A2A4D45" w14:textId="11F4F512" w:rsidR="0035608F" w:rsidRPr="00265CD0" w:rsidRDefault="0035608F" w:rsidP="00F078A2">
            <w:pPr>
              <w:spacing w:before="10" w:after="10"/>
              <w:ind w:left="171"/>
              <w:jc w:val="left"/>
              <w:rPr>
                <w:color w:val="000000"/>
                <w:sz w:val="18"/>
                <w:szCs w:val="18"/>
                <w:lang w:val="es-ES" w:eastAsia="zh-CN"/>
              </w:rPr>
            </w:pPr>
            <w:r w:rsidRPr="00265CD0">
              <w:rPr>
                <w:color w:val="000000" w:themeColor="text1"/>
                <w:sz w:val="18"/>
                <w:szCs w:val="18"/>
                <w:lang w:val="es-ES"/>
              </w:rPr>
              <w:t>Demostrar el uso de refrigerantes naturales en un sistema de refrigeración indirecta con glicol/agua refrigerada en una cámara frigorífica de gran tamaño o en los usos de refrigeración de almacenes industriales</w:t>
            </w:r>
          </w:p>
        </w:tc>
        <w:tc>
          <w:tcPr>
            <w:tcW w:w="667" w:type="pct"/>
            <w:vMerge/>
            <w:vAlign w:val="center"/>
          </w:tcPr>
          <w:p w14:paraId="03E32D22" w14:textId="77777777" w:rsidR="0035608F" w:rsidRPr="00265CD0" w:rsidRDefault="0035608F" w:rsidP="00F078A2">
            <w:pPr>
              <w:keepNext/>
              <w:keepLines/>
              <w:spacing w:before="10" w:after="10"/>
              <w:jc w:val="center"/>
              <w:rPr>
                <w:rFonts w:eastAsia="Calibri"/>
                <w:sz w:val="18"/>
                <w:szCs w:val="18"/>
                <w:lang w:val="es-ES"/>
              </w:rPr>
            </w:pPr>
          </w:p>
        </w:tc>
        <w:tc>
          <w:tcPr>
            <w:tcW w:w="756" w:type="pct"/>
          </w:tcPr>
          <w:p w14:paraId="3D471564" w14:textId="29E7943E" w:rsidR="0035608F" w:rsidRPr="00265CD0" w:rsidRDefault="00265CD0" w:rsidP="00F078A2">
            <w:pPr>
              <w:keepNext/>
              <w:keepLines/>
              <w:spacing w:before="10" w:after="10"/>
              <w:jc w:val="right"/>
              <w:rPr>
                <w:rFonts w:eastAsia="Calibri"/>
                <w:sz w:val="18"/>
                <w:szCs w:val="18"/>
              </w:rPr>
            </w:pPr>
            <w:r w:rsidRPr="00AC0898">
              <w:rPr>
                <w:sz w:val="18"/>
                <w:szCs w:val="18"/>
                <w:lang w:val="es-ES"/>
              </w:rPr>
              <w:t xml:space="preserve"> </w:t>
            </w:r>
            <w:r w:rsidR="0035608F" w:rsidRPr="00AC0898">
              <w:rPr>
                <w:sz w:val="18"/>
                <w:szCs w:val="18"/>
                <w:lang w:val="es-ES"/>
              </w:rPr>
              <w:t xml:space="preserve"> </w:t>
            </w:r>
            <w:r w:rsidR="0035608F" w:rsidRPr="00265CD0">
              <w:rPr>
                <w:sz w:val="18"/>
                <w:szCs w:val="18"/>
              </w:rPr>
              <w:t>250.000</w:t>
            </w:r>
          </w:p>
        </w:tc>
        <w:tc>
          <w:tcPr>
            <w:tcW w:w="788" w:type="pct"/>
          </w:tcPr>
          <w:p w14:paraId="6B0C8554" w14:textId="05A0B474" w:rsidR="0035608F" w:rsidRPr="00265CD0" w:rsidRDefault="00265CD0" w:rsidP="00F078A2">
            <w:pPr>
              <w:keepNext/>
              <w:keepLines/>
              <w:spacing w:before="10" w:after="10"/>
              <w:jc w:val="right"/>
              <w:rPr>
                <w:rFonts w:eastAsia="Calibri"/>
                <w:sz w:val="18"/>
                <w:szCs w:val="18"/>
              </w:rPr>
            </w:pPr>
            <w:r>
              <w:rPr>
                <w:sz w:val="18"/>
                <w:szCs w:val="18"/>
              </w:rPr>
              <w:t xml:space="preserve"> </w:t>
            </w:r>
            <w:r w:rsidR="0035608F" w:rsidRPr="00265CD0">
              <w:rPr>
                <w:sz w:val="18"/>
                <w:szCs w:val="18"/>
              </w:rPr>
              <w:t xml:space="preserve"> 250.000</w:t>
            </w:r>
          </w:p>
        </w:tc>
      </w:tr>
      <w:tr w:rsidR="0035608F" w:rsidRPr="00265CD0" w14:paraId="09C0E1B5" w14:textId="77777777" w:rsidTr="00265CD0">
        <w:trPr>
          <w:trHeight w:val="17"/>
        </w:trPr>
        <w:tc>
          <w:tcPr>
            <w:tcW w:w="2789" w:type="pct"/>
            <w:noWrap/>
          </w:tcPr>
          <w:p w14:paraId="53275001" w14:textId="384E1157" w:rsidR="0035608F" w:rsidRPr="00265CD0" w:rsidRDefault="0035608F" w:rsidP="00F078A2">
            <w:pPr>
              <w:spacing w:before="10" w:after="10"/>
              <w:ind w:left="171"/>
              <w:jc w:val="left"/>
              <w:rPr>
                <w:color w:val="000000"/>
                <w:sz w:val="18"/>
                <w:szCs w:val="18"/>
                <w:lang w:val="es-ES" w:eastAsia="zh-CN"/>
              </w:rPr>
            </w:pPr>
            <w:r w:rsidRPr="00265CD0">
              <w:rPr>
                <w:color w:val="000000" w:themeColor="text1"/>
                <w:sz w:val="18"/>
                <w:szCs w:val="18"/>
                <w:lang w:val="es-ES"/>
              </w:rPr>
              <w:t>Demostración de la sustitución de un sistema de aire acondicionado comercial multisplit que utiliza</w:t>
            </w:r>
            <w:r w:rsidRPr="00265CD0">
              <w:rPr>
                <w:color w:val="000000" w:themeColor="text1"/>
                <w:sz w:val="18"/>
                <w:szCs w:val="18"/>
                <w:lang w:val="es-ES"/>
              </w:rPr>
              <w:br/>
              <w:t>R-410A por un sistema de aire acondicionado centralizado basado en R-290</w:t>
            </w:r>
          </w:p>
        </w:tc>
        <w:tc>
          <w:tcPr>
            <w:tcW w:w="667" w:type="pct"/>
            <w:vMerge/>
            <w:vAlign w:val="center"/>
          </w:tcPr>
          <w:p w14:paraId="2635264F" w14:textId="77777777" w:rsidR="0035608F" w:rsidRPr="00265CD0" w:rsidRDefault="0035608F" w:rsidP="00F078A2">
            <w:pPr>
              <w:keepNext/>
              <w:keepLines/>
              <w:spacing w:before="10" w:after="10"/>
              <w:jc w:val="center"/>
              <w:rPr>
                <w:rFonts w:eastAsia="Calibri"/>
                <w:sz w:val="18"/>
                <w:szCs w:val="18"/>
                <w:lang w:val="es-ES"/>
              </w:rPr>
            </w:pPr>
          </w:p>
        </w:tc>
        <w:tc>
          <w:tcPr>
            <w:tcW w:w="756" w:type="pct"/>
          </w:tcPr>
          <w:p w14:paraId="600B71E0" w14:textId="48F0CC2E" w:rsidR="0035608F" w:rsidRPr="00265CD0" w:rsidRDefault="00265CD0" w:rsidP="00F078A2">
            <w:pPr>
              <w:keepNext/>
              <w:keepLines/>
              <w:spacing w:before="10" w:after="10"/>
              <w:jc w:val="right"/>
              <w:rPr>
                <w:rFonts w:eastAsia="Calibri"/>
                <w:sz w:val="18"/>
                <w:szCs w:val="18"/>
              </w:rPr>
            </w:pPr>
            <w:r w:rsidRPr="00AC0898">
              <w:rPr>
                <w:sz w:val="18"/>
                <w:szCs w:val="18"/>
                <w:lang w:val="es-ES"/>
              </w:rPr>
              <w:t xml:space="preserve"> </w:t>
            </w:r>
            <w:r w:rsidR="0035608F" w:rsidRPr="00AC0898">
              <w:rPr>
                <w:sz w:val="18"/>
                <w:szCs w:val="18"/>
                <w:lang w:val="es-ES"/>
              </w:rPr>
              <w:t xml:space="preserve"> </w:t>
            </w:r>
            <w:r w:rsidR="0035608F" w:rsidRPr="00265CD0">
              <w:rPr>
                <w:sz w:val="18"/>
                <w:szCs w:val="18"/>
              </w:rPr>
              <w:t>300.000</w:t>
            </w:r>
          </w:p>
        </w:tc>
        <w:tc>
          <w:tcPr>
            <w:tcW w:w="788" w:type="pct"/>
          </w:tcPr>
          <w:p w14:paraId="321C7BA9" w14:textId="21AF3385" w:rsidR="0035608F" w:rsidRPr="00265CD0" w:rsidRDefault="00265CD0" w:rsidP="00F078A2">
            <w:pPr>
              <w:keepNext/>
              <w:keepLines/>
              <w:spacing w:before="10" w:after="10"/>
              <w:jc w:val="right"/>
              <w:rPr>
                <w:rFonts w:eastAsia="Calibri"/>
                <w:sz w:val="18"/>
                <w:szCs w:val="18"/>
              </w:rPr>
            </w:pPr>
            <w:r>
              <w:rPr>
                <w:sz w:val="18"/>
                <w:szCs w:val="18"/>
              </w:rPr>
              <w:t xml:space="preserve"> </w:t>
            </w:r>
            <w:r w:rsidR="0035608F" w:rsidRPr="00265CD0">
              <w:rPr>
                <w:sz w:val="18"/>
                <w:szCs w:val="18"/>
              </w:rPr>
              <w:t xml:space="preserve"> 300.000</w:t>
            </w:r>
          </w:p>
        </w:tc>
      </w:tr>
      <w:tr w:rsidR="0035608F" w:rsidRPr="00265CD0" w14:paraId="2D4ECCAE" w14:textId="77777777" w:rsidTr="00265CD0">
        <w:trPr>
          <w:trHeight w:val="17"/>
        </w:trPr>
        <w:tc>
          <w:tcPr>
            <w:tcW w:w="2789" w:type="pct"/>
            <w:noWrap/>
          </w:tcPr>
          <w:p w14:paraId="1894FCB9" w14:textId="6F898404" w:rsidR="0035608F" w:rsidRPr="00265CD0" w:rsidRDefault="0035608F" w:rsidP="00F078A2">
            <w:pPr>
              <w:spacing w:before="10" w:after="10"/>
              <w:ind w:left="171"/>
              <w:jc w:val="left"/>
              <w:rPr>
                <w:color w:val="000000"/>
                <w:sz w:val="18"/>
                <w:szCs w:val="18"/>
                <w:lang w:val="es-ES" w:eastAsia="zh-CN"/>
              </w:rPr>
            </w:pPr>
            <w:r w:rsidRPr="00265CD0">
              <w:rPr>
                <w:color w:val="000000" w:themeColor="text1"/>
                <w:sz w:val="18"/>
                <w:szCs w:val="18"/>
                <w:lang w:val="es-ES"/>
              </w:rPr>
              <w:t>Supervisión y evaluación de los impactos del proyecto y de las mejoras en la eficiencia energética, e impartir capacitación a las personas técnicas y las personas usuarias finales durante seis meses</w:t>
            </w:r>
          </w:p>
        </w:tc>
        <w:tc>
          <w:tcPr>
            <w:tcW w:w="667" w:type="pct"/>
            <w:vMerge/>
            <w:vAlign w:val="center"/>
          </w:tcPr>
          <w:p w14:paraId="26B01562" w14:textId="77777777" w:rsidR="0035608F" w:rsidRPr="00265CD0" w:rsidRDefault="0035608F" w:rsidP="00F078A2">
            <w:pPr>
              <w:keepNext/>
              <w:keepLines/>
              <w:spacing w:before="10" w:after="10"/>
              <w:jc w:val="center"/>
              <w:rPr>
                <w:rFonts w:eastAsia="Calibri"/>
                <w:sz w:val="18"/>
                <w:szCs w:val="18"/>
                <w:lang w:val="es-ES"/>
              </w:rPr>
            </w:pPr>
          </w:p>
        </w:tc>
        <w:tc>
          <w:tcPr>
            <w:tcW w:w="756" w:type="pct"/>
          </w:tcPr>
          <w:p w14:paraId="4C3111B7" w14:textId="2ADECED8" w:rsidR="0035608F" w:rsidRPr="00265CD0" w:rsidRDefault="00265CD0" w:rsidP="00F078A2">
            <w:pPr>
              <w:keepNext/>
              <w:keepLines/>
              <w:spacing w:before="10" w:after="10"/>
              <w:jc w:val="right"/>
              <w:rPr>
                <w:rFonts w:eastAsia="Calibri"/>
                <w:sz w:val="18"/>
                <w:szCs w:val="18"/>
              </w:rPr>
            </w:pPr>
            <w:r w:rsidRPr="00AC0898">
              <w:rPr>
                <w:sz w:val="18"/>
                <w:szCs w:val="18"/>
                <w:lang w:val="es-ES"/>
              </w:rPr>
              <w:t xml:space="preserve"> </w:t>
            </w:r>
            <w:r w:rsidR="0035608F" w:rsidRPr="00AC0898">
              <w:rPr>
                <w:sz w:val="18"/>
                <w:szCs w:val="18"/>
                <w:lang w:val="es-ES"/>
              </w:rPr>
              <w:t xml:space="preserve"> </w:t>
            </w:r>
            <w:r w:rsidR="0035608F" w:rsidRPr="00265CD0">
              <w:rPr>
                <w:sz w:val="18"/>
                <w:szCs w:val="18"/>
              </w:rPr>
              <w:t>20.000</w:t>
            </w:r>
          </w:p>
        </w:tc>
        <w:tc>
          <w:tcPr>
            <w:tcW w:w="788" w:type="pct"/>
          </w:tcPr>
          <w:p w14:paraId="11816D67" w14:textId="07E1D523" w:rsidR="0035608F" w:rsidRPr="00265CD0" w:rsidRDefault="00265CD0" w:rsidP="00F078A2">
            <w:pPr>
              <w:keepNext/>
              <w:keepLines/>
              <w:spacing w:before="10" w:after="10"/>
              <w:jc w:val="right"/>
              <w:rPr>
                <w:rFonts w:eastAsia="Calibri"/>
                <w:sz w:val="18"/>
                <w:szCs w:val="18"/>
              </w:rPr>
            </w:pPr>
            <w:r>
              <w:rPr>
                <w:sz w:val="18"/>
                <w:szCs w:val="18"/>
              </w:rPr>
              <w:t xml:space="preserve"> </w:t>
            </w:r>
            <w:r w:rsidR="0035608F" w:rsidRPr="00265CD0">
              <w:rPr>
                <w:sz w:val="18"/>
                <w:szCs w:val="18"/>
              </w:rPr>
              <w:t xml:space="preserve"> 20.000</w:t>
            </w:r>
          </w:p>
        </w:tc>
      </w:tr>
      <w:tr w:rsidR="0035608F" w:rsidRPr="00265CD0" w14:paraId="4B0EB3B2" w14:textId="77777777" w:rsidTr="00265CD0">
        <w:trPr>
          <w:trHeight w:val="17"/>
        </w:trPr>
        <w:tc>
          <w:tcPr>
            <w:tcW w:w="2789" w:type="pct"/>
            <w:noWrap/>
          </w:tcPr>
          <w:p w14:paraId="18B8A5AD" w14:textId="625D3CA7" w:rsidR="0035608F" w:rsidRPr="00265CD0" w:rsidRDefault="0035608F" w:rsidP="00F078A2">
            <w:pPr>
              <w:spacing w:before="10" w:after="10"/>
              <w:ind w:left="171"/>
              <w:jc w:val="left"/>
              <w:rPr>
                <w:color w:val="000000" w:themeColor="text1"/>
                <w:sz w:val="18"/>
                <w:szCs w:val="18"/>
                <w:lang w:val="es-ES"/>
              </w:rPr>
            </w:pPr>
            <w:r w:rsidRPr="00265CD0">
              <w:rPr>
                <w:color w:val="000000" w:themeColor="text1"/>
                <w:sz w:val="18"/>
                <w:szCs w:val="18"/>
                <w:lang w:val="es-ES"/>
              </w:rPr>
              <w:t>Sensibilizar sobre las tecnologías de bajo PCA demostradas y establecer una cadena de abastecimiento para estas tecnologías</w:t>
            </w:r>
          </w:p>
        </w:tc>
        <w:tc>
          <w:tcPr>
            <w:tcW w:w="667" w:type="pct"/>
            <w:vMerge/>
            <w:vAlign w:val="center"/>
          </w:tcPr>
          <w:p w14:paraId="7EB894EB" w14:textId="77777777" w:rsidR="0035608F" w:rsidRPr="00265CD0" w:rsidRDefault="0035608F" w:rsidP="00F078A2">
            <w:pPr>
              <w:keepNext/>
              <w:keepLines/>
              <w:spacing w:before="10" w:after="10"/>
              <w:jc w:val="center"/>
              <w:rPr>
                <w:rFonts w:eastAsia="Calibri"/>
                <w:sz w:val="18"/>
                <w:szCs w:val="18"/>
                <w:lang w:val="es-ES"/>
              </w:rPr>
            </w:pPr>
          </w:p>
        </w:tc>
        <w:tc>
          <w:tcPr>
            <w:tcW w:w="756" w:type="pct"/>
          </w:tcPr>
          <w:p w14:paraId="0A35E89F" w14:textId="6F7B1774" w:rsidR="0035608F" w:rsidRPr="00265CD0" w:rsidRDefault="00265CD0" w:rsidP="00F078A2">
            <w:pPr>
              <w:keepNext/>
              <w:keepLines/>
              <w:spacing w:before="10" w:after="10"/>
              <w:jc w:val="right"/>
              <w:rPr>
                <w:sz w:val="18"/>
                <w:szCs w:val="18"/>
              </w:rPr>
            </w:pPr>
            <w:r w:rsidRPr="00AC0898">
              <w:rPr>
                <w:sz w:val="18"/>
                <w:szCs w:val="18"/>
                <w:lang w:val="es-ES"/>
              </w:rPr>
              <w:t xml:space="preserve"> </w:t>
            </w:r>
            <w:r w:rsidR="0035608F" w:rsidRPr="00AC0898">
              <w:rPr>
                <w:sz w:val="18"/>
                <w:szCs w:val="18"/>
                <w:lang w:val="es-ES"/>
              </w:rPr>
              <w:t xml:space="preserve"> </w:t>
            </w:r>
            <w:r w:rsidR="0035608F" w:rsidRPr="00265CD0">
              <w:rPr>
                <w:sz w:val="18"/>
                <w:szCs w:val="18"/>
              </w:rPr>
              <w:t>30.000</w:t>
            </w:r>
          </w:p>
        </w:tc>
        <w:tc>
          <w:tcPr>
            <w:tcW w:w="788" w:type="pct"/>
          </w:tcPr>
          <w:p w14:paraId="5129C8F1" w14:textId="071938B0" w:rsidR="0035608F" w:rsidRPr="00265CD0" w:rsidRDefault="00265CD0" w:rsidP="00F078A2">
            <w:pPr>
              <w:keepNext/>
              <w:keepLines/>
              <w:spacing w:before="10" w:after="10"/>
              <w:jc w:val="right"/>
              <w:rPr>
                <w:rFonts w:eastAsia="Calibri"/>
                <w:sz w:val="18"/>
                <w:szCs w:val="18"/>
              </w:rPr>
            </w:pPr>
            <w:r>
              <w:rPr>
                <w:sz w:val="18"/>
                <w:szCs w:val="18"/>
              </w:rPr>
              <w:t xml:space="preserve"> </w:t>
            </w:r>
            <w:r w:rsidR="0035608F" w:rsidRPr="00265CD0">
              <w:rPr>
                <w:sz w:val="18"/>
                <w:szCs w:val="18"/>
              </w:rPr>
              <w:t xml:space="preserve"> 30.000</w:t>
            </w:r>
          </w:p>
        </w:tc>
      </w:tr>
      <w:tr w:rsidR="0035608F" w:rsidRPr="00265CD0" w14:paraId="6FA29663" w14:textId="77777777" w:rsidTr="00265CD0">
        <w:trPr>
          <w:trHeight w:val="17"/>
        </w:trPr>
        <w:tc>
          <w:tcPr>
            <w:tcW w:w="2789" w:type="pct"/>
            <w:noWrap/>
          </w:tcPr>
          <w:p w14:paraId="555C9F0D" w14:textId="4E9D3ECA" w:rsidR="0035608F" w:rsidRPr="00265CD0" w:rsidRDefault="0035608F" w:rsidP="00F078A2">
            <w:pPr>
              <w:spacing w:before="10" w:after="10"/>
              <w:ind w:left="171"/>
              <w:jc w:val="left"/>
              <w:rPr>
                <w:color w:val="000000"/>
                <w:sz w:val="18"/>
                <w:szCs w:val="18"/>
                <w:lang w:val="es-ES" w:eastAsia="zh-CN"/>
              </w:rPr>
            </w:pPr>
            <w:r w:rsidRPr="00265CD0">
              <w:rPr>
                <w:color w:val="000000" w:themeColor="text1"/>
                <w:sz w:val="18"/>
                <w:szCs w:val="18"/>
                <w:lang w:val="es-ES"/>
              </w:rPr>
              <w:t>Visitas in situ para que las personas importadoras comprendan las nuevas tecnologías</w:t>
            </w:r>
          </w:p>
        </w:tc>
        <w:tc>
          <w:tcPr>
            <w:tcW w:w="667" w:type="pct"/>
            <w:vMerge/>
            <w:vAlign w:val="center"/>
          </w:tcPr>
          <w:p w14:paraId="5D4E945B" w14:textId="77777777" w:rsidR="0035608F" w:rsidRPr="00265CD0" w:rsidRDefault="0035608F" w:rsidP="00F078A2">
            <w:pPr>
              <w:keepNext/>
              <w:keepLines/>
              <w:spacing w:before="10" w:after="10"/>
              <w:jc w:val="center"/>
              <w:rPr>
                <w:rFonts w:eastAsia="Calibri"/>
                <w:sz w:val="18"/>
                <w:szCs w:val="18"/>
                <w:lang w:val="es-ES"/>
              </w:rPr>
            </w:pPr>
          </w:p>
        </w:tc>
        <w:tc>
          <w:tcPr>
            <w:tcW w:w="756" w:type="pct"/>
          </w:tcPr>
          <w:p w14:paraId="2A9E50B6" w14:textId="3CF54250" w:rsidR="0035608F" w:rsidRPr="00265CD0" w:rsidRDefault="00265CD0" w:rsidP="00F078A2">
            <w:pPr>
              <w:keepNext/>
              <w:keepLines/>
              <w:spacing w:before="10" w:after="10"/>
              <w:jc w:val="right"/>
              <w:rPr>
                <w:rFonts w:eastAsia="Calibri"/>
                <w:sz w:val="18"/>
                <w:szCs w:val="18"/>
              </w:rPr>
            </w:pPr>
            <w:r w:rsidRPr="00AC0898">
              <w:rPr>
                <w:sz w:val="18"/>
                <w:szCs w:val="18"/>
                <w:lang w:val="es-ES" w:eastAsia="zh-CN"/>
              </w:rPr>
              <w:t xml:space="preserve"> </w:t>
            </w:r>
            <w:r w:rsidR="0035608F" w:rsidRPr="00AC0898">
              <w:rPr>
                <w:sz w:val="18"/>
                <w:szCs w:val="18"/>
                <w:lang w:val="es-ES" w:eastAsia="zh-CN"/>
              </w:rPr>
              <w:t xml:space="preserve"> </w:t>
            </w:r>
            <w:r w:rsidR="0035608F" w:rsidRPr="00265CD0">
              <w:rPr>
                <w:sz w:val="18"/>
                <w:szCs w:val="18"/>
                <w:lang w:eastAsia="zh-CN"/>
              </w:rPr>
              <w:t>20.000</w:t>
            </w:r>
          </w:p>
        </w:tc>
        <w:tc>
          <w:tcPr>
            <w:tcW w:w="788" w:type="pct"/>
          </w:tcPr>
          <w:p w14:paraId="168B0DF1" w14:textId="0482CCFA" w:rsidR="0035608F" w:rsidRPr="00265CD0" w:rsidRDefault="0035608F" w:rsidP="00F078A2">
            <w:pPr>
              <w:keepNext/>
              <w:keepLines/>
              <w:spacing w:before="10" w:after="10"/>
              <w:jc w:val="right"/>
              <w:rPr>
                <w:rFonts w:eastAsia="Calibri"/>
                <w:sz w:val="18"/>
                <w:szCs w:val="18"/>
              </w:rPr>
            </w:pPr>
            <w:r w:rsidRPr="00265CD0">
              <w:rPr>
                <w:sz w:val="18"/>
                <w:szCs w:val="18"/>
                <w:lang w:eastAsia="zh-CN"/>
              </w:rPr>
              <w:t>20.000</w:t>
            </w:r>
          </w:p>
        </w:tc>
      </w:tr>
      <w:tr w:rsidR="00493199" w:rsidRPr="00265CD0" w14:paraId="51920510" w14:textId="77777777" w:rsidTr="00D32560">
        <w:trPr>
          <w:trHeight w:val="17"/>
        </w:trPr>
        <w:tc>
          <w:tcPr>
            <w:tcW w:w="3456" w:type="pct"/>
            <w:gridSpan w:val="2"/>
            <w:noWrap/>
          </w:tcPr>
          <w:p w14:paraId="1DD69986" w14:textId="6BCA5D98" w:rsidR="00493199" w:rsidRPr="00265CD0" w:rsidRDefault="00493199" w:rsidP="00F078A2">
            <w:pPr>
              <w:spacing w:before="10" w:after="10"/>
              <w:jc w:val="left"/>
              <w:rPr>
                <w:b/>
                <w:bCs/>
                <w:color w:val="000000"/>
                <w:sz w:val="18"/>
                <w:szCs w:val="18"/>
                <w:lang w:val="es-ES" w:eastAsia="zh-CN"/>
              </w:rPr>
            </w:pPr>
            <w:r w:rsidRPr="00265CD0">
              <w:rPr>
                <w:b/>
                <w:bCs/>
                <w:sz w:val="18"/>
                <w:szCs w:val="18"/>
                <w:lang w:val="es-ES" w:eastAsia="zh-CN"/>
              </w:rPr>
              <w:t>Proyecto piloto para introducir sistemas en cascada</w:t>
            </w:r>
            <w:r w:rsidR="00EF5A5A" w:rsidRPr="00265CD0">
              <w:rPr>
                <w:b/>
                <w:bCs/>
                <w:sz w:val="18"/>
                <w:szCs w:val="18"/>
                <w:lang w:val="es-ES" w:eastAsia="zh-CN"/>
              </w:rPr>
              <w:t xml:space="preserve"> de </w:t>
            </w:r>
            <w:r w:rsidRPr="00265CD0">
              <w:rPr>
                <w:b/>
                <w:bCs/>
                <w:sz w:val="18"/>
                <w:szCs w:val="18"/>
                <w:lang w:val="es-ES" w:eastAsia="zh-CN"/>
              </w:rPr>
              <w:t>hidrocarburos</w:t>
            </w:r>
            <w:r w:rsidR="00EF5A5A" w:rsidRPr="00265CD0">
              <w:rPr>
                <w:b/>
                <w:bCs/>
                <w:sz w:val="18"/>
                <w:szCs w:val="18"/>
                <w:lang w:val="es-ES" w:eastAsia="zh-CN"/>
              </w:rPr>
              <w:t>/</w:t>
            </w:r>
            <w:r w:rsidRPr="00265CD0">
              <w:rPr>
                <w:b/>
                <w:bCs/>
                <w:sz w:val="18"/>
                <w:szCs w:val="18"/>
                <w:lang w:val="es-ES" w:eastAsia="zh-CN"/>
              </w:rPr>
              <w:t>CO₂</w:t>
            </w:r>
            <w:r w:rsidR="00EF5A5A" w:rsidRPr="00265CD0">
              <w:rPr>
                <w:b/>
                <w:bCs/>
                <w:sz w:val="18"/>
                <w:szCs w:val="18"/>
                <w:lang w:val="es-ES" w:eastAsia="zh-CN"/>
              </w:rPr>
              <w:t xml:space="preserve"> </w:t>
            </w:r>
            <w:r w:rsidRPr="00265CD0">
              <w:rPr>
                <w:b/>
                <w:bCs/>
                <w:sz w:val="18"/>
                <w:szCs w:val="18"/>
                <w:lang w:val="es-ES" w:eastAsia="zh-CN"/>
              </w:rPr>
              <w:t xml:space="preserve">y tecnologías </w:t>
            </w:r>
            <w:r w:rsidR="00D45C1B" w:rsidRPr="00265CD0">
              <w:rPr>
                <w:b/>
                <w:bCs/>
                <w:sz w:val="18"/>
                <w:szCs w:val="18"/>
                <w:lang w:val="es-ES" w:eastAsia="zh-CN"/>
              </w:rPr>
              <w:t xml:space="preserve">de circuito de agua </w:t>
            </w:r>
            <w:r w:rsidRPr="00265CD0">
              <w:rPr>
                <w:b/>
                <w:bCs/>
                <w:sz w:val="18"/>
                <w:szCs w:val="18"/>
                <w:lang w:val="es-ES" w:eastAsia="zh-CN"/>
              </w:rPr>
              <w:t xml:space="preserve">en la refrigeración comercial </w:t>
            </w:r>
          </w:p>
        </w:tc>
        <w:tc>
          <w:tcPr>
            <w:tcW w:w="756" w:type="pct"/>
          </w:tcPr>
          <w:p w14:paraId="5D80F9B5" w14:textId="3154D0AF" w:rsidR="00493199" w:rsidRPr="00265CD0" w:rsidRDefault="00493199" w:rsidP="00F078A2">
            <w:pPr>
              <w:spacing w:before="10" w:after="10"/>
              <w:jc w:val="right"/>
              <w:rPr>
                <w:b/>
                <w:bCs/>
                <w:color w:val="000000"/>
                <w:sz w:val="18"/>
                <w:szCs w:val="18"/>
                <w:lang w:eastAsia="zh-CN"/>
              </w:rPr>
            </w:pPr>
            <w:r w:rsidRPr="00265CD0">
              <w:rPr>
                <w:b/>
                <w:bCs/>
                <w:color w:val="000000"/>
                <w:sz w:val="18"/>
                <w:szCs w:val="18"/>
                <w:lang w:eastAsia="zh-CN"/>
              </w:rPr>
              <w:t>-</w:t>
            </w:r>
          </w:p>
        </w:tc>
        <w:tc>
          <w:tcPr>
            <w:tcW w:w="788" w:type="pct"/>
          </w:tcPr>
          <w:p w14:paraId="37F8744A" w14:textId="4CBA5CD1" w:rsidR="00493199" w:rsidRPr="00265CD0" w:rsidRDefault="00265CD0" w:rsidP="00F078A2">
            <w:pPr>
              <w:keepNext/>
              <w:keepLines/>
              <w:spacing w:before="10" w:after="10"/>
              <w:jc w:val="right"/>
              <w:rPr>
                <w:rFonts w:eastAsia="Calibri"/>
                <w:b/>
                <w:bCs/>
                <w:sz w:val="18"/>
                <w:szCs w:val="18"/>
              </w:rPr>
            </w:pPr>
            <w:r>
              <w:rPr>
                <w:rFonts w:eastAsia="Calibri"/>
                <w:b/>
                <w:sz w:val="18"/>
                <w:szCs w:val="18"/>
              </w:rPr>
              <w:t xml:space="preserve"> </w:t>
            </w:r>
            <w:r w:rsidR="00493199" w:rsidRPr="00265CD0">
              <w:rPr>
                <w:rFonts w:eastAsia="Calibri"/>
                <w:b/>
                <w:sz w:val="18"/>
                <w:szCs w:val="18"/>
              </w:rPr>
              <w:t xml:space="preserve"> 1.350.000</w:t>
            </w:r>
          </w:p>
        </w:tc>
      </w:tr>
      <w:tr w:rsidR="00DF6DB1" w:rsidRPr="00265CD0" w14:paraId="54F820E0" w14:textId="77777777" w:rsidTr="00265CD0">
        <w:trPr>
          <w:trHeight w:val="17"/>
        </w:trPr>
        <w:tc>
          <w:tcPr>
            <w:tcW w:w="2789" w:type="pct"/>
            <w:noWrap/>
            <w:vAlign w:val="center"/>
          </w:tcPr>
          <w:p w14:paraId="64326E90" w14:textId="08D2AC4C" w:rsidR="00DF6DB1" w:rsidRPr="00265CD0" w:rsidRDefault="00DF6DB1" w:rsidP="00F078A2">
            <w:pPr>
              <w:spacing w:before="10" w:after="10"/>
              <w:ind w:left="171"/>
              <w:jc w:val="left"/>
              <w:rPr>
                <w:sz w:val="18"/>
                <w:szCs w:val="18"/>
                <w:lang w:val="es-ES" w:eastAsia="zh-CN"/>
              </w:rPr>
            </w:pPr>
            <w:r w:rsidRPr="00265CD0">
              <w:rPr>
                <w:sz w:val="18"/>
                <w:szCs w:val="18"/>
                <w:lang w:val="es-ES" w:eastAsia="zh-CN"/>
              </w:rPr>
              <w:t xml:space="preserve">Desarrollar una estrategia para sustituir las instalaciones de minimercados y supermercados que utilizan HFC por tecnologías </w:t>
            </w:r>
            <w:r w:rsidRPr="00265CD0">
              <w:rPr>
                <w:sz w:val="18"/>
                <w:szCs w:val="18"/>
                <w:lang w:val="es-ES" w:eastAsia="zh-CN"/>
              </w:rPr>
              <w:lastRenderedPageBreak/>
              <w:t>libres de gases fluorados, incluidos los sistemas en cascada y/o de circuito de agua</w:t>
            </w:r>
          </w:p>
        </w:tc>
        <w:tc>
          <w:tcPr>
            <w:tcW w:w="667" w:type="pct"/>
            <w:vMerge w:val="restart"/>
            <w:vAlign w:val="center"/>
          </w:tcPr>
          <w:p w14:paraId="7DC87921" w14:textId="7801EC23" w:rsidR="00DF6DB1" w:rsidRPr="00265CD0" w:rsidRDefault="00DF6DB1" w:rsidP="00F078A2">
            <w:pPr>
              <w:spacing w:before="10" w:after="10"/>
              <w:jc w:val="center"/>
              <w:rPr>
                <w:color w:val="000000"/>
                <w:sz w:val="18"/>
                <w:szCs w:val="18"/>
                <w:lang w:eastAsia="zh-CN"/>
              </w:rPr>
            </w:pPr>
            <w:r w:rsidRPr="00265CD0">
              <w:rPr>
                <w:color w:val="000000"/>
                <w:sz w:val="18"/>
                <w:szCs w:val="18"/>
                <w:lang w:eastAsia="zh-CN"/>
              </w:rPr>
              <w:lastRenderedPageBreak/>
              <w:t>PNUD</w:t>
            </w:r>
          </w:p>
        </w:tc>
        <w:tc>
          <w:tcPr>
            <w:tcW w:w="756" w:type="pct"/>
          </w:tcPr>
          <w:p w14:paraId="0EDBD9A2" w14:textId="3F89E13C" w:rsidR="00DF6DB1" w:rsidRPr="00265CD0" w:rsidRDefault="00DF6DB1" w:rsidP="00F078A2">
            <w:pPr>
              <w:keepNext/>
              <w:keepLines/>
              <w:spacing w:before="10" w:after="10"/>
              <w:jc w:val="right"/>
              <w:rPr>
                <w:rFonts w:eastAsia="Calibri"/>
                <w:sz w:val="18"/>
                <w:szCs w:val="18"/>
              </w:rPr>
            </w:pPr>
            <w:r w:rsidRPr="00265CD0">
              <w:rPr>
                <w:rFonts w:eastAsia="Calibri"/>
                <w:sz w:val="18"/>
                <w:szCs w:val="18"/>
              </w:rPr>
              <w:t>-</w:t>
            </w:r>
          </w:p>
        </w:tc>
        <w:tc>
          <w:tcPr>
            <w:tcW w:w="788" w:type="pct"/>
          </w:tcPr>
          <w:p w14:paraId="2338CC08" w14:textId="025CFA4A" w:rsidR="00DF6DB1" w:rsidRPr="00265CD0" w:rsidRDefault="00265CD0" w:rsidP="00F078A2">
            <w:pPr>
              <w:keepNext/>
              <w:keepLines/>
              <w:spacing w:before="10" w:after="10"/>
              <w:jc w:val="right"/>
              <w:rPr>
                <w:rFonts w:eastAsia="Calibri"/>
                <w:sz w:val="18"/>
                <w:szCs w:val="18"/>
              </w:rPr>
            </w:pPr>
            <w:r>
              <w:rPr>
                <w:rFonts w:eastAsia="Calibri"/>
                <w:sz w:val="18"/>
                <w:szCs w:val="18"/>
              </w:rPr>
              <w:t xml:space="preserve"> </w:t>
            </w:r>
            <w:r w:rsidR="00DF6DB1" w:rsidRPr="00265CD0">
              <w:rPr>
                <w:rFonts w:eastAsia="Calibri"/>
                <w:sz w:val="18"/>
                <w:szCs w:val="18"/>
              </w:rPr>
              <w:t xml:space="preserve"> 35.000</w:t>
            </w:r>
          </w:p>
        </w:tc>
      </w:tr>
      <w:tr w:rsidR="00DF6DB1" w:rsidRPr="00265CD0" w14:paraId="28161439" w14:textId="77777777" w:rsidTr="00265CD0">
        <w:trPr>
          <w:trHeight w:val="17"/>
        </w:trPr>
        <w:tc>
          <w:tcPr>
            <w:tcW w:w="2789" w:type="pct"/>
            <w:noWrap/>
            <w:vAlign w:val="center"/>
          </w:tcPr>
          <w:p w14:paraId="43E680A7" w14:textId="483A8A26" w:rsidR="00DF6DB1" w:rsidRPr="00265CD0" w:rsidRDefault="00DF6DB1" w:rsidP="00F078A2">
            <w:pPr>
              <w:spacing w:before="10" w:after="10"/>
              <w:ind w:left="171"/>
              <w:jc w:val="left"/>
              <w:rPr>
                <w:sz w:val="18"/>
                <w:szCs w:val="18"/>
                <w:lang w:val="es-ES" w:eastAsia="zh-CN"/>
              </w:rPr>
            </w:pPr>
            <w:r w:rsidRPr="00265CD0">
              <w:rPr>
                <w:sz w:val="18"/>
                <w:szCs w:val="18"/>
                <w:lang w:val="es-ES" w:eastAsia="zh-CN"/>
              </w:rPr>
              <w:t>Talleres de lanzamiento en al menos tres regiones</w:t>
            </w:r>
          </w:p>
        </w:tc>
        <w:tc>
          <w:tcPr>
            <w:tcW w:w="667" w:type="pct"/>
            <w:vMerge/>
            <w:vAlign w:val="center"/>
          </w:tcPr>
          <w:p w14:paraId="7CE262C0" w14:textId="201625FD" w:rsidR="00DF6DB1" w:rsidRPr="00265CD0" w:rsidRDefault="00DF6DB1" w:rsidP="00F078A2">
            <w:pPr>
              <w:spacing w:before="10" w:after="10"/>
              <w:jc w:val="center"/>
              <w:rPr>
                <w:color w:val="000000"/>
                <w:sz w:val="18"/>
                <w:szCs w:val="18"/>
                <w:lang w:val="es-ES" w:eastAsia="zh-CN"/>
              </w:rPr>
            </w:pPr>
          </w:p>
        </w:tc>
        <w:tc>
          <w:tcPr>
            <w:tcW w:w="756" w:type="pct"/>
          </w:tcPr>
          <w:p w14:paraId="13F36906" w14:textId="2792990F" w:rsidR="00DF6DB1" w:rsidRPr="00265CD0" w:rsidRDefault="00DF6DB1" w:rsidP="00F078A2">
            <w:pPr>
              <w:keepNext/>
              <w:keepLines/>
              <w:spacing w:before="10" w:after="10"/>
              <w:jc w:val="right"/>
              <w:rPr>
                <w:rFonts w:eastAsia="Calibri"/>
                <w:sz w:val="18"/>
                <w:szCs w:val="18"/>
              </w:rPr>
            </w:pPr>
            <w:r w:rsidRPr="00265CD0">
              <w:rPr>
                <w:rFonts w:eastAsia="Calibri"/>
                <w:sz w:val="18"/>
                <w:szCs w:val="18"/>
              </w:rPr>
              <w:t>-</w:t>
            </w:r>
          </w:p>
        </w:tc>
        <w:tc>
          <w:tcPr>
            <w:tcW w:w="788" w:type="pct"/>
          </w:tcPr>
          <w:p w14:paraId="7C10B5A9" w14:textId="6B65AB0E" w:rsidR="00DF6DB1" w:rsidRPr="00265CD0" w:rsidRDefault="00DF6DB1" w:rsidP="00F078A2">
            <w:pPr>
              <w:keepNext/>
              <w:keepLines/>
              <w:spacing w:before="10" w:after="10"/>
              <w:jc w:val="right"/>
              <w:rPr>
                <w:rFonts w:eastAsia="Calibri"/>
                <w:sz w:val="18"/>
                <w:szCs w:val="18"/>
              </w:rPr>
            </w:pPr>
            <w:r w:rsidRPr="00265CD0">
              <w:rPr>
                <w:rFonts w:eastAsia="Calibri"/>
                <w:sz w:val="18"/>
                <w:szCs w:val="18"/>
              </w:rPr>
              <w:t>22.500</w:t>
            </w:r>
          </w:p>
        </w:tc>
      </w:tr>
      <w:tr w:rsidR="00037975" w:rsidRPr="00265CD0" w14:paraId="7AC848D5" w14:textId="77777777" w:rsidTr="00265CD0">
        <w:trPr>
          <w:trHeight w:val="202"/>
        </w:trPr>
        <w:tc>
          <w:tcPr>
            <w:tcW w:w="2789" w:type="pct"/>
            <w:vMerge w:val="restart"/>
            <w:noWrap/>
            <w:vAlign w:val="center"/>
          </w:tcPr>
          <w:p w14:paraId="2452D15F" w14:textId="4813F25C" w:rsidR="00037975" w:rsidRPr="00265CD0" w:rsidRDefault="00037975" w:rsidP="00F078A2">
            <w:pPr>
              <w:spacing w:before="10" w:after="10"/>
              <w:ind w:left="171"/>
              <w:jc w:val="left"/>
              <w:rPr>
                <w:sz w:val="18"/>
                <w:szCs w:val="18"/>
                <w:lang w:val="es-ES" w:eastAsia="zh-CN"/>
              </w:rPr>
            </w:pPr>
            <w:r w:rsidRPr="00265CD0">
              <w:rPr>
                <w:sz w:val="18"/>
                <w:szCs w:val="18"/>
                <w:lang w:val="es-ES" w:eastAsia="zh-CN"/>
              </w:rPr>
              <w:t>Adquisición e instalación de ocho sistemas de refrigeración para minimercados o supermercados en diferentes regiones</w:t>
            </w:r>
          </w:p>
        </w:tc>
        <w:tc>
          <w:tcPr>
            <w:tcW w:w="667" w:type="pct"/>
            <w:vAlign w:val="center"/>
          </w:tcPr>
          <w:p w14:paraId="1836EA67" w14:textId="6A8D75C8" w:rsidR="00037975" w:rsidRPr="00265CD0" w:rsidRDefault="00037975" w:rsidP="00F078A2">
            <w:pPr>
              <w:spacing w:before="20" w:after="20"/>
              <w:jc w:val="center"/>
              <w:rPr>
                <w:color w:val="000000"/>
                <w:sz w:val="18"/>
                <w:szCs w:val="18"/>
                <w:lang w:eastAsia="zh-CN"/>
              </w:rPr>
            </w:pPr>
            <w:r w:rsidRPr="00265CD0">
              <w:rPr>
                <w:color w:val="000000"/>
                <w:sz w:val="18"/>
                <w:szCs w:val="18"/>
                <w:lang w:eastAsia="zh-CN"/>
              </w:rPr>
              <w:t>PNUD</w:t>
            </w:r>
          </w:p>
        </w:tc>
        <w:tc>
          <w:tcPr>
            <w:tcW w:w="756" w:type="pct"/>
          </w:tcPr>
          <w:p w14:paraId="0DCB3070" w14:textId="3E069B42" w:rsidR="00037975" w:rsidRPr="00265CD0" w:rsidRDefault="00037975" w:rsidP="00F078A2">
            <w:pPr>
              <w:keepNext/>
              <w:keepLines/>
              <w:spacing w:before="20" w:after="20"/>
              <w:jc w:val="right"/>
              <w:rPr>
                <w:rFonts w:eastAsia="Calibri"/>
                <w:sz w:val="18"/>
                <w:szCs w:val="18"/>
              </w:rPr>
            </w:pPr>
            <w:r w:rsidRPr="00265CD0">
              <w:rPr>
                <w:rFonts w:eastAsia="Calibri"/>
                <w:sz w:val="18"/>
                <w:szCs w:val="18"/>
              </w:rPr>
              <w:t>-</w:t>
            </w:r>
          </w:p>
        </w:tc>
        <w:tc>
          <w:tcPr>
            <w:tcW w:w="788" w:type="pct"/>
          </w:tcPr>
          <w:p w14:paraId="470DE2F2" w14:textId="027AEE03" w:rsidR="00037975" w:rsidRPr="00265CD0" w:rsidRDefault="00265CD0" w:rsidP="00F078A2">
            <w:pPr>
              <w:keepNext/>
              <w:keepLines/>
              <w:spacing w:before="20" w:after="20"/>
              <w:jc w:val="right"/>
              <w:rPr>
                <w:rFonts w:eastAsia="Calibri"/>
                <w:sz w:val="18"/>
                <w:szCs w:val="18"/>
              </w:rPr>
            </w:pPr>
            <w:r>
              <w:rPr>
                <w:rFonts w:eastAsia="Calibri"/>
                <w:sz w:val="18"/>
                <w:szCs w:val="18"/>
              </w:rPr>
              <w:t xml:space="preserve"> </w:t>
            </w:r>
            <w:r w:rsidR="00E34DF0" w:rsidRPr="00265CD0">
              <w:rPr>
                <w:rFonts w:eastAsia="Calibri"/>
                <w:sz w:val="18"/>
                <w:szCs w:val="18"/>
              </w:rPr>
              <w:t xml:space="preserve"> 950</w:t>
            </w:r>
            <w:r w:rsidR="00037975" w:rsidRPr="00265CD0">
              <w:rPr>
                <w:rFonts w:eastAsia="Calibri"/>
                <w:sz w:val="18"/>
                <w:szCs w:val="18"/>
              </w:rPr>
              <w:t>.000</w:t>
            </w:r>
          </w:p>
        </w:tc>
      </w:tr>
      <w:tr w:rsidR="00037975" w:rsidRPr="00265CD0" w14:paraId="00EF131D" w14:textId="77777777" w:rsidTr="00265CD0">
        <w:trPr>
          <w:trHeight w:val="201"/>
        </w:trPr>
        <w:tc>
          <w:tcPr>
            <w:tcW w:w="2789" w:type="pct"/>
            <w:vMerge/>
            <w:noWrap/>
            <w:vAlign w:val="center"/>
          </w:tcPr>
          <w:p w14:paraId="2D36A7D8" w14:textId="77777777" w:rsidR="00037975" w:rsidRPr="00265CD0" w:rsidRDefault="00037975" w:rsidP="00F078A2">
            <w:pPr>
              <w:spacing w:before="10" w:after="10"/>
              <w:ind w:left="171"/>
              <w:jc w:val="left"/>
              <w:rPr>
                <w:sz w:val="18"/>
                <w:szCs w:val="18"/>
                <w:lang w:eastAsia="zh-CN"/>
              </w:rPr>
            </w:pPr>
          </w:p>
        </w:tc>
        <w:tc>
          <w:tcPr>
            <w:tcW w:w="667" w:type="pct"/>
            <w:vAlign w:val="center"/>
          </w:tcPr>
          <w:p w14:paraId="24D1DD04" w14:textId="4194AB64" w:rsidR="00037975" w:rsidRPr="00265CD0" w:rsidRDefault="00037975" w:rsidP="00F078A2">
            <w:pPr>
              <w:spacing w:before="20" w:after="20"/>
              <w:jc w:val="center"/>
              <w:rPr>
                <w:color w:val="000000"/>
                <w:sz w:val="18"/>
                <w:szCs w:val="18"/>
                <w:lang w:eastAsia="zh-CN"/>
              </w:rPr>
            </w:pPr>
            <w:r w:rsidRPr="00265CD0">
              <w:rPr>
                <w:color w:val="000000"/>
                <w:sz w:val="18"/>
                <w:szCs w:val="18"/>
                <w:lang w:eastAsia="zh-CN"/>
              </w:rPr>
              <w:t>Italia</w:t>
            </w:r>
          </w:p>
        </w:tc>
        <w:tc>
          <w:tcPr>
            <w:tcW w:w="756" w:type="pct"/>
          </w:tcPr>
          <w:p w14:paraId="2218AA3D" w14:textId="4FEC7C7B" w:rsidR="00037975" w:rsidRPr="00265CD0" w:rsidRDefault="00037975" w:rsidP="00F078A2">
            <w:pPr>
              <w:keepNext/>
              <w:keepLines/>
              <w:spacing w:before="20" w:after="20"/>
              <w:jc w:val="right"/>
              <w:rPr>
                <w:rFonts w:eastAsia="Calibri"/>
                <w:sz w:val="18"/>
                <w:szCs w:val="18"/>
              </w:rPr>
            </w:pPr>
            <w:r w:rsidRPr="00265CD0">
              <w:rPr>
                <w:rFonts w:eastAsia="Calibri"/>
                <w:sz w:val="18"/>
                <w:szCs w:val="18"/>
              </w:rPr>
              <w:t>-</w:t>
            </w:r>
          </w:p>
        </w:tc>
        <w:tc>
          <w:tcPr>
            <w:tcW w:w="788" w:type="pct"/>
          </w:tcPr>
          <w:p w14:paraId="27479A16" w14:textId="27556909" w:rsidR="00037975" w:rsidRPr="00265CD0" w:rsidRDefault="00265CD0" w:rsidP="00F078A2">
            <w:pPr>
              <w:keepNext/>
              <w:keepLines/>
              <w:spacing w:before="20" w:after="20"/>
              <w:jc w:val="right"/>
              <w:rPr>
                <w:rFonts w:eastAsia="Calibri"/>
                <w:sz w:val="18"/>
                <w:szCs w:val="18"/>
              </w:rPr>
            </w:pPr>
            <w:r>
              <w:rPr>
                <w:rFonts w:eastAsia="Calibri"/>
                <w:sz w:val="18"/>
                <w:szCs w:val="18"/>
              </w:rPr>
              <w:t xml:space="preserve"> </w:t>
            </w:r>
            <w:r w:rsidR="00037975" w:rsidRPr="00265CD0">
              <w:rPr>
                <w:rFonts w:eastAsia="Calibri"/>
                <w:sz w:val="18"/>
                <w:szCs w:val="18"/>
              </w:rPr>
              <w:t xml:space="preserve"> 250.000</w:t>
            </w:r>
          </w:p>
        </w:tc>
      </w:tr>
      <w:tr w:rsidR="00DF6DB1" w:rsidRPr="00265CD0" w14:paraId="370C88E9" w14:textId="77777777" w:rsidTr="00265CD0">
        <w:trPr>
          <w:trHeight w:val="17"/>
        </w:trPr>
        <w:tc>
          <w:tcPr>
            <w:tcW w:w="2789" w:type="pct"/>
            <w:noWrap/>
            <w:vAlign w:val="center"/>
          </w:tcPr>
          <w:p w14:paraId="09BA96A4" w14:textId="08CDDB6A" w:rsidR="00DF6DB1" w:rsidRPr="00265CD0" w:rsidRDefault="00DF6DB1" w:rsidP="00F078A2">
            <w:pPr>
              <w:spacing w:before="10" w:after="10"/>
              <w:ind w:left="171"/>
              <w:jc w:val="left"/>
              <w:rPr>
                <w:sz w:val="18"/>
                <w:szCs w:val="18"/>
                <w:lang w:val="es-ES" w:eastAsia="zh-CN"/>
              </w:rPr>
            </w:pPr>
            <w:r w:rsidRPr="00265CD0">
              <w:rPr>
                <w:sz w:val="18"/>
                <w:szCs w:val="18"/>
                <w:lang w:val="es-ES" w:eastAsia="zh-CN"/>
              </w:rPr>
              <w:t>Capacitación en la operación y mantenimiento de los sistemas instalados</w:t>
            </w:r>
          </w:p>
        </w:tc>
        <w:tc>
          <w:tcPr>
            <w:tcW w:w="667" w:type="pct"/>
            <w:vMerge w:val="restart"/>
            <w:vAlign w:val="center"/>
          </w:tcPr>
          <w:p w14:paraId="5631C0A2" w14:textId="59BDFAA8" w:rsidR="00DF6DB1" w:rsidRPr="00265CD0" w:rsidRDefault="00DF6DB1" w:rsidP="00F078A2">
            <w:pPr>
              <w:spacing w:before="10" w:after="10"/>
              <w:jc w:val="center"/>
              <w:rPr>
                <w:color w:val="000000"/>
                <w:sz w:val="18"/>
                <w:szCs w:val="18"/>
                <w:lang w:eastAsia="zh-CN"/>
              </w:rPr>
            </w:pPr>
            <w:r w:rsidRPr="00265CD0">
              <w:rPr>
                <w:color w:val="000000"/>
                <w:sz w:val="18"/>
                <w:szCs w:val="18"/>
                <w:lang w:eastAsia="zh-CN"/>
              </w:rPr>
              <w:t>PNUD</w:t>
            </w:r>
          </w:p>
        </w:tc>
        <w:tc>
          <w:tcPr>
            <w:tcW w:w="756" w:type="pct"/>
          </w:tcPr>
          <w:p w14:paraId="4DB7E363" w14:textId="1E7EFF68" w:rsidR="00DF6DB1" w:rsidRPr="00265CD0" w:rsidRDefault="00DF6DB1" w:rsidP="00F078A2">
            <w:pPr>
              <w:keepNext/>
              <w:keepLines/>
              <w:spacing w:before="10" w:after="10"/>
              <w:jc w:val="right"/>
              <w:rPr>
                <w:rFonts w:eastAsia="Calibri"/>
                <w:sz w:val="18"/>
                <w:szCs w:val="18"/>
              </w:rPr>
            </w:pPr>
            <w:r w:rsidRPr="00265CD0">
              <w:rPr>
                <w:rFonts w:eastAsia="Calibri"/>
                <w:sz w:val="18"/>
                <w:szCs w:val="18"/>
              </w:rPr>
              <w:t>-</w:t>
            </w:r>
          </w:p>
        </w:tc>
        <w:tc>
          <w:tcPr>
            <w:tcW w:w="788" w:type="pct"/>
          </w:tcPr>
          <w:p w14:paraId="229B3352" w14:textId="1F2C3C61" w:rsidR="00DF6DB1" w:rsidRPr="00265CD0" w:rsidRDefault="00DF6DB1" w:rsidP="00F078A2">
            <w:pPr>
              <w:keepNext/>
              <w:keepLines/>
              <w:spacing w:before="10" w:after="10"/>
              <w:jc w:val="right"/>
              <w:rPr>
                <w:rFonts w:eastAsia="Calibri"/>
                <w:sz w:val="18"/>
                <w:szCs w:val="18"/>
              </w:rPr>
            </w:pPr>
            <w:r w:rsidRPr="00265CD0">
              <w:rPr>
                <w:rFonts w:eastAsia="Calibri"/>
                <w:sz w:val="18"/>
                <w:szCs w:val="18"/>
              </w:rPr>
              <w:t>30.000</w:t>
            </w:r>
          </w:p>
        </w:tc>
      </w:tr>
      <w:tr w:rsidR="00DF6DB1" w:rsidRPr="00265CD0" w14:paraId="2E026F75" w14:textId="77777777" w:rsidTr="00265CD0">
        <w:trPr>
          <w:trHeight w:val="17"/>
        </w:trPr>
        <w:tc>
          <w:tcPr>
            <w:tcW w:w="2789" w:type="pct"/>
            <w:noWrap/>
            <w:vAlign w:val="center"/>
          </w:tcPr>
          <w:p w14:paraId="2656F60D" w14:textId="2A15B49F" w:rsidR="00DF6DB1" w:rsidRPr="00265CD0" w:rsidRDefault="00DF6DB1" w:rsidP="00F078A2">
            <w:pPr>
              <w:spacing w:before="10" w:after="10"/>
              <w:ind w:left="171"/>
              <w:jc w:val="left"/>
              <w:rPr>
                <w:sz w:val="18"/>
                <w:szCs w:val="18"/>
                <w:lang w:val="es-ES" w:eastAsia="zh-CN"/>
              </w:rPr>
            </w:pPr>
            <w:r w:rsidRPr="00265CD0">
              <w:rPr>
                <w:sz w:val="18"/>
                <w:szCs w:val="18"/>
                <w:lang w:val="es-ES" w:eastAsia="zh-CN"/>
              </w:rPr>
              <w:t xml:space="preserve">Supervisión y mantenimiento continuos de los sistemas instalados durante todo el período del proyecto (al menos dos años) </w:t>
            </w:r>
          </w:p>
        </w:tc>
        <w:tc>
          <w:tcPr>
            <w:tcW w:w="667" w:type="pct"/>
            <w:vMerge/>
            <w:vAlign w:val="center"/>
          </w:tcPr>
          <w:p w14:paraId="712A0CAA" w14:textId="69A50076" w:rsidR="00DF6DB1" w:rsidRPr="00265CD0" w:rsidRDefault="00DF6DB1" w:rsidP="00F078A2">
            <w:pPr>
              <w:spacing w:before="10" w:after="10"/>
              <w:jc w:val="center"/>
              <w:rPr>
                <w:color w:val="000000"/>
                <w:sz w:val="18"/>
                <w:szCs w:val="18"/>
                <w:lang w:val="es-ES" w:eastAsia="zh-CN"/>
              </w:rPr>
            </w:pPr>
          </w:p>
        </w:tc>
        <w:tc>
          <w:tcPr>
            <w:tcW w:w="756" w:type="pct"/>
          </w:tcPr>
          <w:p w14:paraId="7534BB95" w14:textId="0918F6C0" w:rsidR="00DF6DB1" w:rsidRPr="00265CD0" w:rsidRDefault="00DF6DB1" w:rsidP="00F078A2">
            <w:pPr>
              <w:keepNext/>
              <w:keepLines/>
              <w:spacing w:before="10" w:after="10"/>
              <w:jc w:val="right"/>
              <w:rPr>
                <w:rFonts w:eastAsia="Calibri"/>
                <w:sz w:val="18"/>
                <w:szCs w:val="18"/>
              </w:rPr>
            </w:pPr>
            <w:r w:rsidRPr="00265CD0">
              <w:rPr>
                <w:rFonts w:eastAsia="Calibri"/>
                <w:sz w:val="18"/>
                <w:szCs w:val="18"/>
              </w:rPr>
              <w:t>-</w:t>
            </w:r>
          </w:p>
        </w:tc>
        <w:tc>
          <w:tcPr>
            <w:tcW w:w="788" w:type="pct"/>
          </w:tcPr>
          <w:p w14:paraId="030D3DA4" w14:textId="5E293D40" w:rsidR="00DF6DB1" w:rsidRPr="00265CD0" w:rsidRDefault="00265CD0" w:rsidP="00F078A2">
            <w:pPr>
              <w:keepNext/>
              <w:keepLines/>
              <w:spacing w:before="10" w:after="10"/>
              <w:jc w:val="right"/>
              <w:rPr>
                <w:rFonts w:eastAsia="Calibri"/>
                <w:sz w:val="18"/>
                <w:szCs w:val="18"/>
              </w:rPr>
            </w:pPr>
            <w:r>
              <w:rPr>
                <w:rFonts w:eastAsia="Calibri"/>
                <w:sz w:val="18"/>
                <w:szCs w:val="18"/>
              </w:rPr>
              <w:t xml:space="preserve"> </w:t>
            </w:r>
            <w:r w:rsidR="00DF6DB1" w:rsidRPr="00265CD0">
              <w:rPr>
                <w:rFonts w:eastAsia="Calibri"/>
                <w:sz w:val="18"/>
                <w:szCs w:val="18"/>
              </w:rPr>
              <w:t xml:space="preserve"> 40.000</w:t>
            </w:r>
          </w:p>
        </w:tc>
      </w:tr>
      <w:tr w:rsidR="00DF6DB1" w:rsidRPr="00265CD0" w14:paraId="75DF5719" w14:textId="77777777" w:rsidTr="00265CD0">
        <w:trPr>
          <w:trHeight w:val="17"/>
        </w:trPr>
        <w:tc>
          <w:tcPr>
            <w:tcW w:w="2789" w:type="pct"/>
            <w:noWrap/>
            <w:vAlign w:val="center"/>
          </w:tcPr>
          <w:p w14:paraId="28BE10F7" w14:textId="730EBB36" w:rsidR="00DF6DB1" w:rsidRPr="00265CD0" w:rsidRDefault="00DF6DB1" w:rsidP="00F078A2">
            <w:pPr>
              <w:spacing w:before="10" w:after="10"/>
              <w:ind w:left="171"/>
              <w:jc w:val="left"/>
              <w:rPr>
                <w:sz w:val="18"/>
                <w:szCs w:val="18"/>
                <w:lang w:val="es-ES" w:eastAsia="zh-CN"/>
              </w:rPr>
            </w:pPr>
            <w:r w:rsidRPr="00265CD0">
              <w:rPr>
                <w:sz w:val="18"/>
                <w:szCs w:val="18"/>
                <w:lang w:val="es-ES" w:eastAsia="zh-CN"/>
              </w:rPr>
              <w:t>Taller de clausura para difundir los resultados del proyecto y las enseñanzas extraídas</w:t>
            </w:r>
          </w:p>
        </w:tc>
        <w:tc>
          <w:tcPr>
            <w:tcW w:w="667" w:type="pct"/>
            <w:vMerge/>
            <w:vAlign w:val="center"/>
          </w:tcPr>
          <w:p w14:paraId="1E9D9EA9" w14:textId="2EF7E6B4" w:rsidR="00DF6DB1" w:rsidRPr="00265CD0" w:rsidRDefault="00DF6DB1" w:rsidP="00F078A2">
            <w:pPr>
              <w:spacing w:before="10" w:after="10"/>
              <w:jc w:val="center"/>
              <w:rPr>
                <w:color w:val="000000"/>
                <w:sz w:val="18"/>
                <w:szCs w:val="18"/>
                <w:lang w:val="es-ES" w:eastAsia="zh-CN"/>
              </w:rPr>
            </w:pPr>
          </w:p>
        </w:tc>
        <w:tc>
          <w:tcPr>
            <w:tcW w:w="756" w:type="pct"/>
          </w:tcPr>
          <w:p w14:paraId="1FDC8573" w14:textId="1DBEDF8C" w:rsidR="00DF6DB1" w:rsidRPr="00265CD0" w:rsidRDefault="00DF6DB1" w:rsidP="00F078A2">
            <w:pPr>
              <w:keepNext/>
              <w:keepLines/>
              <w:spacing w:before="10" w:after="10"/>
              <w:jc w:val="right"/>
              <w:rPr>
                <w:rFonts w:eastAsia="Calibri"/>
                <w:sz w:val="18"/>
                <w:szCs w:val="18"/>
              </w:rPr>
            </w:pPr>
            <w:r w:rsidRPr="00265CD0">
              <w:rPr>
                <w:rFonts w:eastAsia="Calibri"/>
                <w:sz w:val="18"/>
                <w:szCs w:val="18"/>
              </w:rPr>
              <w:t>-</w:t>
            </w:r>
          </w:p>
        </w:tc>
        <w:tc>
          <w:tcPr>
            <w:tcW w:w="788" w:type="pct"/>
          </w:tcPr>
          <w:p w14:paraId="69F84E43" w14:textId="4F2FA092" w:rsidR="00DF6DB1" w:rsidRPr="00265CD0" w:rsidRDefault="00265CD0" w:rsidP="00F078A2">
            <w:pPr>
              <w:keepNext/>
              <w:keepLines/>
              <w:spacing w:before="10" w:after="10"/>
              <w:jc w:val="right"/>
              <w:rPr>
                <w:rFonts w:eastAsia="Calibri"/>
                <w:sz w:val="18"/>
                <w:szCs w:val="18"/>
              </w:rPr>
            </w:pPr>
            <w:r>
              <w:rPr>
                <w:rFonts w:eastAsia="Calibri"/>
                <w:sz w:val="18"/>
                <w:szCs w:val="18"/>
              </w:rPr>
              <w:t xml:space="preserve"> </w:t>
            </w:r>
            <w:r w:rsidR="00DF6DB1" w:rsidRPr="00265CD0">
              <w:rPr>
                <w:rFonts w:eastAsia="Calibri"/>
                <w:sz w:val="18"/>
                <w:szCs w:val="18"/>
              </w:rPr>
              <w:t xml:space="preserve"> 22.500</w:t>
            </w:r>
          </w:p>
        </w:tc>
      </w:tr>
      <w:tr w:rsidR="00F93B64" w:rsidRPr="00265CD0" w14:paraId="5504CAA7" w14:textId="77777777" w:rsidTr="00D32560">
        <w:trPr>
          <w:trHeight w:val="17"/>
        </w:trPr>
        <w:tc>
          <w:tcPr>
            <w:tcW w:w="3456" w:type="pct"/>
            <w:gridSpan w:val="2"/>
            <w:noWrap/>
          </w:tcPr>
          <w:p w14:paraId="7FA05187" w14:textId="4E362854" w:rsidR="00F93B64" w:rsidRPr="00265CD0" w:rsidRDefault="00F93B64" w:rsidP="00F078A2">
            <w:pPr>
              <w:spacing w:before="10" w:after="10"/>
              <w:jc w:val="left"/>
              <w:rPr>
                <w:color w:val="000000"/>
                <w:sz w:val="18"/>
                <w:szCs w:val="18"/>
                <w:lang w:val="es-ES" w:eastAsia="zh-CN"/>
              </w:rPr>
            </w:pPr>
            <w:r w:rsidRPr="00265CD0">
              <w:rPr>
                <w:b/>
                <w:bCs/>
                <w:sz w:val="18"/>
                <w:szCs w:val="18"/>
                <w:lang w:val="es-ES" w:eastAsia="zh-CN"/>
              </w:rPr>
              <w:t>Estudio de factibilidad técnico-económico para la producción local de hidrocarburos</w:t>
            </w:r>
          </w:p>
        </w:tc>
        <w:tc>
          <w:tcPr>
            <w:tcW w:w="756" w:type="pct"/>
          </w:tcPr>
          <w:p w14:paraId="1C1260D5" w14:textId="100DE1E9" w:rsidR="00F93B64" w:rsidRPr="00265CD0" w:rsidRDefault="00F93B64" w:rsidP="00F078A2">
            <w:pPr>
              <w:spacing w:before="10" w:after="10"/>
              <w:jc w:val="right"/>
              <w:rPr>
                <w:b/>
                <w:bCs/>
                <w:color w:val="000000"/>
                <w:sz w:val="18"/>
                <w:szCs w:val="18"/>
                <w:lang w:eastAsia="zh-CN"/>
              </w:rPr>
            </w:pPr>
            <w:r w:rsidRPr="00265CD0">
              <w:rPr>
                <w:b/>
                <w:bCs/>
                <w:color w:val="000000"/>
                <w:sz w:val="18"/>
                <w:szCs w:val="18"/>
                <w:lang w:eastAsia="zh-CN"/>
              </w:rPr>
              <w:t>-</w:t>
            </w:r>
          </w:p>
        </w:tc>
        <w:tc>
          <w:tcPr>
            <w:tcW w:w="788" w:type="pct"/>
          </w:tcPr>
          <w:p w14:paraId="08197E09" w14:textId="1FB9E463" w:rsidR="00F93B64" w:rsidRPr="00265CD0" w:rsidRDefault="00F93B64" w:rsidP="00F078A2">
            <w:pPr>
              <w:keepNext/>
              <w:keepLines/>
              <w:spacing w:before="10" w:after="10"/>
              <w:jc w:val="right"/>
              <w:rPr>
                <w:rFonts w:eastAsia="Calibri"/>
                <w:b/>
                <w:bCs/>
                <w:sz w:val="18"/>
                <w:szCs w:val="18"/>
              </w:rPr>
            </w:pPr>
            <w:r w:rsidRPr="00265CD0">
              <w:rPr>
                <w:rFonts w:eastAsia="Calibri"/>
                <w:b/>
                <w:bCs/>
                <w:sz w:val="18"/>
                <w:szCs w:val="18"/>
              </w:rPr>
              <w:t>153.000</w:t>
            </w:r>
          </w:p>
        </w:tc>
      </w:tr>
      <w:tr w:rsidR="00F93B64" w:rsidRPr="00265CD0" w14:paraId="71739CE3" w14:textId="77777777" w:rsidTr="00265CD0">
        <w:trPr>
          <w:trHeight w:val="17"/>
        </w:trPr>
        <w:tc>
          <w:tcPr>
            <w:tcW w:w="2789" w:type="pct"/>
            <w:noWrap/>
          </w:tcPr>
          <w:p w14:paraId="61E51F64" w14:textId="1791509B" w:rsidR="00F93B64" w:rsidRPr="00265CD0" w:rsidRDefault="00F93B64" w:rsidP="00F078A2">
            <w:pPr>
              <w:spacing w:before="10" w:after="10"/>
              <w:ind w:left="171"/>
              <w:jc w:val="left"/>
              <w:rPr>
                <w:b/>
                <w:bCs/>
                <w:sz w:val="18"/>
                <w:szCs w:val="18"/>
                <w:lang w:val="es-ES" w:eastAsia="zh-CN"/>
              </w:rPr>
            </w:pPr>
            <w:r w:rsidRPr="00265CD0">
              <w:rPr>
                <w:sz w:val="18"/>
                <w:szCs w:val="18"/>
                <w:lang w:val="es-ES" w:eastAsia="zh-CN"/>
              </w:rPr>
              <w:t>Evaluación técnica y financiera detallada de la viabilidad de establecer una planta de producción de hidrocarburos, que abarca consideraciones financieras, económicas y técnicas</w:t>
            </w:r>
          </w:p>
        </w:tc>
        <w:tc>
          <w:tcPr>
            <w:tcW w:w="667" w:type="pct"/>
            <w:vAlign w:val="center"/>
          </w:tcPr>
          <w:p w14:paraId="2DF23AF6" w14:textId="3991D8B9" w:rsidR="00F93B64" w:rsidRPr="00265CD0" w:rsidRDefault="00F93B64" w:rsidP="00F078A2">
            <w:pPr>
              <w:spacing w:before="10" w:after="10"/>
              <w:jc w:val="center"/>
              <w:rPr>
                <w:color w:val="000000"/>
                <w:sz w:val="18"/>
                <w:szCs w:val="18"/>
                <w:lang w:eastAsia="zh-CN"/>
              </w:rPr>
            </w:pPr>
            <w:r w:rsidRPr="00265CD0">
              <w:rPr>
                <w:color w:val="000000"/>
                <w:sz w:val="18"/>
                <w:szCs w:val="18"/>
                <w:lang w:eastAsia="zh-CN"/>
              </w:rPr>
              <w:t>ONUDI</w:t>
            </w:r>
          </w:p>
        </w:tc>
        <w:tc>
          <w:tcPr>
            <w:tcW w:w="756" w:type="pct"/>
          </w:tcPr>
          <w:p w14:paraId="40CCBDF8" w14:textId="0A73F6AC" w:rsidR="00F93B64" w:rsidRPr="00265CD0" w:rsidRDefault="00F93B64"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09A09B54" w14:textId="1DCAC861" w:rsidR="00F93B64" w:rsidRPr="00265CD0" w:rsidRDefault="00F93B64" w:rsidP="00F078A2">
            <w:pPr>
              <w:keepNext/>
              <w:keepLines/>
              <w:spacing w:before="10" w:after="10"/>
              <w:jc w:val="right"/>
              <w:rPr>
                <w:rFonts w:eastAsia="Calibri"/>
                <w:sz w:val="18"/>
                <w:szCs w:val="18"/>
              </w:rPr>
            </w:pPr>
            <w:r w:rsidRPr="00265CD0">
              <w:rPr>
                <w:rFonts w:eastAsia="Calibri"/>
                <w:sz w:val="18"/>
                <w:szCs w:val="18"/>
              </w:rPr>
              <w:t>153.000</w:t>
            </w:r>
          </w:p>
        </w:tc>
      </w:tr>
      <w:tr w:rsidR="00B05A3F" w:rsidRPr="00265CD0" w14:paraId="1C417462" w14:textId="77777777" w:rsidTr="00D32560">
        <w:trPr>
          <w:trHeight w:val="17"/>
        </w:trPr>
        <w:tc>
          <w:tcPr>
            <w:tcW w:w="3456" w:type="pct"/>
            <w:gridSpan w:val="2"/>
            <w:noWrap/>
          </w:tcPr>
          <w:p w14:paraId="3E69508F" w14:textId="5B1533C4" w:rsidR="00B05A3F" w:rsidRPr="00265CD0" w:rsidRDefault="00B05A3F" w:rsidP="00F078A2">
            <w:pPr>
              <w:spacing w:before="10" w:after="10"/>
              <w:jc w:val="left"/>
              <w:rPr>
                <w:b/>
                <w:bCs/>
                <w:color w:val="000000"/>
                <w:sz w:val="18"/>
                <w:szCs w:val="18"/>
                <w:lang w:val="es-ES" w:eastAsia="zh-CN"/>
              </w:rPr>
            </w:pPr>
            <w:r w:rsidRPr="00265CD0">
              <w:rPr>
                <w:b/>
                <w:bCs/>
                <w:sz w:val="18"/>
                <w:szCs w:val="18"/>
                <w:lang w:val="es-ES" w:eastAsia="zh-CN"/>
              </w:rPr>
              <w:t>Evaluación de la preparación del mercado para la sustitución de aparatos de refrigeración con refrigerantes fluorados ineficientes en Nigeria</w:t>
            </w:r>
          </w:p>
        </w:tc>
        <w:tc>
          <w:tcPr>
            <w:tcW w:w="756" w:type="pct"/>
          </w:tcPr>
          <w:p w14:paraId="4F4519EF" w14:textId="03E9E0FF" w:rsidR="00B05A3F" w:rsidRPr="00265CD0" w:rsidRDefault="00B05A3F" w:rsidP="00F078A2">
            <w:pPr>
              <w:spacing w:before="10" w:after="10"/>
              <w:jc w:val="right"/>
              <w:rPr>
                <w:b/>
                <w:bCs/>
                <w:color w:val="000000"/>
                <w:sz w:val="18"/>
                <w:szCs w:val="18"/>
                <w:lang w:eastAsia="zh-CN"/>
              </w:rPr>
            </w:pPr>
            <w:r w:rsidRPr="00265CD0">
              <w:rPr>
                <w:b/>
                <w:bCs/>
                <w:color w:val="000000"/>
                <w:sz w:val="18"/>
                <w:szCs w:val="18"/>
                <w:lang w:eastAsia="zh-CN"/>
              </w:rPr>
              <w:t>-</w:t>
            </w:r>
          </w:p>
        </w:tc>
        <w:tc>
          <w:tcPr>
            <w:tcW w:w="788" w:type="pct"/>
          </w:tcPr>
          <w:p w14:paraId="2900BC38" w14:textId="397B6CA7" w:rsidR="00B05A3F" w:rsidRPr="00265CD0" w:rsidRDefault="00B05A3F" w:rsidP="00F078A2">
            <w:pPr>
              <w:keepNext/>
              <w:keepLines/>
              <w:spacing w:before="10" w:after="10"/>
              <w:jc w:val="right"/>
              <w:rPr>
                <w:rFonts w:eastAsia="Calibri"/>
                <w:b/>
                <w:bCs/>
                <w:sz w:val="18"/>
                <w:szCs w:val="18"/>
              </w:rPr>
            </w:pPr>
            <w:r w:rsidRPr="00265CD0">
              <w:rPr>
                <w:rFonts w:eastAsia="Calibri"/>
                <w:b/>
                <w:bCs/>
                <w:sz w:val="18"/>
                <w:szCs w:val="18"/>
              </w:rPr>
              <w:t>500.000</w:t>
            </w:r>
          </w:p>
        </w:tc>
      </w:tr>
      <w:tr w:rsidR="00B05A3F" w:rsidRPr="00265CD0" w14:paraId="74CFA9AC" w14:textId="77777777" w:rsidTr="00265CD0">
        <w:trPr>
          <w:trHeight w:val="17"/>
        </w:trPr>
        <w:tc>
          <w:tcPr>
            <w:tcW w:w="2789" w:type="pct"/>
            <w:noWrap/>
          </w:tcPr>
          <w:p w14:paraId="520687BF" w14:textId="1F1BBB85" w:rsidR="00B05A3F" w:rsidRPr="00265CD0" w:rsidRDefault="00B05A3F" w:rsidP="00F078A2">
            <w:pPr>
              <w:spacing w:before="10" w:after="10"/>
              <w:ind w:left="171"/>
              <w:jc w:val="left"/>
              <w:rPr>
                <w:sz w:val="18"/>
                <w:szCs w:val="18"/>
                <w:lang w:val="es-ES" w:eastAsia="zh-CN"/>
              </w:rPr>
            </w:pPr>
            <w:r w:rsidRPr="00265CD0">
              <w:rPr>
                <w:sz w:val="18"/>
                <w:szCs w:val="18"/>
                <w:lang w:val="es-ES" w:eastAsia="zh-CN"/>
              </w:rPr>
              <w:t>Gestión y gobernanza del proyecto</w:t>
            </w:r>
          </w:p>
        </w:tc>
        <w:tc>
          <w:tcPr>
            <w:tcW w:w="667" w:type="pct"/>
            <w:vMerge w:val="restart"/>
            <w:vAlign w:val="center"/>
          </w:tcPr>
          <w:p w14:paraId="5F928D71" w14:textId="4FF8F8EB" w:rsidR="00B05A3F" w:rsidRPr="00265CD0" w:rsidRDefault="00B05A3F" w:rsidP="00F078A2">
            <w:pPr>
              <w:spacing w:before="10" w:after="10"/>
              <w:jc w:val="center"/>
              <w:rPr>
                <w:color w:val="000000"/>
                <w:sz w:val="18"/>
                <w:szCs w:val="18"/>
                <w:lang w:eastAsia="zh-CN"/>
              </w:rPr>
            </w:pPr>
            <w:r w:rsidRPr="00265CD0">
              <w:rPr>
                <w:color w:val="000000"/>
                <w:sz w:val="18"/>
                <w:szCs w:val="18"/>
                <w:lang w:eastAsia="zh-CN"/>
              </w:rPr>
              <w:t>PNUD</w:t>
            </w:r>
          </w:p>
        </w:tc>
        <w:tc>
          <w:tcPr>
            <w:tcW w:w="756" w:type="pct"/>
          </w:tcPr>
          <w:p w14:paraId="144906D7" w14:textId="798FC110" w:rsidR="00B05A3F" w:rsidRPr="00265CD0" w:rsidRDefault="005906D0"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509810F7" w14:textId="4E1E9B78" w:rsidR="00B05A3F" w:rsidRPr="00265CD0" w:rsidRDefault="00B05A3F" w:rsidP="00F078A2">
            <w:pPr>
              <w:keepNext/>
              <w:keepLines/>
              <w:spacing w:before="10" w:after="10"/>
              <w:jc w:val="right"/>
              <w:rPr>
                <w:rFonts w:eastAsia="Calibri"/>
                <w:sz w:val="18"/>
                <w:szCs w:val="18"/>
              </w:rPr>
            </w:pPr>
            <w:r w:rsidRPr="00265CD0">
              <w:rPr>
                <w:rFonts w:eastAsia="Calibri"/>
                <w:sz w:val="18"/>
                <w:szCs w:val="18"/>
              </w:rPr>
              <w:t>90.000</w:t>
            </w:r>
          </w:p>
        </w:tc>
      </w:tr>
      <w:tr w:rsidR="00B05A3F" w:rsidRPr="00265CD0" w14:paraId="78D49617" w14:textId="77777777" w:rsidTr="00265CD0">
        <w:trPr>
          <w:trHeight w:val="17"/>
        </w:trPr>
        <w:tc>
          <w:tcPr>
            <w:tcW w:w="2789" w:type="pct"/>
            <w:noWrap/>
          </w:tcPr>
          <w:p w14:paraId="6225E670" w14:textId="4177BAE2" w:rsidR="00B05A3F" w:rsidRPr="00265CD0" w:rsidRDefault="00B05A3F" w:rsidP="00F078A2">
            <w:pPr>
              <w:spacing w:before="10" w:after="10"/>
              <w:ind w:left="171"/>
              <w:jc w:val="left"/>
              <w:rPr>
                <w:sz w:val="18"/>
                <w:szCs w:val="18"/>
                <w:lang w:val="es-ES" w:eastAsia="zh-CN"/>
              </w:rPr>
            </w:pPr>
            <w:r w:rsidRPr="00265CD0">
              <w:rPr>
                <w:sz w:val="18"/>
                <w:szCs w:val="18"/>
                <w:lang w:val="es-ES" w:eastAsia="zh-CN"/>
              </w:rPr>
              <w:t>Asesoramiento preparatorio sobre el marco de la administración, el financiero y el operativo</w:t>
            </w:r>
          </w:p>
        </w:tc>
        <w:tc>
          <w:tcPr>
            <w:tcW w:w="667" w:type="pct"/>
            <w:vMerge/>
            <w:vAlign w:val="center"/>
          </w:tcPr>
          <w:p w14:paraId="63064235" w14:textId="77777777" w:rsidR="00B05A3F" w:rsidRPr="00265CD0" w:rsidRDefault="00B05A3F" w:rsidP="00F078A2">
            <w:pPr>
              <w:spacing w:before="10" w:after="10"/>
              <w:jc w:val="center"/>
              <w:rPr>
                <w:color w:val="000000"/>
                <w:sz w:val="18"/>
                <w:szCs w:val="18"/>
                <w:lang w:val="es-ES" w:eastAsia="zh-CN"/>
              </w:rPr>
            </w:pPr>
          </w:p>
        </w:tc>
        <w:tc>
          <w:tcPr>
            <w:tcW w:w="756" w:type="pct"/>
          </w:tcPr>
          <w:p w14:paraId="0226DE33" w14:textId="1AEE7382" w:rsidR="00B05A3F" w:rsidRPr="00265CD0" w:rsidRDefault="005906D0"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2826F011" w14:textId="2BF6C40D" w:rsidR="00B05A3F" w:rsidRPr="00265CD0" w:rsidRDefault="00265CD0" w:rsidP="00F078A2">
            <w:pPr>
              <w:keepNext/>
              <w:keepLines/>
              <w:spacing w:before="10" w:after="10"/>
              <w:jc w:val="right"/>
              <w:rPr>
                <w:rFonts w:eastAsia="Calibri"/>
                <w:sz w:val="18"/>
                <w:szCs w:val="18"/>
              </w:rPr>
            </w:pPr>
            <w:r>
              <w:rPr>
                <w:rFonts w:eastAsia="Calibri"/>
                <w:sz w:val="18"/>
                <w:szCs w:val="18"/>
              </w:rPr>
              <w:t xml:space="preserve"> </w:t>
            </w:r>
            <w:r w:rsidR="00B05A3F" w:rsidRPr="00265CD0">
              <w:rPr>
                <w:rFonts w:eastAsia="Calibri"/>
                <w:sz w:val="18"/>
                <w:szCs w:val="18"/>
              </w:rPr>
              <w:t xml:space="preserve"> 50.000</w:t>
            </w:r>
          </w:p>
        </w:tc>
      </w:tr>
      <w:tr w:rsidR="00B05A3F" w:rsidRPr="00265CD0" w14:paraId="318CAEF6" w14:textId="77777777" w:rsidTr="00265CD0">
        <w:trPr>
          <w:trHeight w:val="17"/>
        </w:trPr>
        <w:tc>
          <w:tcPr>
            <w:tcW w:w="2789" w:type="pct"/>
            <w:noWrap/>
          </w:tcPr>
          <w:p w14:paraId="14EEF04E" w14:textId="68C06567" w:rsidR="00B05A3F" w:rsidRPr="00265CD0" w:rsidRDefault="00B05A3F" w:rsidP="00F078A2">
            <w:pPr>
              <w:spacing w:before="10" w:after="10"/>
              <w:ind w:left="171"/>
              <w:jc w:val="left"/>
              <w:rPr>
                <w:sz w:val="18"/>
                <w:szCs w:val="18"/>
                <w:lang w:val="es-ES" w:eastAsia="zh-CN"/>
              </w:rPr>
            </w:pPr>
            <w:r w:rsidRPr="00265CD0">
              <w:rPr>
                <w:sz w:val="18"/>
                <w:szCs w:val="18"/>
                <w:lang w:val="es-ES" w:eastAsia="zh-CN"/>
              </w:rPr>
              <w:t>Creación de capacidad para las instituciones financieras</w:t>
            </w:r>
          </w:p>
        </w:tc>
        <w:tc>
          <w:tcPr>
            <w:tcW w:w="667" w:type="pct"/>
            <w:vMerge/>
            <w:vAlign w:val="center"/>
          </w:tcPr>
          <w:p w14:paraId="2D8599CF" w14:textId="77777777" w:rsidR="00B05A3F" w:rsidRPr="00265CD0" w:rsidRDefault="00B05A3F" w:rsidP="00F078A2">
            <w:pPr>
              <w:spacing w:before="10" w:after="10"/>
              <w:jc w:val="center"/>
              <w:rPr>
                <w:color w:val="000000"/>
                <w:sz w:val="18"/>
                <w:szCs w:val="18"/>
                <w:lang w:val="es-ES" w:eastAsia="zh-CN"/>
              </w:rPr>
            </w:pPr>
          </w:p>
        </w:tc>
        <w:tc>
          <w:tcPr>
            <w:tcW w:w="756" w:type="pct"/>
          </w:tcPr>
          <w:p w14:paraId="796A59E3" w14:textId="48D1FCE5" w:rsidR="00B05A3F" w:rsidRPr="00265CD0" w:rsidRDefault="005906D0"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00074272" w14:textId="56C6DA8F" w:rsidR="00B05A3F" w:rsidRPr="00265CD0" w:rsidRDefault="00265CD0" w:rsidP="00F078A2">
            <w:pPr>
              <w:keepNext/>
              <w:keepLines/>
              <w:spacing w:before="10" w:after="10"/>
              <w:jc w:val="right"/>
              <w:rPr>
                <w:rFonts w:eastAsia="Calibri"/>
                <w:sz w:val="18"/>
                <w:szCs w:val="18"/>
              </w:rPr>
            </w:pPr>
            <w:r>
              <w:rPr>
                <w:rFonts w:eastAsia="Calibri"/>
                <w:sz w:val="18"/>
                <w:szCs w:val="18"/>
              </w:rPr>
              <w:t xml:space="preserve"> </w:t>
            </w:r>
            <w:r w:rsidR="00B05A3F" w:rsidRPr="00265CD0">
              <w:rPr>
                <w:rFonts w:eastAsia="Calibri"/>
                <w:sz w:val="18"/>
                <w:szCs w:val="18"/>
              </w:rPr>
              <w:t xml:space="preserve"> 75.000</w:t>
            </w:r>
          </w:p>
        </w:tc>
      </w:tr>
      <w:tr w:rsidR="00B05A3F" w:rsidRPr="00265CD0" w14:paraId="240CD2E9" w14:textId="77777777" w:rsidTr="00265CD0">
        <w:trPr>
          <w:trHeight w:val="17"/>
        </w:trPr>
        <w:tc>
          <w:tcPr>
            <w:tcW w:w="2789" w:type="pct"/>
            <w:noWrap/>
          </w:tcPr>
          <w:p w14:paraId="030C9BA3" w14:textId="7E4C5F5A" w:rsidR="00B05A3F" w:rsidRPr="00265CD0" w:rsidRDefault="00B05A3F" w:rsidP="00F078A2">
            <w:pPr>
              <w:spacing w:before="10" w:after="10"/>
              <w:ind w:left="171"/>
              <w:jc w:val="left"/>
              <w:rPr>
                <w:sz w:val="18"/>
                <w:szCs w:val="18"/>
                <w:lang w:val="es-ES" w:eastAsia="zh-CN"/>
              </w:rPr>
            </w:pPr>
            <w:r w:rsidRPr="00265CD0">
              <w:rPr>
                <w:sz w:val="18"/>
                <w:szCs w:val="18"/>
                <w:lang w:val="es-ES" w:eastAsia="zh-CN"/>
              </w:rPr>
              <w:t>Capacitación técnica para personas instaladoras, proveedoras de equipos y operadoras de centros de desguace</w:t>
            </w:r>
          </w:p>
        </w:tc>
        <w:tc>
          <w:tcPr>
            <w:tcW w:w="667" w:type="pct"/>
            <w:vMerge/>
            <w:vAlign w:val="center"/>
          </w:tcPr>
          <w:p w14:paraId="15BB7EAE" w14:textId="77777777" w:rsidR="00B05A3F" w:rsidRPr="00265CD0" w:rsidRDefault="00B05A3F" w:rsidP="00F078A2">
            <w:pPr>
              <w:spacing w:before="10" w:after="10"/>
              <w:jc w:val="center"/>
              <w:rPr>
                <w:color w:val="000000"/>
                <w:sz w:val="18"/>
                <w:szCs w:val="18"/>
                <w:lang w:val="es-ES" w:eastAsia="zh-CN"/>
              </w:rPr>
            </w:pPr>
          </w:p>
        </w:tc>
        <w:tc>
          <w:tcPr>
            <w:tcW w:w="756" w:type="pct"/>
          </w:tcPr>
          <w:p w14:paraId="54F7911C" w14:textId="3ADFBFA6" w:rsidR="00B05A3F" w:rsidRPr="00265CD0" w:rsidRDefault="005906D0"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3886BCFC" w14:textId="2846DD80" w:rsidR="00B05A3F" w:rsidRPr="00265CD0" w:rsidRDefault="00265CD0" w:rsidP="00F078A2">
            <w:pPr>
              <w:keepNext/>
              <w:keepLines/>
              <w:spacing w:before="10" w:after="10"/>
              <w:jc w:val="right"/>
              <w:rPr>
                <w:rFonts w:eastAsia="Calibri"/>
                <w:sz w:val="18"/>
                <w:szCs w:val="18"/>
              </w:rPr>
            </w:pPr>
            <w:r>
              <w:rPr>
                <w:rFonts w:eastAsia="Calibri"/>
                <w:sz w:val="18"/>
                <w:szCs w:val="18"/>
              </w:rPr>
              <w:t xml:space="preserve"> </w:t>
            </w:r>
            <w:r w:rsidR="00B05A3F" w:rsidRPr="00265CD0">
              <w:rPr>
                <w:rFonts w:eastAsia="Calibri"/>
                <w:sz w:val="18"/>
                <w:szCs w:val="18"/>
              </w:rPr>
              <w:t xml:space="preserve"> 30.000</w:t>
            </w:r>
          </w:p>
        </w:tc>
      </w:tr>
      <w:tr w:rsidR="00B05A3F" w:rsidRPr="00265CD0" w14:paraId="000D2ADA" w14:textId="77777777" w:rsidTr="00265CD0">
        <w:trPr>
          <w:trHeight w:val="17"/>
        </w:trPr>
        <w:tc>
          <w:tcPr>
            <w:tcW w:w="2789" w:type="pct"/>
            <w:noWrap/>
          </w:tcPr>
          <w:p w14:paraId="25285D31" w14:textId="293BB8BE" w:rsidR="00B05A3F" w:rsidRPr="00265CD0" w:rsidRDefault="00B05A3F" w:rsidP="00F078A2">
            <w:pPr>
              <w:spacing w:before="10" w:after="10"/>
              <w:ind w:left="171"/>
              <w:jc w:val="left"/>
              <w:rPr>
                <w:sz w:val="18"/>
                <w:szCs w:val="18"/>
                <w:lang w:val="es-ES" w:eastAsia="zh-CN"/>
              </w:rPr>
            </w:pPr>
            <w:r w:rsidRPr="00265CD0">
              <w:rPr>
                <w:sz w:val="18"/>
                <w:szCs w:val="18"/>
                <w:lang w:val="es-ES" w:eastAsia="zh-CN"/>
              </w:rPr>
              <w:t>Misiones y visitas a terreno</w:t>
            </w:r>
          </w:p>
        </w:tc>
        <w:tc>
          <w:tcPr>
            <w:tcW w:w="667" w:type="pct"/>
            <w:vMerge/>
            <w:vAlign w:val="center"/>
          </w:tcPr>
          <w:p w14:paraId="188BE0CB" w14:textId="77777777" w:rsidR="00B05A3F" w:rsidRPr="00265CD0" w:rsidRDefault="00B05A3F" w:rsidP="00F078A2">
            <w:pPr>
              <w:spacing w:before="10" w:after="10"/>
              <w:jc w:val="center"/>
              <w:rPr>
                <w:color w:val="000000"/>
                <w:sz w:val="18"/>
                <w:szCs w:val="18"/>
                <w:lang w:val="es-ES" w:eastAsia="zh-CN"/>
              </w:rPr>
            </w:pPr>
          </w:p>
        </w:tc>
        <w:tc>
          <w:tcPr>
            <w:tcW w:w="756" w:type="pct"/>
          </w:tcPr>
          <w:p w14:paraId="493B83DE" w14:textId="34C810B5" w:rsidR="00B05A3F" w:rsidRPr="00265CD0" w:rsidRDefault="005906D0"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0B3EB75D" w14:textId="0B577B74" w:rsidR="00B05A3F" w:rsidRPr="00265CD0" w:rsidRDefault="00B05A3F" w:rsidP="00F078A2">
            <w:pPr>
              <w:keepNext/>
              <w:keepLines/>
              <w:spacing w:before="10" w:after="10"/>
              <w:jc w:val="right"/>
              <w:rPr>
                <w:rFonts w:eastAsia="Calibri"/>
                <w:sz w:val="18"/>
                <w:szCs w:val="18"/>
              </w:rPr>
            </w:pPr>
            <w:r w:rsidRPr="00265CD0">
              <w:rPr>
                <w:rFonts w:eastAsia="Calibri"/>
                <w:sz w:val="18"/>
                <w:szCs w:val="18"/>
              </w:rPr>
              <w:t>18.000</w:t>
            </w:r>
          </w:p>
        </w:tc>
      </w:tr>
      <w:tr w:rsidR="00B05A3F" w:rsidRPr="00265CD0" w14:paraId="41959EE3" w14:textId="77777777" w:rsidTr="00265CD0">
        <w:trPr>
          <w:trHeight w:val="17"/>
        </w:trPr>
        <w:tc>
          <w:tcPr>
            <w:tcW w:w="2789" w:type="pct"/>
            <w:noWrap/>
          </w:tcPr>
          <w:p w14:paraId="25003FEC" w14:textId="0484B8E7" w:rsidR="00B05A3F" w:rsidRPr="00265CD0" w:rsidRDefault="00B05A3F" w:rsidP="00F078A2">
            <w:pPr>
              <w:spacing w:before="10" w:after="10"/>
              <w:ind w:left="171"/>
              <w:jc w:val="left"/>
              <w:rPr>
                <w:sz w:val="18"/>
                <w:szCs w:val="18"/>
                <w:lang w:val="es-ES" w:eastAsia="zh-CN"/>
              </w:rPr>
            </w:pPr>
            <w:r w:rsidRPr="00265CD0">
              <w:rPr>
                <w:sz w:val="18"/>
                <w:szCs w:val="18"/>
                <w:lang w:val="es-ES" w:eastAsia="zh-CN"/>
              </w:rPr>
              <w:t>Cuatro talleres de validación con las partes interesadas</w:t>
            </w:r>
          </w:p>
        </w:tc>
        <w:tc>
          <w:tcPr>
            <w:tcW w:w="667" w:type="pct"/>
            <w:vMerge/>
            <w:vAlign w:val="center"/>
          </w:tcPr>
          <w:p w14:paraId="15A1054C" w14:textId="77777777" w:rsidR="00B05A3F" w:rsidRPr="00265CD0" w:rsidRDefault="00B05A3F" w:rsidP="00F078A2">
            <w:pPr>
              <w:spacing w:before="10" w:after="10"/>
              <w:jc w:val="center"/>
              <w:rPr>
                <w:color w:val="000000"/>
                <w:sz w:val="18"/>
                <w:szCs w:val="18"/>
                <w:lang w:val="es-ES" w:eastAsia="zh-CN"/>
              </w:rPr>
            </w:pPr>
          </w:p>
        </w:tc>
        <w:tc>
          <w:tcPr>
            <w:tcW w:w="756" w:type="pct"/>
          </w:tcPr>
          <w:p w14:paraId="5D54EFCD" w14:textId="7A35BB94" w:rsidR="00B05A3F" w:rsidRPr="00265CD0" w:rsidRDefault="005906D0"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1E807859" w14:textId="2E7DC743" w:rsidR="00B05A3F" w:rsidRPr="00265CD0" w:rsidRDefault="00B05A3F" w:rsidP="00F078A2">
            <w:pPr>
              <w:keepNext/>
              <w:keepLines/>
              <w:spacing w:before="10" w:after="10"/>
              <w:jc w:val="right"/>
              <w:rPr>
                <w:rFonts w:eastAsia="Calibri"/>
                <w:sz w:val="18"/>
                <w:szCs w:val="18"/>
              </w:rPr>
            </w:pPr>
            <w:r w:rsidRPr="00265CD0">
              <w:rPr>
                <w:rFonts w:eastAsia="Calibri"/>
                <w:sz w:val="18"/>
                <w:szCs w:val="18"/>
              </w:rPr>
              <w:t>32.000</w:t>
            </w:r>
          </w:p>
        </w:tc>
      </w:tr>
      <w:tr w:rsidR="00B05A3F" w:rsidRPr="00265CD0" w14:paraId="5879CBDC" w14:textId="77777777" w:rsidTr="00265CD0">
        <w:trPr>
          <w:trHeight w:val="17"/>
        </w:trPr>
        <w:tc>
          <w:tcPr>
            <w:tcW w:w="2789" w:type="pct"/>
            <w:noWrap/>
          </w:tcPr>
          <w:p w14:paraId="79D49449" w14:textId="08D0EC33" w:rsidR="00B05A3F" w:rsidRPr="00265CD0" w:rsidRDefault="00B05A3F" w:rsidP="00F078A2">
            <w:pPr>
              <w:spacing w:before="10" w:after="10"/>
              <w:ind w:left="171"/>
              <w:jc w:val="left"/>
              <w:rPr>
                <w:sz w:val="18"/>
                <w:szCs w:val="18"/>
                <w:lang w:val="es-ES" w:eastAsia="zh-CN"/>
              </w:rPr>
            </w:pPr>
            <w:r w:rsidRPr="00265CD0">
              <w:rPr>
                <w:sz w:val="18"/>
                <w:szCs w:val="18"/>
                <w:lang w:val="es-ES" w:eastAsia="zh-CN"/>
              </w:rPr>
              <w:t>Evaluación de oportunidades en mercados emergentes</w:t>
            </w:r>
          </w:p>
        </w:tc>
        <w:tc>
          <w:tcPr>
            <w:tcW w:w="667" w:type="pct"/>
            <w:vMerge/>
            <w:vAlign w:val="center"/>
          </w:tcPr>
          <w:p w14:paraId="6B49BF6F" w14:textId="77777777" w:rsidR="00B05A3F" w:rsidRPr="00265CD0" w:rsidRDefault="00B05A3F" w:rsidP="00F078A2">
            <w:pPr>
              <w:spacing w:before="10" w:after="10"/>
              <w:jc w:val="center"/>
              <w:rPr>
                <w:color w:val="000000"/>
                <w:sz w:val="18"/>
                <w:szCs w:val="18"/>
                <w:lang w:val="es-ES" w:eastAsia="zh-CN"/>
              </w:rPr>
            </w:pPr>
          </w:p>
        </w:tc>
        <w:tc>
          <w:tcPr>
            <w:tcW w:w="756" w:type="pct"/>
          </w:tcPr>
          <w:p w14:paraId="0741FC8A" w14:textId="7A6A1612" w:rsidR="00B05A3F" w:rsidRPr="00265CD0" w:rsidRDefault="005906D0"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0981ED50" w14:textId="06CB358C" w:rsidR="00B05A3F" w:rsidRPr="00265CD0" w:rsidRDefault="00265CD0" w:rsidP="00F078A2">
            <w:pPr>
              <w:keepNext/>
              <w:keepLines/>
              <w:spacing w:before="10" w:after="10"/>
              <w:jc w:val="right"/>
              <w:rPr>
                <w:rFonts w:eastAsia="Calibri"/>
                <w:sz w:val="18"/>
                <w:szCs w:val="18"/>
              </w:rPr>
            </w:pPr>
            <w:r>
              <w:rPr>
                <w:rFonts w:eastAsia="Calibri"/>
                <w:sz w:val="18"/>
                <w:szCs w:val="18"/>
              </w:rPr>
              <w:t xml:space="preserve"> </w:t>
            </w:r>
            <w:r w:rsidR="00B05A3F" w:rsidRPr="00265CD0">
              <w:rPr>
                <w:rFonts w:eastAsia="Calibri"/>
                <w:sz w:val="18"/>
                <w:szCs w:val="18"/>
              </w:rPr>
              <w:t xml:space="preserve"> 15.000</w:t>
            </w:r>
          </w:p>
        </w:tc>
      </w:tr>
      <w:tr w:rsidR="00B05A3F" w:rsidRPr="00265CD0" w14:paraId="157356F8" w14:textId="77777777" w:rsidTr="00265CD0">
        <w:trPr>
          <w:trHeight w:val="17"/>
        </w:trPr>
        <w:tc>
          <w:tcPr>
            <w:tcW w:w="2789" w:type="pct"/>
            <w:noWrap/>
          </w:tcPr>
          <w:p w14:paraId="004AFBDE" w14:textId="1C77792A" w:rsidR="00B05A3F" w:rsidRPr="00265CD0" w:rsidRDefault="00B05A3F" w:rsidP="00F078A2">
            <w:pPr>
              <w:spacing w:before="10" w:after="10"/>
              <w:ind w:left="171"/>
              <w:jc w:val="left"/>
              <w:rPr>
                <w:sz w:val="18"/>
                <w:szCs w:val="18"/>
                <w:lang w:val="es-ES" w:eastAsia="zh-CN"/>
              </w:rPr>
            </w:pPr>
            <w:r w:rsidRPr="00265CD0">
              <w:rPr>
                <w:sz w:val="18"/>
                <w:szCs w:val="18"/>
                <w:lang w:val="es-ES" w:eastAsia="zh-CN"/>
              </w:rPr>
              <w:t>Campaña de sensibilización y divulgación entre las personas consumidoras</w:t>
            </w:r>
          </w:p>
        </w:tc>
        <w:tc>
          <w:tcPr>
            <w:tcW w:w="667" w:type="pct"/>
            <w:vMerge/>
            <w:vAlign w:val="center"/>
          </w:tcPr>
          <w:p w14:paraId="57AD1B82" w14:textId="77777777" w:rsidR="00B05A3F" w:rsidRPr="00265CD0" w:rsidRDefault="00B05A3F" w:rsidP="00F078A2">
            <w:pPr>
              <w:spacing w:before="10" w:after="10"/>
              <w:jc w:val="center"/>
              <w:rPr>
                <w:color w:val="000000"/>
                <w:sz w:val="18"/>
                <w:szCs w:val="18"/>
                <w:lang w:val="es-ES" w:eastAsia="zh-CN"/>
              </w:rPr>
            </w:pPr>
          </w:p>
        </w:tc>
        <w:tc>
          <w:tcPr>
            <w:tcW w:w="756" w:type="pct"/>
          </w:tcPr>
          <w:p w14:paraId="27053C58" w14:textId="52DDB3BD" w:rsidR="00B05A3F" w:rsidRPr="00265CD0" w:rsidRDefault="005906D0"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0EE8D656" w14:textId="5A762354" w:rsidR="00B05A3F" w:rsidRPr="00265CD0" w:rsidRDefault="00265CD0" w:rsidP="00F078A2">
            <w:pPr>
              <w:keepNext/>
              <w:keepLines/>
              <w:spacing w:before="10" w:after="10"/>
              <w:jc w:val="right"/>
              <w:rPr>
                <w:rFonts w:eastAsia="Calibri"/>
                <w:sz w:val="18"/>
                <w:szCs w:val="18"/>
              </w:rPr>
            </w:pPr>
            <w:r>
              <w:rPr>
                <w:rFonts w:eastAsia="Calibri"/>
                <w:sz w:val="18"/>
                <w:szCs w:val="18"/>
              </w:rPr>
              <w:t xml:space="preserve"> </w:t>
            </w:r>
            <w:r w:rsidR="00B05A3F" w:rsidRPr="00265CD0">
              <w:rPr>
                <w:rFonts w:eastAsia="Calibri"/>
                <w:sz w:val="18"/>
                <w:szCs w:val="18"/>
              </w:rPr>
              <w:t xml:space="preserve"> 30.000</w:t>
            </w:r>
          </w:p>
        </w:tc>
      </w:tr>
      <w:tr w:rsidR="00B05A3F" w:rsidRPr="00265CD0" w14:paraId="7B65E8C7" w14:textId="77777777" w:rsidTr="00265CD0">
        <w:trPr>
          <w:trHeight w:val="17"/>
        </w:trPr>
        <w:tc>
          <w:tcPr>
            <w:tcW w:w="2789" w:type="pct"/>
            <w:noWrap/>
          </w:tcPr>
          <w:p w14:paraId="34645A8B" w14:textId="0C4F44FE" w:rsidR="00B05A3F" w:rsidRPr="00265CD0" w:rsidRDefault="00B05A3F" w:rsidP="00F078A2">
            <w:pPr>
              <w:spacing w:before="10" w:after="10"/>
              <w:ind w:left="171"/>
              <w:jc w:val="left"/>
              <w:rPr>
                <w:sz w:val="18"/>
                <w:szCs w:val="18"/>
                <w:lang w:val="es-ES" w:eastAsia="zh-CN"/>
              </w:rPr>
            </w:pPr>
            <w:r w:rsidRPr="00265CD0">
              <w:rPr>
                <w:sz w:val="18"/>
                <w:szCs w:val="18"/>
                <w:lang w:val="es-ES" w:eastAsia="zh-CN"/>
              </w:rPr>
              <w:t>Proyecto piloto de sustitución de 320 refrigeradores domésticos para evaluar la preparación del sistema</w:t>
            </w:r>
          </w:p>
        </w:tc>
        <w:tc>
          <w:tcPr>
            <w:tcW w:w="667" w:type="pct"/>
            <w:vMerge/>
            <w:vAlign w:val="center"/>
          </w:tcPr>
          <w:p w14:paraId="08F252DA" w14:textId="77777777" w:rsidR="00B05A3F" w:rsidRPr="00265CD0" w:rsidRDefault="00B05A3F" w:rsidP="00F078A2">
            <w:pPr>
              <w:spacing w:before="10" w:after="10"/>
              <w:jc w:val="center"/>
              <w:rPr>
                <w:color w:val="000000"/>
                <w:sz w:val="18"/>
                <w:szCs w:val="18"/>
                <w:lang w:val="es-ES" w:eastAsia="zh-CN"/>
              </w:rPr>
            </w:pPr>
          </w:p>
        </w:tc>
        <w:tc>
          <w:tcPr>
            <w:tcW w:w="756" w:type="pct"/>
          </w:tcPr>
          <w:p w14:paraId="53612C31" w14:textId="1E453599" w:rsidR="00B05A3F" w:rsidRPr="00265CD0" w:rsidRDefault="005906D0"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51E93A14" w14:textId="07A34DFB" w:rsidR="00B05A3F" w:rsidRPr="00265CD0" w:rsidRDefault="00B05A3F" w:rsidP="00F078A2">
            <w:pPr>
              <w:keepNext/>
              <w:keepLines/>
              <w:spacing w:before="10" w:after="10"/>
              <w:jc w:val="right"/>
              <w:rPr>
                <w:rFonts w:eastAsia="Calibri"/>
                <w:sz w:val="18"/>
                <w:szCs w:val="18"/>
              </w:rPr>
            </w:pPr>
            <w:r w:rsidRPr="00265CD0">
              <w:rPr>
                <w:rFonts w:eastAsia="Calibri"/>
                <w:sz w:val="18"/>
                <w:szCs w:val="18"/>
              </w:rPr>
              <w:t>160.000</w:t>
            </w:r>
          </w:p>
        </w:tc>
      </w:tr>
      <w:tr w:rsidR="006751EB" w:rsidRPr="00265CD0" w14:paraId="30A373A4" w14:textId="77777777" w:rsidTr="00D32560">
        <w:trPr>
          <w:trHeight w:val="17"/>
        </w:trPr>
        <w:tc>
          <w:tcPr>
            <w:tcW w:w="3456" w:type="pct"/>
            <w:gridSpan w:val="2"/>
            <w:noWrap/>
          </w:tcPr>
          <w:p w14:paraId="3543D542" w14:textId="07AF6208" w:rsidR="006751EB" w:rsidRPr="00265CD0" w:rsidRDefault="006751EB" w:rsidP="000A73E0">
            <w:pPr>
              <w:keepNext/>
              <w:spacing w:before="10" w:after="10"/>
              <w:jc w:val="left"/>
              <w:rPr>
                <w:b/>
                <w:bCs/>
                <w:color w:val="000000"/>
                <w:sz w:val="18"/>
                <w:szCs w:val="18"/>
                <w:lang w:val="es-ES" w:eastAsia="zh-CN"/>
              </w:rPr>
            </w:pPr>
            <w:r w:rsidRPr="00265CD0">
              <w:rPr>
                <w:b/>
                <w:bCs/>
                <w:sz w:val="18"/>
                <w:szCs w:val="18"/>
                <w:lang w:val="es-ES" w:eastAsia="zh-CN"/>
              </w:rPr>
              <w:t>Apoyo a la conversión de almacenes de almacenamiento en frío que utilizan HFC a tecnologías a base de hidrocarburos alimentadas con energía solar, dirigido a cooperativas de personas en las zonas rurales de Nigeria</w:t>
            </w:r>
          </w:p>
        </w:tc>
        <w:tc>
          <w:tcPr>
            <w:tcW w:w="756" w:type="pct"/>
          </w:tcPr>
          <w:p w14:paraId="363758BE" w14:textId="5DAC479A" w:rsidR="006751EB" w:rsidRPr="00265CD0" w:rsidRDefault="006751EB" w:rsidP="000A73E0">
            <w:pPr>
              <w:keepNext/>
              <w:spacing w:before="10" w:after="10"/>
              <w:jc w:val="right"/>
              <w:rPr>
                <w:b/>
                <w:bCs/>
                <w:color w:val="000000"/>
                <w:sz w:val="18"/>
                <w:szCs w:val="18"/>
                <w:lang w:eastAsia="zh-CN"/>
              </w:rPr>
            </w:pPr>
            <w:r w:rsidRPr="00265CD0">
              <w:rPr>
                <w:b/>
                <w:bCs/>
                <w:color w:val="000000"/>
                <w:sz w:val="18"/>
                <w:szCs w:val="18"/>
                <w:lang w:eastAsia="zh-CN"/>
              </w:rPr>
              <w:t>-</w:t>
            </w:r>
          </w:p>
        </w:tc>
        <w:tc>
          <w:tcPr>
            <w:tcW w:w="788" w:type="pct"/>
          </w:tcPr>
          <w:p w14:paraId="045449E4" w14:textId="19F1AD4C" w:rsidR="006751EB" w:rsidRPr="00265CD0" w:rsidRDefault="00265CD0" w:rsidP="000A73E0">
            <w:pPr>
              <w:keepNext/>
              <w:keepLines/>
              <w:spacing w:before="10" w:after="10"/>
              <w:jc w:val="right"/>
              <w:rPr>
                <w:rFonts w:eastAsia="Calibri"/>
                <w:b/>
                <w:bCs/>
                <w:sz w:val="18"/>
                <w:szCs w:val="18"/>
              </w:rPr>
            </w:pPr>
            <w:r>
              <w:rPr>
                <w:rFonts w:eastAsia="Calibri"/>
                <w:b/>
                <w:bCs/>
                <w:sz w:val="18"/>
                <w:szCs w:val="18"/>
              </w:rPr>
              <w:t xml:space="preserve"> </w:t>
            </w:r>
            <w:r w:rsidR="006751EB" w:rsidRPr="00265CD0">
              <w:rPr>
                <w:rFonts w:eastAsia="Calibri"/>
                <w:b/>
                <w:bCs/>
                <w:sz w:val="18"/>
                <w:szCs w:val="18"/>
              </w:rPr>
              <w:t xml:space="preserve"> 337.000</w:t>
            </w:r>
          </w:p>
        </w:tc>
      </w:tr>
      <w:tr w:rsidR="006751EB" w:rsidRPr="00265CD0" w14:paraId="01061CD0" w14:textId="77777777" w:rsidTr="00265CD0">
        <w:trPr>
          <w:trHeight w:val="17"/>
        </w:trPr>
        <w:tc>
          <w:tcPr>
            <w:tcW w:w="2789" w:type="pct"/>
            <w:noWrap/>
          </w:tcPr>
          <w:p w14:paraId="73CBFE88" w14:textId="5651EAD6" w:rsidR="006751EB" w:rsidRPr="00265CD0" w:rsidRDefault="006751EB" w:rsidP="00F078A2">
            <w:pPr>
              <w:spacing w:before="10" w:after="10"/>
              <w:ind w:left="171"/>
              <w:jc w:val="left"/>
              <w:rPr>
                <w:sz w:val="18"/>
                <w:szCs w:val="18"/>
                <w:lang w:val="es-ES" w:eastAsia="zh-CN"/>
              </w:rPr>
            </w:pPr>
            <w:r w:rsidRPr="00265CD0">
              <w:rPr>
                <w:sz w:val="18"/>
                <w:szCs w:val="18"/>
                <w:lang w:val="es-ES" w:eastAsia="zh-CN"/>
              </w:rPr>
              <w:t xml:space="preserve">Desarrollar una estrategia para sustituir las instalaciones de almacenamiento en frío basadas en HFC por alternativas libres de HFC, con especial atención a las cooperativas de personas en las regiones rurales </w:t>
            </w:r>
          </w:p>
        </w:tc>
        <w:tc>
          <w:tcPr>
            <w:tcW w:w="667" w:type="pct"/>
            <w:vMerge w:val="restart"/>
            <w:vAlign w:val="center"/>
          </w:tcPr>
          <w:p w14:paraId="73F08A89" w14:textId="471CDEB2" w:rsidR="006751EB" w:rsidRPr="00265CD0" w:rsidRDefault="006751EB" w:rsidP="00F078A2">
            <w:pPr>
              <w:spacing w:before="10" w:after="10"/>
              <w:jc w:val="center"/>
              <w:rPr>
                <w:color w:val="000000"/>
                <w:sz w:val="18"/>
                <w:szCs w:val="18"/>
                <w:lang w:eastAsia="zh-CN"/>
              </w:rPr>
            </w:pPr>
            <w:r w:rsidRPr="00265CD0">
              <w:rPr>
                <w:color w:val="000000"/>
                <w:sz w:val="18"/>
                <w:szCs w:val="18"/>
                <w:lang w:eastAsia="zh-CN"/>
              </w:rPr>
              <w:t>PNUD</w:t>
            </w:r>
          </w:p>
        </w:tc>
        <w:tc>
          <w:tcPr>
            <w:tcW w:w="756" w:type="pct"/>
          </w:tcPr>
          <w:p w14:paraId="6DFF8F98" w14:textId="7B744559" w:rsidR="006751EB" w:rsidRPr="00265CD0" w:rsidRDefault="00D5579D"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0034B4BB" w14:textId="07505A94" w:rsidR="006751EB" w:rsidRPr="00265CD0" w:rsidRDefault="006751EB" w:rsidP="00F078A2">
            <w:pPr>
              <w:keepNext/>
              <w:keepLines/>
              <w:spacing w:before="10" w:after="10"/>
              <w:jc w:val="right"/>
              <w:rPr>
                <w:rFonts w:eastAsia="Calibri"/>
                <w:sz w:val="18"/>
                <w:szCs w:val="18"/>
              </w:rPr>
            </w:pPr>
            <w:r w:rsidRPr="00265CD0">
              <w:rPr>
                <w:rFonts w:eastAsia="Calibri"/>
                <w:sz w:val="18"/>
                <w:szCs w:val="18"/>
              </w:rPr>
              <w:t>10.000</w:t>
            </w:r>
          </w:p>
        </w:tc>
      </w:tr>
      <w:tr w:rsidR="006751EB" w:rsidRPr="00265CD0" w14:paraId="1EE451A8" w14:textId="77777777" w:rsidTr="00265CD0">
        <w:trPr>
          <w:trHeight w:val="17"/>
        </w:trPr>
        <w:tc>
          <w:tcPr>
            <w:tcW w:w="2789" w:type="pct"/>
            <w:noWrap/>
          </w:tcPr>
          <w:p w14:paraId="09BC2375" w14:textId="54E287D0" w:rsidR="006751EB" w:rsidRPr="00265CD0" w:rsidRDefault="006751EB" w:rsidP="00F078A2">
            <w:pPr>
              <w:spacing w:before="10" w:after="10"/>
              <w:ind w:left="171"/>
              <w:jc w:val="left"/>
              <w:rPr>
                <w:sz w:val="18"/>
                <w:szCs w:val="18"/>
                <w:lang w:val="es-ES" w:eastAsia="zh-CN"/>
              </w:rPr>
            </w:pPr>
            <w:r w:rsidRPr="00265CD0">
              <w:rPr>
                <w:sz w:val="18"/>
                <w:szCs w:val="18"/>
                <w:lang w:val="es-ES" w:eastAsia="zh-CN"/>
              </w:rPr>
              <w:t>Talleres de lanzamiento en al menos dos regiones</w:t>
            </w:r>
          </w:p>
        </w:tc>
        <w:tc>
          <w:tcPr>
            <w:tcW w:w="667" w:type="pct"/>
            <w:vMerge/>
            <w:vAlign w:val="center"/>
          </w:tcPr>
          <w:p w14:paraId="11A8E6D8" w14:textId="77777777" w:rsidR="006751EB" w:rsidRPr="00265CD0" w:rsidRDefault="006751EB" w:rsidP="00F078A2">
            <w:pPr>
              <w:spacing w:before="10" w:after="10"/>
              <w:jc w:val="center"/>
              <w:rPr>
                <w:color w:val="000000"/>
                <w:sz w:val="18"/>
                <w:szCs w:val="18"/>
                <w:lang w:val="es-ES" w:eastAsia="zh-CN"/>
              </w:rPr>
            </w:pPr>
          </w:p>
        </w:tc>
        <w:tc>
          <w:tcPr>
            <w:tcW w:w="756" w:type="pct"/>
          </w:tcPr>
          <w:p w14:paraId="17ACADCF" w14:textId="36956776" w:rsidR="006751EB" w:rsidRPr="00265CD0" w:rsidRDefault="00D5579D"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5694A0A9" w14:textId="30AFA440" w:rsidR="006751EB" w:rsidRPr="00265CD0" w:rsidRDefault="006751EB" w:rsidP="00F078A2">
            <w:pPr>
              <w:keepNext/>
              <w:keepLines/>
              <w:spacing w:before="10" w:after="10"/>
              <w:jc w:val="right"/>
              <w:rPr>
                <w:rFonts w:eastAsia="Calibri"/>
                <w:sz w:val="18"/>
                <w:szCs w:val="18"/>
              </w:rPr>
            </w:pPr>
            <w:r w:rsidRPr="00265CD0">
              <w:rPr>
                <w:rFonts w:eastAsia="Calibri"/>
                <w:sz w:val="18"/>
                <w:szCs w:val="18"/>
              </w:rPr>
              <w:t>6.000</w:t>
            </w:r>
          </w:p>
        </w:tc>
      </w:tr>
      <w:tr w:rsidR="006751EB" w:rsidRPr="00265CD0" w14:paraId="2FB2AAE5" w14:textId="77777777" w:rsidTr="00265CD0">
        <w:trPr>
          <w:trHeight w:val="17"/>
        </w:trPr>
        <w:tc>
          <w:tcPr>
            <w:tcW w:w="2789" w:type="pct"/>
            <w:noWrap/>
          </w:tcPr>
          <w:p w14:paraId="09C8F109" w14:textId="7BC3863A" w:rsidR="006751EB" w:rsidRPr="00265CD0" w:rsidRDefault="006751EB" w:rsidP="00F078A2">
            <w:pPr>
              <w:spacing w:before="10" w:after="10"/>
              <w:ind w:left="171"/>
              <w:jc w:val="left"/>
              <w:rPr>
                <w:sz w:val="18"/>
                <w:szCs w:val="18"/>
                <w:lang w:val="es-ES" w:eastAsia="zh-CN"/>
              </w:rPr>
            </w:pPr>
            <w:r w:rsidRPr="00265CD0">
              <w:rPr>
                <w:sz w:val="18"/>
                <w:szCs w:val="18"/>
                <w:lang w:val="es-ES" w:eastAsia="zh-CN"/>
              </w:rPr>
              <w:t>Compra e instalación de ocho unidades de almacenamiento en frío en diferentes regiones</w:t>
            </w:r>
          </w:p>
        </w:tc>
        <w:tc>
          <w:tcPr>
            <w:tcW w:w="667" w:type="pct"/>
            <w:vMerge/>
            <w:vAlign w:val="center"/>
          </w:tcPr>
          <w:p w14:paraId="7CD39C37" w14:textId="77777777" w:rsidR="006751EB" w:rsidRPr="00265CD0" w:rsidRDefault="006751EB" w:rsidP="00F078A2">
            <w:pPr>
              <w:spacing w:before="10" w:after="10"/>
              <w:jc w:val="center"/>
              <w:rPr>
                <w:color w:val="000000"/>
                <w:sz w:val="18"/>
                <w:szCs w:val="18"/>
                <w:lang w:val="es-ES" w:eastAsia="zh-CN"/>
              </w:rPr>
            </w:pPr>
          </w:p>
        </w:tc>
        <w:tc>
          <w:tcPr>
            <w:tcW w:w="756" w:type="pct"/>
          </w:tcPr>
          <w:p w14:paraId="5D1CE1CA" w14:textId="1CAEE4B9" w:rsidR="006751EB" w:rsidRPr="00265CD0" w:rsidRDefault="00D5579D"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380EED4E" w14:textId="653E52F5" w:rsidR="006751EB" w:rsidRPr="00265CD0" w:rsidRDefault="00265CD0" w:rsidP="00F078A2">
            <w:pPr>
              <w:keepNext/>
              <w:keepLines/>
              <w:spacing w:before="10" w:after="10"/>
              <w:jc w:val="right"/>
              <w:rPr>
                <w:rFonts w:eastAsia="Calibri"/>
                <w:sz w:val="18"/>
                <w:szCs w:val="18"/>
              </w:rPr>
            </w:pPr>
            <w:r>
              <w:rPr>
                <w:rFonts w:eastAsia="Calibri"/>
                <w:sz w:val="18"/>
                <w:szCs w:val="18"/>
              </w:rPr>
              <w:t xml:space="preserve"> </w:t>
            </w:r>
            <w:r w:rsidR="006751EB" w:rsidRPr="00265CD0">
              <w:rPr>
                <w:rFonts w:eastAsia="Calibri"/>
                <w:sz w:val="18"/>
                <w:szCs w:val="18"/>
              </w:rPr>
              <w:t xml:space="preserve"> 315.000</w:t>
            </w:r>
          </w:p>
        </w:tc>
      </w:tr>
      <w:tr w:rsidR="006751EB" w:rsidRPr="00265CD0" w14:paraId="6058FE9D" w14:textId="77777777" w:rsidTr="00265CD0">
        <w:trPr>
          <w:trHeight w:val="17"/>
        </w:trPr>
        <w:tc>
          <w:tcPr>
            <w:tcW w:w="2789" w:type="pct"/>
            <w:noWrap/>
          </w:tcPr>
          <w:p w14:paraId="2C4CFD08" w14:textId="79E3C3F9" w:rsidR="006751EB" w:rsidRPr="00265CD0" w:rsidRDefault="006751EB" w:rsidP="00F078A2">
            <w:pPr>
              <w:spacing w:before="10" w:after="10"/>
              <w:ind w:left="171"/>
              <w:jc w:val="left"/>
              <w:rPr>
                <w:sz w:val="18"/>
                <w:szCs w:val="18"/>
                <w:lang w:val="es-ES" w:eastAsia="zh-CN"/>
              </w:rPr>
            </w:pPr>
            <w:r w:rsidRPr="00265CD0">
              <w:rPr>
                <w:sz w:val="18"/>
                <w:szCs w:val="18"/>
                <w:lang w:val="es-ES" w:eastAsia="zh-CN"/>
              </w:rPr>
              <w:t>Capacitación en la operación y mantenimiento de los sistemas instalados (costes cubiertos por el PGEH)</w:t>
            </w:r>
          </w:p>
        </w:tc>
        <w:tc>
          <w:tcPr>
            <w:tcW w:w="667" w:type="pct"/>
            <w:vMerge/>
            <w:vAlign w:val="center"/>
          </w:tcPr>
          <w:p w14:paraId="2093D78D" w14:textId="77777777" w:rsidR="006751EB" w:rsidRPr="00265CD0" w:rsidRDefault="006751EB" w:rsidP="00F078A2">
            <w:pPr>
              <w:spacing w:before="10" w:after="10"/>
              <w:jc w:val="center"/>
              <w:rPr>
                <w:color w:val="000000"/>
                <w:sz w:val="18"/>
                <w:szCs w:val="18"/>
                <w:lang w:val="es-ES" w:eastAsia="zh-CN"/>
              </w:rPr>
            </w:pPr>
          </w:p>
        </w:tc>
        <w:tc>
          <w:tcPr>
            <w:tcW w:w="756" w:type="pct"/>
          </w:tcPr>
          <w:p w14:paraId="62C1062D" w14:textId="7C89524A" w:rsidR="006751EB" w:rsidRPr="00265CD0" w:rsidRDefault="00D5579D"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2216D0E7" w14:textId="0915D3BD" w:rsidR="006751EB" w:rsidRPr="00265CD0" w:rsidRDefault="006751EB" w:rsidP="00F078A2">
            <w:pPr>
              <w:keepNext/>
              <w:keepLines/>
              <w:spacing w:before="10" w:after="10"/>
              <w:jc w:val="right"/>
              <w:rPr>
                <w:rFonts w:eastAsia="Calibri"/>
                <w:sz w:val="18"/>
                <w:szCs w:val="18"/>
              </w:rPr>
            </w:pPr>
            <w:r w:rsidRPr="00265CD0">
              <w:rPr>
                <w:rFonts w:eastAsia="Calibri"/>
                <w:sz w:val="18"/>
                <w:szCs w:val="18"/>
              </w:rPr>
              <w:t>0</w:t>
            </w:r>
          </w:p>
        </w:tc>
      </w:tr>
      <w:tr w:rsidR="006751EB" w:rsidRPr="00265CD0" w14:paraId="468F464B" w14:textId="77777777" w:rsidTr="00265CD0">
        <w:trPr>
          <w:trHeight w:val="17"/>
        </w:trPr>
        <w:tc>
          <w:tcPr>
            <w:tcW w:w="2789" w:type="pct"/>
            <w:noWrap/>
          </w:tcPr>
          <w:p w14:paraId="789AB904" w14:textId="1EAB16B0" w:rsidR="006751EB" w:rsidRPr="00265CD0" w:rsidRDefault="006751EB" w:rsidP="00F078A2">
            <w:pPr>
              <w:spacing w:before="10" w:after="10"/>
              <w:ind w:left="171"/>
              <w:jc w:val="left"/>
              <w:rPr>
                <w:sz w:val="18"/>
                <w:szCs w:val="18"/>
                <w:lang w:val="es-ES" w:eastAsia="zh-CN"/>
              </w:rPr>
            </w:pPr>
            <w:r w:rsidRPr="00265CD0">
              <w:rPr>
                <w:sz w:val="18"/>
                <w:szCs w:val="18"/>
                <w:lang w:val="es-ES" w:eastAsia="zh-CN"/>
              </w:rPr>
              <w:t>Supervisión y mantenimiento continuos de los sistemas instalados durante todo el período del proyecto (al menos dos años) (gastos cubiertos por el PGEH)</w:t>
            </w:r>
          </w:p>
        </w:tc>
        <w:tc>
          <w:tcPr>
            <w:tcW w:w="667" w:type="pct"/>
            <w:vMerge/>
            <w:vAlign w:val="center"/>
          </w:tcPr>
          <w:p w14:paraId="62B8D758" w14:textId="77777777" w:rsidR="006751EB" w:rsidRPr="00265CD0" w:rsidRDefault="006751EB" w:rsidP="00F078A2">
            <w:pPr>
              <w:spacing w:before="10" w:after="10"/>
              <w:jc w:val="center"/>
              <w:rPr>
                <w:color w:val="000000"/>
                <w:sz w:val="18"/>
                <w:szCs w:val="18"/>
                <w:lang w:val="es-ES" w:eastAsia="zh-CN"/>
              </w:rPr>
            </w:pPr>
          </w:p>
        </w:tc>
        <w:tc>
          <w:tcPr>
            <w:tcW w:w="756" w:type="pct"/>
          </w:tcPr>
          <w:p w14:paraId="682A45C6" w14:textId="3B26CCDB" w:rsidR="006751EB" w:rsidRPr="00265CD0" w:rsidRDefault="00D5579D"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38C3B1F8" w14:textId="2568A9D7" w:rsidR="006751EB" w:rsidRPr="00265CD0" w:rsidRDefault="006751EB" w:rsidP="00F078A2">
            <w:pPr>
              <w:keepNext/>
              <w:keepLines/>
              <w:spacing w:before="10" w:after="10"/>
              <w:jc w:val="right"/>
              <w:rPr>
                <w:rFonts w:eastAsia="Calibri"/>
                <w:sz w:val="18"/>
                <w:szCs w:val="18"/>
              </w:rPr>
            </w:pPr>
            <w:r w:rsidRPr="00265CD0">
              <w:rPr>
                <w:rFonts w:eastAsia="Calibri"/>
                <w:sz w:val="18"/>
                <w:szCs w:val="18"/>
              </w:rPr>
              <w:t>0</w:t>
            </w:r>
          </w:p>
        </w:tc>
      </w:tr>
      <w:tr w:rsidR="006751EB" w:rsidRPr="00265CD0" w14:paraId="368AFF5A" w14:textId="77777777" w:rsidTr="00265CD0">
        <w:trPr>
          <w:trHeight w:val="17"/>
        </w:trPr>
        <w:tc>
          <w:tcPr>
            <w:tcW w:w="2789" w:type="pct"/>
            <w:noWrap/>
          </w:tcPr>
          <w:p w14:paraId="79ECF5A2" w14:textId="52ED3FA0" w:rsidR="006751EB" w:rsidRPr="00265CD0" w:rsidRDefault="006751EB" w:rsidP="00F078A2">
            <w:pPr>
              <w:spacing w:before="10" w:after="10"/>
              <w:ind w:left="171"/>
              <w:jc w:val="left"/>
              <w:rPr>
                <w:sz w:val="18"/>
                <w:szCs w:val="18"/>
                <w:lang w:val="es-ES" w:eastAsia="zh-CN"/>
              </w:rPr>
            </w:pPr>
            <w:r w:rsidRPr="00265CD0">
              <w:rPr>
                <w:sz w:val="18"/>
                <w:szCs w:val="18"/>
                <w:lang w:val="es-ES" w:eastAsia="zh-CN"/>
              </w:rPr>
              <w:t>Taller de clausura para difundir los resultados del proyecto y las enseñanzas extraídas</w:t>
            </w:r>
          </w:p>
        </w:tc>
        <w:tc>
          <w:tcPr>
            <w:tcW w:w="667" w:type="pct"/>
            <w:vMerge/>
            <w:vAlign w:val="center"/>
          </w:tcPr>
          <w:p w14:paraId="12983CD1" w14:textId="77777777" w:rsidR="006751EB" w:rsidRPr="00265CD0" w:rsidRDefault="006751EB" w:rsidP="00F078A2">
            <w:pPr>
              <w:spacing w:before="10" w:after="10"/>
              <w:jc w:val="center"/>
              <w:rPr>
                <w:color w:val="000000"/>
                <w:sz w:val="18"/>
                <w:szCs w:val="18"/>
                <w:lang w:val="es-ES" w:eastAsia="zh-CN"/>
              </w:rPr>
            </w:pPr>
          </w:p>
        </w:tc>
        <w:tc>
          <w:tcPr>
            <w:tcW w:w="756" w:type="pct"/>
          </w:tcPr>
          <w:p w14:paraId="7561E63B" w14:textId="5A8DBDA8" w:rsidR="006751EB" w:rsidRPr="00265CD0" w:rsidRDefault="00D5579D"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47CA4A23" w14:textId="0740340C" w:rsidR="006751EB" w:rsidRPr="00265CD0" w:rsidRDefault="00265CD0" w:rsidP="00F078A2">
            <w:pPr>
              <w:keepNext/>
              <w:keepLines/>
              <w:spacing w:before="10" w:after="10"/>
              <w:jc w:val="right"/>
              <w:rPr>
                <w:rFonts w:eastAsia="Calibri"/>
                <w:sz w:val="18"/>
                <w:szCs w:val="18"/>
              </w:rPr>
            </w:pPr>
            <w:r>
              <w:rPr>
                <w:rFonts w:eastAsia="Calibri"/>
                <w:sz w:val="18"/>
                <w:szCs w:val="18"/>
              </w:rPr>
              <w:t xml:space="preserve"> </w:t>
            </w:r>
            <w:r w:rsidR="006751EB" w:rsidRPr="00265CD0">
              <w:rPr>
                <w:rFonts w:eastAsia="Calibri"/>
                <w:sz w:val="18"/>
                <w:szCs w:val="18"/>
              </w:rPr>
              <w:t xml:space="preserve"> 6.000</w:t>
            </w:r>
          </w:p>
        </w:tc>
      </w:tr>
      <w:tr w:rsidR="00041B72" w:rsidRPr="00265CD0" w14:paraId="03D0CD86" w14:textId="77777777" w:rsidTr="00D32560">
        <w:trPr>
          <w:trHeight w:val="17"/>
        </w:trPr>
        <w:tc>
          <w:tcPr>
            <w:tcW w:w="3456" w:type="pct"/>
            <w:gridSpan w:val="2"/>
            <w:noWrap/>
          </w:tcPr>
          <w:p w14:paraId="3C0D3298" w14:textId="77777777" w:rsidR="00041B72" w:rsidRPr="00265CD0" w:rsidRDefault="00041B72" w:rsidP="00FD2BAD">
            <w:pPr>
              <w:keepNext/>
              <w:spacing w:before="10" w:after="10"/>
              <w:jc w:val="left"/>
              <w:rPr>
                <w:b/>
                <w:bCs/>
                <w:color w:val="000000"/>
                <w:sz w:val="18"/>
                <w:szCs w:val="18"/>
                <w:lang w:val="es-ES" w:eastAsia="zh-CN"/>
              </w:rPr>
            </w:pPr>
            <w:r w:rsidRPr="00265CD0">
              <w:rPr>
                <w:b/>
                <w:bCs/>
                <w:color w:val="000000"/>
                <w:sz w:val="18"/>
                <w:szCs w:val="18"/>
                <w:lang w:val="es-ES" w:eastAsia="zh-CN"/>
              </w:rPr>
              <w:t>Incorporación de la perspectiva de género</w:t>
            </w:r>
          </w:p>
        </w:tc>
        <w:tc>
          <w:tcPr>
            <w:tcW w:w="756" w:type="pct"/>
          </w:tcPr>
          <w:p w14:paraId="615AC0DE" w14:textId="7BB2E7EB" w:rsidR="00041B72" w:rsidRPr="00265CD0" w:rsidRDefault="00265CD0" w:rsidP="00FD2BAD">
            <w:pPr>
              <w:keepNext/>
              <w:spacing w:before="10" w:after="10"/>
              <w:jc w:val="right"/>
              <w:rPr>
                <w:b/>
                <w:bCs/>
                <w:color w:val="000000"/>
                <w:sz w:val="18"/>
                <w:szCs w:val="18"/>
                <w:lang w:eastAsia="zh-CN"/>
              </w:rPr>
            </w:pPr>
            <w:r w:rsidRPr="00AC0898">
              <w:rPr>
                <w:b/>
                <w:bCs/>
                <w:color w:val="000000"/>
                <w:sz w:val="18"/>
                <w:szCs w:val="18"/>
                <w:lang w:val="es-ES" w:eastAsia="zh-CN"/>
              </w:rPr>
              <w:t xml:space="preserve"> </w:t>
            </w:r>
            <w:r w:rsidR="00041B72" w:rsidRPr="00AC0898">
              <w:rPr>
                <w:b/>
                <w:bCs/>
                <w:color w:val="000000"/>
                <w:sz w:val="18"/>
                <w:szCs w:val="18"/>
                <w:lang w:val="es-ES" w:eastAsia="zh-CN"/>
              </w:rPr>
              <w:t xml:space="preserve"> </w:t>
            </w:r>
            <w:r w:rsidR="00041B72" w:rsidRPr="00265CD0">
              <w:rPr>
                <w:b/>
                <w:bCs/>
                <w:color w:val="000000"/>
                <w:sz w:val="18"/>
                <w:szCs w:val="18"/>
                <w:lang w:eastAsia="zh-CN"/>
              </w:rPr>
              <w:t>100.000</w:t>
            </w:r>
          </w:p>
        </w:tc>
        <w:tc>
          <w:tcPr>
            <w:tcW w:w="788" w:type="pct"/>
          </w:tcPr>
          <w:p w14:paraId="71A5E1B5" w14:textId="2EAE2BC7" w:rsidR="00041B72" w:rsidRPr="00265CD0" w:rsidRDefault="00265CD0" w:rsidP="00FD2BAD">
            <w:pPr>
              <w:keepNext/>
              <w:spacing w:before="10" w:after="10"/>
              <w:jc w:val="right"/>
              <w:rPr>
                <w:b/>
                <w:bCs/>
                <w:color w:val="000000"/>
                <w:sz w:val="18"/>
                <w:szCs w:val="18"/>
                <w:lang w:eastAsia="zh-CN"/>
              </w:rPr>
            </w:pPr>
            <w:r>
              <w:rPr>
                <w:b/>
                <w:bCs/>
                <w:color w:val="000000"/>
                <w:sz w:val="18"/>
                <w:szCs w:val="18"/>
                <w:lang w:eastAsia="zh-CN"/>
              </w:rPr>
              <w:t xml:space="preserve"> </w:t>
            </w:r>
            <w:r w:rsidR="00041B72" w:rsidRPr="00265CD0">
              <w:rPr>
                <w:b/>
                <w:bCs/>
                <w:color w:val="000000"/>
                <w:sz w:val="18"/>
                <w:szCs w:val="18"/>
                <w:lang w:eastAsia="zh-CN"/>
              </w:rPr>
              <w:t xml:space="preserve"> 482.000</w:t>
            </w:r>
          </w:p>
        </w:tc>
      </w:tr>
      <w:tr w:rsidR="00041B72" w:rsidRPr="00265CD0" w14:paraId="6FDC5068" w14:textId="77777777" w:rsidTr="00265CD0">
        <w:trPr>
          <w:trHeight w:val="17"/>
        </w:trPr>
        <w:tc>
          <w:tcPr>
            <w:tcW w:w="2789" w:type="pct"/>
            <w:noWrap/>
          </w:tcPr>
          <w:p w14:paraId="7C694F63" w14:textId="77777777" w:rsidR="00041B72" w:rsidRPr="00265CD0" w:rsidRDefault="00041B72" w:rsidP="00F078A2">
            <w:pPr>
              <w:spacing w:before="10" w:after="10"/>
              <w:ind w:left="171"/>
              <w:jc w:val="left"/>
              <w:rPr>
                <w:color w:val="000000"/>
                <w:sz w:val="18"/>
                <w:szCs w:val="18"/>
                <w:lang w:val="es-ES" w:eastAsia="zh-CN"/>
              </w:rPr>
            </w:pPr>
            <w:r w:rsidRPr="00265CD0">
              <w:rPr>
                <w:color w:val="000000"/>
                <w:sz w:val="18"/>
                <w:szCs w:val="18"/>
                <w:lang w:val="es-ES" w:eastAsia="zh-CN"/>
              </w:rPr>
              <w:t>Elaboración de una evaluación de género y capacitación de las principales partes interesadas basada en los resultados y recomendaciones de la evaluación</w:t>
            </w:r>
          </w:p>
        </w:tc>
        <w:tc>
          <w:tcPr>
            <w:tcW w:w="667" w:type="pct"/>
            <w:vMerge w:val="restart"/>
            <w:vAlign w:val="center"/>
          </w:tcPr>
          <w:p w14:paraId="6F1794A1" w14:textId="77777777" w:rsidR="00041B72" w:rsidRPr="00265CD0" w:rsidRDefault="00041B72" w:rsidP="00F078A2">
            <w:pPr>
              <w:spacing w:before="10" w:after="10"/>
              <w:jc w:val="center"/>
              <w:rPr>
                <w:color w:val="000000"/>
                <w:sz w:val="18"/>
                <w:szCs w:val="18"/>
                <w:lang w:eastAsia="zh-CN"/>
              </w:rPr>
            </w:pPr>
            <w:r w:rsidRPr="00265CD0">
              <w:rPr>
                <w:color w:val="000000"/>
                <w:sz w:val="18"/>
                <w:szCs w:val="18"/>
                <w:lang w:eastAsia="zh-CN"/>
              </w:rPr>
              <w:t>PNUD</w:t>
            </w:r>
          </w:p>
        </w:tc>
        <w:tc>
          <w:tcPr>
            <w:tcW w:w="756" w:type="pct"/>
          </w:tcPr>
          <w:p w14:paraId="76ADD481" w14:textId="1194A21C" w:rsidR="00041B72" w:rsidRPr="00265CD0" w:rsidRDefault="00265CD0" w:rsidP="00F078A2">
            <w:pPr>
              <w:spacing w:before="10" w:after="10"/>
              <w:jc w:val="right"/>
              <w:rPr>
                <w:color w:val="000000"/>
                <w:sz w:val="18"/>
                <w:szCs w:val="18"/>
                <w:lang w:eastAsia="zh-CN"/>
              </w:rPr>
            </w:pPr>
            <w:r>
              <w:rPr>
                <w:color w:val="000000"/>
                <w:sz w:val="18"/>
                <w:szCs w:val="18"/>
                <w:lang w:eastAsia="zh-CN"/>
              </w:rPr>
              <w:t xml:space="preserve"> </w:t>
            </w:r>
            <w:r w:rsidR="00041B72" w:rsidRPr="00265CD0">
              <w:rPr>
                <w:color w:val="000000"/>
                <w:sz w:val="18"/>
                <w:szCs w:val="18"/>
                <w:lang w:eastAsia="zh-CN"/>
              </w:rPr>
              <w:t xml:space="preserve"> 50.000</w:t>
            </w:r>
          </w:p>
        </w:tc>
        <w:tc>
          <w:tcPr>
            <w:tcW w:w="788" w:type="pct"/>
          </w:tcPr>
          <w:p w14:paraId="05BE47FC" w14:textId="583B247F" w:rsidR="00041B72" w:rsidRPr="00265CD0" w:rsidRDefault="00265CD0" w:rsidP="00F078A2">
            <w:pPr>
              <w:spacing w:before="10" w:after="10"/>
              <w:jc w:val="right"/>
              <w:rPr>
                <w:color w:val="000000"/>
                <w:sz w:val="18"/>
                <w:szCs w:val="18"/>
                <w:lang w:eastAsia="zh-CN"/>
              </w:rPr>
            </w:pPr>
            <w:r>
              <w:rPr>
                <w:color w:val="000000"/>
                <w:sz w:val="18"/>
                <w:szCs w:val="18"/>
                <w:lang w:eastAsia="zh-CN"/>
              </w:rPr>
              <w:t xml:space="preserve"> </w:t>
            </w:r>
            <w:r w:rsidR="00041B72" w:rsidRPr="00265CD0">
              <w:rPr>
                <w:color w:val="000000"/>
                <w:sz w:val="18"/>
                <w:szCs w:val="18"/>
                <w:lang w:eastAsia="zh-CN"/>
              </w:rPr>
              <w:t xml:space="preserve"> 50.000</w:t>
            </w:r>
          </w:p>
        </w:tc>
      </w:tr>
      <w:tr w:rsidR="00041B72" w:rsidRPr="00265CD0" w14:paraId="5466B4E4" w14:textId="77777777" w:rsidTr="00265CD0">
        <w:trPr>
          <w:trHeight w:val="17"/>
        </w:trPr>
        <w:tc>
          <w:tcPr>
            <w:tcW w:w="2789" w:type="pct"/>
            <w:noWrap/>
          </w:tcPr>
          <w:p w14:paraId="72059905" w14:textId="77777777" w:rsidR="00041B72" w:rsidRPr="00265CD0" w:rsidRDefault="00041B72" w:rsidP="00F078A2">
            <w:pPr>
              <w:spacing w:before="10" w:after="10"/>
              <w:ind w:left="171"/>
              <w:jc w:val="left"/>
              <w:rPr>
                <w:color w:val="000000"/>
                <w:sz w:val="18"/>
                <w:szCs w:val="18"/>
                <w:lang w:val="es-ES" w:eastAsia="zh-CN"/>
              </w:rPr>
            </w:pPr>
            <w:r w:rsidRPr="00265CD0">
              <w:rPr>
                <w:sz w:val="18"/>
                <w:szCs w:val="18"/>
                <w:lang w:val="es-ES"/>
              </w:rPr>
              <w:t>Beca para 40 personas del sector de aire acondicionado para vehículos con el fin de incentivar la participación de las personas</w:t>
            </w:r>
          </w:p>
        </w:tc>
        <w:tc>
          <w:tcPr>
            <w:tcW w:w="667" w:type="pct"/>
            <w:vMerge/>
            <w:vAlign w:val="center"/>
          </w:tcPr>
          <w:p w14:paraId="5BCC3CBE" w14:textId="77777777" w:rsidR="00041B72" w:rsidRPr="00265CD0" w:rsidRDefault="00041B72" w:rsidP="00F078A2">
            <w:pPr>
              <w:spacing w:before="10" w:after="10"/>
              <w:jc w:val="center"/>
              <w:rPr>
                <w:sz w:val="18"/>
                <w:szCs w:val="18"/>
                <w:highlight w:val="green"/>
                <w:lang w:val="es-ES"/>
              </w:rPr>
            </w:pPr>
          </w:p>
        </w:tc>
        <w:tc>
          <w:tcPr>
            <w:tcW w:w="756" w:type="pct"/>
          </w:tcPr>
          <w:p w14:paraId="45431C77" w14:textId="7C7E1182" w:rsidR="00041B72" w:rsidRPr="00265CD0" w:rsidRDefault="00265CD0" w:rsidP="00F078A2">
            <w:pPr>
              <w:spacing w:before="10" w:after="10"/>
              <w:jc w:val="right"/>
              <w:rPr>
                <w:sz w:val="18"/>
                <w:szCs w:val="18"/>
              </w:rPr>
            </w:pPr>
            <w:r w:rsidRPr="00AC0898">
              <w:rPr>
                <w:sz w:val="18"/>
                <w:szCs w:val="18"/>
                <w:lang w:val="es-ES"/>
              </w:rPr>
              <w:t xml:space="preserve"> </w:t>
            </w:r>
            <w:r w:rsidR="00041B72" w:rsidRPr="00AC0898">
              <w:rPr>
                <w:sz w:val="18"/>
                <w:szCs w:val="18"/>
                <w:lang w:val="es-ES"/>
              </w:rPr>
              <w:t xml:space="preserve"> </w:t>
            </w:r>
            <w:r w:rsidR="00041B72" w:rsidRPr="00265CD0">
              <w:rPr>
                <w:sz w:val="18"/>
                <w:szCs w:val="18"/>
              </w:rPr>
              <w:t>50.000</w:t>
            </w:r>
          </w:p>
        </w:tc>
        <w:tc>
          <w:tcPr>
            <w:tcW w:w="788" w:type="pct"/>
          </w:tcPr>
          <w:p w14:paraId="3AA7DA19" w14:textId="77777777" w:rsidR="00041B72" w:rsidRPr="00265CD0" w:rsidRDefault="00041B72" w:rsidP="00F078A2">
            <w:pPr>
              <w:spacing w:before="10" w:after="10"/>
              <w:jc w:val="right"/>
              <w:rPr>
                <w:color w:val="000000"/>
                <w:sz w:val="18"/>
                <w:szCs w:val="18"/>
                <w:lang w:eastAsia="zh-CN"/>
              </w:rPr>
            </w:pPr>
            <w:r w:rsidRPr="00265CD0">
              <w:rPr>
                <w:sz w:val="18"/>
                <w:szCs w:val="18"/>
              </w:rPr>
              <w:t>50.000</w:t>
            </w:r>
          </w:p>
        </w:tc>
      </w:tr>
      <w:tr w:rsidR="00041B72" w:rsidRPr="00265CD0" w14:paraId="33F4C34B" w14:textId="77777777" w:rsidTr="00265CD0">
        <w:trPr>
          <w:trHeight w:val="17"/>
        </w:trPr>
        <w:tc>
          <w:tcPr>
            <w:tcW w:w="2789" w:type="pct"/>
            <w:noWrap/>
          </w:tcPr>
          <w:p w14:paraId="0336776F" w14:textId="77777777" w:rsidR="00041B72" w:rsidRPr="00265CD0" w:rsidRDefault="00041B72" w:rsidP="00F078A2">
            <w:pPr>
              <w:spacing w:before="10" w:after="10"/>
              <w:ind w:left="171"/>
              <w:jc w:val="left"/>
              <w:rPr>
                <w:color w:val="000000"/>
                <w:sz w:val="18"/>
                <w:szCs w:val="18"/>
                <w:lang w:val="es-ES" w:eastAsia="zh-CN"/>
              </w:rPr>
            </w:pPr>
            <w:r w:rsidRPr="00265CD0">
              <w:rPr>
                <w:color w:val="000000"/>
                <w:sz w:val="18"/>
                <w:szCs w:val="18"/>
                <w:lang w:val="es-ES" w:eastAsia="zh-CN"/>
              </w:rPr>
              <w:t xml:space="preserve">Ampliar el programa de becas mediante la concesión de becas a 60 personas en instituciones RAC acreditadas, tutoría y apoyo </w:t>
            </w:r>
            <w:r w:rsidRPr="00265CD0">
              <w:rPr>
                <w:color w:val="000000"/>
                <w:sz w:val="18"/>
                <w:szCs w:val="18"/>
                <w:lang w:val="es-ES" w:eastAsia="zh-CN"/>
              </w:rPr>
              <w:lastRenderedPageBreak/>
              <w:t>profesional, promoción y divulgación, supervisión del impacto, difusión de resultados, cajas de herramientas para 60 graduadas (incluidas herramientas manuales, herramientas de diagnóstico, herramientas de refrigeración y equipo de seguridad)</w:t>
            </w:r>
          </w:p>
        </w:tc>
        <w:tc>
          <w:tcPr>
            <w:tcW w:w="667" w:type="pct"/>
            <w:vAlign w:val="center"/>
          </w:tcPr>
          <w:p w14:paraId="5B908050" w14:textId="77777777" w:rsidR="00041B72" w:rsidRPr="00265CD0" w:rsidRDefault="00041B72" w:rsidP="00F078A2">
            <w:pPr>
              <w:spacing w:before="10" w:after="10"/>
              <w:jc w:val="center"/>
              <w:rPr>
                <w:color w:val="000000"/>
                <w:sz w:val="18"/>
                <w:szCs w:val="18"/>
                <w:lang w:eastAsia="zh-CN"/>
              </w:rPr>
            </w:pPr>
            <w:r w:rsidRPr="00265CD0">
              <w:rPr>
                <w:color w:val="000000"/>
                <w:sz w:val="18"/>
                <w:szCs w:val="18"/>
                <w:lang w:eastAsia="zh-CN"/>
              </w:rPr>
              <w:lastRenderedPageBreak/>
              <w:t>ONUDI</w:t>
            </w:r>
          </w:p>
        </w:tc>
        <w:tc>
          <w:tcPr>
            <w:tcW w:w="756" w:type="pct"/>
          </w:tcPr>
          <w:p w14:paraId="51977699" w14:textId="77777777" w:rsidR="00041B72" w:rsidRPr="00265CD0" w:rsidRDefault="00041B72"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3AADADE3" w14:textId="1DC1E9BF" w:rsidR="00041B72" w:rsidRPr="00265CD0" w:rsidRDefault="00265CD0" w:rsidP="00F078A2">
            <w:pPr>
              <w:spacing w:before="10" w:after="10"/>
              <w:jc w:val="right"/>
              <w:rPr>
                <w:color w:val="000000"/>
                <w:sz w:val="18"/>
                <w:szCs w:val="18"/>
                <w:lang w:eastAsia="zh-CN"/>
              </w:rPr>
            </w:pPr>
            <w:r>
              <w:rPr>
                <w:color w:val="000000"/>
                <w:sz w:val="18"/>
                <w:szCs w:val="18"/>
                <w:lang w:eastAsia="zh-CN"/>
              </w:rPr>
              <w:t xml:space="preserve"> </w:t>
            </w:r>
            <w:r w:rsidR="00041B72" w:rsidRPr="00265CD0">
              <w:rPr>
                <w:color w:val="000000"/>
                <w:sz w:val="18"/>
                <w:szCs w:val="18"/>
                <w:lang w:eastAsia="zh-CN"/>
              </w:rPr>
              <w:t xml:space="preserve"> 382.000</w:t>
            </w:r>
          </w:p>
        </w:tc>
      </w:tr>
      <w:tr w:rsidR="006751EB" w:rsidRPr="00265CD0" w14:paraId="5355A60A" w14:textId="77777777" w:rsidTr="00D32560">
        <w:trPr>
          <w:trHeight w:val="17"/>
        </w:trPr>
        <w:tc>
          <w:tcPr>
            <w:tcW w:w="3456" w:type="pct"/>
            <w:gridSpan w:val="2"/>
            <w:noWrap/>
          </w:tcPr>
          <w:p w14:paraId="0856BA04" w14:textId="5C05B334" w:rsidR="006751EB" w:rsidRPr="00265CD0" w:rsidRDefault="006751EB" w:rsidP="00F078A2">
            <w:pPr>
              <w:spacing w:before="10" w:after="10"/>
              <w:jc w:val="left"/>
              <w:rPr>
                <w:b/>
                <w:bCs/>
                <w:color w:val="000000"/>
                <w:sz w:val="18"/>
                <w:szCs w:val="18"/>
                <w:lang w:val="es-ES" w:eastAsia="zh-CN"/>
              </w:rPr>
            </w:pPr>
            <w:r w:rsidRPr="00265CD0">
              <w:rPr>
                <w:b/>
                <w:bCs/>
                <w:sz w:val="18"/>
                <w:szCs w:val="18"/>
                <w:lang w:val="es-ES" w:eastAsia="zh-CN"/>
              </w:rPr>
              <w:t>Participación de las personas usuarias finales y actividades de promoción</w:t>
            </w:r>
          </w:p>
        </w:tc>
        <w:tc>
          <w:tcPr>
            <w:tcW w:w="756" w:type="pct"/>
          </w:tcPr>
          <w:p w14:paraId="55A525D2" w14:textId="67CEEC93" w:rsidR="006751EB" w:rsidRPr="00265CD0" w:rsidRDefault="006751EB" w:rsidP="00F078A2">
            <w:pPr>
              <w:spacing w:before="10" w:after="10"/>
              <w:jc w:val="right"/>
              <w:rPr>
                <w:b/>
                <w:bCs/>
                <w:color w:val="000000"/>
                <w:sz w:val="18"/>
                <w:szCs w:val="18"/>
                <w:lang w:eastAsia="zh-CN"/>
              </w:rPr>
            </w:pPr>
            <w:r w:rsidRPr="00265CD0">
              <w:rPr>
                <w:b/>
                <w:bCs/>
                <w:color w:val="000000"/>
                <w:sz w:val="18"/>
                <w:szCs w:val="18"/>
                <w:lang w:eastAsia="zh-CN"/>
              </w:rPr>
              <w:t>-</w:t>
            </w:r>
          </w:p>
        </w:tc>
        <w:tc>
          <w:tcPr>
            <w:tcW w:w="788" w:type="pct"/>
          </w:tcPr>
          <w:p w14:paraId="3BA8BC89" w14:textId="69D24F66" w:rsidR="006751EB" w:rsidRPr="00265CD0" w:rsidRDefault="006751EB" w:rsidP="00F078A2">
            <w:pPr>
              <w:keepNext/>
              <w:keepLines/>
              <w:spacing w:before="10" w:after="10"/>
              <w:jc w:val="right"/>
              <w:rPr>
                <w:rFonts w:eastAsia="Calibri"/>
                <w:b/>
                <w:bCs/>
                <w:sz w:val="18"/>
                <w:szCs w:val="18"/>
              </w:rPr>
            </w:pPr>
            <w:r w:rsidRPr="00265CD0">
              <w:rPr>
                <w:rFonts w:eastAsia="Calibri"/>
                <w:b/>
                <w:bCs/>
                <w:sz w:val="18"/>
                <w:szCs w:val="18"/>
              </w:rPr>
              <w:t>146.022</w:t>
            </w:r>
          </w:p>
        </w:tc>
      </w:tr>
      <w:tr w:rsidR="006751EB" w:rsidRPr="00265CD0" w14:paraId="6950D555" w14:textId="77777777" w:rsidTr="00265CD0">
        <w:trPr>
          <w:trHeight w:val="17"/>
        </w:trPr>
        <w:tc>
          <w:tcPr>
            <w:tcW w:w="2789" w:type="pct"/>
            <w:noWrap/>
          </w:tcPr>
          <w:p w14:paraId="19141BEA" w14:textId="276A0E8B" w:rsidR="006751EB" w:rsidRPr="00265CD0" w:rsidRDefault="006751EB" w:rsidP="00F078A2">
            <w:pPr>
              <w:spacing w:before="10" w:after="10"/>
              <w:ind w:left="171"/>
              <w:jc w:val="left"/>
              <w:rPr>
                <w:sz w:val="18"/>
                <w:szCs w:val="18"/>
                <w:lang w:val="es-ES" w:eastAsia="zh-CN"/>
              </w:rPr>
            </w:pPr>
            <w:r w:rsidRPr="00265CD0">
              <w:rPr>
                <w:sz w:val="18"/>
                <w:szCs w:val="18"/>
                <w:lang w:val="es-ES" w:eastAsia="zh-CN"/>
              </w:rPr>
              <w:t>Sesiones de capacitación e información para personas usuarias finales con el fin de promover alternativas a las tecnologías a base de HFC en la refrigeración comercial</w:t>
            </w:r>
          </w:p>
        </w:tc>
        <w:tc>
          <w:tcPr>
            <w:tcW w:w="667" w:type="pct"/>
            <w:vMerge w:val="restart"/>
            <w:vAlign w:val="center"/>
          </w:tcPr>
          <w:p w14:paraId="337F968F" w14:textId="1CFACB69" w:rsidR="006751EB" w:rsidRPr="00265CD0" w:rsidRDefault="006751EB" w:rsidP="00F078A2">
            <w:pPr>
              <w:spacing w:before="10" w:after="10"/>
              <w:jc w:val="center"/>
              <w:rPr>
                <w:color w:val="000000"/>
                <w:sz w:val="18"/>
                <w:szCs w:val="18"/>
                <w:lang w:eastAsia="zh-CN"/>
              </w:rPr>
            </w:pPr>
            <w:r w:rsidRPr="00265CD0">
              <w:rPr>
                <w:color w:val="000000"/>
                <w:sz w:val="18"/>
                <w:szCs w:val="18"/>
                <w:lang w:eastAsia="zh-CN"/>
              </w:rPr>
              <w:t>PNUD</w:t>
            </w:r>
          </w:p>
        </w:tc>
        <w:tc>
          <w:tcPr>
            <w:tcW w:w="756" w:type="pct"/>
          </w:tcPr>
          <w:p w14:paraId="40BFA86B" w14:textId="0AB1B68B" w:rsidR="006751EB" w:rsidRPr="00265CD0" w:rsidRDefault="00D5579D"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13ACDAC1" w14:textId="41DD5046" w:rsidR="006751EB" w:rsidRPr="00265CD0" w:rsidRDefault="006751EB" w:rsidP="00F078A2">
            <w:pPr>
              <w:keepNext/>
              <w:keepLines/>
              <w:spacing w:before="10" w:after="10"/>
              <w:jc w:val="right"/>
              <w:rPr>
                <w:rFonts w:eastAsia="Calibri"/>
                <w:sz w:val="18"/>
                <w:szCs w:val="18"/>
              </w:rPr>
            </w:pPr>
            <w:r w:rsidRPr="00265CD0">
              <w:rPr>
                <w:rFonts w:eastAsia="Calibri"/>
                <w:sz w:val="18"/>
                <w:szCs w:val="18"/>
              </w:rPr>
              <w:t>36.000</w:t>
            </w:r>
          </w:p>
        </w:tc>
      </w:tr>
      <w:tr w:rsidR="006751EB" w:rsidRPr="00265CD0" w14:paraId="23F1EA5E" w14:textId="77777777" w:rsidTr="00265CD0">
        <w:trPr>
          <w:trHeight w:val="17"/>
        </w:trPr>
        <w:tc>
          <w:tcPr>
            <w:tcW w:w="2789" w:type="pct"/>
            <w:noWrap/>
          </w:tcPr>
          <w:p w14:paraId="26B3F31F" w14:textId="3E0585AB" w:rsidR="006751EB" w:rsidRPr="00265CD0" w:rsidRDefault="006751EB" w:rsidP="00F078A2">
            <w:pPr>
              <w:spacing w:before="10" w:after="10"/>
              <w:ind w:left="171"/>
              <w:jc w:val="left"/>
              <w:rPr>
                <w:sz w:val="18"/>
                <w:szCs w:val="18"/>
                <w:lang w:val="es-ES" w:eastAsia="zh-CN"/>
              </w:rPr>
            </w:pPr>
            <w:r w:rsidRPr="00265CD0">
              <w:rPr>
                <w:sz w:val="18"/>
                <w:szCs w:val="18"/>
                <w:lang w:val="es-ES" w:eastAsia="zh-CN"/>
              </w:rPr>
              <w:t>Viaje de estudios para al menos 10 personas usuarias finales a un país del artículo 5 para observar tecnologías a base de hidrocarburos en usos comerciales de refrigeración y aire acondicionado</w:t>
            </w:r>
          </w:p>
        </w:tc>
        <w:tc>
          <w:tcPr>
            <w:tcW w:w="667" w:type="pct"/>
            <w:vMerge/>
            <w:vAlign w:val="center"/>
          </w:tcPr>
          <w:p w14:paraId="6082C337" w14:textId="77777777" w:rsidR="006751EB" w:rsidRPr="00265CD0" w:rsidRDefault="006751EB" w:rsidP="00F078A2">
            <w:pPr>
              <w:spacing w:before="10" w:after="10"/>
              <w:jc w:val="center"/>
              <w:rPr>
                <w:color w:val="000000"/>
                <w:sz w:val="18"/>
                <w:szCs w:val="18"/>
                <w:lang w:val="es-ES" w:eastAsia="zh-CN"/>
              </w:rPr>
            </w:pPr>
          </w:p>
        </w:tc>
        <w:tc>
          <w:tcPr>
            <w:tcW w:w="756" w:type="pct"/>
          </w:tcPr>
          <w:p w14:paraId="1387FA19" w14:textId="5EB4A42C" w:rsidR="006751EB" w:rsidRPr="00265CD0" w:rsidRDefault="00D5579D"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62925C75" w14:textId="46AEECFC" w:rsidR="006751EB" w:rsidRPr="00265CD0" w:rsidRDefault="00265CD0" w:rsidP="00F078A2">
            <w:pPr>
              <w:keepNext/>
              <w:keepLines/>
              <w:spacing w:before="10" w:after="10"/>
              <w:jc w:val="right"/>
              <w:rPr>
                <w:rFonts w:eastAsia="Calibri"/>
                <w:sz w:val="18"/>
                <w:szCs w:val="18"/>
              </w:rPr>
            </w:pPr>
            <w:r>
              <w:rPr>
                <w:rFonts w:eastAsia="Calibri"/>
                <w:sz w:val="18"/>
                <w:szCs w:val="18"/>
              </w:rPr>
              <w:t xml:space="preserve"> </w:t>
            </w:r>
            <w:r w:rsidR="006751EB" w:rsidRPr="00265CD0">
              <w:rPr>
                <w:rFonts w:eastAsia="Calibri"/>
                <w:sz w:val="18"/>
                <w:szCs w:val="18"/>
              </w:rPr>
              <w:t xml:space="preserve"> 50.000</w:t>
            </w:r>
          </w:p>
        </w:tc>
      </w:tr>
      <w:tr w:rsidR="006751EB" w:rsidRPr="00265CD0" w14:paraId="6F39E6D1" w14:textId="77777777" w:rsidTr="00265CD0">
        <w:trPr>
          <w:trHeight w:val="17"/>
        </w:trPr>
        <w:tc>
          <w:tcPr>
            <w:tcW w:w="2789" w:type="pct"/>
            <w:noWrap/>
          </w:tcPr>
          <w:p w14:paraId="14F65B8F" w14:textId="5AD514AB" w:rsidR="006751EB" w:rsidRPr="00265CD0" w:rsidRDefault="006751EB" w:rsidP="00F078A2">
            <w:pPr>
              <w:spacing w:before="10" w:after="10"/>
              <w:ind w:left="171"/>
              <w:jc w:val="left"/>
              <w:rPr>
                <w:sz w:val="18"/>
                <w:szCs w:val="18"/>
                <w:lang w:val="es-ES" w:eastAsia="zh-CN"/>
              </w:rPr>
            </w:pPr>
            <w:r w:rsidRPr="00265CD0">
              <w:rPr>
                <w:sz w:val="18"/>
                <w:szCs w:val="18"/>
                <w:lang w:val="es-ES" w:eastAsia="zh-CN"/>
              </w:rPr>
              <w:t>Viaje de estudios para al menos 10 personas usuarias finales a un país no acogido al artículo 5 para observar sistemas transcríticos de CO₂ sin HFC, sistemas de circuito de agua y sistemas en cascada</w:t>
            </w:r>
          </w:p>
        </w:tc>
        <w:tc>
          <w:tcPr>
            <w:tcW w:w="667" w:type="pct"/>
            <w:vMerge/>
            <w:vAlign w:val="center"/>
          </w:tcPr>
          <w:p w14:paraId="4A23487A" w14:textId="77777777" w:rsidR="006751EB" w:rsidRPr="00265CD0" w:rsidRDefault="006751EB" w:rsidP="00F078A2">
            <w:pPr>
              <w:spacing w:before="10" w:after="10"/>
              <w:jc w:val="center"/>
              <w:rPr>
                <w:color w:val="000000"/>
                <w:sz w:val="18"/>
                <w:szCs w:val="18"/>
                <w:lang w:val="es-ES" w:eastAsia="zh-CN"/>
              </w:rPr>
            </w:pPr>
          </w:p>
        </w:tc>
        <w:tc>
          <w:tcPr>
            <w:tcW w:w="756" w:type="pct"/>
          </w:tcPr>
          <w:p w14:paraId="46A04DC1" w14:textId="530B163B" w:rsidR="006751EB" w:rsidRPr="00265CD0" w:rsidRDefault="00D5579D"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0ED3D25D" w14:textId="35A2C47B" w:rsidR="006751EB" w:rsidRPr="00265CD0" w:rsidRDefault="006751EB" w:rsidP="00F078A2">
            <w:pPr>
              <w:keepNext/>
              <w:keepLines/>
              <w:spacing w:before="10" w:after="10"/>
              <w:jc w:val="right"/>
              <w:rPr>
                <w:rFonts w:eastAsia="Calibri"/>
                <w:sz w:val="18"/>
                <w:szCs w:val="18"/>
              </w:rPr>
            </w:pPr>
            <w:r w:rsidRPr="00265CD0">
              <w:rPr>
                <w:rFonts w:eastAsia="Calibri"/>
                <w:sz w:val="18"/>
                <w:szCs w:val="18"/>
              </w:rPr>
              <w:t>50.000</w:t>
            </w:r>
          </w:p>
        </w:tc>
      </w:tr>
      <w:tr w:rsidR="006751EB" w:rsidRPr="00265CD0" w14:paraId="65914594" w14:textId="77777777" w:rsidTr="00265CD0">
        <w:trPr>
          <w:trHeight w:val="17"/>
        </w:trPr>
        <w:tc>
          <w:tcPr>
            <w:tcW w:w="2789" w:type="pct"/>
            <w:noWrap/>
          </w:tcPr>
          <w:p w14:paraId="54695614" w14:textId="626A9EE7" w:rsidR="006751EB" w:rsidRPr="00265CD0" w:rsidRDefault="006751EB" w:rsidP="00F078A2">
            <w:pPr>
              <w:spacing w:before="10" w:after="10"/>
              <w:ind w:left="171"/>
              <w:jc w:val="left"/>
              <w:rPr>
                <w:sz w:val="18"/>
                <w:szCs w:val="18"/>
                <w:lang w:val="es-ES" w:eastAsia="zh-CN"/>
              </w:rPr>
            </w:pPr>
            <w:r w:rsidRPr="00265CD0">
              <w:rPr>
                <w:sz w:val="18"/>
                <w:szCs w:val="18"/>
                <w:lang w:val="es-ES" w:eastAsia="zh-CN"/>
              </w:rPr>
              <w:t>Actualización del sistema de registro para usuarios finales grandes y medianos con un consumo anual superior a 5 t</w:t>
            </w:r>
          </w:p>
        </w:tc>
        <w:tc>
          <w:tcPr>
            <w:tcW w:w="667" w:type="pct"/>
            <w:vMerge/>
            <w:vAlign w:val="center"/>
          </w:tcPr>
          <w:p w14:paraId="68181681" w14:textId="77777777" w:rsidR="006751EB" w:rsidRPr="00265CD0" w:rsidRDefault="006751EB" w:rsidP="00F078A2">
            <w:pPr>
              <w:spacing w:before="10" w:after="10"/>
              <w:jc w:val="center"/>
              <w:rPr>
                <w:color w:val="000000"/>
                <w:sz w:val="18"/>
                <w:szCs w:val="18"/>
                <w:lang w:val="es-ES" w:eastAsia="zh-CN"/>
              </w:rPr>
            </w:pPr>
          </w:p>
        </w:tc>
        <w:tc>
          <w:tcPr>
            <w:tcW w:w="756" w:type="pct"/>
          </w:tcPr>
          <w:p w14:paraId="7F243983" w14:textId="6B60C500" w:rsidR="006751EB" w:rsidRPr="00265CD0" w:rsidRDefault="00D5579D" w:rsidP="00F078A2">
            <w:pPr>
              <w:spacing w:before="10" w:after="10"/>
              <w:jc w:val="right"/>
              <w:rPr>
                <w:color w:val="000000"/>
                <w:sz w:val="18"/>
                <w:szCs w:val="18"/>
                <w:lang w:eastAsia="zh-CN"/>
              </w:rPr>
            </w:pPr>
            <w:r w:rsidRPr="00265CD0">
              <w:rPr>
                <w:color w:val="000000"/>
                <w:sz w:val="18"/>
                <w:szCs w:val="18"/>
                <w:lang w:eastAsia="zh-CN"/>
              </w:rPr>
              <w:t>-</w:t>
            </w:r>
          </w:p>
        </w:tc>
        <w:tc>
          <w:tcPr>
            <w:tcW w:w="788" w:type="pct"/>
          </w:tcPr>
          <w:p w14:paraId="2BBF50F3" w14:textId="40586226" w:rsidR="006751EB" w:rsidRPr="00265CD0" w:rsidRDefault="006751EB" w:rsidP="00F078A2">
            <w:pPr>
              <w:keepNext/>
              <w:keepLines/>
              <w:spacing w:before="10" w:after="10"/>
              <w:jc w:val="right"/>
              <w:rPr>
                <w:rFonts w:eastAsia="Calibri"/>
                <w:sz w:val="18"/>
                <w:szCs w:val="18"/>
              </w:rPr>
            </w:pPr>
            <w:r w:rsidRPr="00265CD0">
              <w:rPr>
                <w:rFonts w:eastAsia="Calibri"/>
                <w:sz w:val="18"/>
                <w:szCs w:val="18"/>
              </w:rPr>
              <w:t>10.022</w:t>
            </w:r>
          </w:p>
        </w:tc>
      </w:tr>
      <w:tr w:rsidR="00715618" w:rsidRPr="00265CD0" w14:paraId="0AFC962D" w14:textId="77777777" w:rsidTr="00D32560">
        <w:trPr>
          <w:trHeight w:val="17"/>
        </w:trPr>
        <w:tc>
          <w:tcPr>
            <w:tcW w:w="3456" w:type="pct"/>
            <w:gridSpan w:val="2"/>
            <w:noWrap/>
          </w:tcPr>
          <w:p w14:paraId="55ADDCCF" w14:textId="7E059F36" w:rsidR="00715618" w:rsidRPr="00265CD0" w:rsidRDefault="00715618" w:rsidP="00F078A2">
            <w:pPr>
              <w:spacing w:before="10" w:after="10"/>
              <w:jc w:val="left"/>
              <w:rPr>
                <w:color w:val="000000"/>
                <w:sz w:val="18"/>
                <w:szCs w:val="18"/>
                <w:lang w:eastAsia="zh-CN"/>
              </w:rPr>
            </w:pPr>
            <w:r w:rsidRPr="00265CD0">
              <w:rPr>
                <w:b/>
                <w:bCs/>
                <w:color w:val="000000"/>
                <w:sz w:val="18"/>
                <w:szCs w:val="18"/>
                <w:lang w:eastAsia="zh-CN"/>
              </w:rPr>
              <w:t>Subtotal (servicio y mantenimiento)</w:t>
            </w:r>
          </w:p>
        </w:tc>
        <w:tc>
          <w:tcPr>
            <w:tcW w:w="756" w:type="pct"/>
          </w:tcPr>
          <w:p w14:paraId="09FCDDEC" w14:textId="1D95C828" w:rsidR="00715618" w:rsidRPr="00265CD0" w:rsidRDefault="00715618" w:rsidP="00F078A2">
            <w:pPr>
              <w:spacing w:before="10" w:after="10"/>
              <w:jc w:val="right"/>
              <w:rPr>
                <w:color w:val="000000"/>
                <w:sz w:val="18"/>
                <w:szCs w:val="18"/>
                <w:lang w:eastAsia="zh-CN"/>
              </w:rPr>
            </w:pPr>
            <w:r w:rsidRPr="00265CD0">
              <w:rPr>
                <w:b/>
                <w:bCs/>
                <w:sz w:val="18"/>
                <w:szCs w:val="18"/>
              </w:rPr>
              <w:t>3.122.133</w:t>
            </w:r>
          </w:p>
        </w:tc>
        <w:tc>
          <w:tcPr>
            <w:tcW w:w="788" w:type="pct"/>
          </w:tcPr>
          <w:p w14:paraId="44DA6FB7" w14:textId="162C6E17" w:rsidR="00715618" w:rsidRPr="00265CD0" w:rsidRDefault="00715618" w:rsidP="00F078A2">
            <w:pPr>
              <w:keepNext/>
              <w:keepLines/>
              <w:spacing w:before="10" w:after="10"/>
              <w:jc w:val="right"/>
              <w:rPr>
                <w:rFonts w:eastAsia="Calibri"/>
                <w:sz w:val="18"/>
                <w:szCs w:val="18"/>
              </w:rPr>
            </w:pPr>
            <w:r w:rsidRPr="00265CD0">
              <w:rPr>
                <w:b/>
                <w:bCs/>
                <w:color w:val="000000"/>
                <w:sz w:val="18"/>
                <w:szCs w:val="18"/>
                <w:lang w:eastAsia="zh-CN"/>
              </w:rPr>
              <w:t>10.436.905</w:t>
            </w:r>
          </w:p>
        </w:tc>
      </w:tr>
      <w:tr w:rsidR="001112D4" w:rsidRPr="00AC0898" w14:paraId="7F653081" w14:textId="77777777" w:rsidTr="001112D4">
        <w:trPr>
          <w:trHeight w:val="17"/>
        </w:trPr>
        <w:tc>
          <w:tcPr>
            <w:tcW w:w="5000" w:type="pct"/>
            <w:gridSpan w:val="4"/>
            <w:noWrap/>
          </w:tcPr>
          <w:p w14:paraId="619A8174" w14:textId="33E42C6F" w:rsidR="001112D4" w:rsidRPr="00265CD0" w:rsidRDefault="001112D4" w:rsidP="00F078A2">
            <w:pPr>
              <w:keepNext/>
              <w:keepLines/>
              <w:spacing w:before="20" w:after="20"/>
              <w:jc w:val="center"/>
              <w:rPr>
                <w:b/>
                <w:bCs/>
                <w:color w:val="000000"/>
                <w:sz w:val="18"/>
                <w:szCs w:val="18"/>
                <w:lang w:val="es-ES" w:eastAsia="zh-CN"/>
              </w:rPr>
            </w:pPr>
            <w:r w:rsidRPr="00265CD0">
              <w:rPr>
                <w:b/>
                <w:bCs/>
                <w:i/>
                <w:iCs/>
                <w:color w:val="000000"/>
                <w:sz w:val="18"/>
                <w:szCs w:val="18"/>
                <w:lang w:val="es-ES" w:eastAsia="zh-CN"/>
              </w:rPr>
              <w:t>Oficina de Gestión del Proyecto (OGP)</w:t>
            </w:r>
          </w:p>
        </w:tc>
      </w:tr>
      <w:tr w:rsidR="00334A7C" w:rsidRPr="00265CD0" w14:paraId="56E2A6C0" w14:textId="77777777" w:rsidTr="00D32560">
        <w:trPr>
          <w:trHeight w:val="140"/>
        </w:trPr>
        <w:tc>
          <w:tcPr>
            <w:tcW w:w="3456" w:type="pct"/>
            <w:gridSpan w:val="2"/>
            <w:noWrap/>
          </w:tcPr>
          <w:p w14:paraId="79031479" w14:textId="5A538785" w:rsidR="00334A7C" w:rsidRPr="00265CD0" w:rsidRDefault="00334A7C" w:rsidP="00F078A2">
            <w:pPr>
              <w:spacing w:before="10" w:after="10"/>
              <w:jc w:val="left"/>
              <w:rPr>
                <w:b/>
                <w:bCs/>
                <w:color w:val="000000"/>
                <w:sz w:val="18"/>
                <w:szCs w:val="18"/>
                <w:lang w:val="es-ES" w:eastAsia="zh-CN"/>
              </w:rPr>
            </w:pPr>
            <w:r w:rsidRPr="00265CD0">
              <w:rPr>
                <w:b/>
                <w:bCs/>
                <w:sz w:val="18"/>
                <w:szCs w:val="18"/>
                <w:lang w:val="es-ES" w:eastAsia="zh-CN"/>
              </w:rPr>
              <w:t>Actividades</w:t>
            </w:r>
            <w:r w:rsidR="00035237" w:rsidRPr="00265CD0">
              <w:rPr>
                <w:b/>
                <w:bCs/>
                <w:sz w:val="18"/>
                <w:szCs w:val="18"/>
                <w:lang w:val="es-ES" w:eastAsia="zh-CN"/>
              </w:rPr>
              <w:t xml:space="preserve"> de coordinación y supervisión del proyecto </w:t>
            </w:r>
            <w:r w:rsidRPr="00265CD0">
              <w:rPr>
                <w:b/>
                <w:bCs/>
                <w:sz w:val="18"/>
                <w:szCs w:val="18"/>
                <w:lang w:val="es-ES" w:eastAsia="zh-CN"/>
              </w:rPr>
              <w:t>(véase el párrafo</w:t>
            </w:r>
            <w:r w:rsidR="00DD445E" w:rsidRPr="00265CD0">
              <w:rPr>
                <w:b/>
                <w:bCs/>
                <w:sz w:val="18"/>
                <w:szCs w:val="18"/>
                <w:lang w:val="es-ES" w:eastAsia="zh-CN"/>
              </w:rPr>
              <w:t xml:space="preserve"> 134</w:t>
            </w:r>
            <w:r w:rsidRPr="00265CD0">
              <w:rPr>
                <w:b/>
                <w:bCs/>
                <w:sz w:val="18"/>
                <w:szCs w:val="18"/>
                <w:lang w:val="es-ES" w:eastAsia="zh-CN"/>
              </w:rPr>
              <w:t>)</w:t>
            </w:r>
          </w:p>
        </w:tc>
        <w:tc>
          <w:tcPr>
            <w:tcW w:w="756" w:type="pct"/>
          </w:tcPr>
          <w:p w14:paraId="06356C75" w14:textId="23A3ACD0" w:rsidR="00334A7C" w:rsidRPr="00265CD0" w:rsidRDefault="00334A7C" w:rsidP="00F078A2">
            <w:pPr>
              <w:spacing w:before="10" w:after="10"/>
              <w:jc w:val="right"/>
              <w:rPr>
                <w:b/>
                <w:bCs/>
                <w:color w:val="000000"/>
                <w:sz w:val="18"/>
                <w:szCs w:val="18"/>
                <w:lang w:eastAsia="zh-CN"/>
              </w:rPr>
            </w:pPr>
            <w:r w:rsidRPr="00265CD0">
              <w:rPr>
                <w:b/>
                <w:bCs/>
                <w:color w:val="000000"/>
                <w:sz w:val="18"/>
                <w:szCs w:val="18"/>
                <w:lang w:eastAsia="zh-CN"/>
              </w:rPr>
              <w:t>353.650</w:t>
            </w:r>
          </w:p>
        </w:tc>
        <w:tc>
          <w:tcPr>
            <w:tcW w:w="788" w:type="pct"/>
          </w:tcPr>
          <w:p w14:paraId="4A8E79C7" w14:textId="5929618E" w:rsidR="00334A7C" w:rsidRPr="00265CD0" w:rsidRDefault="00334A7C" w:rsidP="00F078A2">
            <w:pPr>
              <w:keepNext/>
              <w:keepLines/>
              <w:spacing w:before="10" w:after="10"/>
              <w:jc w:val="right"/>
              <w:rPr>
                <w:rFonts w:eastAsia="Calibri"/>
                <w:b/>
                <w:bCs/>
                <w:sz w:val="18"/>
                <w:szCs w:val="18"/>
              </w:rPr>
            </w:pPr>
            <w:r w:rsidRPr="00265CD0">
              <w:rPr>
                <w:rFonts w:eastAsia="Calibri"/>
                <w:b/>
                <w:bCs/>
                <w:sz w:val="18"/>
                <w:szCs w:val="18"/>
              </w:rPr>
              <w:t>1.188.460</w:t>
            </w:r>
          </w:p>
        </w:tc>
      </w:tr>
      <w:tr w:rsidR="00035237" w:rsidRPr="00265CD0" w14:paraId="6FBEEFCD" w14:textId="77777777" w:rsidTr="00265CD0">
        <w:trPr>
          <w:trHeight w:val="191"/>
        </w:trPr>
        <w:tc>
          <w:tcPr>
            <w:tcW w:w="2789" w:type="pct"/>
            <w:noWrap/>
          </w:tcPr>
          <w:p w14:paraId="2A4E1574" w14:textId="5F419F54" w:rsidR="00035237" w:rsidRPr="00265CD0" w:rsidRDefault="00035237" w:rsidP="00F078A2">
            <w:pPr>
              <w:spacing w:before="10" w:after="10"/>
              <w:ind w:left="174"/>
              <w:jc w:val="left"/>
              <w:rPr>
                <w:sz w:val="18"/>
                <w:szCs w:val="18"/>
                <w:lang w:val="es-ES" w:eastAsia="zh-CN"/>
              </w:rPr>
            </w:pPr>
            <w:r w:rsidRPr="00265CD0">
              <w:rPr>
                <w:sz w:val="18"/>
                <w:szCs w:val="18"/>
                <w:lang w:val="es-ES"/>
              </w:rPr>
              <w:t>Actividades de la OGP para el PNUD</w:t>
            </w:r>
          </w:p>
        </w:tc>
        <w:tc>
          <w:tcPr>
            <w:tcW w:w="667" w:type="pct"/>
            <w:vAlign w:val="center"/>
          </w:tcPr>
          <w:p w14:paraId="1099CF6C" w14:textId="5CE3AC2E" w:rsidR="00035237" w:rsidRPr="00265CD0" w:rsidRDefault="00035237" w:rsidP="00F078A2">
            <w:pPr>
              <w:spacing w:before="10" w:after="10"/>
              <w:jc w:val="center"/>
              <w:rPr>
                <w:color w:val="000000"/>
                <w:sz w:val="18"/>
                <w:szCs w:val="18"/>
                <w:lang w:eastAsia="zh-CN"/>
              </w:rPr>
            </w:pPr>
            <w:r w:rsidRPr="00265CD0">
              <w:rPr>
                <w:color w:val="000000"/>
                <w:sz w:val="18"/>
                <w:szCs w:val="18"/>
                <w:lang w:eastAsia="zh-CN"/>
              </w:rPr>
              <w:t>PNUD</w:t>
            </w:r>
          </w:p>
        </w:tc>
        <w:tc>
          <w:tcPr>
            <w:tcW w:w="756" w:type="pct"/>
          </w:tcPr>
          <w:p w14:paraId="77B71243" w14:textId="21AE1E09" w:rsidR="00035237" w:rsidRPr="00265CD0" w:rsidRDefault="00DD7498" w:rsidP="00F078A2">
            <w:pPr>
              <w:spacing w:before="10" w:after="10"/>
              <w:jc w:val="right"/>
              <w:rPr>
                <w:color w:val="000000"/>
                <w:sz w:val="18"/>
                <w:szCs w:val="18"/>
                <w:lang w:eastAsia="zh-CN"/>
              </w:rPr>
            </w:pPr>
            <w:r w:rsidRPr="00265CD0">
              <w:rPr>
                <w:sz w:val="18"/>
                <w:szCs w:val="18"/>
              </w:rPr>
              <w:t>268.</w:t>
            </w:r>
            <w:r w:rsidR="00E2633B" w:rsidRPr="00265CD0">
              <w:rPr>
                <w:sz w:val="18"/>
                <w:szCs w:val="18"/>
              </w:rPr>
              <w:t>390</w:t>
            </w:r>
          </w:p>
        </w:tc>
        <w:tc>
          <w:tcPr>
            <w:tcW w:w="788" w:type="pct"/>
          </w:tcPr>
          <w:p w14:paraId="45447EBD" w14:textId="7353D3D2" w:rsidR="00035237" w:rsidRPr="00265CD0" w:rsidRDefault="00DD7498" w:rsidP="00F078A2">
            <w:pPr>
              <w:keepNext/>
              <w:keepLines/>
              <w:spacing w:before="10" w:after="10"/>
              <w:jc w:val="right"/>
              <w:rPr>
                <w:rFonts w:eastAsia="Calibri"/>
                <w:sz w:val="18"/>
                <w:szCs w:val="18"/>
              </w:rPr>
            </w:pPr>
            <w:r w:rsidRPr="00265CD0">
              <w:rPr>
                <w:sz w:val="18"/>
                <w:szCs w:val="18"/>
              </w:rPr>
              <w:t>878.</w:t>
            </w:r>
            <w:r w:rsidR="006E3D86" w:rsidRPr="00265CD0">
              <w:rPr>
                <w:sz w:val="18"/>
                <w:szCs w:val="18"/>
              </w:rPr>
              <w:t>579</w:t>
            </w:r>
          </w:p>
        </w:tc>
      </w:tr>
      <w:tr w:rsidR="00035237" w:rsidRPr="00265CD0" w14:paraId="4952B110" w14:textId="77777777" w:rsidTr="00265CD0">
        <w:trPr>
          <w:trHeight w:val="17"/>
        </w:trPr>
        <w:tc>
          <w:tcPr>
            <w:tcW w:w="2789" w:type="pct"/>
            <w:noWrap/>
          </w:tcPr>
          <w:p w14:paraId="1F354039" w14:textId="1A0413D9" w:rsidR="00035237" w:rsidRPr="00265CD0" w:rsidRDefault="00035237" w:rsidP="00F078A2">
            <w:pPr>
              <w:spacing w:before="10" w:after="10"/>
              <w:ind w:left="174"/>
              <w:jc w:val="left"/>
              <w:rPr>
                <w:sz w:val="18"/>
                <w:szCs w:val="18"/>
                <w:lang w:val="es-ES" w:eastAsia="zh-CN"/>
              </w:rPr>
            </w:pPr>
            <w:r w:rsidRPr="00265CD0">
              <w:rPr>
                <w:sz w:val="18"/>
                <w:szCs w:val="18"/>
                <w:lang w:val="es-ES"/>
              </w:rPr>
              <w:t>Actividades de la OGP para la ONUDI</w:t>
            </w:r>
          </w:p>
        </w:tc>
        <w:tc>
          <w:tcPr>
            <w:tcW w:w="667" w:type="pct"/>
            <w:vAlign w:val="center"/>
          </w:tcPr>
          <w:p w14:paraId="58ED9256" w14:textId="3B1A3D57" w:rsidR="00035237" w:rsidRPr="00265CD0" w:rsidRDefault="00035237" w:rsidP="00F078A2">
            <w:pPr>
              <w:spacing w:before="10" w:after="10"/>
              <w:jc w:val="center"/>
              <w:rPr>
                <w:color w:val="000000"/>
                <w:sz w:val="18"/>
                <w:szCs w:val="18"/>
                <w:lang w:eastAsia="zh-CN"/>
              </w:rPr>
            </w:pPr>
            <w:r w:rsidRPr="00265CD0">
              <w:rPr>
                <w:color w:val="000000"/>
                <w:sz w:val="18"/>
                <w:szCs w:val="18"/>
                <w:lang w:eastAsia="zh-CN"/>
              </w:rPr>
              <w:t>ONUDI</w:t>
            </w:r>
          </w:p>
        </w:tc>
        <w:tc>
          <w:tcPr>
            <w:tcW w:w="756" w:type="pct"/>
          </w:tcPr>
          <w:p w14:paraId="2D13DFF5" w14:textId="3AFBC315" w:rsidR="00035237" w:rsidRPr="00265CD0" w:rsidRDefault="00DD7498" w:rsidP="00F078A2">
            <w:pPr>
              <w:spacing w:before="10" w:after="10"/>
              <w:jc w:val="right"/>
              <w:rPr>
                <w:color w:val="000000"/>
                <w:sz w:val="18"/>
                <w:szCs w:val="18"/>
                <w:lang w:eastAsia="zh-CN"/>
              </w:rPr>
            </w:pPr>
            <w:r w:rsidRPr="00265CD0">
              <w:rPr>
                <w:color w:val="000000"/>
                <w:sz w:val="18"/>
                <w:szCs w:val="18"/>
                <w:lang w:eastAsia="zh-CN"/>
              </w:rPr>
              <w:t>58.</w:t>
            </w:r>
            <w:r w:rsidR="00883EFF" w:rsidRPr="00265CD0">
              <w:rPr>
                <w:color w:val="000000"/>
                <w:sz w:val="18"/>
                <w:szCs w:val="18"/>
                <w:lang w:eastAsia="zh-CN"/>
              </w:rPr>
              <w:t>260</w:t>
            </w:r>
          </w:p>
        </w:tc>
        <w:tc>
          <w:tcPr>
            <w:tcW w:w="788" w:type="pct"/>
          </w:tcPr>
          <w:p w14:paraId="6E83975D" w14:textId="0EFB3E31" w:rsidR="00035237" w:rsidRPr="00265CD0" w:rsidRDefault="00DD7498" w:rsidP="00F078A2">
            <w:pPr>
              <w:keepNext/>
              <w:keepLines/>
              <w:spacing w:before="10" w:after="10"/>
              <w:jc w:val="right"/>
              <w:rPr>
                <w:rFonts w:eastAsia="Calibri"/>
                <w:sz w:val="18"/>
                <w:szCs w:val="18"/>
              </w:rPr>
            </w:pPr>
            <w:r w:rsidRPr="00265CD0">
              <w:rPr>
                <w:sz w:val="18"/>
                <w:szCs w:val="18"/>
              </w:rPr>
              <w:t>282.</w:t>
            </w:r>
            <w:r w:rsidR="006E3D86" w:rsidRPr="00265CD0">
              <w:rPr>
                <w:sz w:val="18"/>
                <w:szCs w:val="18"/>
              </w:rPr>
              <w:t>881</w:t>
            </w:r>
          </w:p>
        </w:tc>
      </w:tr>
      <w:tr w:rsidR="00F00028" w:rsidRPr="00265CD0" w14:paraId="51D1E8ED" w14:textId="77777777" w:rsidTr="00265CD0">
        <w:trPr>
          <w:trHeight w:val="17"/>
        </w:trPr>
        <w:tc>
          <w:tcPr>
            <w:tcW w:w="2789" w:type="pct"/>
            <w:noWrap/>
          </w:tcPr>
          <w:p w14:paraId="7C552180" w14:textId="6E166E77" w:rsidR="00F00028" w:rsidRPr="00265CD0" w:rsidRDefault="00F00028" w:rsidP="00F078A2">
            <w:pPr>
              <w:spacing w:before="10" w:after="10"/>
              <w:ind w:left="174"/>
              <w:jc w:val="left"/>
              <w:rPr>
                <w:sz w:val="18"/>
                <w:szCs w:val="18"/>
                <w:lang w:val="es-ES"/>
              </w:rPr>
            </w:pPr>
            <w:r w:rsidRPr="00265CD0">
              <w:rPr>
                <w:sz w:val="18"/>
                <w:szCs w:val="18"/>
                <w:lang w:val="es-ES"/>
              </w:rPr>
              <w:t>Actividades de la OGP para el PNUMA</w:t>
            </w:r>
          </w:p>
        </w:tc>
        <w:tc>
          <w:tcPr>
            <w:tcW w:w="667" w:type="pct"/>
            <w:vAlign w:val="center"/>
          </w:tcPr>
          <w:p w14:paraId="68F32EFF" w14:textId="5E0A7788" w:rsidR="00F00028" w:rsidRPr="00265CD0" w:rsidRDefault="00F00028" w:rsidP="00F078A2">
            <w:pPr>
              <w:spacing w:before="10" w:after="10"/>
              <w:jc w:val="center"/>
              <w:rPr>
                <w:color w:val="000000"/>
                <w:sz w:val="18"/>
                <w:szCs w:val="18"/>
                <w:lang w:eastAsia="zh-CN"/>
              </w:rPr>
            </w:pPr>
            <w:r w:rsidRPr="00265CD0">
              <w:rPr>
                <w:color w:val="000000"/>
                <w:sz w:val="18"/>
                <w:szCs w:val="18"/>
                <w:lang w:eastAsia="zh-CN"/>
              </w:rPr>
              <w:t>PNUMA</w:t>
            </w:r>
          </w:p>
        </w:tc>
        <w:tc>
          <w:tcPr>
            <w:tcW w:w="756" w:type="pct"/>
          </w:tcPr>
          <w:p w14:paraId="545EE472" w14:textId="09B92241" w:rsidR="00F00028" w:rsidRPr="00265CD0" w:rsidRDefault="003C0A81" w:rsidP="00F078A2">
            <w:pPr>
              <w:spacing w:before="10" w:after="10"/>
              <w:jc w:val="right"/>
              <w:rPr>
                <w:sz w:val="18"/>
                <w:szCs w:val="18"/>
              </w:rPr>
            </w:pPr>
            <w:r w:rsidRPr="00265CD0">
              <w:rPr>
                <w:sz w:val="18"/>
                <w:szCs w:val="18"/>
              </w:rPr>
              <w:t>27.000</w:t>
            </w:r>
          </w:p>
        </w:tc>
        <w:tc>
          <w:tcPr>
            <w:tcW w:w="788" w:type="pct"/>
          </w:tcPr>
          <w:p w14:paraId="576ED443" w14:textId="13BD9871" w:rsidR="00F00028" w:rsidRPr="00265CD0" w:rsidRDefault="00CD6584" w:rsidP="00F078A2">
            <w:pPr>
              <w:keepNext/>
              <w:keepLines/>
              <w:spacing w:before="10" w:after="10"/>
              <w:jc w:val="right"/>
              <w:rPr>
                <w:sz w:val="18"/>
                <w:szCs w:val="18"/>
              </w:rPr>
            </w:pPr>
            <w:r w:rsidRPr="00265CD0">
              <w:rPr>
                <w:sz w:val="18"/>
                <w:szCs w:val="18"/>
              </w:rPr>
              <w:t>27.000</w:t>
            </w:r>
          </w:p>
        </w:tc>
      </w:tr>
      <w:tr w:rsidR="00651444" w:rsidRPr="00265CD0" w14:paraId="489670B3" w14:textId="77777777" w:rsidTr="00D32560">
        <w:trPr>
          <w:trHeight w:val="17"/>
        </w:trPr>
        <w:tc>
          <w:tcPr>
            <w:tcW w:w="3456" w:type="pct"/>
            <w:gridSpan w:val="2"/>
            <w:noWrap/>
          </w:tcPr>
          <w:p w14:paraId="0C3CCD31" w14:textId="0F11166C" w:rsidR="00651444" w:rsidRPr="00265CD0" w:rsidRDefault="00651444" w:rsidP="00F078A2">
            <w:pPr>
              <w:spacing w:before="10" w:after="10"/>
              <w:jc w:val="left"/>
              <w:rPr>
                <w:b/>
                <w:bCs/>
                <w:i/>
                <w:iCs/>
                <w:color w:val="000000"/>
                <w:sz w:val="18"/>
                <w:szCs w:val="18"/>
                <w:lang w:eastAsia="zh-CN"/>
              </w:rPr>
            </w:pPr>
            <w:r w:rsidRPr="00265CD0">
              <w:rPr>
                <w:b/>
                <w:bCs/>
                <w:i/>
                <w:iCs/>
                <w:sz w:val="18"/>
                <w:szCs w:val="18"/>
              </w:rPr>
              <w:t>Subtotal para el PNUD</w:t>
            </w:r>
          </w:p>
        </w:tc>
        <w:tc>
          <w:tcPr>
            <w:tcW w:w="756" w:type="pct"/>
          </w:tcPr>
          <w:p w14:paraId="139887A7" w14:textId="52B8E555" w:rsidR="00651444" w:rsidRPr="00265CD0" w:rsidRDefault="00DD7498" w:rsidP="00F078A2">
            <w:pPr>
              <w:spacing w:before="10" w:after="10"/>
              <w:jc w:val="right"/>
              <w:rPr>
                <w:b/>
                <w:bCs/>
                <w:i/>
                <w:iCs/>
                <w:color w:val="000000"/>
                <w:sz w:val="18"/>
                <w:szCs w:val="18"/>
                <w:lang w:eastAsia="zh-CN"/>
              </w:rPr>
            </w:pPr>
            <w:r w:rsidRPr="00265CD0">
              <w:rPr>
                <w:b/>
                <w:bCs/>
                <w:i/>
                <w:iCs/>
                <w:color w:val="000000"/>
                <w:sz w:val="18"/>
                <w:szCs w:val="18"/>
                <w:lang w:eastAsia="zh-CN"/>
              </w:rPr>
              <w:t>3.090.533</w:t>
            </w:r>
          </w:p>
        </w:tc>
        <w:tc>
          <w:tcPr>
            <w:tcW w:w="788" w:type="pct"/>
          </w:tcPr>
          <w:p w14:paraId="5D98C3A5" w14:textId="5023FBA3" w:rsidR="00651444" w:rsidRPr="00265CD0" w:rsidRDefault="00D316AE" w:rsidP="00F078A2">
            <w:pPr>
              <w:keepNext/>
              <w:keepLines/>
              <w:spacing w:before="10" w:after="10"/>
              <w:jc w:val="right"/>
              <w:rPr>
                <w:rFonts w:eastAsia="Calibri"/>
                <w:b/>
                <w:bCs/>
                <w:i/>
                <w:iCs/>
                <w:sz w:val="18"/>
                <w:szCs w:val="18"/>
              </w:rPr>
            </w:pPr>
            <w:r w:rsidRPr="00265CD0">
              <w:rPr>
                <w:rFonts w:eastAsia="Calibri"/>
                <w:b/>
                <w:bCs/>
                <w:i/>
                <w:iCs/>
                <w:sz w:val="18"/>
                <w:szCs w:val="18"/>
              </w:rPr>
              <w:t>9.</w:t>
            </w:r>
            <w:r w:rsidR="006E3D86" w:rsidRPr="00265CD0">
              <w:rPr>
                <w:rFonts w:eastAsia="Calibri"/>
                <w:b/>
                <w:bCs/>
                <w:i/>
                <w:iCs/>
                <w:sz w:val="18"/>
                <w:szCs w:val="18"/>
              </w:rPr>
              <w:t>980.484</w:t>
            </w:r>
          </w:p>
        </w:tc>
      </w:tr>
      <w:tr w:rsidR="00651444" w:rsidRPr="00265CD0" w14:paraId="03623535" w14:textId="77777777" w:rsidTr="00D32560">
        <w:trPr>
          <w:trHeight w:val="17"/>
        </w:trPr>
        <w:tc>
          <w:tcPr>
            <w:tcW w:w="3456" w:type="pct"/>
            <w:gridSpan w:val="2"/>
            <w:noWrap/>
          </w:tcPr>
          <w:p w14:paraId="3CDBAC05" w14:textId="1083BB6B" w:rsidR="00651444" w:rsidRPr="00265CD0" w:rsidRDefault="00651444" w:rsidP="00F078A2">
            <w:pPr>
              <w:spacing w:before="10" w:after="10"/>
              <w:jc w:val="left"/>
              <w:rPr>
                <w:b/>
                <w:bCs/>
                <w:i/>
                <w:iCs/>
                <w:color w:val="000000"/>
                <w:sz w:val="18"/>
                <w:szCs w:val="18"/>
                <w:lang w:eastAsia="zh-CN"/>
              </w:rPr>
            </w:pPr>
            <w:r w:rsidRPr="00265CD0">
              <w:rPr>
                <w:b/>
                <w:bCs/>
                <w:i/>
                <w:iCs/>
                <w:sz w:val="18"/>
                <w:szCs w:val="18"/>
              </w:rPr>
              <w:t>Subtotal para la ONUDI</w:t>
            </w:r>
          </w:p>
        </w:tc>
        <w:tc>
          <w:tcPr>
            <w:tcW w:w="756" w:type="pct"/>
          </w:tcPr>
          <w:p w14:paraId="526314AE" w14:textId="15045578" w:rsidR="00651444" w:rsidRPr="00265CD0" w:rsidRDefault="00651444" w:rsidP="00F078A2">
            <w:pPr>
              <w:spacing w:before="10" w:after="10"/>
              <w:jc w:val="right"/>
              <w:rPr>
                <w:b/>
                <w:bCs/>
                <w:i/>
                <w:iCs/>
                <w:color w:val="000000"/>
                <w:sz w:val="18"/>
                <w:szCs w:val="18"/>
                <w:lang w:eastAsia="zh-CN"/>
              </w:rPr>
            </w:pPr>
            <w:r w:rsidRPr="00265CD0">
              <w:rPr>
                <w:b/>
                <w:bCs/>
                <w:i/>
                <w:iCs/>
                <w:color w:val="000000"/>
                <w:sz w:val="18"/>
                <w:szCs w:val="18"/>
                <w:lang w:eastAsia="zh-CN"/>
              </w:rPr>
              <w:t>58.250</w:t>
            </w:r>
          </w:p>
        </w:tc>
        <w:tc>
          <w:tcPr>
            <w:tcW w:w="788" w:type="pct"/>
          </w:tcPr>
          <w:p w14:paraId="3E1D4163" w14:textId="57CCC375" w:rsidR="005B1819" w:rsidRPr="00265CD0" w:rsidRDefault="00DD7498" w:rsidP="00F078A2">
            <w:pPr>
              <w:keepNext/>
              <w:keepLines/>
              <w:spacing w:before="10" w:after="10"/>
              <w:jc w:val="right"/>
              <w:rPr>
                <w:rFonts w:eastAsia="Calibri"/>
                <w:b/>
                <w:bCs/>
                <w:i/>
                <w:iCs/>
                <w:sz w:val="18"/>
                <w:szCs w:val="18"/>
              </w:rPr>
            </w:pPr>
            <w:r w:rsidRPr="00265CD0">
              <w:rPr>
                <w:rFonts w:eastAsia="Calibri"/>
                <w:b/>
                <w:bCs/>
                <w:i/>
                <w:iCs/>
                <w:sz w:val="18"/>
                <w:szCs w:val="18"/>
              </w:rPr>
              <w:t>817.</w:t>
            </w:r>
            <w:r w:rsidR="006E3D86" w:rsidRPr="00265CD0">
              <w:rPr>
                <w:rFonts w:eastAsia="Calibri"/>
                <w:b/>
                <w:bCs/>
                <w:i/>
                <w:iCs/>
                <w:sz w:val="18"/>
                <w:szCs w:val="18"/>
              </w:rPr>
              <w:t>881</w:t>
            </w:r>
          </w:p>
        </w:tc>
      </w:tr>
      <w:tr w:rsidR="00651444" w:rsidRPr="00265CD0" w14:paraId="58A06B74" w14:textId="77777777" w:rsidTr="00D32560">
        <w:trPr>
          <w:trHeight w:val="17"/>
        </w:trPr>
        <w:tc>
          <w:tcPr>
            <w:tcW w:w="3456" w:type="pct"/>
            <w:gridSpan w:val="2"/>
            <w:noWrap/>
          </w:tcPr>
          <w:p w14:paraId="7B5177B5" w14:textId="687554EB" w:rsidR="00651444" w:rsidRPr="00265CD0" w:rsidRDefault="00651444" w:rsidP="00F078A2">
            <w:pPr>
              <w:spacing w:before="10" w:after="10"/>
              <w:jc w:val="left"/>
              <w:rPr>
                <w:b/>
                <w:bCs/>
                <w:i/>
                <w:iCs/>
                <w:color w:val="000000"/>
                <w:sz w:val="18"/>
                <w:szCs w:val="18"/>
                <w:lang w:eastAsia="zh-CN"/>
              </w:rPr>
            </w:pPr>
            <w:r w:rsidRPr="00265CD0">
              <w:rPr>
                <w:b/>
                <w:bCs/>
                <w:i/>
                <w:iCs/>
                <w:sz w:val="18"/>
                <w:szCs w:val="18"/>
              </w:rPr>
              <w:t>Subtotal para el PNUMA</w:t>
            </w:r>
          </w:p>
        </w:tc>
        <w:tc>
          <w:tcPr>
            <w:tcW w:w="756" w:type="pct"/>
          </w:tcPr>
          <w:p w14:paraId="7F6A4586" w14:textId="7998DFD5" w:rsidR="00651444" w:rsidRPr="00265CD0" w:rsidRDefault="00265CD0" w:rsidP="00F078A2">
            <w:pPr>
              <w:spacing w:before="10" w:after="10"/>
              <w:jc w:val="right"/>
              <w:rPr>
                <w:b/>
                <w:bCs/>
                <w:i/>
                <w:iCs/>
                <w:color w:val="000000"/>
                <w:sz w:val="18"/>
                <w:szCs w:val="18"/>
                <w:lang w:eastAsia="zh-CN"/>
              </w:rPr>
            </w:pPr>
            <w:r>
              <w:rPr>
                <w:b/>
                <w:bCs/>
                <w:i/>
                <w:iCs/>
                <w:color w:val="000000"/>
                <w:sz w:val="18"/>
                <w:szCs w:val="18"/>
                <w:lang w:eastAsia="zh-CN"/>
              </w:rPr>
              <w:t xml:space="preserve"> </w:t>
            </w:r>
            <w:r w:rsidR="00B93A2C" w:rsidRPr="00265CD0">
              <w:rPr>
                <w:b/>
                <w:bCs/>
                <w:i/>
                <w:iCs/>
                <w:color w:val="000000"/>
                <w:sz w:val="18"/>
                <w:szCs w:val="18"/>
                <w:lang w:eastAsia="zh-CN"/>
              </w:rPr>
              <w:t xml:space="preserve"> 327</w:t>
            </w:r>
            <w:r w:rsidR="00651444" w:rsidRPr="00265CD0">
              <w:rPr>
                <w:b/>
                <w:bCs/>
                <w:i/>
                <w:iCs/>
                <w:color w:val="000000"/>
                <w:sz w:val="18"/>
                <w:szCs w:val="18"/>
                <w:lang w:eastAsia="zh-CN"/>
              </w:rPr>
              <w:t>.000</w:t>
            </w:r>
          </w:p>
        </w:tc>
        <w:tc>
          <w:tcPr>
            <w:tcW w:w="788" w:type="pct"/>
          </w:tcPr>
          <w:p w14:paraId="2AFA1FBD" w14:textId="5A90AC6E" w:rsidR="00651444" w:rsidRPr="00265CD0" w:rsidRDefault="00265CD0" w:rsidP="00F078A2">
            <w:pPr>
              <w:keepNext/>
              <w:keepLines/>
              <w:spacing w:before="10" w:after="10"/>
              <w:jc w:val="right"/>
              <w:rPr>
                <w:rFonts w:eastAsia="Calibri"/>
                <w:b/>
                <w:bCs/>
                <w:i/>
                <w:iCs/>
                <w:sz w:val="18"/>
                <w:szCs w:val="18"/>
              </w:rPr>
            </w:pPr>
            <w:r>
              <w:rPr>
                <w:b/>
                <w:bCs/>
                <w:i/>
                <w:iCs/>
                <w:color w:val="000000"/>
                <w:sz w:val="18"/>
                <w:szCs w:val="18"/>
                <w:lang w:eastAsia="zh-CN"/>
              </w:rPr>
              <w:t xml:space="preserve"> </w:t>
            </w:r>
            <w:r w:rsidR="00B93A2C" w:rsidRPr="00265CD0">
              <w:rPr>
                <w:b/>
                <w:bCs/>
                <w:i/>
                <w:iCs/>
                <w:color w:val="000000"/>
                <w:sz w:val="18"/>
                <w:szCs w:val="18"/>
                <w:lang w:eastAsia="zh-CN"/>
              </w:rPr>
              <w:t xml:space="preserve"> 327</w:t>
            </w:r>
            <w:r w:rsidR="00651444" w:rsidRPr="00265CD0">
              <w:rPr>
                <w:b/>
                <w:bCs/>
                <w:i/>
                <w:iCs/>
                <w:color w:val="000000"/>
                <w:sz w:val="18"/>
                <w:szCs w:val="18"/>
                <w:lang w:eastAsia="zh-CN"/>
              </w:rPr>
              <w:t>.000</w:t>
            </w:r>
          </w:p>
        </w:tc>
      </w:tr>
      <w:tr w:rsidR="00651444" w:rsidRPr="00265CD0" w14:paraId="10CBA482" w14:textId="77777777" w:rsidTr="00D32560">
        <w:trPr>
          <w:trHeight w:val="17"/>
        </w:trPr>
        <w:tc>
          <w:tcPr>
            <w:tcW w:w="3456" w:type="pct"/>
            <w:gridSpan w:val="2"/>
            <w:noWrap/>
          </w:tcPr>
          <w:p w14:paraId="25356368" w14:textId="4C7444B8" w:rsidR="00651444" w:rsidRPr="00265CD0" w:rsidRDefault="00651444" w:rsidP="00F078A2">
            <w:pPr>
              <w:spacing w:before="10" w:after="10"/>
              <w:jc w:val="left"/>
              <w:rPr>
                <w:b/>
                <w:bCs/>
                <w:i/>
                <w:iCs/>
                <w:color w:val="000000"/>
                <w:sz w:val="18"/>
                <w:szCs w:val="18"/>
                <w:lang w:eastAsia="zh-CN"/>
              </w:rPr>
            </w:pPr>
            <w:r w:rsidRPr="00265CD0">
              <w:rPr>
                <w:b/>
                <w:bCs/>
                <w:i/>
                <w:iCs/>
                <w:sz w:val="18"/>
                <w:szCs w:val="18"/>
              </w:rPr>
              <w:t>Subtotal para Italia</w:t>
            </w:r>
          </w:p>
        </w:tc>
        <w:tc>
          <w:tcPr>
            <w:tcW w:w="756" w:type="pct"/>
          </w:tcPr>
          <w:p w14:paraId="0C335910" w14:textId="35843068" w:rsidR="00651444" w:rsidRPr="00265CD0" w:rsidRDefault="00651444" w:rsidP="00F078A2">
            <w:pPr>
              <w:spacing w:before="10" w:after="10"/>
              <w:jc w:val="right"/>
              <w:rPr>
                <w:b/>
                <w:bCs/>
                <w:i/>
                <w:iCs/>
                <w:color w:val="000000"/>
                <w:sz w:val="18"/>
                <w:szCs w:val="18"/>
                <w:lang w:eastAsia="zh-CN"/>
              </w:rPr>
            </w:pPr>
            <w:r w:rsidRPr="00265CD0">
              <w:rPr>
                <w:b/>
                <w:bCs/>
                <w:i/>
                <w:iCs/>
                <w:color w:val="000000"/>
                <w:sz w:val="18"/>
                <w:szCs w:val="18"/>
                <w:lang w:eastAsia="zh-CN"/>
              </w:rPr>
              <w:t>-</w:t>
            </w:r>
          </w:p>
        </w:tc>
        <w:tc>
          <w:tcPr>
            <w:tcW w:w="788" w:type="pct"/>
          </w:tcPr>
          <w:p w14:paraId="28EC6AD8" w14:textId="0D917C52" w:rsidR="00651444" w:rsidRPr="00265CD0" w:rsidRDefault="00265CD0" w:rsidP="00F078A2">
            <w:pPr>
              <w:keepNext/>
              <w:keepLines/>
              <w:spacing w:before="10" w:after="10"/>
              <w:jc w:val="right"/>
              <w:rPr>
                <w:rFonts w:eastAsia="Calibri"/>
                <w:b/>
                <w:bCs/>
                <w:i/>
                <w:iCs/>
                <w:sz w:val="18"/>
                <w:szCs w:val="18"/>
              </w:rPr>
            </w:pPr>
            <w:r>
              <w:rPr>
                <w:rFonts w:eastAsia="Calibri"/>
                <w:b/>
                <w:bCs/>
                <w:i/>
                <w:iCs/>
                <w:sz w:val="18"/>
                <w:szCs w:val="18"/>
              </w:rPr>
              <w:t xml:space="preserve"> </w:t>
            </w:r>
            <w:r w:rsidR="00651444" w:rsidRPr="00265CD0">
              <w:rPr>
                <w:rFonts w:eastAsia="Calibri"/>
                <w:b/>
                <w:bCs/>
                <w:i/>
                <w:iCs/>
                <w:sz w:val="18"/>
                <w:szCs w:val="18"/>
              </w:rPr>
              <w:t xml:space="preserve"> 500.000</w:t>
            </w:r>
          </w:p>
        </w:tc>
      </w:tr>
      <w:tr w:rsidR="00651444" w:rsidRPr="00265CD0" w14:paraId="5A2B686E" w14:textId="77777777" w:rsidTr="00D32560">
        <w:trPr>
          <w:trHeight w:val="17"/>
        </w:trPr>
        <w:tc>
          <w:tcPr>
            <w:tcW w:w="3456" w:type="pct"/>
            <w:gridSpan w:val="2"/>
            <w:noWrap/>
            <w:hideMark/>
          </w:tcPr>
          <w:p w14:paraId="5051C503" w14:textId="2360AF5A" w:rsidR="00651444" w:rsidRPr="00265CD0" w:rsidRDefault="00651444" w:rsidP="00F078A2">
            <w:pPr>
              <w:spacing w:before="10" w:after="10"/>
              <w:jc w:val="left"/>
              <w:rPr>
                <w:b/>
                <w:bCs/>
                <w:sz w:val="18"/>
                <w:szCs w:val="18"/>
              </w:rPr>
            </w:pPr>
            <w:r w:rsidRPr="00265CD0">
              <w:rPr>
                <w:b/>
                <w:bCs/>
                <w:color w:val="000000"/>
                <w:sz w:val="18"/>
                <w:szCs w:val="18"/>
                <w:lang w:eastAsia="zh-CN"/>
              </w:rPr>
              <w:t>Total</w:t>
            </w:r>
          </w:p>
        </w:tc>
        <w:tc>
          <w:tcPr>
            <w:tcW w:w="756" w:type="pct"/>
          </w:tcPr>
          <w:p w14:paraId="2BB7D9BE" w14:textId="368D2190" w:rsidR="00651444" w:rsidRPr="00265CD0" w:rsidRDefault="00651444" w:rsidP="00F078A2">
            <w:pPr>
              <w:spacing w:before="10" w:after="10"/>
              <w:jc w:val="right"/>
              <w:rPr>
                <w:b/>
                <w:bCs/>
                <w:color w:val="000000"/>
                <w:sz w:val="18"/>
                <w:szCs w:val="18"/>
                <w:lang w:eastAsia="zh-CN"/>
              </w:rPr>
            </w:pPr>
            <w:r w:rsidRPr="00265CD0">
              <w:rPr>
                <w:b/>
                <w:bCs/>
                <w:sz w:val="18"/>
                <w:szCs w:val="18"/>
              </w:rPr>
              <w:t>3</w:t>
            </w:r>
            <w:r w:rsidR="004626A0" w:rsidRPr="00265CD0">
              <w:rPr>
                <w:b/>
                <w:bCs/>
                <w:sz w:val="18"/>
                <w:szCs w:val="18"/>
              </w:rPr>
              <w:t>.475.783</w:t>
            </w:r>
          </w:p>
        </w:tc>
        <w:tc>
          <w:tcPr>
            <w:tcW w:w="788" w:type="pct"/>
          </w:tcPr>
          <w:p w14:paraId="326DC48C" w14:textId="78255D10" w:rsidR="00651444" w:rsidRPr="00265CD0" w:rsidRDefault="006A37B5" w:rsidP="00F078A2">
            <w:pPr>
              <w:spacing w:before="10" w:after="10"/>
              <w:jc w:val="right"/>
              <w:rPr>
                <w:b/>
                <w:bCs/>
                <w:color w:val="000000"/>
                <w:sz w:val="18"/>
                <w:szCs w:val="18"/>
                <w:lang w:eastAsia="zh-CN"/>
              </w:rPr>
            </w:pPr>
            <w:r w:rsidRPr="00265CD0">
              <w:rPr>
                <w:b/>
                <w:bCs/>
                <w:color w:val="000000"/>
                <w:sz w:val="18"/>
                <w:szCs w:val="18"/>
                <w:lang w:eastAsia="zh-CN"/>
              </w:rPr>
              <w:t>11.625.365</w:t>
            </w:r>
          </w:p>
        </w:tc>
      </w:tr>
    </w:tbl>
    <w:p w14:paraId="7A108065" w14:textId="256FAAF3" w:rsidR="009963F2" w:rsidRPr="00A360CE" w:rsidRDefault="009963F2" w:rsidP="0092556F">
      <w:pPr>
        <w:shd w:val="clear" w:color="auto" w:fill="FFFFFF" w:themeFill="background1"/>
        <w:spacing w:after="240"/>
        <w:rPr>
          <w:sz w:val="18"/>
          <w:szCs w:val="18"/>
          <w:lang w:val="es-ES"/>
        </w:rPr>
      </w:pPr>
      <w:r w:rsidRPr="00A360CE">
        <w:rPr>
          <w:sz w:val="18"/>
          <w:szCs w:val="18"/>
          <w:lang w:val="es-ES"/>
        </w:rPr>
        <w:t xml:space="preserve">* </w:t>
      </w:r>
      <w:r w:rsidR="004D4E59" w:rsidRPr="00A360CE">
        <w:rPr>
          <w:sz w:val="18"/>
          <w:szCs w:val="18"/>
          <w:lang w:val="es-ES"/>
        </w:rPr>
        <w:t xml:space="preserve">Los gastos </w:t>
      </w:r>
      <w:r w:rsidR="00D32560" w:rsidRPr="00A360CE">
        <w:rPr>
          <w:sz w:val="18"/>
          <w:szCs w:val="18"/>
          <w:lang w:val="es-ES"/>
        </w:rPr>
        <w:t xml:space="preserve">actualizados </w:t>
      </w:r>
      <w:r w:rsidRPr="00A360CE">
        <w:rPr>
          <w:sz w:val="18"/>
          <w:szCs w:val="18"/>
          <w:lang w:val="es-ES"/>
        </w:rPr>
        <w:t xml:space="preserve">incluyen </w:t>
      </w:r>
      <w:r w:rsidR="004D4E59" w:rsidRPr="00A360CE">
        <w:rPr>
          <w:sz w:val="18"/>
          <w:szCs w:val="18"/>
          <w:lang w:val="es-ES"/>
        </w:rPr>
        <w:t xml:space="preserve">los </w:t>
      </w:r>
      <w:r w:rsidRPr="00A360CE">
        <w:rPr>
          <w:sz w:val="18"/>
          <w:szCs w:val="18"/>
          <w:lang w:val="es-ES"/>
        </w:rPr>
        <w:t>convenidos en la</w:t>
      </w:r>
      <w:r w:rsidR="004779E3">
        <w:rPr>
          <w:sz w:val="18"/>
          <w:szCs w:val="18"/>
          <w:lang w:val="es-ES"/>
        </w:rPr>
        <w:t xml:space="preserve"> 95ª </w:t>
      </w:r>
      <w:r w:rsidRPr="00A360CE">
        <w:rPr>
          <w:sz w:val="18"/>
          <w:szCs w:val="18"/>
          <w:lang w:val="es-ES"/>
        </w:rPr>
        <w:t>reunión</w:t>
      </w:r>
      <w:r w:rsidRPr="00A360CE">
        <w:rPr>
          <w:sz w:val="18"/>
          <w:szCs w:val="18"/>
          <w:vertAlign w:val="superscript"/>
          <w:lang w:val="es-ES"/>
        </w:rPr>
        <w:t>,</w:t>
      </w:r>
      <w:r w:rsidR="00F30358" w:rsidRPr="00A360CE">
        <w:rPr>
          <w:sz w:val="18"/>
          <w:szCs w:val="18"/>
          <w:lang w:val="es-ES"/>
        </w:rPr>
        <w:t>así como los gastos recientemente propuestos</w:t>
      </w:r>
      <w:r w:rsidR="00A62F22" w:rsidRPr="00A360CE">
        <w:rPr>
          <w:sz w:val="18"/>
          <w:szCs w:val="18"/>
          <w:lang w:val="es-ES"/>
        </w:rPr>
        <w:t>.</w:t>
      </w:r>
    </w:p>
    <w:p w14:paraId="7A197A58" w14:textId="008E094C" w:rsidR="00711BE6" w:rsidRPr="00A360CE" w:rsidRDefault="00711BE6" w:rsidP="00F078A2">
      <w:pPr>
        <w:keepNext/>
        <w:shd w:val="clear" w:color="auto" w:fill="FFFFFF" w:themeFill="background1"/>
        <w:spacing w:before="240" w:after="240"/>
        <w:rPr>
          <w:i/>
          <w:iCs/>
          <w:u w:val="single"/>
          <w:lang w:val="es-ES"/>
        </w:rPr>
      </w:pPr>
      <w:r w:rsidRPr="00A360CE">
        <w:rPr>
          <w:i/>
          <w:iCs/>
          <w:u w:val="single"/>
          <w:lang w:val="es-ES"/>
        </w:rPr>
        <w:t>Ejecución, coordinación y supervisión del proyecto</w:t>
      </w:r>
    </w:p>
    <w:p w14:paraId="39249734" w14:textId="5F8796EA" w:rsidR="00603AE5" w:rsidRPr="00A360CE" w:rsidRDefault="006453BB" w:rsidP="00F078A2">
      <w:pPr>
        <w:pStyle w:val="Heading1"/>
        <w:numPr>
          <w:ilvl w:val="0"/>
          <w:numId w:val="1"/>
        </w:numPr>
        <w:rPr>
          <w:lang w:val="es-ES"/>
        </w:rPr>
      </w:pPr>
      <w:r w:rsidRPr="00A360CE">
        <w:rPr>
          <w:lang w:val="es-ES"/>
        </w:rPr>
        <w:t xml:space="preserve">La Unidad de Gestión del Proyecto (OGP) establecida en el marco del PGEH </w:t>
      </w:r>
      <w:r w:rsidR="00A655CF" w:rsidRPr="00A360CE">
        <w:rPr>
          <w:lang w:val="es-ES"/>
        </w:rPr>
        <w:t xml:space="preserve">seguirá </w:t>
      </w:r>
      <w:r w:rsidRPr="00A360CE">
        <w:rPr>
          <w:lang w:val="es-ES"/>
        </w:rPr>
        <w:t xml:space="preserve">prestando apoyo a la </w:t>
      </w:r>
      <w:r w:rsidR="00DD2855">
        <w:rPr>
          <w:lang w:val="es-ES"/>
        </w:rPr>
        <w:t>etapa</w:t>
      </w:r>
      <w:r w:rsidRPr="00A360CE">
        <w:rPr>
          <w:lang w:val="es-ES"/>
        </w:rPr>
        <w:t xml:space="preserve"> I del PAK, en la que </w:t>
      </w:r>
      <w:r w:rsidR="007A7752" w:rsidRPr="00A360CE">
        <w:rPr>
          <w:lang w:val="es-ES"/>
        </w:rPr>
        <w:t>el PNUD</w:t>
      </w:r>
      <w:r w:rsidR="00F5262C" w:rsidRPr="00A360CE">
        <w:rPr>
          <w:lang w:val="es-ES"/>
        </w:rPr>
        <w:t xml:space="preserve">, </w:t>
      </w:r>
      <w:r w:rsidR="002D1D9F" w:rsidRPr="00A360CE">
        <w:rPr>
          <w:lang w:val="es-ES"/>
        </w:rPr>
        <w:t xml:space="preserve">la ONUDI </w:t>
      </w:r>
      <w:r w:rsidR="00675480" w:rsidRPr="00A360CE">
        <w:rPr>
          <w:lang w:val="es-ES"/>
        </w:rPr>
        <w:t xml:space="preserve">y el PNUMA </w:t>
      </w:r>
      <w:r w:rsidR="00BF4D0D" w:rsidRPr="00A360CE">
        <w:rPr>
          <w:lang w:val="es-ES"/>
        </w:rPr>
        <w:t xml:space="preserve">colaborarán con </w:t>
      </w:r>
      <w:r w:rsidRPr="00A360CE">
        <w:rPr>
          <w:lang w:val="es-ES"/>
        </w:rPr>
        <w:t xml:space="preserve">la DNO </w:t>
      </w:r>
      <w:r w:rsidR="00BF4D0D" w:rsidRPr="00A360CE">
        <w:rPr>
          <w:lang w:val="es-ES"/>
        </w:rPr>
        <w:t xml:space="preserve">para </w:t>
      </w:r>
      <w:r w:rsidR="008B38F8" w:rsidRPr="00A360CE">
        <w:rPr>
          <w:lang w:val="es-ES"/>
        </w:rPr>
        <w:t xml:space="preserve">planificar y ejecutar las iniciativas del proyecto, </w:t>
      </w:r>
      <w:r w:rsidRPr="00A360CE">
        <w:rPr>
          <w:lang w:val="es-ES"/>
        </w:rPr>
        <w:t xml:space="preserve">supervisar las actividades, informar sobre los avances y trabajar con las partes interesadas para llevar a cabo la Eliminación de los HFC. El </w:t>
      </w:r>
      <w:r w:rsidR="003E1820" w:rsidRPr="00A360CE">
        <w:rPr>
          <w:lang w:val="es-ES"/>
        </w:rPr>
        <w:t>costo original de esas actividades</w:t>
      </w:r>
      <w:r w:rsidR="00E40125" w:rsidRPr="00A360CE">
        <w:rPr>
          <w:lang w:val="es-ES"/>
        </w:rPr>
        <w:t>, acordado en la 95</w:t>
      </w:r>
      <w:r w:rsidR="004779E3">
        <w:rPr>
          <w:lang w:val="es-ES"/>
        </w:rPr>
        <w:t xml:space="preserve">ª </w:t>
      </w:r>
      <w:r w:rsidR="00E40125" w:rsidRPr="00A360CE">
        <w:rPr>
          <w:lang w:val="es-ES"/>
        </w:rPr>
        <w:t xml:space="preserve">reunión, </w:t>
      </w:r>
      <w:r w:rsidR="003E1820" w:rsidRPr="00A360CE">
        <w:rPr>
          <w:lang w:val="es-ES"/>
        </w:rPr>
        <w:t xml:space="preserve">ascendía a USD 353.650; el </w:t>
      </w:r>
      <w:r w:rsidRPr="00A360CE">
        <w:rPr>
          <w:lang w:val="es-ES"/>
        </w:rPr>
        <w:t xml:space="preserve">costo </w:t>
      </w:r>
      <w:r w:rsidR="00D32560" w:rsidRPr="00A360CE">
        <w:rPr>
          <w:lang w:val="es-ES"/>
        </w:rPr>
        <w:t xml:space="preserve">actualizado </w:t>
      </w:r>
      <w:r w:rsidRPr="00A360CE">
        <w:rPr>
          <w:lang w:val="es-ES"/>
        </w:rPr>
        <w:t>de esas actividades asciende a USD</w:t>
      </w:r>
      <w:r w:rsidR="00CC3168" w:rsidRPr="00A360CE">
        <w:rPr>
          <w:lang w:val="es-ES"/>
        </w:rPr>
        <w:t xml:space="preserve"> 1.188.460 </w:t>
      </w:r>
      <w:r w:rsidRPr="00A360CE">
        <w:rPr>
          <w:lang w:val="es-ES"/>
        </w:rPr>
        <w:t>e incluye personal y consultoría (USD</w:t>
      </w:r>
      <w:r w:rsidR="00F2643B" w:rsidRPr="00A360CE">
        <w:rPr>
          <w:lang w:val="es-ES"/>
        </w:rPr>
        <w:t xml:space="preserve"> 909.028</w:t>
      </w:r>
      <w:r w:rsidRPr="00A360CE">
        <w:rPr>
          <w:lang w:val="es-ES"/>
        </w:rPr>
        <w:t>)</w:t>
      </w:r>
      <w:r w:rsidR="00317D91" w:rsidRPr="00A360CE">
        <w:rPr>
          <w:lang w:val="es-ES"/>
        </w:rPr>
        <w:t>, reuniones de coordinación y presentación de informes (USD</w:t>
      </w:r>
      <w:r w:rsidR="00B940F7" w:rsidRPr="00A360CE">
        <w:rPr>
          <w:lang w:val="es-ES"/>
        </w:rPr>
        <w:t xml:space="preserve"> 83.</w:t>
      </w:r>
      <w:r w:rsidR="007D7AF5" w:rsidRPr="00A360CE">
        <w:rPr>
          <w:lang w:val="es-ES"/>
        </w:rPr>
        <w:t>480</w:t>
      </w:r>
      <w:r w:rsidR="002F6517" w:rsidRPr="00A360CE">
        <w:rPr>
          <w:lang w:val="es-ES"/>
        </w:rPr>
        <w:t xml:space="preserve">) </w:t>
      </w:r>
      <w:r w:rsidRPr="00A360CE">
        <w:rPr>
          <w:lang w:val="es-ES"/>
        </w:rPr>
        <w:t>y viajes de seguimiento (USD</w:t>
      </w:r>
      <w:r w:rsidR="00612FA8" w:rsidRPr="00A360CE">
        <w:rPr>
          <w:lang w:val="es-ES"/>
        </w:rPr>
        <w:t xml:space="preserve"> 195.952</w:t>
      </w:r>
      <w:r w:rsidRPr="00A360CE">
        <w:rPr>
          <w:lang w:val="es-ES"/>
        </w:rPr>
        <w:t xml:space="preserve">). </w:t>
      </w:r>
      <w:r w:rsidR="009E4CCF" w:rsidRPr="00A360CE">
        <w:rPr>
          <w:lang w:val="es-ES"/>
        </w:rPr>
        <w:t>La desagregación de los costos de la OGP entre los organismos se presenta en el cuadro</w:t>
      </w:r>
      <w:r w:rsidR="00097FFE" w:rsidRPr="00A360CE">
        <w:rPr>
          <w:lang w:val="es-ES"/>
        </w:rPr>
        <w:t xml:space="preserve"> 25</w:t>
      </w:r>
      <w:r w:rsidR="009E4CCF" w:rsidRPr="00A360CE">
        <w:rPr>
          <w:lang w:val="es-ES"/>
        </w:rPr>
        <w:t>.</w:t>
      </w:r>
    </w:p>
    <w:p w14:paraId="7E12C8B5" w14:textId="560E94BA" w:rsidR="00E2525A" w:rsidRPr="00A360CE" w:rsidRDefault="00E2525A" w:rsidP="00F078A2">
      <w:pPr>
        <w:keepNext/>
        <w:keepLines/>
        <w:shd w:val="clear" w:color="auto" w:fill="FFFFFF" w:themeFill="background1"/>
        <w:rPr>
          <w:lang w:val="es-ES"/>
        </w:rPr>
      </w:pPr>
      <w:r w:rsidRPr="00A360CE">
        <w:rPr>
          <w:b/>
          <w:bCs/>
          <w:lang w:val="es-ES"/>
        </w:rPr>
        <w:t>Tabla</w:t>
      </w:r>
      <w:r w:rsidR="00097FFE" w:rsidRPr="00A360CE">
        <w:rPr>
          <w:b/>
          <w:bCs/>
          <w:lang w:val="es-ES"/>
        </w:rPr>
        <w:t xml:space="preserve"> 25</w:t>
      </w:r>
      <w:r w:rsidRPr="00A360CE">
        <w:rPr>
          <w:b/>
          <w:bCs/>
          <w:lang w:val="es-ES"/>
        </w:rPr>
        <w:t xml:space="preserve">. Gastos </w:t>
      </w:r>
      <w:r w:rsidR="00631209" w:rsidRPr="00A360CE">
        <w:rPr>
          <w:b/>
          <w:bCs/>
          <w:lang w:val="es-ES"/>
        </w:rPr>
        <w:t xml:space="preserve">propuestos </w:t>
      </w:r>
      <w:r w:rsidRPr="00A360CE">
        <w:rPr>
          <w:b/>
          <w:bCs/>
          <w:lang w:val="es-ES"/>
        </w:rPr>
        <w:t>de la OGP para la etapa I del PAK de Nigeria por organismo (USD)</w:t>
      </w:r>
    </w:p>
    <w:tbl>
      <w:tblPr>
        <w:tblStyle w:val="TableGrid"/>
        <w:tblW w:w="0" w:type="auto"/>
        <w:tblLook w:val="04A0" w:firstRow="1" w:lastRow="0" w:firstColumn="1" w:lastColumn="0" w:noHBand="0" w:noVBand="1"/>
      </w:tblPr>
      <w:tblGrid>
        <w:gridCol w:w="2065"/>
        <w:gridCol w:w="2609"/>
        <w:gridCol w:w="2338"/>
        <w:gridCol w:w="2338"/>
      </w:tblGrid>
      <w:tr w:rsidR="00D22A83" w:rsidRPr="00E4355C" w14:paraId="64A4B279" w14:textId="77777777" w:rsidTr="00AC0898">
        <w:trPr>
          <w:tblHeader/>
        </w:trPr>
        <w:tc>
          <w:tcPr>
            <w:tcW w:w="2065" w:type="dxa"/>
            <w:vAlign w:val="center"/>
          </w:tcPr>
          <w:p w14:paraId="66CA1188" w14:textId="14AA026C" w:rsidR="00D22A83" w:rsidRPr="00E4355C" w:rsidRDefault="00D22A83" w:rsidP="00F078A2">
            <w:pPr>
              <w:jc w:val="center"/>
              <w:rPr>
                <w:b/>
                <w:bCs/>
                <w:color w:val="000000"/>
                <w:sz w:val="20"/>
                <w:szCs w:val="20"/>
                <w:lang w:eastAsia="zh-CN"/>
              </w:rPr>
            </w:pPr>
            <w:r w:rsidRPr="00E4355C">
              <w:rPr>
                <w:b/>
                <w:bCs/>
                <w:color w:val="000000"/>
                <w:sz w:val="20"/>
                <w:szCs w:val="20"/>
                <w:lang w:eastAsia="zh-CN"/>
              </w:rPr>
              <w:t>Organismo</w:t>
            </w:r>
          </w:p>
        </w:tc>
        <w:tc>
          <w:tcPr>
            <w:tcW w:w="2609" w:type="dxa"/>
            <w:vAlign w:val="center"/>
          </w:tcPr>
          <w:p w14:paraId="710F87DD" w14:textId="407E5EB3" w:rsidR="00D22A83" w:rsidRPr="004779E3" w:rsidRDefault="00D22A83" w:rsidP="00F078A2">
            <w:pPr>
              <w:jc w:val="center"/>
              <w:rPr>
                <w:b/>
                <w:bCs/>
                <w:color w:val="000000"/>
                <w:sz w:val="20"/>
                <w:szCs w:val="20"/>
                <w:lang w:val="es-ES" w:eastAsia="zh-CN"/>
              </w:rPr>
            </w:pPr>
            <w:r w:rsidRPr="004779E3">
              <w:rPr>
                <w:b/>
                <w:bCs/>
                <w:color w:val="000000"/>
                <w:sz w:val="20"/>
                <w:szCs w:val="20"/>
                <w:lang w:val="es-ES" w:eastAsia="zh-CN"/>
              </w:rPr>
              <w:t>Acordado en la 95</w:t>
            </w:r>
            <w:r w:rsidR="004779E3" w:rsidRPr="004779E3">
              <w:rPr>
                <w:b/>
                <w:bCs/>
                <w:color w:val="000000"/>
                <w:sz w:val="20"/>
                <w:szCs w:val="20"/>
                <w:vertAlign w:val="superscript"/>
                <w:lang w:val="es-ES" w:eastAsia="zh-CN"/>
              </w:rPr>
              <w:t>a</w:t>
            </w:r>
            <w:r w:rsidR="004779E3" w:rsidRPr="004779E3">
              <w:rPr>
                <w:b/>
                <w:bCs/>
                <w:color w:val="000000"/>
                <w:sz w:val="20"/>
                <w:szCs w:val="20"/>
                <w:lang w:val="es-ES" w:eastAsia="zh-CN"/>
              </w:rPr>
              <w:t xml:space="preserve"> </w:t>
            </w:r>
            <w:r w:rsidRPr="004779E3">
              <w:rPr>
                <w:b/>
                <w:bCs/>
                <w:color w:val="000000"/>
                <w:sz w:val="20"/>
                <w:szCs w:val="20"/>
                <w:lang w:val="es-ES" w:eastAsia="zh-CN"/>
              </w:rPr>
              <w:t>reunión</w:t>
            </w:r>
          </w:p>
        </w:tc>
        <w:tc>
          <w:tcPr>
            <w:tcW w:w="2338" w:type="dxa"/>
            <w:vAlign w:val="center"/>
          </w:tcPr>
          <w:p w14:paraId="7BDC13FB" w14:textId="4A7D576E" w:rsidR="00D22A83" w:rsidRPr="00E4355C" w:rsidRDefault="00264D47" w:rsidP="00F078A2">
            <w:pPr>
              <w:jc w:val="center"/>
              <w:rPr>
                <w:b/>
                <w:bCs/>
                <w:color w:val="000000"/>
                <w:sz w:val="20"/>
                <w:szCs w:val="20"/>
                <w:lang w:eastAsia="zh-CN"/>
              </w:rPr>
            </w:pPr>
            <w:r>
              <w:rPr>
                <w:b/>
                <w:bCs/>
                <w:color w:val="000000"/>
                <w:sz w:val="20"/>
                <w:szCs w:val="20"/>
                <w:lang w:eastAsia="zh-CN"/>
              </w:rPr>
              <w:t>Costos extra propuestos</w:t>
            </w:r>
          </w:p>
        </w:tc>
        <w:tc>
          <w:tcPr>
            <w:tcW w:w="2338" w:type="dxa"/>
            <w:vAlign w:val="center"/>
          </w:tcPr>
          <w:p w14:paraId="44F77733" w14:textId="7F6FDB08" w:rsidR="00D22A83" w:rsidRPr="00E4355C" w:rsidRDefault="00D22A83" w:rsidP="00F078A2">
            <w:pPr>
              <w:jc w:val="center"/>
              <w:rPr>
                <w:b/>
                <w:bCs/>
                <w:color w:val="000000"/>
                <w:sz w:val="20"/>
                <w:szCs w:val="20"/>
                <w:lang w:eastAsia="zh-CN"/>
              </w:rPr>
            </w:pPr>
            <w:r w:rsidRPr="00E4355C">
              <w:rPr>
                <w:b/>
                <w:bCs/>
                <w:color w:val="000000"/>
                <w:sz w:val="20"/>
                <w:szCs w:val="20"/>
                <w:lang w:eastAsia="zh-CN"/>
              </w:rPr>
              <w:t>Total</w:t>
            </w:r>
          </w:p>
        </w:tc>
      </w:tr>
      <w:tr w:rsidR="00963B4E" w:rsidRPr="00E4355C" w14:paraId="59208DB6" w14:textId="77777777" w:rsidTr="004779E3">
        <w:tc>
          <w:tcPr>
            <w:tcW w:w="2065" w:type="dxa"/>
          </w:tcPr>
          <w:p w14:paraId="1D5FA8B8" w14:textId="078A9C9F" w:rsidR="00963B4E" w:rsidRPr="00E4355C" w:rsidRDefault="00312806" w:rsidP="00F078A2">
            <w:pPr>
              <w:rPr>
                <w:sz w:val="20"/>
                <w:szCs w:val="20"/>
              </w:rPr>
            </w:pPr>
            <w:r w:rsidRPr="00E4355C">
              <w:rPr>
                <w:sz w:val="20"/>
                <w:szCs w:val="20"/>
              </w:rPr>
              <w:t>PNUD</w:t>
            </w:r>
          </w:p>
        </w:tc>
        <w:tc>
          <w:tcPr>
            <w:tcW w:w="2609" w:type="dxa"/>
          </w:tcPr>
          <w:p w14:paraId="79D86FBC" w14:textId="2A41CD20" w:rsidR="00963B4E" w:rsidRPr="00E4355C" w:rsidRDefault="00B70AB4" w:rsidP="00F078A2">
            <w:pPr>
              <w:jc w:val="right"/>
              <w:rPr>
                <w:sz w:val="20"/>
                <w:szCs w:val="20"/>
              </w:rPr>
            </w:pPr>
            <w:r>
              <w:rPr>
                <w:sz w:val="20"/>
                <w:szCs w:val="20"/>
              </w:rPr>
              <w:t>268</w:t>
            </w:r>
            <w:r w:rsidR="00E4355C" w:rsidRPr="00E4355C">
              <w:rPr>
                <w:sz w:val="20"/>
                <w:szCs w:val="20"/>
              </w:rPr>
              <w:t>.</w:t>
            </w:r>
            <w:r w:rsidR="00D22A83" w:rsidRPr="00E4355C">
              <w:rPr>
                <w:sz w:val="20"/>
                <w:szCs w:val="20"/>
              </w:rPr>
              <w:t>400</w:t>
            </w:r>
          </w:p>
        </w:tc>
        <w:tc>
          <w:tcPr>
            <w:tcW w:w="2338" w:type="dxa"/>
          </w:tcPr>
          <w:p w14:paraId="7F4377C7" w14:textId="47D5DEB4" w:rsidR="00963B4E" w:rsidRPr="00E4355C" w:rsidRDefault="00D22A83" w:rsidP="00F078A2">
            <w:pPr>
              <w:jc w:val="right"/>
              <w:rPr>
                <w:sz w:val="20"/>
                <w:szCs w:val="20"/>
              </w:rPr>
            </w:pPr>
            <w:r w:rsidRPr="00E4355C">
              <w:rPr>
                <w:sz w:val="20"/>
                <w:szCs w:val="20"/>
              </w:rPr>
              <w:t>610</w:t>
            </w:r>
            <w:r w:rsidR="00E4355C" w:rsidRPr="00E4355C">
              <w:rPr>
                <w:sz w:val="20"/>
                <w:szCs w:val="20"/>
              </w:rPr>
              <w:t>.</w:t>
            </w:r>
            <w:r w:rsidRPr="00E4355C">
              <w:rPr>
                <w:sz w:val="20"/>
                <w:szCs w:val="20"/>
              </w:rPr>
              <w:t>179</w:t>
            </w:r>
          </w:p>
        </w:tc>
        <w:tc>
          <w:tcPr>
            <w:tcW w:w="2338" w:type="dxa"/>
          </w:tcPr>
          <w:p w14:paraId="5A57107E" w14:textId="1153B8D6" w:rsidR="00963B4E" w:rsidRPr="00E4355C" w:rsidRDefault="00311616" w:rsidP="00F078A2">
            <w:pPr>
              <w:jc w:val="right"/>
              <w:rPr>
                <w:sz w:val="20"/>
                <w:szCs w:val="20"/>
              </w:rPr>
            </w:pPr>
            <w:r>
              <w:rPr>
                <w:sz w:val="20"/>
                <w:szCs w:val="20"/>
              </w:rPr>
              <w:fldChar w:fldCharType="begin"/>
            </w:r>
            <w:r>
              <w:rPr>
                <w:sz w:val="20"/>
                <w:szCs w:val="20"/>
              </w:rPr>
              <w:instrText xml:space="preserve"> =SUM(LEFT) </w:instrText>
            </w:r>
            <w:r>
              <w:rPr>
                <w:sz w:val="20"/>
                <w:szCs w:val="20"/>
              </w:rPr>
              <w:fldChar w:fldCharType="separate"/>
            </w:r>
            <w:r>
              <w:rPr>
                <w:noProof/>
                <w:sz w:val="20"/>
                <w:szCs w:val="20"/>
              </w:rPr>
              <w:t>878</w:t>
            </w:r>
            <w:r w:rsidR="007740C5" w:rsidRPr="00E4355C">
              <w:rPr>
                <w:sz w:val="20"/>
                <w:szCs w:val="20"/>
              </w:rPr>
              <w:t>.</w:t>
            </w:r>
            <w:r>
              <w:rPr>
                <w:noProof/>
                <w:sz w:val="20"/>
                <w:szCs w:val="20"/>
              </w:rPr>
              <w:t>579</w:t>
            </w:r>
            <w:r>
              <w:rPr>
                <w:sz w:val="20"/>
                <w:szCs w:val="20"/>
              </w:rPr>
              <w:fldChar w:fldCharType="end"/>
            </w:r>
          </w:p>
        </w:tc>
      </w:tr>
      <w:tr w:rsidR="00963B4E" w:rsidRPr="00E4355C" w14:paraId="73E9D2BB" w14:textId="77777777" w:rsidTr="004779E3">
        <w:tc>
          <w:tcPr>
            <w:tcW w:w="2065" w:type="dxa"/>
          </w:tcPr>
          <w:p w14:paraId="50E95416" w14:textId="77684F59" w:rsidR="00963B4E" w:rsidRPr="00E4355C" w:rsidRDefault="00DC213A" w:rsidP="00F078A2">
            <w:pPr>
              <w:rPr>
                <w:sz w:val="20"/>
                <w:szCs w:val="20"/>
              </w:rPr>
            </w:pPr>
            <w:r>
              <w:rPr>
                <w:sz w:val="20"/>
                <w:szCs w:val="20"/>
              </w:rPr>
              <w:t>ONUDI</w:t>
            </w:r>
          </w:p>
        </w:tc>
        <w:tc>
          <w:tcPr>
            <w:tcW w:w="2609" w:type="dxa"/>
          </w:tcPr>
          <w:p w14:paraId="224BA916" w14:textId="07F7C890" w:rsidR="00963B4E" w:rsidRPr="00E4355C" w:rsidRDefault="00D22A83" w:rsidP="00F078A2">
            <w:pPr>
              <w:jc w:val="right"/>
              <w:rPr>
                <w:sz w:val="20"/>
                <w:szCs w:val="20"/>
              </w:rPr>
            </w:pPr>
            <w:r w:rsidRPr="00E4355C">
              <w:rPr>
                <w:sz w:val="20"/>
                <w:szCs w:val="20"/>
              </w:rPr>
              <w:t>58</w:t>
            </w:r>
            <w:r w:rsidR="00E4355C" w:rsidRPr="00E4355C">
              <w:rPr>
                <w:sz w:val="20"/>
                <w:szCs w:val="20"/>
              </w:rPr>
              <w:t>.</w:t>
            </w:r>
            <w:r w:rsidRPr="00E4355C">
              <w:rPr>
                <w:sz w:val="20"/>
                <w:szCs w:val="20"/>
              </w:rPr>
              <w:t>250</w:t>
            </w:r>
          </w:p>
        </w:tc>
        <w:tc>
          <w:tcPr>
            <w:tcW w:w="2338" w:type="dxa"/>
          </w:tcPr>
          <w:p w14:paraId="4BA26358" w14:textId="72CD878A" w:rsidR="00963B4E" w:rsidRPr="00E4355C" w:rsidRDefault="00D22A83" w:rsidP="00F078A2">
            <w:pPr>
              <w:jc w:val="right"/>
              <w:rPr>
                <w:sz w:val="20"/>
                <w:szCs w:val="20"/>
              </w:rPr>
            </w:pPr>
            <w:r w:rsidRPr="00E4355C">
              <w:rPr>
                <w:sz w:val="20"/>
                <w:szCs w:val="20"/>
              </w:rPr>
              <w:t>224</w:t>
            </w:r>
            <w:r w:rsidR="00E4355C" w:rsidRPr="00E4355C">
              <w:rPr>
                <w:sz w:val="20"/>
                <w:szCs w:val="20"/>
              </w:rPr>
              <w:t>.</w:t>
            </w:r>
            <w:r w:rsidRPr="00E4355C">
              <w:rPr>
                <w:sz w:val="20"/>
                <w:szCs w:val="20"/>
              </w:rPr>
              <w:t>631</w:t>
            </w:r>
          </w:p>
        </w:tc>
        <w:tc>
          <w:tcPr>
            <w:tcW w:w="2338" w:type="dxa"/>
          </w:tcPr>
          <w:p w14:paraId="2FCA0335" w14:textId="53E69DAB" w:rsidR="00963B4E" w:rsidRPr="00E4355C" w:rsidRDefault="00311616" w:rsidP="00F078A2">
            <w:pPr>
              <w:jc w:val="right"/>
              <w:rPr>
                <w:sz w:val="20"/>
                <w:szCs w:val="20"/>
              </w:rPr>
            </w:pPr>
            <w:r>
              <w:rPr>
                <w:sz w:val="20"/>
                <w:szCs w:val="20"/>
              </w:rPr>
              <w:fldChar w:fldCharType="begin"/>
            </w:r>
            <w:r>
              <w:rPr>
                <w:sz w:val="20"/>
                <w:szCs w:val="20"/>
              </w:rPr>
              <w:instrText xml:space="preserve"> =SUM(left) </w:instrText>
            </w:r>
            <w:r>
              <w:rPr>
                <w:sz w:val="20"/>
                <w:szCs w:val="20"/>
              </w:rPr>
              <w:fldChar w:fldCharType="separate"/>
            </w:r>
            <w:r>
              <w:rPr>
                <w:noProof/>
                <w:sz w:val="20"/>
                <w:szCs w:val="20"/>
              </w:rPr>
              <w:t>282</w:t>
            </w:r>
            <w:r w:rsidR="007740C5" w:rsidRPr="00E4355C">
              <w:rPr>
                <w:sz w:val="20"/>
                <w:szCs w:val="20"/>
              </w:rPr>
              <w:t>.</w:t>
            </w:r>
            <w:r>
              <w:rPr>
                <w:noProof/>
                <w:sz w:val="20"/>
                <w:szCs w:val="20"/>
              </w:rPr>
              <w:t>881</w:t>
            </w:r>
            <w:r>
              <w:rPr>
                <w:sz w:val="20"/>
                <w:szCs w:val="20"/>
              </w:rPr>
              <w:fldChar w:fldCharType="end"/>
            </w:r>
          </w:p>
        </w:tc>
      </w:tr>
      <w:tr w:rsidR="001A03FA" w:rsidRPr="00E4355C" w14:paraId="36A4CF68" w14:textId="77777777" w:rsidTr="004779E3">
        <w:tc>
          <w:tcPr>
            <w:tcW w:w="2065" w:type="dxa"/>
          </w:tcPr>
          <w:p w14:paraId="5404443C" w14:textId="295815E8" w:rsidR="001A03FA" w:rsidRPr="00E4355C" w:rsidRDefault="001A03FA" w:rsidP="00F078A2">
            <w:pPr>
              <w:rPr>
                <w:sz w:val="20"/>
                <w:szCs w:val="20"/>
              </w:rPr>
            </w:pPr>
            <w:r>
              <w:rPr>
                <w:sz w:val="20"/>
                <w:szCs w:val="20"/>
              </w:rPr>
              <w:t>PNUMA</w:t>
            </w:r>
          </w:p>
        </w:tc>
        <w:tc>
          <w:tcPr>
            <w:tcW w:w="2609" w:type="dxa"/>
          </w:tcPr>
          <w:p w14:paraId="42BA8C3C" w14:textId="6BA5FDF4" w:rsidR="001A03FA" w:rsidRPr="00E4355C" w:rsidRDefault="00311616" w:rsidP="00F078A2">
            <w:pPr>
              <w:jc w:val="right"/>
              <w:rPr>
                <w:sz w:val="20"/>
                <w:szCs w:val="20"/>
              </w:rPr>
            </w:pPr>
            <w:r>
              <w:rPr>
                <w:sz w:val="20"/>
                <w:szCs w:val="20"/>
              </w:rPr>
              <w:t>27.000</w:t>
            </w:r>
          </w:p>
        </w:tc>
        <w:tc>
          <w:tcPr>
            <w:tcW w:w="2338" w:type="dxa"/>
          </w:tcPr>
          <w:p w14:paraId="09A2BCDB" w14:textId="1BCE3A0F" w:rsidR="001A03FA" w:rsidRPr="00E4355C" w:rsidRDefault="00B70AB4" w:rsidP="00F078A2">
            <w:pPr>
              <w:jc w:val="right"/>
              <w:rPr>
                <w:sz w:val="20"/>
                <w:szCs w:val="20"/>
              </w:rPr>
            </w:pPr>
            <w:r>
              <w:rPr>
                <w:sz w:val="20"/>
                <w:szCs w:val="20"/>
              </w:rPr>
              <w:t>0</w:t>
            </w:r>
          </w:p>
        </w:tc>
        <w:tc>
          <w:tcPr>
            <w:tcW w:w="2338" w:type="dxa"/>
          </w:tcPr>
          <w:p w14:paraId="4333D5FB" w14:textId="513B7E3D" w:rsidR="001A03FA" w:rsidRPr="00E4355C" w:rsidRDefault="00311616" w:rsidP="00F078A2">
            <w:pPr>
              <w:jc w:val="right"/>
              <w:rPr>
                <w:sz w:val="20"/>
                <w:szCs w:val="20"/>
              </w:rPr>
            </w:pPr>
            <w:r>
              <w:rPr>
                <w:sz w:val="20"/>
                <w:szCs w:val="20"/>
              </w:rPr>
              <w:fldChar w:fldCharType="begin"/>
            </w:r>
            <w:r>
              <w:rPr>
                <w:sz w:val="20"/>
                <w:szCs w:val="20"/>
              </w:rPr>
              <w:instrText xml:space="preserve"> =SUM(left) </w:instrText>
            </w:r>
            <w:r>
              <w:rPr>
                <w:sz w:val="20"/>
                <w:szCs w:val="20"/>
              </w:rPr>
              <w:fldChar w:fldCharType="separate"/>
            </w:r>
            <w:r>
              <w:rPr>
                <w:noProof/>
                <w:sz w:val="20"/>
                <w:szCs w:val="20"/>
              </w:rPr>
              <w:t>27</w:t>
            </w:r>
            <w:r w:rsidR="007740C5" w:rsidRPr="00E4355C">
              <w:rPr>
                <w:sz w:val="20"/>
                <w:szCs w:val="20"/>
              </w:rPr>
              <w:t>.</w:t>
            </w:r>
            <w:r>
              <w:rPr>
                <w:noProof/>
                <w:sz w:val="20"/>
                <w:szCs w:val="20"/>
              </w:rPr>
              <w:t>000</w:t>
            </w:r>
            <w:r>
              <w:rPr>
                <w:sz w:val="20"/>
                <w:szCs w:val="20"/>
              </w:rPr>
              <w:fldChar w:fldCharType="end"/>
            </w:r>
          </w:p>
        </w:tc>
      </w:tr>
      <w:tr w:rsidR="00631209" w:rsidRPr="00631209" w14:paraId="482AB29A" w14:textId="77777777" w:rsidTr="004779E3">
        <w:tc>
          <w:tcPr>
            <w:tcW w:w="2065" w:type="dxa"/>
          </w:tcPr>
          <w:p w14:paraId="510D1559" w14:textId="613D419A" w:rsidR="00631209" w:rsidRPr="00631209" w:rsidRDefault="00631209" w:rsidP="00F078A2">
            <w:pPr>
              <w:rPr>
                <w:b/>
                <w:bCs/>
                <w:sz w:val="20"/>
                <w:szCs w:val="20"/>
              </w:rPr>
            </w:pPr>
            <w:r w:rsidRPr="00631209">
              <w:rPr>
                <w:b/>
                <w:bCs/>
                <w:sz w:val="20"/>
                <w:szCs w:val="20"/>
              </w:rPr>
              <w:t>Total</w:t>
            </w:r>
          </w:p>
        </w:tc>
        <w:tc>
          <w:tcPr>
            <w:tcW w:w="2609" w:type="dxa"/>
          </w:tcPr>
          <w:p w14:paraId="7DF8E360" w14:textId="7266D12F" w:rsidR="00631209" w:rsidRPr="00631209" w:rsidRDefault="00631209" w:rsidP="00F078A2">
            <w:pPr>
              <w:jc w:val="right"/>
              <w:rPr>
                <w:b/>
                <w:bCs/>
                <w:sz w:val="20"/>
                <w:szCs w:val="20"/>
              </w:rPr>
            </w:pPr>
            <w:r w:rsidRPr="00631209">
              <w:rPr>
                <w:b/>
                <w:bCs/>
                <w:sz w:val="20"/>
                <w:szCs w:val="20"/>
              </w:rPr>
              <w:fldChar w:fldCharType="begin"/>
            </w:r>
            <w:r w:rsidRPr="00631209">
              <w:rPr>
                <w:b/>
                <w:bCs/>
                <w:sz w:val="20"/>
                <w:szCs w:val="20"/>
              </w:rPr>
              <w:instrText xml:space="preserve"> =SUM(ABOVE) </w:instrText>
            </w:r>
            <w:r w:rsidRPr="00631209">
              <w:rPr>
                <w:b/>
                <w:bCs/>
                <w:sz w:val="20"/>
                <w:szCs w:val="20"/>
              </w:rPr>
              <w:fldChar w:fldCharType="separate"/>
            </w:r>
            <w:r w:rsidRPr="00631209">
              <w:rPr>
                <w:b/>
                <w:bCs/>
                <w:noProof/>
                <w:sz w:val="20"/>
                <w:szCs w:val="20"/>
              </w:rPr>
              <w:t>353</w:t>
            </w:r>
            <w:r w:rsidR="007740C5" w:rsidRPr="00AC0898">
              <w:rPr>
                <w:b/>
                <w:bCs/>
                <w:sz w:val="20"/>
                <w:szCs w:val="20"/>
              </w:rPr>
              <w:t>.</w:t>
            </w:r>
            <w:r w:rsidRPr="00631209">
              <w:rPr>
                <w:b/>
                <w:bCs/>
                <w:noProof/>
                <w:sz w:val="20"/>
                <w:szCs w:val="20"/>
              </w:rPr>
              <w:t>650</w:t>
            </w:r>
            <w:r w:rsidRPr="00631209">
              <w:rPr>
                <w:b/>
                <w:bCs/>
                <w:sz w:val="20"/>
                <w:szCs w:val="20"/>
              </w:rPr>
              <w:fldChar w:fldCharType="end"/>
            </w:r>
          </w:p>
        </w:tc>
        <w:tc>
          <w:tcPr>
            <w:tcW w:w="2338" w:type="dxa"/>
          </w:tcPr>
          <w:p w14:paraId="5037D73B" w14:textId="6D73EEE8" w:rsidR="00631209" w:rsidRPr="00631209" w:rsidRDefault="00631209" w:rsidP="00F078A2">
            <w:pPr>
              <w:jc w:val="right"/>
              <w:rPr>
                <w:b/>
                <w:bCs/>
                <w:sz w:val="20"/>
                <w:szCs w:val="20"/>
              </w:rPr>
            </w:pPr>
            <w:r w:rsidRPr="00631209">
              <w:rPr>
                <w:b/>
                <w:bCs/>
                <w:sz w:val="20"/>
                <w:szCs w:val="20"/>
              </w:rPr>
              <w:fldChar w:fldCharType="begin"/>
            </w:r>
            <w:r w:rsidRPr="00631209">
              <w:rPr>
                <w:b/>
                <w:bCs/>
                <w:sz w:val="20"/>
                <w:szCs w:val="20"/>
              </w:rPr>
              <w:instrText xml:space="preserve"> =SUM(ABOVE) </w:instrText>
            </w:r>
            <w:r w:rsidRPr="00631209">
              <w:rPr>
                <w:b/>
                <w:bCs/>
                <w:sz w:val="20"/>
                <w:szCs w:val="20"/>
              </w:rPr>
              <w:fldChar w:fldCharType="separate"/>
            </w:r>
            <w:r w:rsidRPr="00631209">
              <w:rPr>
                <w:b/>
                <w:bCs/>
                <w:noProof/>
                <w:sz w:val="20"/>
                <w:szCs w:val="20"/>
              </w:rPr>
              <w:t>834</w:t>
            </w:r>
            <w:r w:rsidR="007740C5" w:rsidRPr="008C7808">
              <w:rPr>
                <w:b/>
                <w:bCs/>
                <w:sz w:val="20"/>
                <w:szCs w:val="20"/>
              </w:rPr>
              <w:t>.</w:t>
            </w:r>
            <w:r w:rsidRPr="00631209">
              <w:rPr>
                <w:b/>
                <w:bCs/>
                <w:noProof/>
                <w:sz w:val="20"/>
                <w:szCs w:val="20"/>
              </w:rPr>
              <w:t>810</w:t>
            </w:r>
            <w:r w:rsidRPr="00631209">
              <w:rPr>
                <w:b/>
                <w:bCs/>
                <w:sz w:val="20"/>
                <w:szCs w:val="20"/>
              </w:rPr>
              <w:fldChar w:fldCharType="end"/>
            </w:r>
          </w:p>
        </w:tc>
        <w:tc>
          <w:tcPr>
            <w:tcW w:w="2338" w:type="dxa"/>
          </w:tcPr>
          <w:p w14:paraId="0948C7EE" w14:textId="2BCBF31B" w:rsidR="00631209" w:rsidRPr="00631209" w:rsidRDefault="00631209" w:rsidP="00F078A2">
            <w:pPr>
              <w:jc w:val="right"/>
              <w:rPr>
                <w:b/>
                <w:bCs/>
                <w:sz w:val="20"/>
                <w:szCs w:val="20"/>
              </w:rPr>
            </w:pPr>
            <w:r w:rsidRPr="00631209">
              <w:rPr>
                <w:b/>
                <w:bCs/>
                <w:sz w:val="20"/>
                <w:szCs w:val="20"/>
              </w:rPr>
              <w:fldChar w:fldCharType="begin"/>
            </w:r>
            <w:r w:rsidRPr="00631209">
              <w:rPr>
                <w:b/>
                <w:bCs/>
                <w:sz w:val="20"/>
                <w:szCs w:val="20"/>
              </w:rPr>
              <w:instrText xml:space="preserve"> =SUM(ABOVE) </w:instrText>
            </w:r>
            <w:r w:rsidRPr="00631209">
              <w:rPr>
                <w:b/>
                <w:bCs/>
                <w:sz w:val="20"/>
                <w:szCs w:val="20"/>
              </w:rPr>
              <w:fldChar w:fldCharType="separate"/>
            </w:r>
            <w:r w:rsidRPr="00631209">
              <w:rPr>
                <w:b/>
                <w:bCs/>
                <w:noProof/>
                <w:sz w:val="20"/>
                <w:szCs w:val="20"/>
              </w:rPr>
              <w:t>1</w:t>
            </w:r>
            <w:r w:rsidR="007740C5" w:rsidRPr="008C7808">
              <w:rPr>
                <w:b/>
                <w:bCs/>
                <w:sz w:val="20"/>
                <w:szCs w:val="20"/>
              </w:rPr>
              <w:t>.</w:t>
            </w:r>
            <w:r w:rsidRPr="00631209">
              <w:rPr>
                <w:b/>
                <w:bCs/>
                <w:noProof/>
                <w:sz w:val="20"/>
                <w:szCs w:val="20"/>
              </w:rPr>
              <w:t>188</w:t>
            </w:r>
            <w:r w:rsidR="007740C5" w:rsidRPr="008C7808">
              <w:rPr>
                <w:b/>
                <w:bCs/>
                <w:sz w:val="20"/>
                <w:szCs w:val="20"/>
              </w:rPr>
              <w:t xml:space="preserve"> .</w:t>
            </w:r>
            <w:r w:rsidRPr="00631209">
              <w:rPr>
                <w:b/>
                <w:bCs/>
                <w:noProof/>
                <w:sz w:val="20"/>
                <w:szCs w:val="20"/>
              </w:rPr>
              <w:t>460</w:t>
            </w:r>
            <w:r w:rsidRPr="00631209">
              <w:rPr>
                <w:b/>
                <w:bCs/>
                <w:sz w:val="20"/>
                <w:szCs w:val="20"/>
              </w:rPr>
              <w:fldChar w:fldCharType="end"/>
            </w:r>
          </w:p>
        </w:tc>
      </w:tr>
    </w:tbl>
    <w:p w14:paraId="09B2A4C5" w14:textId="2965CC0F" w:rsidR="00711BE6" w:rsidRPr="00A360CE" w:rsidRDefault="00711BE6" w:rsidP="00F078A2">
      <w:pPr>
        <w:pStyle w:val="Heading1"/>
        <w:keepNext/>
        <w:numPr>
          <w:ilvl w:val="0"/>
          <w:numId w:val="0"/>
        </w:numPr>
        <w:spacing w:before="240"/>
        <w:rPr>
          <w:u w:val="single"/>
          <w:lang w:val="es-ES"/>
        </w:rPr>
      </w:pPr>
      <w:r w:rsidRPr="00A360CE">
        <w:rPr>
          <w:u w:val="single"/>
          <w:lang w:val="es-ES"/>
        </w:rPr>
        <w:lastRenderedPageBreak/>
        <w:t xml:space="preserve">Costo total de </w:t>
      </w:r>
      <w:r w:rsidR="00AE3A9A" w:rsidRPr="00A360CE">
        <w:rPr>
          <w:u w:val="single"/>
          <w:lang w:val="es-ES"/>
        </w:rPr>
        <w:t xml:space="preserve">la </w:t>
      </w:r>
      <w:r w:rsidRPr="00A360CE">
        <w:rPr>
          <w:u w:val="single"/>
          <w:lang w:val="es-ES"/>
        </w:rPr>
        <w:t xml:space="preserve">etapa I </w:t>
      </w:r>
      <w:r w:rsidR="00AE3A9A" w:rsidRPr="00A360CE">
        <w:rPr>
          <w:u w:val="single"/>
          <w:lang w:val="es-ES"/>
        </w:rPr>
        <w:t xml:space="preserve">actualizada </w:t>
      </w:r>
      <w:r w:rsidRPr="00A360CE">
        <w:rPr>
          <w:u w:val="single"/>
          <w:lang w:val="es-ES"/>
        </w:rPr>
        <w:t>del plan de ejecución de Kigali para los HFC</w:t>
      </w:r>
    </w:p>
    <w:p w14:paraId="2567CE2B" w14:textId="3EA7A681" w:rsidR="00711BE6" w:rsidRPr="00A360CE" w:rsidRDefault="00711BE6" w:rsidP="00F078A2">
      <w:pPr>
        <w:pStyle w:val="Heading1"/>
        <w:rPr>
          <w:lang w:val="es-ES"/>
        </w:rPr>
      </w:pPr>
      <w:r w:rsidRPr="00A360CE">
        <w:rPr>
          <w:lang w:val="es-ES"/>
        </w:rPr>
        <w:t xml:space="preserve">Se ha propuesto un presupuesto </w:t>
      </w:r>
      <w:r w:rsidR="00D32560" w:rsidRPr="00A360CE">
        <w:rPr>
          <w:lang w:val="es-ES"/>
        </w:rPr>
        <w:t xml:space="preserve">actualizado </w:t>
      </w:r>
      <w:r w:rsidRPr="00A360CE">
        <w:rPr>
          <w:lang w:val="es-ES"/>
        </w:rPr>
        <w:t>para la etapa I de USD</w:t>
      </w:r>
      <w:r w:rsidR="00550374" w:rsidRPr="00A360CE">
        <w:rPr>
          <w:lang w:val="es-ES"/>
        </w:rPr>
        <w:t xml:space="preserve"> 14.</w:t>
      </w:r>
      <w:r w:rsidR="0072124B" w:rsidRPr="00A360CE">
        <w:rPr>
          <w:lang w:val="es-ES"/>
        </w:rPr>
        <w:t>393.510</w:t>
      </w:r>
      <w:r w:rsidRPr="00A360CE">
        <w:rPr>
          <w:lang w:val="es-ES"/>
        </w:rPr>
        <w:t>. El costo de las actividades del sector de servicio y mantenimiento de equipos de refrigeración se ha propuesto de conformidad con la decisión 92/37.</w:t>
      </w:r>
    </w:p>
    <w:p w14:paraId="1A5D0EBB" w14:textId="3AD790B8" w:rsidR="00711BE6" w:rsidRPr="00A360CE" w:rsidRDefault="00711BE6" w:rsidP="00F078A2">
      <w:pPr>
        <w:pStyle w:val="Heading1"/>
        <w:rPr>
          <w:lang w:val="es-ES"/>
        </w:rPr>
      </w:pPr>
      <w:bookmarkStart w:id="21" w:name="_Hlk118631498"/>
      <w:r w:rsidRPr="00A360CE">
        <w:rPr>
          <w:lang w:val="es-ES"/>
        </w:rPr>
        <w:t xml:space="preserve">Las actividades propuestas y el costo de </w:t>
      </w:r>
      <w:r w:rsidR="00B842C4" w:rsidRPr="00A360CE">
        <w:rPr>
          <w:lang w:val="es-ES"/>
        </w:rPr>
        <w:t xml:space="preserve">la </w:t>
      </w:r>
      <w:r w:rsidRPr="00A360CE">
        <w:rPr>
          <w:lang w:val="es-ES"/>
        </w:rPr>
        <w:t xml:space="preserve">etapa I </w:t>
      </w:r>
      <w:r w:rsidR="00B842C4" w:rsidRPr="00A360CE">
        <w:rPr>
          <w:lang w:val="es-ES"/>
        </w:rPr>
        <w:t xml:space="preserve">actualizada </w:t>
      </w:r>
      <w:r w:rsidRPr="00A360CE">
        <w:rPr>
          <w:lang w:val="es-ES"/>
        </w:rPr>
        <w:t>del PAK se resumen en el cuadro</w:t>
      </w:r>
      <w:r w:rsidR="00DC3B3B" w:rsidRPr="00A360CE">
        <w:rPr>
          <w:lang w:val="es-ES"/>
        </w:rPr>
        <w:t xml:space="preserve"> 26</w:t>
      </w:r>
      <w:r w:rsidRPr="00A360CE">
        <w:rPr>
          <w:lang w:val="es-ES"/>
        </w:rPr>
        <w:t>.</w:t>
      </w:r>
    </w:p>
    <w:bookmarkEnd w:id="21"/>
    <w:p w14:paraId="7F0ADDDE" w14:textId="43985AF3" w:rsidR="00711BE6" w:rsidRPr="00A360CE" w:rsidRDefault="00711BE6" w:rsidP="00F078A2">
      <w:pPr>
        <w:keepNext/>
        <w:rPr>
          <w:b/>
          <w:bCs/>
          <w:lang w:val="es-ES"/>
        </w:rPr>
      </w:pPr>
      <w:r w:rsidRPr="00A360CE">
        <w:rPr>
          <w:b/>
          <w:bCs/>
          <w:lang w:val="es-ES"/>
        </w:rPr>
        <w:t>Tabla</w:t>
      </w:r>
      <w:r w:rsidR="00DC3B3B" w:rsidRPr="00A360CE">
        <w:rPr>
          <w:b/>
          <w:bCs/>
          <w:lang w:val="es-ES"/>
        </w:rPr>
        <w:t xml:space="preserve"> 26</w:t>
      </w:r>
      <w:r w:rsidRPr="00A360CE">
        <w:rPr>
          <w:b/>
          <w:bCs/>
          <w:lang w:val="es-ES"/>
        </w:rPr>
        <w:t xml:space="preserve">. </w:t>
      </w:r>
      <w:r w:rsidR="004663E3" w:rsidRPr="00A360CE">
        <w:rPr>
          <w:b/>
          <w:bCs/>
          <w:lang w:val="es-ES"/>
        </w:rPr>
        <w:t xml:space="preserve">Resumen de los costos propuestos </w:t>
      </w:r>
      <w:r w:rsidRPr="00A360CE">
        <w:rPr>
          <w:b/>
          <w:bCs/>
          <w:lang w:val="es-ES"/>
        </w:rPr>
        <w:t xml:space="preserve">para ejecutar </w:t>
      </w:r>
      <w:r w:rsidR="00B842C4" w:rsidRPr="00A360CE">
        <w:rPr>
          <w:b/>
          <w:bCs/>
          <w:lang w:val="es-ES"/>
        </w:rPr>
        <w:t xml:space="preserve">la </w:t>
      </w:r>
      <w:r w:rsidRPr="00A360CE">
        <w:rPr>
          <w:b/>
          <w:bCs/>
          <w:lang w:val="es-ES"/>
        </w:rPr>
        <w:t xml:space="preserve">etapa I </w:t>
      </w:r>
      <w:r w:rsidR="00B842C4" w:rsidRPr="00A360CE">
        <w:rPr>
          <w:b/>
          <w:bCs/>
          <w:lang w:val="es-ES"/>
        </w:rPr>
        <w:t xml:space="preserve">actualizada </w:t>
      </w:r>
      <w:r w:rsidRPr="00A360CE">
        <w:rPr>
          <w:b/>
          <w:bCs/>
          <w:lang w:val="es-ES"/>
        </w:rPr>
        <w:t xml:space="preserve">del PAK para </w:t>
      </w:r>
      <w:r w:rsidR="008A1531" w:rsidRPr="00A360CE">
        <w:rPr>
          <w:b/>
          <w:bCs/>
          <w:lang w:val="es-ES"/>
        </w:rPr>
        <w:t xml:space="preserve">Nigeria </w:t>
      </w:r>
      <w:r w:rsidRPr="00A360CE">
        <w:rPr>
          <w:b/>
          <w:bCs/>
          <w:lang w:val="es-ES"/>
        </w:rPr>
        <w:t>(USD)</w:t>
      </w:r>
    </w:p>
    <w:tbl>
      <w:tblPr>
        <w:tblStyle w:val="TableGrid"/>
        <w:tblW w:w="5000" w:type="pct"/>
        <w:tblLayout w:type="fixed"/>
        <w:tblLook w:val="04A0" w:firstRow="1" w:lastRow="0" w:firstColumn="1" w:lastColumn="0" w:noHBand="0" w:noVBand="1"/>
      </w:tblPr>
      <w:tblGrid>
        <w:gridCol w:w="7106"/>
        <w:gridCol w:w="1122"/>
        <w:gridCol w:w="1122"/>
      </w:tblGrid>
      <w:tr w:rsidR="00C526E8" w:rsidRPr="00642B11" w14:paraId="0E67BDAA" w14:textId="53EEBE07" w:rsidTr="00C526E8">
        <w:trPr>
          <w:trHeight w:val="550"/>
          <w:tblHeader/>
        </w:trPr>
        <w:tc>
          <w:tcPr>
            <w:tcW w:w="3800" w:type="pct"/>
            <w:vAlign w:val="center"/>
          </w:tcPr>
          <w:p w14:paraId="73D7EB43" w14:textId="29CC2025" w:rsidR="00C526E8" w:rsidRPr="00642B11" w:rsidRDefault="00C526E8" w:rsidP="00F078A2">
            <w:pPr>
              <w:spacing w:before="20" w:after="20"/>
              <w:jc w:val="center"/>
              <w:rPr>
                <w:b/>
                <w:bCs/>
                <w:sz w:val="18"/>
                <w:szCs w:val="18"/>
              </w:rPr>
            </w:pPr>
            <w:r w:rsidRPr="00642B11">
              <w:rPr>
                <w:b/>
                <w:bCs/>
                <w:sz w:val="18"/>
                <w:szCs w:val="18"/>
              </w:rPr>
              <w:t>Subsector</w:t>
            </w:r>
          </w:p>
        </w:tc>
        <w:tc>
          <w:tcPr>
            <w:tcW w:w="600" w:type="pct"/>
            <w:vAlign w:val="center"/>
          </w:tcPr>
          <w:p w14:paraId="3D695ED4" w14:textId="753E510D" w:rsidR="00C526E8" w:rsidRPr="00642B11" w:rsidRDefault="001940F1" w:rsidP="00F078A2">
            <w:pPr>
              <w:keepNext/>
              <w:keepLines/>
              <w:shd w:val="clear" w:color="auto" w:fill="FFFFFF" w:themeFill="background1"/>
              <w:spacing w:before="20" w:after="20"/>
              <w:jc w:val="center"/>
              <w:rPr>
                <w:b/>
                <w:bCs/>
                <w:sz w:val="18"/>
                <w:szCs w:val="18"/>
              </w:rPr>
            </w:pPr>
            <w:r w:rsidRPr="00642B11">
              <w:rPr>
                <w:b/>
                <w:bCs/>
                <w:sz w:val="18"/>
                <w:szCs w:val="18"/>
              </w:rPr>
              <w:t>Etapa I</w:t>
            </w:r>
          </w:p>
        </w:tc>
        <w:tc>
          <w:tcPr>
            <w:tcW w:w="600" w:type="pct"/>
          </w:tcPr>
          <w:p w14:paraId="08FCEA36" w14:textId="592965F5" w:rsidR="00C526E8" w:rsidRPr="00642B11" w:rsidRDefault="00C526E8" w:rsidP="00F078A2">
            <w:pPr>
              <w:keepNext/>
              <w:keepLines/>
              <w:shd w:val="clear" w:color="auto" w:fill="FFFFFF" w:themeFill="background1"/>
              <w:spacing w:before="20" w:after="20"/>
              <w:jc w:val="center"/>
              <w:rPr>
                <w:b/>
                <w:bCs/>
                <w:sz w:val="18"/>
                <w:szCs w:val="18"/>
              </w:rPr>
            </w:pPr>
            <w:r w:rsidRPr="00642B11">
              <w:rPr>
                <w:b/>
                <w:bCs/>
                <w:sz w:val="18"/>
                <w:szCs w:val="18"/>
              </w:rPr>
              <w:t>Segundo tramo</w:t>
            </w:r>
          </w:p>
        </w:tc>
      </w:tr>
      <w:tr w:rsidR="00C526E8" w:rsidRPr="00AC0898" w14:paraId="7C94D745" w14:textId="28EB53A3" w:rsidTr="00C526E8">
        <w:trPr>
          <w:trHeight w:val="56"/>
        </w:trPr>
        <w:tc>
          <w:tcPr>
            <w:tcW w:w="4400" w:type="pct"/>
            <w:gridSpan w:val="2"/>
            <w:vAlign w:val="center"/>
          </w:tcPr>
          <w:p w14:paraId="14C8F612" w14:textId="68EEAE70" w:rsidR="00C526E8" w:rsidRPr="00642B11" w:rsidRDefault="00C526E8" w:rsidP="00F078A2">
            <w:pPr>
              <w:keepNext/>
              <w:keepLines/>
              <w:shd w:val="clear" w:color="auto" w:fill="FFFFFF" w:themeFill="background1"/>
              <w:spacing w:before="20" w:after="20"/>
              <w:jc w:val="center"/>
              <w:rPr>
                <w:b/>
                <w:bCs/>
                <w:sz w:val="18"/>
                <w:szCs w:val="18"/>
                <w:lang w:val="es-ES"/>
              </w:rPr>
            </w:pPr>
            <w:r w:rsidRPr="00642B11">
              <w:rPr>
                <w:b/>
                <w:bCs/>
                <w:sz w:val="18"/>
                <w:szCs w:val="18"/>
                <w:lang w:val="es-ES"/>
              </w:rPr>
              <w:t>Habilitaciones en el sector manufacturero (USD 2.768.145)</w:t>
            </w:r>
          </w:p>
        </w:tc>
        <w:tc>
          <w:tcPr>
            <w:tcW w:w="600" w:type="pct"/>
          </w:tcPr>
          <w:p w14:paraId="66F45301" w14:textId="77777777" w:rsidR="00C526E8" w:rsidRPr="00642B11" w:rsidRDefault="00C526E8" w:rsidP="00F078A2">
            <w:pPr>
              <w:keepNext/>
              <w:keepLines/>
              <w:shd w:val="clear" w:color="auto" w:fill="FFFFFF" w:themeFill="background1"/>
              <w:spacing w:before="20" w:after="20"/>
              <w:jc w:val="center"/>
              <w:rPr>
                <w:b/>
                <w:bCs/>
                <w:sz w:val="18"/>
                <w:szCs w:val="18"/>
                <w:lang w:val="es-ES"/>
              </w:rPr>
            </w:pPr>
          </w:p>
        </w:tc>
      </w:tr>
      <w:tr w:rsidR="00C526E8" w:rsidRPr="00642B11" w14:paraId="5AD37DD1" w14:textId="05DB38AE" w:rsidTr="00C526E8">
        <w:tc>
          <w:tcPr>
            <w:tcW w:w="3800" w:type="pct"/>
          </w:tcPr>
          <w:p w14:paraId="36412963" w14:textId="20DCA76C" w:rsidR="00C526E8" w:rsidRPr="00642B11" w:rsidRDefault="00C526E8" w:rsidP="00F078A2">
            <w:pPr>
              <w:spacing w:before="20" w:after="20"/>
              <w:jc w:val="left"/>
              <w:rPr>
                <w:sz w:val="18"/>
                <w:szCs w:val="18"/>
              </w:rPr>
            </w:pPr>
            <w:r w:rsidRPr="00642B11">
              <w:rPr>
                <w:sz w:val="18"/>
                <w:szCs w:val="18"/>
              </w:rPr>
              <w:t xml:space="preserve">Espumas de poliuretano </w:t>
            </w:r>
          </w:p>
        </w:tc>
        <w:tc>
          <w:tcPr>
            <w:tcW w:w="600" w:type="pct"/>
          </w:tcPr>
          <w:p w14:paraId="7CDD8F68" w14:textId="607CBB50" w:rsidR="00C526E8" w:rsidRPr="00642B11" w:rsidRDefault="00C526E8" w:rsidP="00F078A2">
            <w:pPr>
              <w:shd w:val="clear" w:color="auto" w:fill="FFFFFF" w:themeFill="background1"/>
              <w:spacing w:before="20" w:after="20"/>
              <w:jc w:val="right"/>
              <w:rPr>
                <w:sz w:val="18"/>
                <w:szCs w:val="18"/>
              </w:rPr>
            </w:pPr>
            <w:r w:rsidRPr="00642B11">
              <w:rPr>
                <w:sz w:val="18"/>
                <w:szCs w:val="18"/>
              </w:rPr>
              <w:t>160.000</w:t>
            </w:r>
          </w:p>
        </w:tc>
        <w:tc>
          <w:tcPr>
            <w:tcW w:w="600" w:type="pct"/>
          </w:tcPr>
          <w:p w14:paraId="461A15EC" w14:textId="683ABC00" w:rsidR="00C526E8" w:rsidRPr="00642B11" w:rsidRDefault="007C7C5E" w:rsidP="00F078A2">
            <w:pPr>
              <w:shd w:val="clear" w:color="auto" w:fill="FFFFFF" w:themeFill="background1"/>
              <w:spacing w:before="20" w:after="20"/>
              <w:jc w:val="right"/>
              <w:rPr>
                <w:sz w:val="18"/>
                <w:szCs w:val="18"/>
              </w:rPr>
            </w:pPr>
            <w:r w:rsidRPr="00642B11">
              <w:rPr>
                <w:sz w:val="18"/>
                <w:szCs w:val="18"/>
              </w:rPr>
              <w:t>0</w:t>
            </w:r>
          </w:p>
        </w:tc>
      </w:tr>
      <w:tr w:rsidR="00C526E8" w:rsidRPr="00642B11" w14:paraId="493BCBFA" w14:textId="567FC8A2" w:rsidTr="00C526E8">
        <w:tc>
          <w:tcPr>
            <w:tcW w:w="3800" w:type="pct"/>
          </w:tcPr>
          <w:p w14:paraId="571879A4" w14:textId="5FB1687D" w:rsidR="00C526E8" w:rsidRPr="00642B11" w:rsidRDefault="00C526E8" w:rsidP="00F078A2">
            <w:pPr>
              <w:spacing w:before="20" w:after="20"/>
              <w:jc w:val="left"/>
              <w:rPr>
                <w:sz w:val="18"/>
                <w:szCs w:val="18"/>
              </w:rPr>
            </w:pPr>
            <w:r w:rsidRPr="00642B11">
              <w:rPr>
                <w:sz w:val="18"/>
                <w:szCs w:val="18"/>
              </w:rPr>
              <w:t xml:space="preserve">Aire acondicionado </w:t>
            </w:r>
            <w:r w:rsidR="00445328" w:rsidRPr="00642B11">
              <w:rPr>
                <w:sz w:val="18"/>
                <w:szCs w:val="18"/>
              </w:rPr>
              <w:t>residencial</w:t>
            </w:r>
            <w:r w:rsidRPr="00642B11">
              <w:rPr>
                <w:sz w:val="18"/>
                <w:szCs w:val="18"/>
              </w:rPr>
              <w:t xml:space="preserve"> </w:t>
            </w:r>
          </w:p>
        </w:tc>
        <w:tc>
          <w:tcPr>
            <w:tcW w:w="600" w:type="pct"/>
          </w:tcPr>
          <w:p w14:paraId="4488A557" w14:textId="0C0EF369" w:rsidR="00C526E8" w:rsidRPr="00642B11" w:rsidRDefault="00C526E8" w:rsidP="00F078A2">
            <w:pPr>
              <w:shd w:val="clear" w:color="auto" w:fill="FFFFFF" w:themeFill="background1"/>
              <w:spacing w:before="20" w:after="20"/>
              <w:jc w:val="right"/>
              <w:rPr>
                <w:sz w:val="18"/>
                <w:szCs w:val="18"/>
              </w:rPr>
            </w:pPr>
            <w:r w:rsidRPr="00642B11">
              <w:rPr>
                <w:sz w:val="18"/>
                <w:szCs w:val="18"/>
              </w:rPr>
              <w:t>1.953.594</w:t>
            </w:r>
          </w:p>
        </w:tc>
        <w:tc>
          <w:tcPr>
            <w:tcW w:w="600" w:type="pct"/>
          </w:tcPr>
          <w:p w14:paraId="7F40DA98" w14:textId="19114F75" w:rsidR="00C526E8" w:rsidRPr="00642B11" w:rsidRDefault="00B04AEC" w:rsidP="00F078A2">
            <w:pPr>
              <w:shd w:val="clear" w:color="auto" w:fill="FFFFFF" w:themeFill="background1"/>
              <w:spacing w:before="20" w:after="20"/>
              <w:jc w:val="right"/>
              <w:rPr>
                <w:sz w:val="18"/>
                <w:szCs w:val="18"/>
              </w:rPr>
            </w:pPr>
            <w:r w:rsidRPr="00642B11">
              <w:rPr>
                <w:sz w:val="18"/>
                <w:szCs w:val="18"/>
              </w:rPr>
              <w:t>1.411.344</w:t>
            </w:r>
          </w:p>
        </w:tc>
      </w:tr>
      <w:tr w:rsidR="00C526E8" w:rsidRPr="00642B11" w14:paraId="63CDB32C" w14:textId="39602F77" w:rsidTr="00C526E8">
        <w:tc>
          <w:tcPr>
            <w:tcW w:w="3800" w:type="pct"/>
          </w:tcPr>
          <w:p w14:paraId="569D8B2D" w14:textId="2FB4A2D2" w:rsidR="00C526E8" w:rsidRPr="00642B11" w:rsidRDefault="00C526E8" w:rsidP="00F078A2">
            <w:pPr>
              <w:spacing w:before="20" w:after="20"/>
              <w:jc w:val="left"/>
              <w:rPr>
                <w:sz w:val="18"/>
                <w:szCs w:val="18"/>
              </w:rPr>
            </w:pPr>
            <w:r w:rsidRPr="00642B11">
              <w:rPr>
                <w:sz w:val="18"/>
                <w:szCs w:val="18"/>
              </w:rPr>
              <w:t>Equipo de refrigeración doméstico</w:t>
            </w:r>
          </w:p>
        </w:tc>
        <w:tc>
          <w:tcPr>
            <w:tcW w:w="600" w:type="pct"/>
          </w:tcPr>
          <w:p w14:paraId="74F1300F" w14:textId="595AED1C" w:rsidR="00C526E8" w:rsidRPr="00642B11" w:rsidRDefault="00C526E8" w:rsidP="00F078A2">
            <w:pPr>
              <w:shd w:val="clear" w:color="auto" w:fill="FFFFFF" w:themeFill="background1"/>
              <w:spacing w:before="20" w:after="20"/>
              <w:jc w:val="right"/>
              <w:rPr>
                <w:sz w:val="18"/>
                <w:szCs w:val="18"/>
              </w:rPr>
            </w:pPr>
            <w:r w:rsidRPr="00642B11">
              <w:rPr>
                <w:sz w:val="18"/>
                <w:szCs w:val="18"/>
              </w:rPr>
              <w:t>549.551</w:t>
            </w:r>
          </w:p>
        </w:tc>
        <w:tc>
          <w:tcPr>
            <w:tcW w:w="600" w:type="pct"/>
          </w:tcPr>
          <w:p w14:paraId="3A09B927" w14:textId="470A2774" w:rsidR="00C526E8" w:rsidRPr="00642B11" w:rsidRDefault="00B04AEC" w:rsidP="00F078A2">
            <w:pPr>
              <w:shd w:val="clear" w:color="auto" w:fill="FFFFFF" w:themeFill="background1"/>
              <w:spacing w:before="20" w:after="20"/>
              <w:jc w:val="right"/>
              <w:rPr>
                <w:sz w:val="18"/>
                <w:szCs w:val="18"/>
              </w:rPr>
            </w:pPr>
            <w:r w:rsidRPr="00642B11">
              <w:rPr>
                <w:sz w:val="18"/>
                <w:szCs w:val="18"/>
              </w:rPr>
              <w:t>549.551</w:t>
            </w:r>
          </w:p>
        </w:tc>
      </w:tr>
      <w:tr w:rsidR="00C526E8" w:rsidRPr="00642B11" w14:paraId="03083277" w14:textId="5C58CDD2" w:rsidTr="00C526E8">
        <w:tc>
          <w:tcPr>
            <w:tcW w:w="3800" w:type="pct"/>
          </w:tcPr>
          <w:p w14:paraId="67203196" w14:textId="42D164CC" w:rsidR="00C526E8" w:rsidRPr="00642B11" w:rsidRDefault="00C526E8" w:rsidP="00F078A2">
            <w:pPr>
              <w:spacing w:before="20" w:after="20"/>
              <w:jc w:val="left"/>
              <w:rPr>
                <w:sz w:val="18"/>
                <w:szCs w:val="18"/>
              </w:rPr>
            </w:pPr>
            <w:r w:rsidRPr="00642B11">
              <w:rPr>
                <w:sz w:val="18"/>
                <w:szCs w:val="18"/>
              </w:rPr>
              <w:t xml:space="preserve">Refrigeración comercial </w:t>
            </w:r>
          </w:p>
        </w:tc>
        <w:tc>
          <w:tcPr>
            <w:tcW w:w="600" w:type="pct"/>
          </w:tcPr>
          <w:p w14:paraId="591B2FDE" w14:textId="65E6CF59" w:rsidR="00C526E8" w:rsidRPr="00642B11" w:rsidRDefault="00642B11" w:rsidP="00F078A2">
            <w:pPr>
              <w:shd w:val="clear" w:color="auto" w:fill="FFFFFF" w:themeFill="background1"/>
              <w:spacing w:before="20" w:after="20"/>
              <w:jc w:val="right"/>
              <w:rPr>
                <w:sz w:val="18"/>
                <w:szCs w:val="18"/>
              </w:rPr>
            </w:pPr>
            <w:r w:rsidRPr="00642B11">
              <w:rPr>
                <w:sz w:val="18"/>
                <w:szCs w:val="18"/>
              </w:rPr>
              <w:t xml:space="preserve"> </w:t>
            </w:r>
            <w:r w:rsidR="00C526E8" w:rsidRPr="00642B11">
              <w:rPr>
                <w:sz w:val="18"/>
                <w:szCs w:val="18"/>
              </w:rPr>
              <w:t xml:space="preserve"> 105.000</w:t>
            </w:r>
          </w:p>
        </w:tc>
        <w:tc>
          <w:tcPr>
            <w:tcW w:w="600" w:type="pct"/>
          </w:tcPr>
          <w:p w14:paraId="55DCE08E" w14:textId="6EAFFA39" w:rsidR="00C526E8" w:rsidRPr="00642B11" w:rsidRDefault="00283CD1" w:rsidP="00F078A2">
            <w:pPr>
              <w:shd w:val="clear" w:color="auto" w:fill="FFFFFF" w:themeFill="background1"/>
              <w:spacing w:before="20" w:after="20"/>
              <w:jc w:val="right"/>
              <w:rPr>
                <w:sz w:val="18"/>
                <w:szCs w:val="18"/>
              </w:rPr>
            </w:pPr>
            <w:r w:rsidRPr="00642B11">
              <w:rPr>
                <w:sz w:val="18"/>
                <w:szCs w:val="18"/>
              </w:rPr>
              <w:t>0</w:t>
            </w:r>
          </w:p>
        </w:tc>
      </w:tr>
      <w:tr w:rsidR="00C526E8" w:rsidRPr="00AC0898" w14:paraId="4E090E4A" w14:textId="29A3953D" w:rsidTr="00C526E8">
        <w:tc>
          <w:tcPr>
            <w:tcW w:w="4400" w:type="pct"/>
            <w:gridSpan w:val="2"/>
            <w:vAlign w:val="center"/>
          </w:tcPr>
          <w:p w14:paraId="7D3AA641" w14:textId="60F2429C" w:rsidR="00C526E8" w:rsidRPr="00642B11" w:rsidRDefault="00C526E8" w:rsidP="00F078A2">
            <w:pPr>
              <w:shd w:val="clear" w:color="auto" w:fill="FFFFFF" w:themeFill="background1"/>
              <w:spacing w:before="20" w:after="20"/>
              <w:jc w:val="center"/>
              <w:rPr>
                <w:b/>
                <w:bCs/>
                <w:sz w:val="18"/>
                <w:szCs w:val="18"/>
                <w:lang w:val="es-ES"/>
              </w:rPr>
            </w:pPr>
            <w:r w:rsidRPr="00642B11">
              <w:rPr>
                <w:b/>
                <w:bCs/>
                <w:sz w:val="18"/>
                <w:szCs w:val="18"/>
                <w:lang w:val="es-ES"/>
              </w:rPr>
              <w:t>Actividades de servicio y mantenimiento de sistemas de refrigeración y aire acondicionado (USD</w:t>
            </w:r>
            <w:r w:rsidR="0057547F">
              <w:rPr>
                <w:b/>
                <w:bCs/>
                <w:sz w:val="18"/>
                <w:szCs w:val="18"/>
                <w:lang w:val="es-ES"/>
              </w:rPr>
              <w:t> </w:t>
            </w:r>
            <w:r w:rsidRPr="00642B11">
              <w:rPr>
                <w:b/>
                <w:bCs/>
                <w:sz w:val="18"/>
                <w:szCs w:val="18"/>
                <w:lang w:val="es-ES"/>
              </w:rPr>
              <w:t>10.436.905)</w:t>
            </w:r>
          </w:p>
        </w:tc>
        <w:tc>
          <w:tcPr>
            <w:tcW w:w="600" w:type="pct"/>
          </w:tcPr>
          <w:p w14:paraId="03A1072D" w14:textId="77777777" w:rsidR="00C526E8" w:rsidRPr="00642B11" w:rsidRDefault="00C526E8" w:rsidP="00F078A2">
            <w:pPr>
              <w:shd w:val="clear" w:color="auto" w:fill="FFFFFF" w:themeFill="background1"/>
              <w:spacing w:before="20" w:after="20"/>
              <w:jc w:val="center"/>
              <w:rPr>
                <w:b/>
                <w:bCs/>
                <w:sz w:val="18"/>
                <w:szCs w:val="18"/>
                <w:lang w:val="es-ES"/>
              </w:rPr>
            </w:pPr>
          </w:p>
        </w:tc>
      </w:tr>
      <w:tr w:rsidR="00C526E8" w:rsidRPr="00642B11" w14:paraId="034A63E9" w14:textId="3CBF361F" w:rsidTr="00C526E8">
        <w:tc>
          <w:tcPr>
            <w:tcW w:w="3800" w:type="pct"/>
          </w:tcPr>
          <w:p w14:paraId="234FAFCB" w14:textId="2F3E2A60" w:rsidR="00C526E8" w:rsidRPr="00642B11" w:rsidRDefault="00C526E8" w:rsidP="00F078A2">
            <w:pPr>
              <w:spacing w:before="20" w:after="20"/>
              <w:jc w:val="left"/>
              <w:rPr>
                <w:sz w:val="18"/>
                <w:szCs w:val="18"/>
                <w:lang w:val="es-ES"/>
              </w:rPr>
            </w:pPr>
            <w:r w:rsidRPr="00642B11">
              <w:rPr>
                <w:rFonts w:eastAsia="Calibri"/>
                <w:sz w:val="18"/>
                <w:szCs w:val="18"/>
                <w:lang w:val="es-ES"/>
              </w:rPr>
              <w:t>Fortalecimiento del sistema de licencias y cupos de HFC</w:t>
            </w:r>
          </w:p>
        </w:tc>
        <w:tc>
          <w:tcPr>
            <w:tcW w:w="600" w:type="pct"/>
          </w:tcPr>
          <w:p w14:paraId="4317CE19" w14:textId="342017C3" w:rsidR="00C526E8" w:rsidRPr="00642B11" w:rsidRDefault="00C526E8" w:rsidP="00F078A2">
            <w:pPr>
              <w:shd w:val="clear" w:color="auto" w:fill="FFFFFF" w:themeFill="background1"/>
              <w:spacing w:before="20" w:after="20"/>
              <w:jc w:val="right"/>
              <w:rPr>
                <w:sz w:val="18"/>
                <w:szCs w:val="18"/>
              </w:rPr>
            </w:pPr>
            <w:r w:rsidRPr="00642B11">
              <w:rPr>
                <w:rFonts w:eastAsia="Calibri"/>
                <w:sz w:val="18"/>
                <w:szCs w:val="18"/>
              </w:rPr>
              <w:t>350.000</w:t>
            </w:r>
          </w:p>
        </w:tc>
        <w:tc>
          <w:tcPr>
            <w:tcW w:w="600" w:type="pct"/>
          </w:tcPr>
          <w:p w14:paraId="0E8C165C" w14:textId="1F6502A1" w:rsidR="00C526E8" w:rsidRPr="00642B11" w:rsidRDefault="0061632A" w:rsidP="00F078A2">
            <w:pPr>
              <w:shd w:val="clear" w:color="auto" w:fill="FFFFFF" w:themeFill="background1"/>
              <w:spacing w:before="20" w:after="20"/>
              <w:jc w:val="right"/>
              <w:rPr>
                <w:rFonts w:eastAsia="Calibri"/>
                <w:sz w:val="18"/>
                <w:szCs w:val="18"/>
              </w:rPr>
            </w:pPr>
            <w:r w:rsidRPr="00642B11">
              <w:rPr>
                <w:rFonts w:eastAsia="Calibri"/>
                <w:sz w:val="18"/>
                <w:szCs w:val="18"/>
              </w:rPr>
              <w:t>0</w:t>
            </w:r>
          </w:p>
        </w:tc>
      </w:tr>
      <w:tr w:rsidR="00C526E8" w:rsidRPr="00642B11" w14:paraId="322DD518" w14:textId="213FEADC" w:rsidTr="00C526E8">
        <w:tc>
          <w:tcPr>
            <w:tcW w:w="3800" w:type="pct"/>
          </w:tcPr>
          <w:p w14:paraId="0EDA86AE" w14:textId="40D3308B" w:rsidR="00C526E8" w:rsidRPr="00642B11" w:rsidRDefault="00C526E8" w:rsidP="00F078A2">
            <w:pPr>
              <w:spacing w:before="20" w:after="20"/>
              <w:jc w:val="left"/>
              <w:rPr>
                <w:sz w:val="18"/>
                <w:szCs w:val="18"/>
              </w:rPr>
            </w:pPr>
            <w:r w:rsidRPr="00642B11">
              <w:rPr>
                <w:rFonts w:eastAsia="Calibri"/>
                <w:sz w:val="18"/>
                <w:szCs w:val="18"/>
              </w:rPr>
              <w:t>Creación de capacidad aduanera</w:t>
            </w:r>
          </w:p>
        </w:tc>
        <w:tc>
          <w:tcPr>
            <w:tcW w:w="600" w:type="pct"/>
          </w:tcPr>
          <w:p w14:paraId="706D74FC" w14:textId="47D10748" w:rsidR="00C526E8" w:rsidRPr="00642B11" w:rsidRDefault="00642B11" w:rsidP="00F078A2">
            <w:pPr>
              <w:shd w:val="clear" w:color="auto" w:fill="FFFFFF" w:themeFill="background1"/>
              <w:spacing w:before="20" w:after="20"/>
              <w:jc w:val="right"/>
              <w:rPr>
                <w:sz w:val="18"/>
                <w:szCs w:val="18"/>
              </w:rPr>
            </w:pPr>
            <w:r w:rsidRPr="00642B11">
              <w:rPr>
                <w:rFonts w:eastAsia="Calibri"/>
                <w:sz w:val="18"/>
                <w:szCs w:val="18"/>
              </w:rPr>
              <w:t xml:space="preserve"> </w:t>
            </w:r>
            <w:r w:rsidR="00C526E8" w:rsidRPr="00642B11">
              <w:rPr>
                <w:rFonts w:eastAsia="Calibri"/>
                <w:sz w:val="18"/>
                <w:szCs w:val="18"/>
              </w:rPr>
              <w:t xml:space="preserve"> 320.000</w:t>
            </w:r>
          </w:p>
        </w:tc>
        <w:tc>
          <w:tcPr>
            <w:tcW w:w="600" w:type="pct"/>
          </w:tcPr>
          <w:p w14:paraId="2C21CFB7" w14:textId="012294DD" w:rsidR="00C526E8" w:rsidRPr="00642B11" w:rsidRDefault="0061632A" w:rsidP="00F078A2">
            <w:pPr>
              <w:shd w:val="clear" w:color="auto" w:fill="FFFFFF" w:themeFill="background1"/>
              <w:spacing w:before="20" w:after="20"/>
              <w:jc w:val="right"/>
              <w:rPr>
                <w:rFonts w:eastAsia="Calibri"/>
                <w:sz w:val="18"/>
                <w:szCs w:val="18"/>
              </w:rPr>
            </w:pPr>
            <w:r w:rsidRPr="00642B11">
              <w:rPr>
                <w:rFonts w:eastAsia="Calibri"/>
                <w:sz w:val="18"/>
                <w:szCs w:val="18"/>
              </w:rPr>
              <w:t>0</w:t>
            </w:r>
          </w:p>
        </w:tc>
      </w:tr>
      <w:tr w:rsidR="00C526E8" w:rsidRPr="00642B11" w14:paraId="36259E8F" w14:textId="1BE6CB76" w:rsidTr="00C526E8">
        <w:tc>
          <w:tcPr>
            <w:tcW w:w="3800" w:type="pct"/>
          </w:tcPr>
          <w:p w14:paraId="6E571CC9" w14:textId="2452EF59" w:rsidR="00C526E8" w:rsidRPr="00642B11" w:rsidRDefault="00C526E8" w:rsidP="00F078A2">
            <w:pPr>
              <w:spacing w:before="20" w:after="20"/>
              <w:jc w:val="left"/>
              <w:rPr>
                <w:sz w:val="18"/>
                <w:szCs w:val="18"/>
                <w:lang w:val="es-ES"/>
              </w:rPr>
            </w:pPr>
            <w:r w:rsidRPr="00642B11">
              <w:rPr>
                <w:rFonts w:eastAsia="Calibri"/>
                <w:sz w:val="18"/>
                <w:szCs w:val="18"/>
                <w:lang w:val="es-ES"/>
              </w:rPr>
              <w:t>Fortalecimiento de la creación de capacidad de las personas técnicas de refrigeración y aire acondicionado</w:t>
            </w:r>
          </w:p>
        </w:tc>
        <w:tc>
          <w:tcPr>
            <w:tcW w:w="600" w:type="pct"/>
          </w:tcPr>
          <w:p w14:paraId="1EF8496D" w14:textId="34F5704A" w:rsidR="00C526E8" w:rsidRPr="00642B11" w:rsidRDefault="00642B11" w:rsidP="00F078A2">
            <w:pPr>
              <w:shd w:val="clear" w:color="auto" w:fill="FFFFFF" w:themeFill="background1"/>
              <w:spacing w:before="20" w:after="20"/>
              <w:jc w:val="right"/>
              <w:rPr>
                <w:sz w:val="18"/>
                <w:szCs w:val="18"/>
              </w:rPr>
            </w:pPr>
            <w:r w:rsidRPr="00AC0898">
              <w:rPr>
                <w:color w:val="000000"/>
                <w:sz w:val="18"/>
                <w:szCs w:val="18"/>
                <w:lang w:val="es-ES"/>
              </w:rPr>
              <w:t xml:space="preserve"> </w:t>
            </w:r>
            <w:r w:rsidR="00C526E8" w:rsidRPr="00AC0898">
              <w:rPr>
                <w:color w:val="000000"/>
                <w:sz w:val="18"/>
                <w:szCs w:val="18"/>
                <w:lang w:val="es-ES"/>
              </w:rPr>
              <w:t xml:space="preserve"> </w:t>
            </w:r>
            <w:r w:rsidR="00C526E8" w:rsidRPr="00642B11">
              <w:rPr>
                <w:color w:val="000000"/>
                <w:sz w:val="18"/>
                <w:szCs w:val="18"/>
              </w:rPr>
              <w:t>1.510.000</w:t>
            </w:r>
          </w:p>
        </w:tc>
        <w:tc>
          <w:tcPr>
            <w:tcW w:w="600" w:type="pct"/>
          </w:tcPr>
          <w:p w14:paraId="001837FA" w14:textId="309264CB" w:rsidR="00C526E8" w:rsidRPr="00642B11" w:rsidRDefault="00A2443D" w:rsidP="00F078A2">
            <w:pPr>
              <w:shd w:val="clear" w:color="auto" w:fill="FFFFFF" w:themeFill="background1"/>
              <w:spacing w:before="20" w:after="20"/>
              <w:jc w:val="right"/>
              <w:rPr>
                <w:color w:val="000000"/>
                <w:sz w:val="18"/>
                <w:szCs w:val="18"/>
              </w:rPr>
            </w:pPr>
            <w:r w:rsidRPr="00642B11">
              <w:rPr>
                <w:color w:val="000000"/>
                <w:sz w:val="18"/>
                <w:szCs w:val="18"/>
              </w:rPr>
              <w:t>74.000</w:t>
            </w:r>
          </w:p>
        </w:tc>
      </w:tr>
      <w:tr w:rsidR="00C526E8" w:rsidRPr="00642B11" w14:paraId="77D54D0B" w14:textId="6510B832" w:rsidTr="00C526E8">
        <w:tc>
          <w:tcPr>
            <w:tcW w:w="3800" w:type="pct"/>
          </w:tcPr>
          <w:p w14:paraId="2E41F003" w14:textId="487E55DD" w:rsidR="00C526E8" w:rsidRPr="00642B11" w:rsidRDefault="00C526E8" w:rsidP="00F078A2">
            <w:pPr>
              <w:spacing w:before="20" w:after="20"/>
              <w:jc w:val="left"/>
              <w:rPr>
                <w:sz w:val="18"/>
                <w:szCs w:val="18"/>
              </w:rPr>
            </w:pPr>
            <w:r w:rsidRPr="00642B11">
              <w:rPr>
                <w:sz w:val="18"/>
                <w:szCs w:val="18"/>
              </w:rPr>
              <w:t>Adquisición de equipos</w:t>
            </w:r>
          </w:p>
        </w:tc>
        <w:tc>
          <w:tcPr>
            <w:tcW w:w="600" w:type="pct"/>
          </w:tcPr>
          <w:p w14:paraId="32A17A15" w14:textId="11AEC948" w:rsidR="00C526E8" w:rsidRPr="00642B11" w:rsidRDefault="00C526E8" w:rsidP="00F078A2">
            <w:pPr>
              <w:shd w:val="clear" w:color="auto" w:fill="FFFFFF" w:themeFill="background1"/>
              <w:spacing w:before="20" w:after="20"/>
              <w:jc w:val="right"/>
              <w:rPr>
                <w:sz w:val="18"/>
                <w:szCs w:val="18"/>
              </w:rPr>
            </w:pPr>
            <w:r w:rsidRPr="00642B11">
              <w:rPr>
                <w:color w:val="000000"/>
                <w:sz w:val="18"/>
                <w:szCs w:val="18"/>
              </w:rPr>
              <w:t>4.420.883</w:t>
            </w:r>
          </w:p>
        </w:tc>
        <w:tc>
          <w:tcPr>
            <w:tcW w:w="600" w:type="pct"/>
          </w:tcPr>
          <w:p w14:paraId="4D77505F" w14:textId="0B22600D" w:rsidR="00C526E8" w:rsidRPr="00642B11" w:rsidRDefault="00535599" w:rsidP="00F078A2">
            <w:pPr>
              <w:shd w:val="clear" w:color="auto" w:fill="FFFFFF" w:themeFill="background1"/>
              <w:spacing w:before="20" w:after="20"/>
              <w:jc w:val="right"/>
              <w:rPr>
                <w:color w:val="000000"/>
                <w:sz w:val="18"/>
                <w:szCs w:val="18"/>
              </w:rPr>
            </w:pPr>
            <w:r w:rsidRPr="00642B11">
              <w:rPr>
                <w:color w:val="000000"/>
                <w:sz w:val="18"/>
                <w:szCs w:val="18"/>
              </w:rPr>
              <w:t>582.750</w:t>
            </w:r>
          </w:p>
        </w:tc>
      </w:tr>
      <w:tr w:rsidR="00C526E8" w:rsidRPr="00642B11" w14:paraId="725D4CB1" w14:textId="249C4B4B" w:rsidTr="00C526E8">
        <w:tc>
          <w:tcPr>
            <w:tcW w:w="3800" w:type="pct"/>
          </w:tcPr>
          <w:p w14:paraId="20F765D3" w14:textId="448148C1" w:rsidR="00C526E8" w:rsidRPr="00642B11" w:rsidRDefault="00C526E8" w:rsidP="00F078A2">
            <w:pPr>
              <w:spacing w:before="20" w:after="20"/>
              <w:jc w:val="left"/>
              <w:rPr>
                <w:sz w:val="18"/>
                <w:szCs w:val="18"/>
                <w:lang w:val="es-ES"/>
              </w:rPr>
            </w:pPr>
            <w:r w:rsidRPr="00642B11">
              <w:rPr>
                <w:color w:val="000000"/>
                <w:sz w:val="18"/>
                <w:szCs w:val="18"/>
                <w:lang w:val="es-ES" w:eastAsia="zh-CN"/>
              </w:rPr>
              <w:t xml:space="preserve">Programa de recuperación y reutilización de refrigerantes </w:t>
            </w:r>
          </w:p>
        </w:tc>
        <w:tc>
          <w:tcPr>
            <w:tcW w:w="600" w:type="pct"/>
          </w:tcPr>
          <w:p w14:paraId="4E0A0B38" w14:textId="57CBB74B" w:rsidR="00C526E8" w:rsidRPr="00642B11" w:rsidRDefault="00642B11" w:rsidP="00F078A2">
            <w:pPr>
              <w:shd w:val="clear" w:color="auto" w:fill="FFFFFF" w:themeFill="background1"/>
              <w:spacing w:before="20" w:after="20"/>
              <w:jc w:val="right"/>
              <w:rPr>
                <w:sz w:val="18"/>
                <w:szCs w:val="18"/>
              </w:rPr>
            </w:pPr>
            <w:r w:rsidRPr="00AC0898">
              <w:rPr>
                <w:rFonts w:eastAsia="Calibri"/>
                <w:sz w:val="18"/>
                <w:szCs w:val="18"/>
                <w:lang w:val="es-ES"/>
              </w:rPr>
              <w:t xml:space="preserve"> </w:t>
            </w:r>
            <w:r w:rsidR="00C526E8" w:rsidRPr="00AC0898">
              <w:rPr>
                <w:rFonts w:eastAsia="Calibri"/>
                <w:sz w:val="18"/>
                <w:szCs w:val="18"/>
                <w:lang w:val="es-ES"/>
              </w:rPr>
              <w:t xml:space="preserve"> </w:t>
            </w:r>
            <w:r w:rsidR="00C526E8" w:rsidRPr="00642B11">
              <w:rPr>
                <w:rFonts w:eastAsia="Calibri"/>
                <w:sz w:val="18"/>
                <w:szCs w:val="18"/>
              </w:rPr>
              <w:t>123.000</w:t>
            </w:r>
          </w:p>
        </w:tc>
        <w:tc>
          <w:tcPr>
            <w:tcW w:w="600" w:type="pct"/>
          </w:tcPr>
          <w:p w14:paraId="1B0135CB" w14:textId="0B5B0895" w:rsidR="00C526E8" w:rsidRPr="00642B11" w:rsidRDefault="008412D8" w:rsidP="00F078A2">
            <w:pPr>
              <w:shd w:val="clear" w:color="auto" w:fill="FFFFFF" w:themeFill="background1"/>
              <w:spacing w:before="20" w:after="20"/>
              <w:jc w:val="right"/>
              <w:rPr>
                <w:rFonts w:eastAsia="Calibri"/>
                <w:sz w:val="18"/>
                <w:szCs w:val="18"/>
              </w:rPr>
            </w:pPr>
            <w:r w:rsidRPr="00642B11">
              <w:rPr>
                <w:rFonts w:eastAsia="Calibri"/>
                <w:sz w:val="18"/>
                <w:szCs w:val="18"/>
              </w:rPr>
              <w:t>0</w:t>
            </w:r>
          </w:p>
        </w:tc>
      </w:tr>
      <w:tr w:rsidR="00C526E8" w:rsidRPr="00642B11" w14:paraId="134CAFED" w14:textId="571C12A3" w:rsidTr="00C526E8">
        <w:tc>
          <w:tcPr>
            <w:tcW w:w="3800" w:type="pct"/>
          </w:tcPr>
          <w:p w14:paraId="4BB26E85" w14:textId="01CC2B16" w:rsidR="00C526E8" w:rsidRPr="00642B11" w:rsidRDefault="00C526E8" w:rsidP="00F078A2">
            <w:pPr>
              <w:spacing w:before="20" w:after="20"/>
              <w:jc w:val="left"/>
              <w:rPr>
                <w:sz w:val="18"/>
                <w:szCs w:val="18"/>
                <w:lang w:val="es-ES"/>
              </w:rPr>
            </w:pPr>
            <w:r w:rsidRPr="00642B11">
              <w:rPr>
                <w:color w:val="000000"/>
                <w:sz w:val="18"/>
                <w:szCs w:val="18"/>
                <w:lang w:val="es-ES" w:eastAsia="zh-CN"/>
              </w:rPr>
              <w:t xml:space="preserve">Proyecto piloto para el sector de la refrigeración comercial </w:t>
            </w:r>
          </w:p>
        </w:tc>
        <w:tc>
          <w:tcPr>
            <w:tcW w:w="600" w:type="pct"/>
          </w:tcPr>
          <w:p w14:paraId="1746D456" w14:textId="549CBE59" w:rsidR="00C526E8" w:rsidRPr="00642B11" w:rsidRDefault="00C526E8" w:rsidP="00F078A2">
            <w:pPr>
              <w:shd w:val="clear" w:color="auto" w:fill="FFFFFF" w:themeFill="background1"/>
              <w:spacing w:before="20" w:after="20"/>
              <w:jc w:val="right"/>
              <w:rPr>
                <w:sz w:val="18"/>
                <w:szCs w:val="18"/>
              </w:rPr>
            </w:pPr>
            <w:r w:rsidRPr="00642B11">
              <w:rPr>
                <w:rFonts w:eastAsia="Calibri"/>
                <w:sz w:val="18"/>
                <w:szCs w:val="18"/>
              </w:rPr>
              <w:t>745.000</w:t>
            </w:r>
          </w:p>
        </w:tc>
        <w:tc>
          <w:tcPr>
            <w:tcW w:w="600" w:type="pct"/>
          </w:tcPr>
          <w:p w14:paraId="6B03D89F" w14:textId="78428902" w:rsidR="00C526E8" w:rsidRPr="00642B11" w:rsidRDefault="008412D8" w:rsidP="00F078A2">
            <w:pPr>
              <w:shd w:val="clear" w:color="auto" w:fill="FFFFFF" w:themeFill="background1"/>
              <w:spacing w:before="20" w:after="20"/>
              <w:jc w:val="right"/>
              <w:rPr>
                <w:rFonts w:eastAsia="Calibri"/>
                <w:sz w:val="18"/>
                <w:szCs w:val="18"/>
              </w:rPr>
            </w:pPr>
            <w:r w:rsidRPr="00642B11">
              <w:rPr>
                <w:rFonts w:eastAsia="Calibri"/>
                <w:sz w:val="18"/>
                <w:szCs w:val="18"/>
              </w:rPr>
              <w:t>0</w:t>
            </w:r>
          </w:p>
        </w:tc>
      </w:tr>
      <w:tr w:rsidR="00C526E8" w:rsidRPr="00642B11" w14:paraId="767CB00D" w14:textId="2C3BC53A" w:rsidTr="00C526E8">
        <w:tc>
          <w:tcPr>
            <w:tcW w:w="3800" w:type="pct"/>
          </w:tcPr>
          <w:p w14:paraId="1C040599" w14:textId="5C3A828B" w:rsidR="00C526E8" w:rsidRPr="00642B11" w:rsidRDefault="00C526E8" w:rsidP="00F078A2">
            <w:pPr>
              <w:spacing w:before="20" w:after="20"/>
              <w:jc w:val="left"/>
              <w:rPr>
                <w:sz w:val="18"/>
                <w:szCs w:val="18"/>
                <w:lang w:val="es-ES"/>
              </w:rPr>
            </w:pPr>
            <w:r w:rsidRPr="00642B11">
              <w:rPr>
                <w:sz w:val="18"/>
                <w:szCs w:val="18"/>
                <w:lang w:val="es-ES" w:eastAsia="zh-CN"/>
              </w:rPr>
              <w:t>Proyecto piloto para introducir sistemas en cascada</w:t>
            </w:r>
            <w:r w:rsidRPr="00642B11">
              <w:rPr>
                <w:sz w:val="18"/>
                <w:szCs w:val="18"/>
                <w:vertAlign w:val="subscript"/>
                <w:lang w:val="es-ES" w:eastAsia="zh-CN"/>
              </w:rPr>
              <w:t>de</w:t>
            </w:r>
            <w:r w:rsidRPr="00642B11">
              <w:rPr>
                <w:sz w:val="18"/>
                <w:szCs w:val="18"/>
                <w:lang w:val="es-ES" w:eastAsia="zh-CN"/>
              </w:rPr>
              <w:t>hidrocarburos</w:t>
            </w:r>
            <w:r w:rsidR="00EF5A5A" w:rsidRPr="00642B11">
              <w:rPr>
                <w:sz w:val="18"/>
                <w:szCs w:val="18"/>
                <w:lang w:val="es-ES" w:eastAsia="zh-CN"/>
              </w:rPr>
              <w:t>/</w:t>
            </w:r>
            <w:r w:rsidRPr="00642B11">
              <w:rPr>
                <w:sz w:val="18"/>
                <w:szCs w:val="18"/>
                <w:lang w:val="es-ES" w:eastAsia="zh-CN"/>
              </w:rPr>
              <w:t>CO₂</w:t>
            </w:r>
            <w:r w:rsidR="00EF5A5A" w:rsidRPr="00642B11">
              <w:rPr>
                <w:sz w:val="18"/>
                <w:szCs w:val="18"/>
                <w:lang w:val="es-ES" w:eastAsia="zh-CN"/>
              </w:rPr>
              <w:t xml:space="preserve"> </w:t>
            </w:r>
            <w:r w:rsidRPr="00642B11">
              <w:rPr>
                <w:sz w:val="18"/>
                <w:szCs w:val="18"/>
                <w:lang w:val="es-ES" w:eastAsia="zh-CN"/>
              </w:rPr>
              <w:t>y tecnologías de circuito de agua en contextos de refrigeración comercial</w:t>
            </w:r>
          </w:p>
        </w:tc>
        <w:tc>
          <w:tcPr>
            <w:tcW w:w="600" w:type="pct"/>
          </w:tcPr>
          <w:p w14:paraId="61578B02" w14:textId="6602D3BF" w:rsidR="00C526E8" w:rsidRPr="00642B11" w:rsidRDefault="00642B11" w:rsidP="00F078A2">
            <w:pPr>
              <w:shd w:val="clear" w:color="auto" w:fill="FFFFFF" w:themeFill="background1"/>
              <w:spacing w:before="20" w:after="20"/>
              <w:jc w:val="right"/>
              <w:rPr>
                <w:sz w:val="18"/>
                <w:szCs w:val="18"/>
              </w:rPr>
            </w:pPr>
            <w:r w:rsidRPr="00AC0898">
              <w:rPr>
                <w:rFonts w:eastAsia="Calibri"/>
                <w:sz w:val="18"/>
                <w:szCs w:val="18"/>
                <w:lang w:val="es-ES"/>
              </w:rPr>
              <w:t xml:space="preserve"> </w:t>
            </w:r>
            <w:r w:rsidR="00C526E8" w:rsidRPr="00AC0898">
              <w:rPr>
                <w:rFonts w:eastAsia="Calibri"/>
                <w:sz w:val="18"/>
                <w:szCs w:val="18"/>
                <w:lang w:val="es-ES"/>
              </w:rPr>
              <w:t xml:space="preserve"> </w:t>
            </w:r>
            <w:r w:rsidR="00C526E8" w:rsidRPr="00642B11">
              <w:rPr>
                <w:rFonts w:eastAsia="Calibri"/>
                <w:sz w:val="18"/>
                <w:szCs w:val="18"/>
              </w:rPr>
              <w:t>1.350.000</w:t>
            </w:r>
          </w:p>
        </w:tc>
        <w:tc>
          <w:tcPr>
            <w:tcW w:w="600" w:type="pct"/>
          </w:tcPr>
          <w:p w14:paraId="0C09FF71" w14:textId="547269A2" w:rsidR="00C526E8" w:rsidRPr="00642B11" w:rsidRDefault="007004F8" w:rsidP="00F078A2">
            <w:pPr>
              <w:shd w:val="clear" w:color="auto" w:fill="FFFFFF" w:themeFill="background1"/>
              <w:spacing w:before="20" w:after="20"/>
              <w:jc w:val="right"/>
              <w:rPr>
                <w:rFonts w:eastAsia="Calibri"/>
                <w:sz w:val="18"/>
                <w:szCs w:val="18"/>
              </w:rPr>
            </w:pPr>
            <w:r w:rsidRPr="00642B11">
              <w:rPr>
                <w:rFonts w:eastAsia="Calibri"/>
                <w:sz w:val="18"/>
                <w:szCs w:val="18"/>
              </w:rPr>
              <w:t>68.750</w:t>
            </w:r>
          </w:p>
        </w:tc>
      </w:tr>
      <w:tr w:rsidR="00C526E8" w:rsidRPr="00642B11" w14:paraId="28209859" w14:textId="7FF1C22C" w:rsidTr="00C526E8">
        <w:tc>
          <w:tcPr>
            <w:tcW w:w="3800" w:type="pct"/>
          </w:tcPr>
          <w:p w14:paraId="106AEF8E" w14:textId="0517B1EE" w:rsidR="00C526E8" w:rsidRPr="00642B11" w:rsidRDefault="00C526E8" w:rsidP="00F078A2">
            <w:pPr>
              <w:spacing w:before="20" w:after="20"/>
              <w:jc w:val="left"/>
              <w:rPr>
                <w:sz w:val="18"/>
                <w:szCs w:val="18"/>
                <w:lang w:val="es-ES"/>
              </w:rPr>
            </w:pPr>
            <w:r w:rsidRPr="00642B11">
              <w:rPr>
                <w:sz w:val="18"/>
                <w:szCs w:val="18"/>
                <w:lang w:val="es-ES" w:eastAsia="zh-CN"/>
              </w:rPr>
              <w:t>Estudio de factibilidad técnico-económico para la producción local de hidrocarburos</w:t>
            </w:r>
          </w:p>
        </w:tc>
        <w:tc>
          <w:tcPr>
            <w:tcW w:w="600" w:type="pct"/>
          </w:tcPr>
          <w:p w14:paraId="7174C7C4" w14:textId="264A344D" w:rsidR="00C526E8" w:rsidRPr="00642B11" w:rsidRDefault="00C526E8" w:rsidP="00F078A2">
            <w:pPr>
              <w:shd w:val="clear" w:color="auto" w:fill="FFFFFF" w:themeFill="background1"/>
              <w:spacing w:before="20" w:after="20"/>
              <w:jc w:val="right"/>
              <w:rPr>
                <w:sz w:val="18"/>
                <w:szCs w:val="18"/>
              </w:rPr>
            </w:pPr>
            <w:r w:rsidRPr="00642B11">
              <w:rPr>
                <w:rFonts w:eastAsia="Calibri"/>
                <w:sz w:val="18"/>
                <w:szCs w:val="18"/>
              </w:rPr>
              <w:t>153.000</w:t>
            </w:r>
          </w:p>
        </w:tc>
        <w:tc>
          <w:tcPr>
            <w:tcW w:w="600" w:type="pct"/>
          </w:tcPr>
          <w:p w14:paraId="78B306A5" w14:textId="41932908" w:rsidR="00C526E8" w:rsidRPr="00642B11" w:rsidRDefault="005865CD" w:rsidP="00F078A2">
            <w:pPr>
              <w:shd w:val="clear" w:color="auto" w:fill="FFFFFF" w:themeFill="background1"/>
              <w:spacing w:before="20" w:after="20"/>
              <w:jc w:val="right"/>
              <w:rPr>
                <w:rFonts w:eastAsia="Calibri"/>
                <w:sz w:val="18"/>
                <w:szCs w:val="18"/>
              </w:rPr>
            </w:pPr>
            <w:r w:rsidRPr="00642B11">
              <w:rPr>
                <w:rFonts w:eastAsia="Calibri"/>
                <w:sz w:val="18"/>
                <w:szCs w:val="18"/>
              </w:rPr>
              <w:t>153.000</w:t>
            </w:r>
          </w:p>
        </w:tc>
      </w:tr>
      <w:tr w:rsidR="00C526E8" w:rsidRPr="00642B11" w14:paraId="619BF5C7" w14:textId="47D32113" w:rsidTr="00C526E8">
        <w:tc>
          <w:tcPr>
            <w:tcW w:w="3800" w:type="pct"/>
          </w:tcPr>
          <w:p w14:paraId="206AC993" w14:textId="68C058C7" w:rsidR="00C526E8" w:rsidRPr="00642B11" w:rsidRDefault="00C526E8" w:rsidP="00F078A2">
            <w:pPr>
              <w:spacing w:before="20" w:after="20"/>
              <w:jc w:val="left"/>
              <w:rPr>
                <w:sz w:val="18"/>
                <w:szCs w:val="18"/>
                <w:lang w:val="es-ES"/>
              </w:rPr>
            </w:pPr>
            <w:r w:rsidRPr="00642B11">
              <w:rPr>
                <w:sz w:val="18"/>
                <w:szCs w:val="18"/>
                <w:lang w:val="es-ES" w:eastAsia="zh-CN"/>
              </w:rPr>
              <w:t>Evaluación de la preparación del mercado para la sustitución de aparatos de refrigeración con refrigerantes fluorados ineficientes en Nigeria</w:t>
            </w:r>
          </w:p>
        </w:tc>
        <w:tc>
          <w:tcPr>
            <w:tcW w:w="600" w:type="pct"/>
          </w:tcPr>
          <w:p w14:paraId="3BC3CCFE" w14:textId="3EAA8542" w:rsidR="00C526E8" w:rsidRPr="00642B11" w:rsidRDefault="00642B11" w:rsidP="00F078A2">
            <w:pPr>
              <w:shd w:val="clear" w:color="auto" w:fill="FFFFFF" w:themeFill="background1"/>
              <w:spacing w:before="20" w:after="20"/>
              <w:jc w:val="right"/>
              <w:rPr>
                <w:sz w:val="18"/>
                <w:szCs w:val="18"/>
              </w:rPr>
            </w:pPr>
            <w:r w:rsidRPr="00AC0898">
              <w:rPr>
                <w:rFonts w:eastAsia="Calibri"/>
                <w:sz w:val="18"/>
                <w:szCs w:val="18"/>
                <w:lang w:val="es-ES"/>
              </w:rPr>
              <w:t xml:space="preserve"> </w:t>
            </w:r>
            <w:r w:rsidR="00C526E8" w:rsidRPr="00AC0898">
              <w:rPr>
                <w:rFonts w:eastAsia="Calibri"/>
                <w:sz w:val="18"/>
                <w:szCs w:val="18"/>
                <w:lang w:val="es-ES"/>
              </w:rPr>
              <w:t xml:space="preserve"> </w:t>
            </w:r>
            <w:r w:rsidR="00C526E8" w:rsidRPr="00642B11">
              <w:rPr>
                <w:rFonts w:eastAsia="Calibri"/>
                <w:sz w:val="18"/>
                <w:szCs w:val="18"/>
              </w:rPr>
              <w:t>500.000</w:t>
            </w:r>
          </w:p>
        </w:tc>
        <w:tc>
          <w:tcPr>
            <w:tcW w:w="600" w:type="pct"/>
          </w:tcPr>
          <w:p w14:paraId="09A8A328" w14:textId="7FB66AA5" w:rsidR="00C526E8" w:rsidRPr="00642B11" w:rsidRDefault="00C72CB7" w:rsidP="00F078A2">
            <w:pPr>
              <w:shd w:val="clear" w:color="auto" w:fill="FFFFFF" w:themeFill="background1"/>
              <w:spacing w:before="20" w:after="20"/>
              <w:jc w:val="right"/>
              <w:rPr>
                <w:rFonts w:eastAsia="Calibri"/>
                <w:sz w:val="18"/>
                <w:szCs w:val="18"/>
              </w:rPr>
            </w:pPr>
            <w:r w:rsidRPr="00642B11">
              <w:rPr>
                <w:rFonts w:eastAsia="Calibri"/>
                <w:sz w:val="18"/>
                <w:szCs w:val="18"/>
              </w:rPr>
              <w:t>118.800</w:t>
            </w:r>
          </w:p>
        </w:tc>
      </w:tr>
      <w:tr w:rsidR="00C526E8" w:rsidRPr="00642B11" w14:paraId="49C65F8C" w14:textId="674A783F" w:rsidTr="00C526E8">
        <w:tc>
          <w:tcPr>
            <w:tcW w:w="3800" w:type="pct"/>
          </w:tcPr>
          <w:p w14:paraId="2CEBF040" w14:textId="70461534" w:rsidR="00C526E8" w:rsidRPr="00642B11" w:rsidRDefault="00C526E8" w:rsidP="00F078A2">
            <w:pPr>
              <w:spacing w:before="20" w:after="20"/>
              <w:jc w:val="left"/>
              <w:rPr>
                <w:sz w:val="18"/>
                <w:szCs w:val="18"/>
                <w:lang w:val="es-ES"/>
              </w:rPr>
            </w:pPr>
            <w:r w:rsidRPr="00642B11">
              <w:rPr>
                <w:sz w:val="18"/>
                <w:szCs w:val="18"/>
                <w:lang w:val="es-ES" w:eastAsia="zh-CN"/>
              </w:rPr>
              <w:t>Apoyo a la habilitación de almacenes de almacenamiento en frío que utilizan tecnologías a base de HFC a tecnologías a base de hidrocarburos alimentadas con energía solar, dirigido a cooperativas de personas en las zonas rurales de Nigeria</w:t>
            </w:r>
          </w:p>
        </w:tc>
        <w:tc>
          <w:tcPr>
            <w:tcW w:w="600" w:type="pct"/>
          </w:tcPr>
          <w:p w14:paraId="726C8F67" w14:textId="35A030E6" w:rsidR="00C526E8" w:rsidRPr="00642B11" w:rsidRDefault="00C526E8" w:rsidP="00F078A2">
            <w:pPr>
              <w:shd w:val="clear" w:color="auto" w:fill="FFFFFF" w:themeFill="background1"/>
              <w:spacing w:before="20" w:after="20"/>
              <w:jc w:val="right"/>
              <w:rPr>
                <w:sz w:val="18"/>
                <w:szCs w:val="18"/>
              </w:rPr>
            </w:pPr>
            <w:r w:rsidRPr="00642B11">
              <w:rPr>
                <w:rFonts w:eastAsia="Calibri"/>
                <w:sz w:val="18"/>
                <w:szCs w:val="18"/>
              </w:rPr>
              <w:t>337.000</w:t>
            </w:r>
          </w:p>
        </w:tc>
        <w:tc>
          <w:tcPr>
            <w:tcW w:w="600" w:type="pct"/>
          </w:tcPr>
          <w:p w14:paraId="2EF3E4D3" w14:textId="22AA9AF7" w:rsidR="00C526E8" w:rsidRPr="00642B11" w:rsidRDefault="00642B11" w:rsidP="00F078A2">
            <w:pPr>
              <w:shd w:val="clear" w:color="auto" w:fill="FFFFFF" w:themeFill="background1"/>
              <w:spacing w:before="20" w:after="20"/>
              <w:jc w:val="right"/>
              <w:rPr>
                <w:rFonts w:eastAsia="Calibri"/>
                <w:sz w:val="18"/>
                <w:szCs w:val="18"/>
              </w:rPr>
            </w:pPr>
            <w:r w:rsidRPr="00642B11">
              <w:rPr>
                <w:rFonts w:eastAsia="Calibri"/>
                <w:sz w:val="18"/>
                <w:szCs w:val="18"/>
              </w:rPr>
              <w:t xml:space="preserve"> </w:t>
            </w:r>
            <w:r w:rsidR="00C72CB7" w:rsidRPr="00642B11">
              <w:rPr>
                <w:rFonts w:eastAsia="Calibri"/>
                <w:sz w:val="18"/>
                <w:szCs w:val="18"/>
              </w:rPr>
              <w:t xml:space="preserve"> 19.000</w:t>
            </w:r>
          </w:p>
        </w:tc>
      </w:tr>
      <w:tr w:rsidR="00C526E8" w:rsidRPr="00642B11" w14:paraId="1CAC3285" w14:textId="3DB8BEE9" w:rsidTr="00C526E8">
        <w:tc>
          <w:tcPr>
            <w:tcW w:w="3800" w:type="pct"/>
          </w:tcPr>
          <w:p w14:paraId="2D71B15E" w14:textId="77777777" w:rsidR="00C526E8" w:rsidRPr="00642B11" w:rsidRDefault="00C526E8" w:rsidP="00F078A2">
            <w:pPr>
              <w:spacing w:before="20" w:after="20"/>
              <w:jc w:val="left"/>
              <w:rPr>
                <w:sz w:val="18"/>
                <w:szCs w:val="18"/>
                <w:lang w:val="es-ES"/>
              </w:rPr>
            </w:pPr>
            <w:r w:rsidRPr="00642B11">
              <w:rPr>
                <w:color w:val="000000"/>
                <w:sz w:val="18"/>
                <w:szCs w:val="18"/>
                <w:lang w:val="es-ES" w:eastAsia="zh-CN"/>
              </w:rPr>
              <w:t>Incorporación de la perspectiva de género</w:t>
            </w:r>
          </w:p>
        </w:tc>
        <w:tc>
          <w:tcPr>
            <w:tcW w:w="600" w:type="pct"/>
          </w:tcPr>
          <w:p w14:paraId="7DAE241C" w14:textId="062FE910" w:rsidR="00C526E8" w:rsidRPr="00642B11" w:rsidRDefault="00C526E8" w:rsidP="00F078A2">
            <w:pPr>
              <w:shd w:val="clear" w:color="auto" w:fill="FFFFFF" w:themeFill="background1"/>
              <w:spacing w:before="20" w:after="20"/>
              <w:jc w:val="right"/>
              <w:rPr>
                <w:sz w:val="18"/>
                <w:szCs w:val="18"/>
              </w:rPr>
            </w:pPr>
            <w:r w:rsidRPr="00642B11">
              <w:rPr>
                <w:sz w:val="18"/>
                <w:szCs w:val="18"/>
              </w:rPr>
              <w:t>482.000</w:t>
            </w:r>
          </w:p>
        </w:tc>
        <w:tc>
          <w:tcPr>
            <w:tcW w:w="600" w:type="pct"/>
          </w:tcPr>
          <w:p w14:paraId="7380CCE1" w14:textId="1B304E9A" w:rsidR="00C526E8" w:rsidRPr="00642B11" w:rsidRDefault="00435E7B" w:rsidP="00F078A2">
            <w:pPr>
              <w:shd w:val="clear" w:color="auto" w:fill="FFFFFF" w:themeFill="background1"/>
              <w:spacing w:before="20" w:after="20"/>
              <w:jc w:val="right"/>
              <w:rPr>
                <w:sz w:val="18"/>
                <w:szCs w:val="18"/>
              </w:rPr>
            </w:pPr>
            <w:r w:rsidRPr="00642B11">
              <w:rPr>
                <w:sz w:val="18"/>
                <w:szCs w:val="18"/>
              </w:rPr>
              <w:t>382.000</w:t>
            </w:r>
          </w:p>
        </w:tc>
      </w:tr>
      <w:tr w:rsidR="00C526E8" w:rsidRPr="00642B11" w14:paraId="56CC23E9" w14:textId="53A5D640" w:rsidTr="00C526E8">
        <w:tc>
          <w:tcPr>
            <w:tcW w:w="3800" w:type="pct"/>
          </w:tcPr>
          <w:p w14:paraId="3664FDC7" w14:textId="0E010691" w:rsidR="00C526E8" w:rsidRPr="00642B11" w:rsidRDefault="00C526E8" w:rsidP="00F078A2">
            <w:pPr>
              <w:spacing w:before="20" w:after="20"/>
              <w:jc w:val="left"/>
              <w:rPr>
                <w:sz w:val="18"/>
                <w:szCs w:val="18"/>
                <w:lang w:val="es-ES"/>
              </w:rPr>
            </w:pPr>
            <w:r w:rsidRPr="00642B11">
              <w:rPr>
                <w:sz w:val="18"/>
                <w:szCs w:val="18"/>
                <w:lang w:val="es-ES" w:eastAsia="zh-CN"/>
              </w:rPr>
              <w:t>Participación de las personas usuarias finales y promoción</w:t>
            </w:r>
          </w:p>
        </w:tc>
        <w:tc>
          <w:tcPr>
            <w:tcW w:w="600" w:type="pct"/>
          </w:tcPr>
          <w:p w14:paraId="5B689940" w14:textId="5D80C883" w:rsidR="00C526E8" w:rsidRPr="00642B11" w:rsidRDefault="00C526E8" w:rsidP="00F078A2">
            <w:pPr>
              <w:shd w:val="clear" w:color="auto" w:fill="FFFFFF" w:themeFill="background1"/>
              <w:spacing w:before="20" w:after="20"/>
              <w:jc w:val="right"/>
              <w:rPr>
                <w:sz w:val="18"/>
                <w:szCs w:val="18"/>
              </w:rPr>
            </w:pPr>
            <w:r w:rsidRPr="00642B11">
              <w:rPr>
                <w:rFonts w:eastAsia="Calibri"/>
                <w:sz w:val="18"/>
                <w:szCs w:val="18"/>
              </w:rPr>
              <w:t>146.022</w:t>
            </w:r>
          </w:p>
        </w:tc>
        <w:tc>
          <w:tcPr>
            <w:tcW w:w="600" w:type="pct"/>
          </w:tcPr>
          <w:p w14:paraId="1C194186" w14:textId="13DF450A" w:rsidR="00C526E8" w:rsidRPr="00642B11" w:rsidRDefault="00C56414" w:rsidP="00F078A2">
            <w:pPr>
              <w:shd w:val="clear" w:color="auto" w:fill="FFFFFF" w:themeFill="background1"/>
              <w:spacing w:before="20" w:after="20"/>
              <w:jc w:val="right"/>
              <w:rPr>
                <w:rFonts w:eastAsia="Calibri"/>
                <w:sz w:val="18"/>
                <w:szCs w:val="18"/>
              </w:rPr>
            </w:pPr>
            <w:r w:rsidRPr="00642B11">
              <w:rPr>
                <w:rFonts w:eastAsia="Calibri"/>
                <w:sz w:val="18"/>
                <w:szCs w:val="18"/>
              </w:rPr>
              <w:t>112.000</w:t>
            </w:r>
          </w:p>
        </w:tc>
      </w:tr>
      <w:tr w:rsidR="00C526E8" w:rsidRPr="00642B11" w14:paraId="19D8EF04" w14:textId="1EBF30EF" w:rsidTr="00C526E8">
        <w:tc>
          <w:tcPr>
            <w:tcW w:w="4400" w:type="pct"/>
            <w:gridSpan w:val="2"/>
          </w:tcPr>
          <w:p w14:paraId="3190C4C1" w14:textId="1AB32360" w:rsidR="00C526E8" w:rsidRPr="00642B11" w:rsidRDefault="00C526E8" w:rsidP="00F078A2">
            <w:pPr>
              <w:keepNext/>
              <w:keepLines/>
              <w:shd w:val="clear" w:color="auto" w:fill="FFFFFF" w:themeFill="background1"/>
              <w:spacing w:before="20" w:after="20"/>
              <w:jc w:val="center"/>
              <w:rPr>
                <w:b/>
                <w:bCs/>
                <w:sz w:val="18"/>
                <w:szCs w:val="18"/>
              </w:rPr>
            </w:pPr>
            <w:r w:rsidRPr="00642B11">
              <w:rPr>
                <w:b/>
                <w:bCs/>
                <w:sz w:val="18"/>
                <w:szCs w:val="18"/>
              </w:rPr>
              <w:t>OGP (USD 1.188.460)</w:t>
            </w:r>
          </w:p>
        </w:tc>
        <w:tc>
          <w:tcPr>
            <w:tcW w:w="600" w:type="pct"/>
          </w:tcPr>
          <w:p w14:paraId="27C4F640" w14:textId="77777777" w:rsidR="00C526E8" w:rsidRPr="00642B11" w:rsidRDefault="00C526E8" w:rsidP="00F078A2">
            <w:pPr>
              <w:keepNext/>
              <w:keepLines/>
              <w:shd w:val="clear" w:color="auto" w:fill="FFFFFF" w:themeFill="background1"/>
              <w:spacing w:before="20" w:after="20"/>
              <w:jc w:val="center"/>
              <w:rPr>
                <w:b/>
                <w:bCs/>
                <w:sz w:val="18"/>
                <w:szCs w:val="18"/>
              </w:rPr>
            </w:pPr>
          </w:p>
        </w:tc>
      </w:tr>
      <w:tr w:rsidR="00402197" w:rsidRPr="00642B11" w14:paraId="3828BE78" w14:textId="49194E60" w:rsidTr="00C526E8">
        <w:tc>
          <w:tcPr>
            <w:tcW w:w="3800" w:type="pct"/>
          </w:tcPr>
          <w:p w14:paraId="1951FDFD" w14:textId="697ED35C" w:rsidR="00402197" w:rsidRPr="00642B11" w:rsidRDefault="00402197" w:rsidP="00402197">
            <w:pPr>
              <w:keepNext/>
              <w:keepLines/>
              <w:shd w:val="clear" w:color="auto" w:fill="FFFFFF" w:themeFill="background1"/>
              <w:spacing w:before="20" w:after="20"/>
              <w:jc w:val="left"/>
              <w:rPr>
                <w:sz w:val="18"/>
                <w:szCs w:val="18"/>
                <w:lang w:val="es-ES"/>
              </w:rPr>
            </w:pPr>
            <w:r w:rsidRPr="00642B11">
              <w:rPr>
                <w:sz w:val="18"/>
                <w:szCs w:val="18"/>
                <w:lang w:val="es-ES"/>
              </w:rPr>
              <w:t>Coordinación y supervisión del proyecto: PNUD</w:t>
            </w:r>
          </w:p>
        </w:tc>
        <w:tc>
          <w:tcPr>
            <w:tcW w:w="600" w:type="pct"/>
          </w:tcPr>
          <w:p w14:paraId="692E8171" w14:textId="4514030A" w:rsidR="00402197" w:rsidRPr="00642B11" w:rsidRDefault="00402197" w:rsidP="00402197">
            <w:pPr>
              <w:keepNext/>
              <w:keepLines/>
              <w:shd w:val="clear" w:color="auto" w:fill="FFFFFF" w:themeFill="background1"/>
              <w:spacing w:before="20" w:after="20"/>
              <w:jc w:val="right"/>
              <w:rPr>
                <w:sz w:val="18"/>
                <w:szCs w:val="18"/>
              </w:rPr>
            </w:pPr>
            <w:r w:rsidRPr="00642B11">
              <w:rPr>
                <w:sz w:val="18"/>
                <w:szCs w:val="18"/>
              </w:rPr>
              <w:t>878.579</w:t>
            </w:r>
          </w:p>
        </w:tc>
        <w:tc>
          <w:tcPr>
            <w:tcW w:w="600" w:type="pct"/>
          </w:tcPr>
          <w:p w14:paraId="6AE09C4D" w14:textId="16F5C01D" w:rsidR="00402197" w:rsidRPr="00642B11" w:rsidRDefault="0098111E" w:rsidP="00402197">
            <w:pPr>
              <w:keepNext/>
              <w:keepLines/>
              <w:shd w:val="clear" w:color="auto" w:fill="FFFFFF" w:themeFill="background1"/>
              <w:spacing w:before="20" w:after="20"/>
              <w:jc w:val="right"/>
              <w:rPr>
                <w:sz w:val="18"/>
                <w:szCs w:val="18"/>
              </w:rPr>
            </w:pPr>
            <w:r w:rsidRPr="00642B11">
              <w:rPr>
                <w:sz w:val="18"/>
                <w:szCs w:val="18"/>
              </w:rPr>
              <w:t>87.777</w:t>
            </w:r>
          </w:p>
        </w:tc>
      </w:tr>
      <w:tr w:rsidR="00402197" w:rsidRPr="00642B11" w14:paraId="181F8628" w14:textId="0631EAE0" w:rsidTr="00C526E8">
        <w:tc>
          <w:tcPr>
            <w:tcW w:w="3800" w:type="pct"/>
          </w:tcPr>
          <w:p w14:paraId="3F9D8F23" w14:textId="6749FF70" w:rsidR="00402197" w:rsidRPr="00642B11" w:rsidRDefault="00402197" w:rsidP="00402197">
            <w:pPr>
              <w:keepNext/>
              <w:keepLines/>
              <w:shd w:val="clear" w:color="auto" w:fill="FFFFFF" w:themeFill="background1"/>
              <w:spacing w:before="20" w:after="20"/>
              <w:jc w:val="left"/>
              <w:rPr>
                <w:sz w:val="18"/>
                <w:szCs w:val="18"/>
                <w:lang w:val="es-ES"/>
              </w:rPr>
            </w:pPr>
            <w:r w:rsidRPr="00642B11">
              <w:rPr>
                <w:sz w:val="18"/>
                <w:szCs w:val="18"/>
                <w:lang w:val="es-ES"/>
              </w:rPr>
              <w:t>Coordinación y supervisión del proyecto: ONUDI</w:t>
            </w:r>
          </w:p>
        </w:tc>
        <w:tc>
          <w:tcPr>
            <w:tcW w:w="600" w:type="pct"/>
          </w:tcPr>
          <w:p w14:paraId="1A89160C" w14:textId="3635C0C3" w:rsidR="00402197" w:rsidRPr="00642B11" w:rsidRDefault="00402197" w:rsidP="00402197">
            <w:pPr>
              <w:keepNext/>
              <w:keepLines/>
              <w:shd w:val="clear" w:color="auto" w:fill="FFFFFF" w:themeFill="background1"/>
              <w:spacing w:before="20" w:after="20"/>
              <w:jc w:val="right"/>
              <w:rPr>
                <w:sz w:val="18"/>
                <w:szCs w:val="18"/>
              </w:rPr>
            </w:pPr>
            <w:r w:rsidRPr="00642B11">
              <w:rPr>
                <w:sz w:val="18"/>
                <w:szCs w:val="18"/>
              </w:rPr>
              <w:t>282.881</w:t>
            </w:r>
          </w:p>
        </w:tc>
        <w:tc>
          <w:tcPr>
            <w:tcW w:w="600" w:type="pct"/>
          </w:tcPr>
          <w:p w14:paraId="440C3A1D" w14:textId="2CD7F251" w:rsidR="00402197" w:rsidRPr="00642B11" w:rsidRDefault="00402197" w:rsidP="00402197">
            <w:pPr>
              <w:keepNext/>
              <w:keepLines/>
              <w:shd w:val="clear" w:color="auto" w:fill="FFFFFF" w:themeFill="background1"/>
              <w:spacing w:before="20" w:after="20"/>
              <w:jc w:val="right"/>
              <w:rPr>
                <w:sz w:val="18"/>
                <w:szCs w:val="18"/>
              </w:rPr>
            </w:pPr>
            <w:r w:rsidRPr="00642B11">
              <w:rPr>
                <w:sz w:val="18"/>
                <w:szCs w:val="18"/>
              </w:rPr>
              <w:t>224.631</w:t>
            </w:r>
          </w:p>
        </w:tc>
      </w:tr>
      <w:tr w:rsidR="00402197" w:rsidRPr="00642B11" w14:paraId="07F36AB8" w14:textId="77777777" w:rsidTr="00C526E8">
        <w:tc>
          <w:tcPr>
            <w:tcW w:w="3800" w:type="pct"/>
          </w:tcPr>
          <w:p w14:paraId="0A5DDDFB" w14:textId="11707460" w:rsidR="00402197" w:rsidRPr="00642B11" w:rsidRDefault="00402197" w:rsidP="00402197">
            <w:pPr>
              <w:keepNext/>
              <w:keepLines/>
              <w:shd w:val="clear" w:color="auto" w:fill="FFFFFF" w:themeFill="background1"/>
              <w:spacing w:before="20" w:after="20"/>
              <w:jc w:val="left"/>
              <w:rPr>
                <w:sz w:val="18"/>
                <w:szCs w:val="18"/>
                <w:lang w:val="es-ES"/>
              </w:rPr>
            </w:pPr>
            <w:r w:rsidRPr="00642B11">
              <w:rPr>
                <w:sz w:val="18"/>
                <w:szCs w:val="18"/>
                <w:lang w:val="es-ES"/>
              </w:rPr>
              <w:t>Coordinación y supervisión del proyecto: PNUMA</w:t>
            </w:r>
          </w:p>
        </w:tc>
        <w:tc>
          <w:tcPr>
            <w:tcW w:w="600" w:type="pct"/>
          </w:tcPr>
          <w:p w14:paraId="4E19A952" w14:textId="72FDF95E" w:rsidR="00402197" w:rsidRPr="00642B11" w:rsidRDefault="00642B11" w:rsidP="00402197">
            <w:pPr>
              <w:keepNext/>
              <w:keepLines/>
              <w:shd w:val="clear" w:color="auto" w:fill="FFFFFF" w:themeFill="background1"/>
              <w:spacing w:before="20" w:after="20"/>
              <w:jc w:val="right"/>
              <w:rPr>
                <w:sz w:val="18"/>
                <w:szCs w:val="18"/>
              </w:rPr>
            </w:pPr>
            <w:r w:rsidRPr="00AC0898">
              <w:rPr>
                <w:sz w:val="18"/>
                <w:szCs w:val="18"/>
                <w:lang w:val="es-ES"/>
              </w:rPr>
              <w:t xml:space="preserve"> </w:t>
            </w:r>
            <w:r w:rsidR="00402197" w:rsidRPr="00AC0898">
              <w:rPr>
                <w:sz w:val="18"/>
                <w:szCs w:val="18"/>
                <w:lang w:val="es-ES"/>
              </w:rPr>
              <w:t xml:space="preserve"> </w:t>
            </w:r>
            <w:r w:rsidR="00402197" w:rsidRPr="00642B11">
              <w:rPr>
                <w:sz w:val="18"/>
                <w:szCs w:val="18"/>
              </w:rPr>
              <w:t>27.000</w:t>
            </w:r>
          </w:p>
        </w:tc>
        <w:tc>
          <w:tcPr>
            <w:tcW w:w="600" w:type="pct"/>
          </w:tcPr>
          <w:p w14:paraId="49817F09" w14:textId="0A2BAA3D" w:rsidR="00402197" w:rsidRPr="00642B11" w:rsidRDefault="00402197" w:rsidP="00402197">
            <w:pPr>
              <w:keepNext/>
              <w:keepLines/>
              <w:shd w:val="clear" w:color="auto" w:fill="FFFFFF" w:themeFill="background1"/>
              <w:spacing w:before="20" w:after="20"/>
              <w:jc w:val="right"/>
              <w:rPr>
                <w:sz w:val="18"/>
                <w:szCs w:val="18"/>
              </w:rPr>
            </w:pPr>
            <w:r w:rsidRPr="00642B11">
              <w:rPr>
                <w:sz w:val="18"/>
                <w:szCs w:val="18"/>
              </w:rPr>
              <w:t>0</w:t>
            </w:r>
          </w:p>
        </w:tc>
      </w:tr>
      <w:tr w:rsidR="00C526E8" w:rsidRPr="00642B11" w14:paraId="3F4F0316" w14:textId="2EC5AB64" w:rsidTr="00C526E8">
        <w:tc>
          <w:tcPr>
            <w:tcW w:w="3800" w:type="pct"/>
          </w:tcPr>
          <w:p w14:paraId="2F109372" w14:textId="35B2E7B4" w:rsidR="00C526E8" w:rsidRPr="00642B11" w:rsidRDefault="00C526E8" w:rsidP="00F078A2">
            <w:pPr>
              <w:spacing w:before="20" w:after="20"/>
              <w:jc w:val="left"/>
              <w:rPr>
                <w:sz w:val="18"/>
                <w:szCs w:val="18"/>
              </w:rPr>
            </w:pPr>
            <w:r w:rsidRPr="00642B11">
              <w:rPr>
                <w:b/>
                <w:bCs/>
                <w:i/>
                <w:iCs/>
                <w:sz w:val="18"/>
                <w:szCs w:val="18"/>
              </w:rPr>
              <w:t>Subtotal para el PNUD</w:t>
            </w:r>
          </w:p>
        </w:tc>
        <w:tc>
          <w:tcPr>
            <w:tcW w:w="600" w:type="pct"/>
          </w:tcPr>
          <w:p w14:paraId="29F53716" w14:textId="46894464" w:rsidR="00C526E8" w:rsidRPr="00642B11" w:rsidRDefault="00402197" w:rsidP="00F078A2">
            <w:pPr>
              <w:keepNext/>
              <w:keepLines/>
              <w:shd w:val="clear" w:color="auto" w:fill="FFFFFF" w:themeFill="background1"/>
              <w:spacing w:before="20" w:after="20"/>
              <w:jc w:val="right"/>
              <w:rPr>
                <w:b/>
                <w:bCs/>
                <w:i/>
                <w:iCs/>
                <w:sz w:val="18"/>
                <w:szCs w:val="18"/>
              </w:rPr>
            </w:pPr>
            <w:r w:rsidRPr="00642B11">
              <w:rPr>
                <w:b/>
                <w:bCs/>
                <w:i/>
                <w:iCs/>
                <w:sz w:val="18"/>
                <w:szCs w:val="18"/>
              </w:rPr>
              <w:t>10.140.484</w:t>
            </w:r>
          </w:p>
        </w:tc>
        <w:tc>
          <w:tcPr>
            <w:tcW w:w="600" w:type="pct"/>
          </w:tcPr>
          <w:p w14:paraId="704CD7F1" w14:textId="50B75BBA" w:rsidR="00C526E8" w:rsidRPr="00642B11" w:rsidRDefault="0098111E" w:rsidP="00F078A2">
            <w:pPr>
              <w:keepNext/>
              <w:keepLines/>
              <w:shd w:val="clear" w:color="auto" w:fill="FFFFFF" w:themeFill="background1"/>
              <w:spacing w:before="20" w:after="20"/>
              <w:jc w:val="right"/>
              <w:rPr>
                <w:b/>
                <w:bCs/>
                <w:i/>
                <w:iCs/>
                <w:sz w:val="18"/>
                <w:szCs w:val="18"/>
              </w:rPr>
            </w:pPr>
            <w:r w:rsidRPr="00642B11">
              <w:rPr>
                <w:b/>
                <w:bCs/>
                <w:i/>
                <w:iCs/>
                <w:sz w:val="18"/>
                <w:szCs w:val="18"/>
              </w:rPr>
              <w:t>994.327</w:t>
            </w:r>
          </w:p>
        </w:tc>
      </w:tr>
      <w:tr w:rsidR="00C526E8" w:rsidRPr="00642B11" w14:paraId="16C06F69" w14:textId="37666E5D" w:rsidTr="00C526E8">
        <w:tc>
          <w:tcPr>
            <w:tcW w:w="3800" w:type="pct"/>
          </w:tcPr>
          <w:p w14:paraId="34EA0457" w14:textId="1F9A0797" w:rsidR="00C526E8" w:rsidRPr="00642B11" w:rsidRDefault="00C526E8" w:rsidP="00F078A2">
            <w:pPr>
              <w:spacing w:before="20" w:after="20"/>
              <w:jc w:val="left"/>
              <w:rPr>
                <w:sz w:val="18"/>
                <w:szCs w:val="18"/>
              </w:rPr>
            </w:pPr>
            <w:r w:rsidRPr="00642B11">
              <w:rPr>
                <w:b/>
                <w:bCs/>
                <w:i/>
                <w:iCs/>
                <w:sz w:val="18"/>
                <w:szCs w:val="18"/>
              </w:rPr>
              <w:t>Subtotal para la ONUDI</w:t>
            </w:r>
          </w:p>
        </w:tc>
        <w:tc>
          <w:tcPr>
            <w:tcW w:w="600" w:type="pct"/>
          </w:tcPr>
          <w:p w14:paraId="10B54FBB" w14:textId="44B6306C" w:rsidR="00C526E8" w:rsidRPr="00642B11" w:rsidRDefault="00C526E8" w:rsidP="00F078A2">
            <w:pPr>
              <w:keepNext/>
              <w:keepLines/>
              <w:shd w:val="clear" w:color="auto" w:fill="FFFFFF" w:themeFill="background1"/>
              <w:spacing w:before="20" w:after="20"/>
              <w:jc w:val="right"/>
              <w:rPr>
                <w:b/>
                <w:bCs/>
                <w:i/>
                <w:iCs/>
                <w:sz w:val="18"/>
                <w:szCs w:val="18"/>
              </w:rPr>
            </w:pPr>
            <w:r w:rsidRPr="00642B11">
              <w:rPr>
                <w:b/>
                <w:bCs/>
                <w:i/>
                <w:iCs/>
                <w:sz w:val="18"/>
                <w:szCs w:val="18"/>
              </w:rPr>
              <w:t>3.426.026</w:t>
            </w:r>
          </w:p>
        </w:tc>
        <w:tc>
          <w:tcPr>
            <w:tcW w:w="600" w:type="pct"/>
          </w:tcPr>
          <w:p w14:paraId="6FA4A9E4" w14:textId="718CEF4E" w:rsidR="00C526E8" w:rsidRPr="00642B11" w:rsidRDefault="00E44305" w:rsidP="00F078A2">
            <w:pPr>
              <w:keepNext/>
              <w:keepLines/>
              <w:shd w:val="clear" w:color="auto" w:fill="FFFFFF" w:themeFill="background1"/>
              <w:spacing w:before="20" w:after="20"/>
              <w:jc w:val="right"/>
              <w:rPr>
                <w:b/>
                <w:bCs/>
                <w:i/>
                <w:iCs/>
                <w:sz w:val="18"/>
                <w:szCs w:val="18"/>
              </w:rPr>
            </w:pPr>
            <w:r w:rsidRPr="00642B11">
              <w:rPr>
                <w:b/>
                <w:bCs/>
                <w:i/>
                <w:iCs/>
                <w:sz w:val="18"/>
                <w:szCs w:val="18"/>
              </w:rPr>
              <w:t>2.720.526</w:t>
            </w:r>
          </w:p>
        </w:tc>
      </w:tr>
      <w:tr w:rsidR="00C526E8" w:rsidRPr="00642B11" w14:paraId="630DA583" w14:textId="6E871EEC" w:rsidTr="00C526E8">
        <w:tc>
          <w:tcPr>
            <w:tcW w:w="3800" w:type="pct"/>
          </w:tcPr>
          <w:p w14:paraId="53BF2C3B" w14:textId="7ABC46C2" w:rsidR="00C526E8" w:rsidRPr="00642B11" w:rsidRDefault="00C526E8" w:rsidP="00F078A2">
            <w:pPr>
              <w:spacing w:before="20" w:after="20"/>
              <w:jc w:val="left"/>
              <w:rPr>
                <w:sz w:val="18"/>
                <w:szCs w:val="18"/>
              </w:rPr>
            </w:pPr>
            <w:r w:rsidRPr="00642B11">
              <w:rPr>
                <w:b/>
                <w:bCs/>
                <w:i/>
                <w:iCs/>
                <w:sz w:val="18"/>
                <w:szCs w:val="18"/>
              </w:rPr>
              <w:t>Subtotal para el PNUMA</w:t>
            </w:r>
          </w:p>
        </w:tc>
        <w:tc>
          <w:tcPr>
            <w:tcW w:w="600" w:type="pct"/>
          </w:tcPr>
          <w:p w14:paraId="6810AEC5" w14:textId="7E728F33" w:rsidR="00C526E8" w:rsidRPr="00642B11" w:rsidRDefault="00402197" w:rsidP="00F078A2">
            <w:pPr>
              <w:keepNext/>
              <w:keepLines/>
              <w:shd w:val="clear" w:color="auto" w:fill="FFFFFF" w:themeFill="background1"/>
              <w:spacing w:before="20" w:after="20"/>
              <w:jc w:val="right"/>
              <w:rPr>
                <w:b/>
                <w:bCs/>
                <w:i/>
                <w:iCs/>
                <w:sz w:val="18"/>
                <w:szCs w:val="18"/>
              </w:rPr>
            </w:pPr>
            <w:r w:rsidRPr="00642B11">
              <w:rPr>
                <w:b/>
                <w:bCs/>
                <w:i/>
                <w:iCs/>
                <w:sz w:val="18"/>
                <w:szCs w:val="18"/>
              </w:rPr>
              <w:t>327</w:t>
            </w:r>
            <w:r w:rsidR="00C526E8" w:rsidRPr="00642B11">
              <w:rPr>
                <w:b/>
                <w:bCs/>
                <w:i/>
                <w:iCs/>
                <w:sz w:val="18"/>
                <w:szCs w:val="18"/>
              </w:rPr>
              <w:t>.000</w:t>
            </w:r>
          </w:p>
        </w:tc>
        <w:tc>
          <w:tcPr>
            <w:tcW w:w="600" w:type="pct"/>
          </w:tcPr>
          <w:p w14:paraId="50BA2750" w14:textId="7F394E3C" w:rsidR="00C526E8" w:rsidRPr="00642B11" w:rsidRDefault="00E44305" w:rsidP="00F078A2">
            <w:pPr>
              <w:keepNext/>
              <w:keepLines/>
              <w:shd w:val="clear" w:color="auto" w:fill="FFFFFF" w:themeFill="background1"/>
              <w:spacing w:before="20" w:after="20"/>
              <w:jc w:val="right"/>
              <w:rPr>
                <w:b/>
                <w:bCs/>
                <w:i/>
                <w:iCs/>
                <w:sz w:val="18"/>
                <w:szCs w:val="18"/>
              </w:rPr>
            </w:pPr>
            <w:r w:rsidRPr="00642B11">
              <w:rPr>
                <w:b/>
                <w:bCs/>
                <w:i/>
                <w:iCs/>
                <w:sz w:val="18"/>
                <w:szCs w:val="18"/>
              </w:rPr>
              <w:t>0</w:t>
            </w:r>
          </w:p>
        </w:tc>
      </w:tr>
      <w:tr w:rsidR="00C526E8" w:rsidRPr="00642B11" w14:paraId="1152C168" w14:textId="301ACBB9" w:rsidTr="00C526E8">
        <w:tc>
          <w:tcPr>
            <w:tcW w:w="3800" w:type="pct"/>
          </w:tcPr>
          <w:p w14:paraId="4D39D72C" w14:textId="64F6FEE4" w:rsidR="00C526E8" w:rsidRPr="00642B11" w:rsidRDefault="00C526E8" w:rsidP="00F078A2">
            <w:pPr>
              <w:spacing w:before="20" w:after="20"/>
              <w:jc w:val="left"/>
              <w:rPr>
                <w:sz w:val="18"/>
                <w:szCs w:val="18"/>
              </w:rPr>
            </w:pPr>
            <w:r w:rsidRPr="00642B11">
              <w:rPr>
                <w:b/>
                <w:bCs/>
                <w:i/>
                <w:iCs/>
                <w:sz w:val="18"/>
                <w:szCs w:val="18"/>
              </w:rPr>
              <w:t>Subtotal para Italia</w:t>
            </w:r>
          </w:p>
        </w:tc>
        <w:tc>
          <w:tcPr>
            <w:tcW w:w="600" w:type="pct"/>
          </w:tcPr>
          <w:p w14:paraId="3F00809C" w14:textId="0684BAB6" w:rsidR="00C526E8" w:rsidRPr="00642B11" w:rsidRDefault="00642B11" w:rsidP="00F078A2">
            <w:pPr>
              <w:keepNext/>
              <w:keepLines/>
              <w:shd w:val="clear" w:color="auto" w:fill="FFFFFF" w:themeFill="background1"/>
              <w:spacing w:before="20" w:after="20"/>
              <w:jc w:val="right"/>
              <w:rPr>
                <w:b/>
                <w:bCs/>
                <w:i/>
                <w:iCs/>
                <w:sz w:val="18"/>
                <w:szCs w:val="18"/>
              </w:rPr>
            </w:pPr>
            <w:r w:rsidRPr="00642B11">
              <w:rPr>
                <w:b/>
                <w:bCs/>
                <w:i/>
                <w:iCs/>
                <w:sz w:val="18"/>
                <w:szCs w:val="18"/>
              </w:rPr>
              <w:t xml:space="preserve"> </w:t>
            </w:r>
            <w:r w:rsidR="00C526E8" w:rsidRPr="00642B11">
              <w:rPr>
                <w:b/>
                <w:bCs/>
                <w:i/>
                <w:iCs/>
                <w:sz w:val="18"/>
                <w:szCs w:val="18"/>
              </w:rPr>
              <w:t xml:space="preserve"> 500.000</w:t>
            </w:r>
          </w:p>
        </w:tc>
        <w:tc>
          <w:tcPr>
            <w:tcW w:w="600" w:type="pct"/>
          </w:tcPr>
          <w:p w14:paraId="0F0646E3" w14:textId="13FE608E" w:rsidR="00C526E8" w:rsidRPr="00642B11" w:rsidRDefault="00801B6F" w:rsidP="00F078A2">
            <w:pPr>
              <w:keepNext/>
              <w:keepLines/>
              <w:shd w:val="clear" w:color="auto" w:fill="FFFFFF" w:themeFill="background1"/>
              <w:spacing w:before="20" w:after="20"/>
              <w:jc w:val="right"/>
              <w:rPr>
                <w:b/>
                <w:bCs/>
                <w:i/>
                <w:iCs/>
                <w:sz w:val="18"/>
                <w:szCs w:val="18"/>
              </w:rPr>
            </w:pPr>
            <w:r w:rsidRPr="00642B11">
              <w:rPr>
                <w:b/>
                <w:bCs/>
                <w:i/>
                <w:iCs/>
                <w:sz w:val="18"/>
                <w:szCs w:val="18"/>
              </w:rPr>
              <w:t>68.750</w:t>
            </w:r>
          </w:p>
        </w:tc>
      </w:tr>
      <w:tr w:rsidR="00C526E8" w:rsidRPr="00642B11" w14:paraId="1B34C58B" w14:textId="55DF879F" w:rsidTr="00C526E8">
        <w:tc>
          <w:tcPr>
            <w:tcW w:w="3800" w:type="pct"/>
          </w:tcPr>
          <w:p w14:paraId="305063A2" w14:textId="044F271C" w:rsidR="00C526E8" w:rsidRPr="00642B11" w:rsidRDefault="00C526E8" w:rsidP="00F078A2">
            <w:pPr>
              <w:spacing w:before="20" w:after="20"/>
              <w:jc w:val="left"/>
              <w:rPr>
                <w:b/>
                <w:bCs/>
                <w:sz w:val="18"/>
                <w:szCs w:val="18"/>
              </w:rPr>
            </w:pPr>
            <w:r w:rsidRPr="00642B11">
              <w:rPr>
                <w:b/>
                <w:bCs/>
                <w:sz w:val="18"/>
                <w:szCs w:val="18"/>
              </w:rPr>
              <w:t>Total</w:t>
            </w:r>
          </w:p>
        </w:tc>
        <w:tc>
          <w:tcPr>
            <w:tcW w:w="600" w:type="pct"/>
          </w:tcPr>
          <w:p w14:paraId="170AFA65" w14:textId="2593958F" w:rsidR="00C526E8" w:rsidRPr="00642B11" w:rsidRDefault="00C526E8" w:rsidP="00F078A2">
            <w:pPr>
              <w:keepNext/>
              <w:keepLines/>
              <w:shd w:val="clear" w:color="auto" w:fill="FFFFFF" w:themeFill="background1"/>
              <w:spacing w:before="20" w:after="20"/>
              <w:jc w:val="right"/>
              <w:rPr>
                <w:b/>
                <w:bCs/>
                <w:sz w:val="18"/>
                <w:szCs w:val="18"/>
              </w:rPr>
            </w:pPr>
            <w:r w:rsidRPr="00642B11">
              <w:rPr>
                <w:b/>
                <w:bCs/>
                <w:sz w:val="18"/>
                <w:szCs w:val="18"/>
              </w:rPr>
              <w:t>14.393.510</w:t>
            </w:r>
          </w:p>
        </w:tc>
        <w:tc>
          <w:tcPr>
            <w:tcW w:w="600" w:type="pct"/>
          </w:tcPr>
          <w:p w14:paraId="7B62C483" w14:textId="6B6C3727" w:rsidR="00C526E8" w:rsidRPr="00642B11" w:rsidRDefault="00552F18" w:rsidP="00F078A2">
            <w:pPr>
              <w:keepNext/>
              <w:keepLines/>
              <w:shd w:val="clear" w:color="auto" w:fill="FFFFFF" w:themeFill="background1"/>
              <w:spacing w:before="20" w:after="20"/>
              <w:jc w:val="right"/>
              <w:rPr>
                <w:b/>
                <w:bCs/>
                <w:sz w:val="18"/>
                <w:szCs w:val="18"/>
              </w:rPr>
            </w:pPr>
            <w:r w:rsidRPr="00642B11">
              <w:rPr>
                <w:b/>
                <w:bCs/>
                <w:sz w:val="18"/>
                <w:szCs w:val="18"/>
              </w:rPr>
              <w:t>3.783.603</w:t>
            </w:r>
          </w:p>
        </w:tc>
      </w:tr>
    </w:tbl>
    <w:p w14:paraId="7FDEC049" w14:textId="2019F990" w:rsidR="00711BE6" w:rsidRPr="00A360CE" w:rsidRDefault="00711BE6" w:rsidP="00F078A2">
      <w:pPr>
        <w:keepNext/>
        <w:suppressAutoHyphens/>
        <w:spacing w:before="240" w:after="240"/>
        <w:outlineLvl w:val="0"/>
        <w:rPr>
          <w:u w:val="single"/>
          <w:lang w:val="es-ES"/>
        </w:rPr>
      </w:pPr>
      <w:r w:rsidRPr="00A360CE">
        <w:rPr>
          <w:u w:val="single"/>
          <w:lang w:val="es-ES"/>
        </w:rPr>
        <w:t>Plan de ejecución para el primer tramo</w:t>
      </w:r>
    </w:p>
    <w:p w14:paraId="1F83A7A8" w14:textId="51471F42" w:rsidR="00711BE6" w:rsidRPr="00A360CE" w:rsidRDefault="00711BE6" w:rsidP="00F078A2">
      <w:pPr>
        <w:pStyle w:val="Heading1"/>
        <w:rPr>
          <w:lang w:val="es-ES"/>
        </w:rPr>
      </w:pPr>
      <w:r w:rsidRPr="00A360CE">
        <w:rPr>
          <w:lang w:val="es-ES"/>
        </w:rPr>
        <w:t xml:space="preserve">El primer tramo de financiamiento de la etapa I del PAK se </w:t>
      </w:r>
      <w:r w:rsidR="00D21FAC" w:rsidRPr="00A360CE">
        <w:rPr>
          <w:lang w:val="es-ES"/>
        </w:rPr>
        <w:t xml:space="preserve">presentó según </w:t>
      </w:r>
      <w:r w:rsidR="00915C71" w:rsidRPr="00A360CE">
        <w:rPr>
          <w:lang w:val="es-ES"/>
        </w:rPr>
        <w:t>la aprobación en la 95</w:t>
      </w:r>
      <w:r w:rsidR="004779E3">
        <w:rPr>
          <w:lang w:val="es-ES"/>
        </w:rPr>
        <w:t>ª </w:t>
      </w:r>
      <w:r w:rsidR="00915C71" w:rsidRPr="00A360CE">
        <w:rPr>
          <w:lang w:val="es-ES"/>
        </w:rPr>
        <w:t>reunión</w:t>
      </w:r>
      <w:r w:rsidR="004779E3">
        <w:rPr>
          <w:lang w:val="es-ES"/>
        </w:rPr>
        <w:t>,</w:t>
      </w:r>
      <w:r w:rsidR="00915C71" w:rsidRPr="00A360CE">
        <w:rPr>
          <w:lang w:val="es-ES"/>
        </w:rPr>
        <w:t xml:space="preserve"> </w:t>
      </w:r>
      <w:r w:rsidR="00C21EC2" w:rsidRPr="00A360CE">
        <w:rPr>
          <w:lang w:val="es-ES"/>
        </w:rPr>
        <w:t xml:space="preserve">por un </w:t>
      </w:r>
      <w:r w:rsidRPr="00A360CE">
        <w:rPr>
          <w:lang w:val="es-ES"/>
        </w:rPr>
        <w:t xml:space="preserve">importe de </w:t>
      </w:r>
      <w:r w:rsidR="006B610A" w:rsidRPr="00A360CE">
        <w:rPr>
          <w:lang w:val="es-ES"/>
        </w:rPr>
        <w:t>USD 2.738.360</w:t>
      </w:r>
      <w:r w:rsidRPr="00A360CE">
        <w:rPr>
          <w:lang w:val="es-ES"/>
        </w:rPr>
        <w:t xml:space="preserve">, para ejecutarse entre </w:t>
      </w:r>
      <w:r w:rsidR="00BA660F" w:rsidRPr="00A360CE">
        <w:rPr>
          <w:lang w:val="es-ES"/>
        </w:rPr>
        <w:t xml:space="preserve">enero </w:t>
      </w:r>
      <w:r w:rsidR="008C2CD9" w:rsidRPr="00A360CE">
        <w:rPr>
          <w:lang w:val="es-ES"/>
        </w:rPr>
        <w:t>de</w:t>
      </w:r>
      <w:r w:rsidR="00462251" w:rsidRPr="00A360CE">
        <w:rPr>
          <w:lang w:val="es-ES"/>
        </w:rPr>
        <w:t xml:space="preserve"> 2025–diciembre de 2027</w:t>
      </w:r>
      <w:r w:rsidRPr="00A360CE">
        <w:rPr>
          <w:lang w:val="es-ES"/>
        </w:rPr>
        <w:t xml:space="preserve">. </w:t>
      </w:r>
      <w:r w:rsidR="00C145EA" w:rsidRPr="00A360CE">
        <w:rPr>
          <w:lang w:val="es-ES"/>
        </w:rPr>
        <w:t>El segundo tramo de financiamiento de</w:t>
      </w:r>
      <w:r w:rsidR="00A840F1" w:rsidRPr="00A360CE">
        <w:rPr>
          <w:lang w:val="es-ES"/>
        </w:rPr>
        <w:t xml:space="preserve"> la </w:t>
      </w:r>
      <w:r w:rsidR="00C145EA" w:rsidRPr="00A360CE">
        <w:rPr>
          <w:lang w:val="es-ES"/>
        </w:rPr>
        <w:t xml:space="preserve">etapa I </w:t>
      </w:r>
      <w:r w:rsidR="00A840F1" w:rsidRPr="00A360CE">
        <w:rPr>
          <w:lang w:val="es-ES"/>
        </w:rPr>
        <w:t xml:space="preserve">actualizada </w:t>
      </w:r>
      <w:r w:rsidR="00C145EA" w:rsidRPr="00A360CE">
        <w:rPr>
          <w:lang w:val="es-ES"/>
        </w:rPr>
        <w:t>del PAK, solicitado en la presente reunión, se presentó por un importe total de USD</w:t>
      </w:r>
      <w:r w:rsidR="004D4BCB" w:rsidRPr="00A360CE">
        <w:rPr>
          <w:lang w:val="es-ES"/>
        </w:rPr>
        <w:t xml:space="preserve"> 3.783.603</w:t>
      </w:r>
      <w:r w:rsidR="00C145EA" w:rsidRPr="00A360CE">
        <w:rPr>
          <w:lang w:val="es-ES"/>
        </w:rPr>
        <w:t xml:space="preserve">, </w:t>
      </w:r>
      <w:r w:rsidR="00201A2F" w:rsidRPr="00A360CE">
        <w:rPr>
          <w:lang w:val="es-ES"/>
        </w:rPr>
        <w:t>tal y como se muestra en el cuadro</w:t>
      </w:r>
      <w:r w:rsidR="00DC3B3B" w:rsidRPr="00A360CE">
        <w:rPr>
          <w:lang w:val="es-ES"/>
        </w:rPr>
        <w:t xml:space="preserve"> 26 </w:t>
      </w:r>
      <w:r w:rsidR="00201A2F" w:rsidRPr="00A360CE">
        <w:rPr>
          <w:lang w:val="es-ES"/>
        </w:rPr>
        <w:t xml:space="preserve">anterior, </w:t>
      </w:r>
      <w:r w:rsidR="00C145EA" w:rsidRPr="00A360CE">
        <w:rPr>
          <w:lang w:val="es-ES"/>
        </w:rPr>
        <w:t xml:space="preserve">para ejecutarse entre 1 de julio de 2026–31 de diciembre de 2028. </w:t>
      </w:r>
      <w:r w:rsidRPr="00A360CE">
        <w:rPr>
          <w:lang w:val="es-ES"/>
        </w:rPr>
        <w:t xml:space="preserve">La información detallada sobre las actividades </w:t>
      </w:r>
      <w:r w:rsidRPr="00A360CE">
        <w:rPr>
          <w:lang w:val="es-ES"/>
        </w:rPr>
        <w:lastRenderedPageBreak/>
        <w:t xml:space="preserve">que se llevarán a cabo en el marco del </w:t>
      </w:r>
      <w:r w:rsidR="00FB5764" w:rsidRPr="00A360CE">
        <w:rPr>
          <w:lang w:val="es-ES"/>
        </w:rPr>
        <w:t xml:space="preserve">segundo </w:t>
      </w:r>
      <w:r w:rsidRPr="00A360CE">
        <w:rPr>
          <w:lang w:val="es-ES"/>
        </w:rPr>
        <w:t>tramo, incluidos los ajustes y el nivel de fondos acordados</w:t>
      </w:r>
      <w:r w:rsidR="00C21EC2" w:rsidRPr="00A360CE">
        <w:rPr>
          <w:lang w:val="es-ES"/>
        </w:rPr>
        <w:t xml:space="preserve">, </w:t>
      </w:r>
      <w:r w:rsidRPr="00A360CE">
        <w:rPr>
          <w:lang w:val="es-ES"/>
        </w:rPr>
        <w:t>se presenta en el párrafo</w:t>
      </w:r>
      <w:r w:rsidR="00DD445E" w:rsidRPr="00A360CE">
        <w:rPr>
          <w:lang w:val="es-ES"/>
        </w:rPr>
        <w:t xml:space="preserve"> 159 </w:t>
      </w:r>
      <w:r w:rsidR="00BC1481" w:rsidRPr="00A360CE">
        <w:rPr>
          <w:lang w:val="es-ES"/>
        </w:rPr>
        <w:t>más adelante.</w:t>
      </w:r>
    </w:p>
    <w:p w14:paraId="18C3AAAE" w14:textId="2B467680" w:rsidR="00711BE6" w:rsidRPr="00A360CE" w:rsidRDefault="00711BE6" w:rsidP="00F078A2">
      <w:pPr>
        <w:keepNext/>
        <w:spacing w:before="360" w:after="240"/>
        <w:jc w:val="center"/>
        <w:rPr>
          <w:b/>
          <w:lang w:val="es-ES"/>
        </w:rPr>
      </w:pPr>
      <w:bookmarkStart w:id="22" w:name="_Hlk126916095"/>
      <w:r w:rsidRPr="00A360CE">
        <w:rPr>
          <w:b/>
          <w:lang w:val="es-ES"/>
        </w:rPr>
        <w:t xml:space="preserve">OBSERVACIONES Y </w:t>
      </w:r>
      <w:r w:rsidR="00D15B37" w:rsidRPr="00A360CE">
        <w:rPr>
          <w:b/>
          <w:lang w:val="es-ES"/>
        </w:rPr>
        <w:t>RECOMENDACIÓN</w:t>
      </w:r>
      <w:r w:rsidRPr="00A360CE">
        <w:rPr>
          <w:b/>
          <w:lang w:val="es-ES"/>
        </w:rPr>
        <w:t xml:space="preserve"> DE LA SECRETARíA</w:t>
      </w:r>
    </w:p>
    <w:p w14:paraId="2577961A" w14:textId="77777777" w:rsidR="00711BE6" w:rsidRPr="004A4150" w:rsidRDefault="00711BE6" w:rsidP="00F078A2">
      <w:pPr>
        <w:pStyle w:val="Heading2"/>
        <w:keepNext/>
        <w:widowControl/>
        <w:numPr>
          <w:ilvl w:val="0"/>
          <w:numId w:val="0"/>
        </w:numPr>
        <w:rPr>
          <w:b/>
          <w:bCs/>
        </w:rPr>
      </w:pPr>
      <w:r w:rsidRPr="004A4150">
        <w:rPr>
          <w:b/>
          <w:bCs/>
        </w:rPr>
        <w:t>V.</w:t>
      </w:r>
      <w:r w:rsidRPr="004A4150">
        <w:rPr>
          <w:b/>
          <w:bCs/>
        </w:rPr>
        <w:tab/>
        <w:t>Observaciones</w:t>
      </w:r>
    </w:p>
    <w:p w14:paraId="77C62275" w14:textId="072D8040" w:rsidR="00711BE6" w:rsidRPr="004A4150" w:rsidRDefault="00711BE6" w:rsidP="00F078A2">
      <w:pPr>
        <w:pStyle w:val="Heading1"/>
        <w:keepNext/>
        <w:numPr>
          <w:ilvl w:val="0"/>
          <w:numId w:val="0"/>
        </w:numPr>
      </w:pPr>
      <w:bookmarkStart w:id="23" w:name="_Hlk126916105"/>
      <w:bookmarkEnd w:id="22"/>
      <w:r w:rsidRPr="004A4150">
        <w:rPr>
          <w:u w:val="single"/>
        </w:rPr>
        <w:t>Estrategia general</w:t>
      </w:r>
    </w:p>
    <w:p w14:paraId="0724D97E" w14:textId="72220DF2" w:rsidR="00711BE6" w:rsidRPr="00A360CE" w:rsidRDefault="00711BE6" w:rsidP="00F078A2">
      <w:pPr>
        <w:pStyle w:val="Heading1"/>
        <w:rPr>
          <w:lang w:val="es-ES"/>
        </w:rPr>
      </w:pPr>
      <w:r w:rsidRPr="00A360CE">
        <w:rPr>
          <w:lang w:val="es-ES"/>
        </w:rPr>
        <w:t xml:space="preserve">De acuerdo con lo dispuesto en la decisión 92/44, el Gobierno de </w:t>
      </w:r>
      <w:r w:rsidR="008A1531" w:rsidRPr="00A360CE">
        <w:rPr>
          <w:lang w:val="es-ES"/>
        </w:rPr>
        <w:t xml:space="preserve">Nigeria </w:t>
      </w:r>
      <w:r w:rsidRPr="00A360CE">
        <w:rPr>
          <w:lang w:val="es-ES"/>
        </w:rPr>
        <w:t>ha expresado su firme compromiso de apoyar la reducción del consumo de HFC antes de que se alcancen los objetivos del Protocolo de Montreal.</w:t>
      </w:r>
      <w:r w:rsidRPr="00414C90">
        <w:rPr>
          <w:rStyle w:val="FootnoteReference"/>
        </w:rPr>
        <w:footnoteReference w:id="26"/>
      </w:r>
      <w:r w:rsidRPr="00A360CE">
        <w:rPr>
          <w:lang w:val="es-ES"/>
        </w:rPr>
        <w:t xml:space="preserve"> </w:t>
      </w:r>
    </w:p>
    <w:p w14:paraId="22E93A06" w14:textId="1BD9A937" w:rsidR="00946047" w:rsidRPr="00A360CE" w:rsidRDefault="00EE569E" w:rsidP="00F078A2">
      <w:pPr>
        <w:pStyle w:val="Heading1"/>
        <w:rPr>
          <w:lang w:val="es-ES"/>
        </w:rPr>
      </w:pPr>
      <w:r w:rsidRPr="00A360CE">
        <w:rPr>
          <w:lang w:val="es-ES"/>
        </w:rPr>
        <w:t xml:space="preserve">La Secretaría tomó nota de que </w:t>
      </w:r>
      <w:r w:rsidR="00147B4E" w:rsidRPr="00A360CE">
        <w:rPr>
          <w:lang w:val="es-ES"/>
        </w:rPr>
        <w:t xml:space="preserve">la </w:t>
      </w:r>
      <w:r w:rsidRPr="00A360CE">
        <w:rPr>
          <w:lang w:val="es-ES"/>
        </w:rPr>
        <w:t>etapa I del PAK solo abordará parcialmente el consumo de HFC en los subsectores de fabricación de</w:t>
      </w:r>
      <w:r w:rsidR="00FD5719" w:rsidRPr="00A360CE">
        <w:rPr>
          <w:lang w:val="es-ES"/>
        </w:rPr>
        <w:t xml:space="preserve"> aire acondicionado </w:t>
      </w:r>
      <w:r w:rsidR="00445328" w:rsidRPr="00A360CE">
        <w:rPr>
          <w:lang w:val="es-ES"/>
        </w:rPr>
        <w:t xml:space="preserve">residencial </w:t>
      </w:r>
      <w:r w:rsidRPr="00A360CE">
        <w:rPr>
          <w:lang w:val="es-ES"/>
        </w:rPr>
        <w:t xml:space="preserve">y equipo de refrigeración doméstico, ya que, </w:t>
      </w:r>
      <w:r w:rsidR="004F4B1D" w:rsidRPr="00A360CE">
        <w:rPr>
          <w:lang w:val="es-ES"/>
        </w:rPr>
        <w:t xml:space="preserve">por el momento, </w:t>
      </w:r>
      <w:r w:rsidRPr="00A360CE">
        <w:rPr>
          <w:lang w:val="es-ES"/>
        </w:rPr>
        <w:t xml:space="preserve">no </w:t>
      </w:r>
      <w:r w:rsidR="00953D03" w:rsidRPr="00A360CE">
        <w:rPr>
          <w:lang w:val="es-ES"/>
        </w:rPr>
        <w:t xml:space="preserve">ha sido posible </w:t>
      </w:r>
      <w:r w:rsidRPr="00A360CE">
        <w:rPr>
          <w:lang w:val="es-ES"/>
        </w:rPr>
        <w:t xml:space="preserve">individualizar a algunas empresas. </w:t>
      </w:r>
      <w:r w:rsidR="00832D88" w:rsidRPr="00A360CE">
        <w:rPr>
          <w:lang w:val="es-ES"/>
        </w:rPr>
        <w:t xml:space="preserve">La Secretaría recordó </w:t>
      </w:r>
      <w:r w:rsidR="00467F90" w:rsidRPr="00A360CE">
        <w:rPr>
          <w:lang w:val="es-ES"/>
        </w:rPr>
        <w:t xml:space="preserve">las dificultades a las que se enfrentaban </w:t>
      </w:r>
      <w:r w:rsidR="00C97C5E" w:rsidRPr="00A360CE">
        <w:rPr>
          <w:lang w:val="es-ES"/>
        </w:rPr>
        <w:t>las</w:t>
      </w:r>
      <w:r w:rsidR="0058381A" w:rsidRPr="00A360CE">
        <w:rPr>
          <w:lang w:val="es-ES"/>
        </w:rPr>
        <w:t xml:space="preserve"> empresas </w:t>
      </w:r>
      <w:r w:rsidR="00C97C5E" w:rsidRPr="00A360CE">
        <w:rPr>
          <w:lang w:val="es-ES"/>
        </w:rPr>
        <w:t xml:space="preserve">del país que </w:t>
      </w:r>
      <w:r w:rsidR="007902E1" w:rsidRPr="00A360CE">
        <w:rPr>
          <w:lang w:val="es-ES"/>
        </w:rPr>
        <w:t xml:space="preserve">habían </w:t>
      </w:r>
      <w:r w:rsidR="004E6E9E" w:rsidRPr="00A360CE">
        <w:rPr>
          <w:lang w:val="es-ES"/>
        </w:rPr>
        <w:t xml:space="preserve">acordado </w:t>
      </w:r>
      <w:r w:rsidR="007902E1" w:rsidRPr="00A360CE">
        <w:rPr>
          <w:lang w:val="es-ES"/>
        </w:rPr>
        <w:t xml:space="preserve">pasar del HCFC-22 al </w:t>
      </w:r>
      <w:r w:rsidR="004E6E9E" w:rsidRPr="00A360CE">
        <w:rPr>
          <w:lang w:val="es-ES"/>
        </w:rPr>
        <w:t xml:space="preserve">HFC-32 </w:t>
      </w:r>
      <w:r w:rsidR="00F944E9" w:rsidRPr="00A360CE">
        <w:rPr>
          <w:lang w:val="es-ES"/>
        </w:rPr>
        <w:t xml:space="preserve">en el marco del PGEH y que, </w:t>
      </w:r>
      <w:r w:rsidR="003E3E77" w:rsidRPr="00A360CE">
        <w:rPr>
          <w:lang w:val="es-ES"/>
        </w:rPr>
        <w:t>a falta de un enfoque sectorial</w:t>
      </w:r>
      <w:r w:rsidR="00F944E9" w:rsidRPr="00A360CE">
        <w:rPr>
          <w:lang w:val="es-ES"/>
        </w:rPr>
        <w:t xml:space="preserve">, habían </w:t>
      </w:r>
      <w:r w:rsidR="0081008E" w:rsidRPr="00A360CE">
        <w:rPr>
          <w:lang w:val="es-ES"/>
        </w:rPr>
        <w:t>fabricado temporalmente con R-410A en su lugar.</w:t>
      </w:r>
      <w:r w:rsidR="00931D97">
        <w:rPr>
          <w:rStyle w:val="FootnoteReference"/>
          <w:lang w:val="en-GB"/>
        </w:rPr>
        <w:footnoteReference w:id="27"/>
      </w:r>
      <w:r w:rsidR="0081008E" w:rsidRPr="00A360CE">
        <w:rPr>
          <w:lang w:val="es-ES"/>
        </w:rPr>
        <w:t xml:space="preserve"> </w:t>
      </w:r>
      <w:r w:rsidRPr="00A360CE">
        <w:rPr>
          <w:lang w:val="es-ES"/>
        </w:rPr>
        <w:t xml:space="preserve">Se mantuvieron nuevas negociaciones con el Gobierno a través del PNUD para adoptar un enfoque sectorial, garantizando una transición oportuna de los subsectores y la sostenibilidad de las </w:t>
      </w:r>
      <w:r w:rsidR="00452803" w:rsidRPr="00A360CE">
        <w:rPr>
          <w:lang w:val="es-ES"/>
        </w:rPr>
        <w:t>conversiones</w:t>
      </w:r>
      <w:r w:rsidRPr="00A360CE">
        <w:rPr>
          <w:lang w:val="es-ES"/>
        </w:rPr>
        <w:t xml:space="preserve">. Tras un debate en profundidad, se acordó que en la etapa I se eliminará progresivamente todo el consumo de R-410A en el subsector de fabricación de aire acondicionado y todo el consumo de HFC-134a en el subsector de fabricación de equipos de refrigeración domésticos. El Gobierno establecerá una prohibición de la importación y fabricación de equipos de aire acondicionado basados en R-410A y de equipos de refrigeración domésticos basados en HFC-134a antes </w:t>
      </w:r>
      <w:r w:rsidR="008E573A" w:rsidRPr="00A360CE">
        <w:rPr>
          <w:lang w:val="es-ES"/>
        </w:rPr>
        <w:t xml:space="preserve">del 30 </w:t>
      </w:r>
      <w:r w:rsidR="007C02A3" w:rsidRPr="00A360CE">
        <w:rPr>
          <w:lang w:val="es-ES"/>
        </w:rPr>
        <w:t xml:space="preserve">de junio </w:t>
      </w:r>
      <w:r w:rsidRPr="00A360CE">
        <w:rPr>
          <w:lang w:val="es-ES"/>
        </w:rPr>
        <w:t xml:space="preserve">de 2030. </w:t>
      </w:r>
      <w:r w:rsidR="005316C1" w:rsidRPr="00A360CE">
        <w:rPr>
          <w:lang w:val="es-ES"/>
        </w:rPr>
        <w:t xml:space="preserve">La Secretaría incentivó al PNUD y a la ONUDI a identificar todas las empresas de esos subsectores para que todas las empresas admisibles pudieran incluirse en el proyecto y beneficiarse de la asistencia del Fondo Multilateral; sin embargo, los organismos de ejecución </w:t>
      </w:r>
      <w:r w:rsidR="002A01C9" w:rsidRPr="00A360CE">
        <w:rPr>
          <w:lang w:val="es-ES"/>
        </w:rPr>
        <w:t xml:space="preserve">necesitaban </w:t>
      </w:r>
      <w:r w:rsidR="005316C1" w:rsidRPr="00A360CE">
        <w:rPr>
          <w:lang w:val="es-ES"/>
        </w:rPr>
        <w:t xml:space="preserve">más </w:t>
      </w:r>
      <w:r w:rsidR="007843A4" w:rsidRPr="00A360CE">
        <w:rPr>
          <w:lang w:val="es-ES"/>
        </w:rPr>
        <w:t xml:space="preserve">tiempo para </w:t>
      </w:r>
      <w:r w:rsidR="007F3E54" w:rsidRPr="00A360CE">
        <w:rPr>
          <w:lang w:val="es-ES"/>
        </w:rPr>
        <w:t xml:space="preserve">identificar dichas empresas. </w:t>
      </w:r>
      <w:r w:rsidR="00715AD1" w:rsidRPr="00A360CE">
        <w:rPr>
          <w:lang w:val="es-ES"/>
        </w:rPr>
        <w:t xml:space="preserve">En consecuencia, </w:t>
      </w:r>
      <w:r w:rsidR="002C264D" w:rsidRPr="00A360CE">
        <w:rPr>
          <w:lang w:val="es-ES"/>
        </w:rPr>
        <w:t xml:space="preserve">y </w:t>
      </w:r>
      <w:r w:rsidRPr="00A360CE">
        <w:rPr>
          <w:lang w:val="es-ES"/>
        </w:rPr>
        <w:t xml:space="preserve">con carácter excepcional y sin sentar precedente, se acordó además </w:t>
      </w:r>
      <w:r w:rsidR="00560E92" w:rsidRPr="00A360CE">
        <w:rPr>
          <w:lang w:val="es-ES"/>
        </w:rPr>
        <w:t>que Nigeria pudiera presentar, como máximo, la 100</w:t>
      </w:r>
      <w:r w:rsidR="004779E3">
        <w:rPr>
          <w:lang w:val="es-ES"/>
        </w:rPr>
        <w:t xml:space="preserve">ª </w:t>
      </w:r>
      <w:r w:rsidR="00560E92" w:rsidRPr="00A360CE">
        <w:rPr>
          <w:lang w:val="es-ES"/>
        </w:rPr>
        <w:t xml:space="preserve">reunión </w:t>
      </w:r>
      <w:r w:rsidR="00AD59C9" w:rsidRPr="00A360CE">
        <w:rPr>
          <w:lang w:val="es-ES"/>
        </w:rPr>
        <w:t xml:space="preserve">una solicitud para convertir </w:t>
      </w:r>
      <w:r w:rsidR="00B60655" w:rsidRPr="00A360CE">
        <w:rPr>
          <w:lang w:val="es-ES"/>
        </w:rPr>
        <w:t>las empresas elegibles</w:t>
      </w:r>
      <w:r w:rsidR="00BA62DC" w:rsidRPr="00A360CE">
        <w:rPr>
          <w:lang w:val="es-ES"/>
        </w:rPr>
        <w:t xml:space="preserve"> restantes </w:t>
      </w:r>
      <w:r w:rsidR="00B60655" w:rsidRPr="00A360CE">
        <w:rPr>
          <w:lang w:val="es-ES"/>
        </w:rPr>
        <w:t xml:space="preserve">que fabrican </w:t>
      </w:r>
      <w:r w:rsidR="00A478C7" w:rsidRPr="00A360CE">
        <w:rPr>
          <w:lang w:val="es-ES"/>
        </w:rPr>
        <w:t xml:space="preserve">aparatos de aire acondicionado </w:t>
      </w:r>
      <w:r w:rsidR="00445328" w:rsidRPr="00A360CE">
        <w:rPr>
          <w:lang w:val="es-ES"/>
        </w:rPr>
        <w:t>residencial</w:t>
      </w:r>
      <w:r w:rsidR="00B60655" w:rsidRPr="00A360CE">
        <w:rPr>
          <w:lang w:val="es-ES"/>
        </w:rPr>
        <w:t xml:space="preserve"> con R-410A </w:t>
      </w:r>
      <w:r w:rsidR="00A478C7" w:rsidRPr="00A360CE">
        <w:rPr>
          <w:lang w:val="es-ES"/>
        </w:rPr>
        <w:t xml:space="preserve">y </w:t>
      </w:r>
      <w:r w:rsidR="00CE3FD0" w:rsidRPr="00A360CE">
        <w:rPr>
          <w:lang w:val="es-ES"/>
        </w:rPr>
        <w:t xml:space="preserve">refrigeradores domésticos con HFC-134a </w:t>
      </w:r>
      <w:r w:rsidR="00637786" w:rsidRPr="00A360CE">
        <w:rPr>
          <w:lang w:val="es-ES"/>
        </w:rPr>
        <w:t xml:space="preserve">que se habían omitido inadvertidamente del presente proyecto, </w:t>
      </w:r>
      <w:r w:rsidR="00BD41A8" w:rsidRPr="00A360CE">
        <w:rPr>
          <w:lang w:val="es-ES"/>
        </w:rPr>
        <w:t xml:space="preserve">en el entendimiento </w:t>
      </w:r>
      <w:r w:rsidRPr="00A360CE">
        <w:rPr>
          <w:lang w:val="es-ES"/>
        </w:rPr>
        <w:t xml:space="preserve">de que el consumo elegible que se abordará en dichos proyectos de ampliación se </w:t>
      </w:r>
      <w:r w:rsidR="00F609A0" w:rsidRPr="00A360CE">
        <w:rPr>
          <w:lang w:val="es-ES"/>
        </w:rPr>
        <w:t xml:space="preserve">determinará a partir </w:t>
      </w:r>
      <w:r w:rsidRPr="00A360CE">
        <w:rPr>
          <w:lang w:val="es-ES"/>
        </w:rPr>
        <w:t xml:space="preserve">del consumo del subsector </w:t>
      </w:r>
      <w:r w:rsidR="00632D5F" w:rsidRPr="00A360CE">
        <w:rPr>
          <w:lang w:val="es-ES"/>
        </w:rPr>
        <w:t xml:space="preserve">durante los años de referencia de los HFC, </w:t>
      </w:r>
      <w:r w:rsidR="00F609A0" w:rsidRPr="00A360CE">
        <w:rPr>
          <w:lang w:val="es-ES"/>
        </w:rPr>
        <w:t xml:space="preserve">menos </w:t>
      </w:r>
      <w:r w:rsidRPr="00A360CE">
        <w:rPr>
          <w:lang w:val="es-ES"/>
        </w:rPr>
        <w:t xml:space="preserve">la cantidad de HFC cubierta por los proyectos de conversión presentados a la </w:t>
      </w:r>
      <w:r w:rsidR="00093F1D" w:rsidRPr="00A360CE">
        <w:rPr>
          <w:lang w:val="es-ES"/>
        </w:rPr>
        <w:t xml:space="preserve">presente </w:t>
      </w:r>
      <w:r w:rsidRPr="00A360CE">
        <w:rPr>
          <w:lang w:val="es-ES"/>
        </w:rPr>
        <w:t>reunión.</w:t>
      </w:r>
    </w:p>
    <w:p w14:paraId="5F604D6F" w14:textId="77777777" w:rsidR="00711BE6" w:rsidRPr="00A360CE" w:rsidRDefault="00711BE6" w:rsidP="00037991">
      <w:pPr>
        <w:keepNext/>
        <w:spacing w:after="240"/>
        <w:rPr>
          <w:u w:val="single"/>
          <w:lang w:val="es-ES"/>
        </w:rPr>
      </w:pPr>
      <w:bookmarkStart w:id="24" w:name="_Hlk126916111"/>
      <w:bookmarkEnd w:id="23"/>
      <w:r w:rsidRPr="00A360CE">
        <w:rPr>
          <w:u w:val="single"/>
          <w:lang w:val="es-ES"/>
        </w:rPr>
        <w:t>Marco institucional, normativo y reglamentario</w:t>
      </w:r>
    </w:p>
    <w:bookmarkEnd w:id="24"/>
    <w:p w14:paraId="0C878833" w14:textId="77777777" w:rsidR="00711BE6" w:rsidRPr="00A360CE" w:rsidRDefault="00711BE6" w:rsidP="00037991">
      <w:pPr>
        <w:keepNext/>
        <w:suppressAutoHyphens/>
        <w:spacing w:after="240"/>
        <w:rPr>
          <w:i/>
          <w:iCs/>
          <w:lang w:val="es-ES"/>
        </w:rPr>
      </w:pPr>
      <w:r w:rsidRPr="00A360CE">
        <w:rPr>
          <w:i/>
          <w:iCs/>
          <w:lang w:val="es-ES"/>
        </w:rPr>
        <w:t>Sistema de concesión de licencias y cuotas para los HFC</w:t>
      </w:r>
    </w:p>
    <w:p w14:paraId="4680BD15" w14:textId="12A8CB27" w:rsidR="00711BE6" w:rsidRPr="00A360CE" w:rsidRDefault="00711BE6" w:rsidP="00F078A2">
      <w:pPr>
        <w:pStyle w:val="Heading1"/>
        <w:rPr>
          <w:lang w:val="es-ES"/>
        </w:rPr>
      </w:pPr>
      <w:r w:rsidRPr="00A360CE">
        <w:rPr>
          <w:lang w:val="es-ES"/>
        </w:rPr>
        <w:t xml:space="preserve">De conformidad con la decisión 87/50 g), </w:t>
      </w:r>
      <w:r w:rsidR="00FE0E25" w:rsidRPr="00A360CE">
        <w:rPr>
          <w:lang w:val="es-ES"/>
        </w:rPr>
        <w:t xml:space="preserve">el PNUD </w:t>
      </w:r>
      <w:r w:rsidRPr="00A360CE">
        <w:rPr>
          <w:lang w:val="es-ES"/>
        </w:rPr>
        <w:t xml:space="preserve">ha confirmado que </w:t>
      </w:r>
      <w:r w:rsidR="008A1531" w:rsidRPr="00A360CE">
        <w:rPr>
          <w:lang w:val="es-ES"/>
        </w:rPr>
        <w:t xml:space="preserve">Nigeria </w:t>
      </w:r>
      <w:r w:rsidRPr="00A360CE">
        <w:rPr>
          <w:lang w:val="es-ES"/>
        </w:rPr>
        <w:t xml:space="preserve">cuenta con un sistema establecido y aplicable de concesión de licencias y cuotas para supervisar las importaciones y exportaciones de HFC. </w:t>
      </w:r>
      <w:r w:rsidR="003661EF" w:rsidRPr="00A360CE">
        <w:rPr>
          <w:lang w:val="es-ES"/>
        </w:rPr>
        <w:t xml:space="preserve">Las </w:t>
      </w:r>
      <w:r w:rsidR="002268F0" w:rsidRPr="00A360CE">
        <w:rPr>
          <w:lang w:val="es-ES"/>
        </w:rPr>
        <w:t xml:space="preserve">cuotas asignadas </w:t>
      </w:r>
      <w:r w:rsidR="00D66CF4" w:rsidRPr="00A360CE">
        <w:rPr>
          <w:lang w:val="es-ES"/>
        </w:rPr>
        <w:t xml:space="preserve">para 2025 y 2026 </w:t>
      </w:r>
      <w:r w:rsidR="00202DA1" w:rsidRPr="00A360CE">
        <w:rPr>
          <w:lang w:val="es-ES"/>
        </w:rPr>
        <w:t>son de</w:t>
      </w:r>
      <w:r w:rsidR="002268F0" w:rsidRPr="00A360CE">
        <w:rPr>
          <w:lang w:val="es-ES"/>
        </w:rPr>
        <w:t xml:space="preserve"> 24.985.021 </w:t>
      </w:r>
      <w:r w:rsidR="00F16AC2" w:rsidRPr="00F16AC2">
        <w:rPr>
          <w:lang w:val="es-ES"/>
        </w:rPr>
        <w:t>toneladas de CO₂ equivalente</w:t>
      </w:r>
      <w:r w:rsidR="00D66CF4" w:rsidRPr="00A360CE">
        <w:rPr>
          <w:lang w:val="es-ES"/>
        </w:rPr>
        <w:t xml:space="preserve">, </w:t>
      </w:r>
      <w:r w:rsidR="003661EF" w:rsidRPr="00A360CE">
        <w:rPr>
          <w:lang w:val="es-ES"/>
        </w:rPr>
        <w:t xml:space="preserve">por debajo de </w:t>
      </w:r>
      <w:r w:rsidR="004137E5" w:rsidRPr="00A360CE">
        <w:rPr>
          <w:lang w:val="es-ES"/>
        </w:rPr>
        <w:t>las metas</w:t>
      </w:r>
      <w:r w:rsidR="00186187" w:rsidRPr="00A360CE">
        <w:rPr>
          <w:lang w:val="es-ES"/>
        </w:rPr>
        <w:t xml:space="preserve"> de control del Protocolo de Montreal. </w:t>
      </w:r>
    </w:p>
    <w:p w14:paraId="5273B6C3" w14:textId="37423F80" w:rsidR="0069005C" w:rsidRPr="00AC0898" w:rsidRDefault="0069005C" w:rsidP="0069005C">
      <w:pPr>
        <w:pStyle w:val="Heading1"/>
        <w:rPr>
          <w:lang w:val="es-ES"/>
        </w:rPr>
      </w:pPr>
      <w:bookmarkStart w:id="25" w:name="_Hlk126916116"/>
      <w:r w:rsidRPr="00C22641">
        <w:rPr>
          <w:lang w:val="es-ES"/>
        </w:rPr>
        <w:t xml:space="preserve">El Secretariado analizó el establecimiento de una prohibición sobre la fabricación de espumas que contengan HFC una vez que se completen los proyectos de conversión en el sector de espumas en el marco de la etapa I del KIP. La ONUDI informó que los proyectos de conversión aún están en curso. El Gobierno propone aplicar, a partir del 1 de enero de 2028, la prohibición de importar HFC, tanto en forma pura como contenidos en polioles premezclados importados, para la producción de espumas. </w:t>
      </w:r>
      <w:r w:rsidRPr="00AC0898">
        <w:rPr>
          <w:lang w:val="es-ES"/>
        </w:rPr>
        <w:t xml:space="preserve">Para entonces, se prevé </w:t>
      </w:r>
      <w:r w:rsidRPr="00AC0898">
        <w:rPr>
          <w:lang w:val="es-ES"/>
        </w:rPr>
        <w:lastRenderedPageBreak/>
        <w:t>que las empresas de espumas hayan completado la conversión hacia alternativas a los HFC, tras demostraciones satisfactorias, actividades adecuadas de sensibilización y la conversión plena a dichas alternativas.</w:t>
      </w:r>
    </w:p>
    <w:p w14:paraId="53E29D14" w14:textId="5039BF7B" w:rsidR="00711BE6" w:rsidRPr="00A360CE" w:rsidRDefault="00711BE6" w:rsidP="00F078A2">
      <w:pPr>
        <w:keepNext/>
        <w:spacing w:after="240"/>
        <w:rPr>
          <w:lang w:val="es-ES"/>
        </w:rPr>
      </w:pPr>
      <w:r w:rsidRPr="00A360CE">
        <w:rPr>
          <w:u w:val="single"/>
          <w:lang w:val="es-ES"/>
        </w:rPr>
        <w:t>Aspectos técnicos y de costos</w:t>
      </w:r>
    </w:p>
    <w:p w14:paraId="32C19A24" w14:textId="4101F3C3" w:rsidR="004E3098" w:rsidRPr="00A360CE" w:rsidRDefault="007A25AC" w:rsidP="000B17EA">
      <w:pPr>
        <w:pStyle w:val="Heading1"/>
        <w:keepNext/>
        <w:numPr>
          <w:ilvl w:val="0"/>
          <w:numId w:val="0"/>
        </w:numPr>
        <w:rPr>
          <w:i/>
          <w:iCs/>
          <w:lang w:val="es-ES"/>
        </w:rPr>
      </w:pPr>
      <w:r w:rsidRPr="00A360CE">
        <w:rPr>
          <w:i/>
          <w:iCs/>
          <w:lang w:val="es-ES"/>
        </w:rPr>
        <w:t>Sector manufacturero</w:t>
      </w:r>
    </w:p>
    <w:p w14:paraId="0DFB5F54" w14:textId="42CE8F9E" w:rsidR="002145AC" w:rsidRPr="00A360CE" w:rsidRDefault="000C3B01" w:rsidP="00F078A2">
      <w:pPr>
        <w:pStyle w:val="Heading1"/>
        <w:rPr>
          <w:u w:val="single"/>
          <w:lang w:val="es-ES"/>
        </w:rPr>
      </w:pPr>
      <w:r w:rsidRPr="00A360CE">
        <w:rPr>
          <w:lang w:val="es-ES"/>
        </w:rPr>
        <w:t xml:space="preserve">Sobre la base del debate sobre la eliminación total en los subsectores de aire acondicionado </w:t>
      </w:r>
      <w:r w:rsidR="00445328" w:rsidRPr="00A360CE">
        <w:rPr>
          <w:lang w:val="es-ES"/>
        </w:rPr>
        <w:t xml:space="preserve">residencial </w:t>
      </w:r>
      <w:r w:rsidRPr="00A360CE">
        <w:rPr>
          <w:lang w:val="es-ES"/>
        </w:rPr>
        <w:t>y equipo de refrigeración doméstico que figura en el párrafo</w:t>
      </w:r>
      <w:r w:rsidR="00F008FE" w:rsidRPr="00A360CE">
        <w:rPr>
          <w:lang w:val="es-ES"/>
        </w:rPr>
        <w:t xml:space="preserve"> 139</w:t>
      </w:r>
      <w:r w:rsidRPr="00A360CE">
        <w:rPr>
          <w:lang w:val="es-ES"/>
        </w:rPr>
        <w:t xml:space="preserve">, y señalando que se establecerá una prohibición de la importación y la fabricación de equipos que utilizan HFC y que utilizan R-410A en el subsector de aire acondicionado </w:t>
      </w:r>
      <w:r w:rsidR="00445328" w:rsidRPr="00A360CE">
        <w:rPr>
          <w:lang w:val="es-ES"/>
        </w:rPr>
        <w:t xml:space="preserve">residencial </w:t>
      </w:r>
      <w:r w:rsidRPr="00A360CE">
        <w:rPr>
          <w:lang w:val="es-ES"/>
        </w:rPr>
        <w:t xml:space="preserve">y HFC-134a en el subsector de equipo de refrigeración doméstico posterior a la finalización de los proyectos de conversión, se acordó que el consumo total </w:t>
      </w:r>
      <w:r w:rsidR="004B0447" w:rsidRPr="00A360CE">
        <w:rPr>
          <w:lang w:val="es-ES"/>
        </w:rPr>
        <w:t xml:space="preserve">del sector </w:t>
      </w:r>
      <w:r w:rsidRPr="00A360CE">
        <w:rPr>
          <w:lang w:val="es-ES"/>
        </w:rPr>
        <w:t xml:space="preserve">de 286 t de R-410A (aire acondicionado </w:t>
      </w:r>
      <w:r w:rsidR="00445328" w:rsidRPr="00A360CE">
        <w:rPr>
          <w:lang w:val="es-ES"/>
        </w:rPr>
        <w:t>residencial</w:t>
      </w:r>
      <w:r w:rsidRPr="00A360CE">
        <w:rPr>
          <w:lang w:val="es-ES"/>
        </w:rPr>
        <w:t xml:space="preserve">) y 101,87 t de HFC-134a (equipo de refrigeración doméstico), calculado utilizando el consumo medio para 2020–2022, se descontará del consumo restante admisible para financiamiento. </w:t>
      </w:r>
    </w:p>
    <w:p w14:paraId="54F0BA48" w14:textId="283AA7B0" w:rsidR="0069005C" w:rsidRPr="0069005C" w:rsidRDefault="0069005C" w:rsidP="00F078A2">
      <w:pPr>
        <w:pStyle w:val="Heading1"/>
        <w:rPr>
          <w:color w:val="000000" w:themeColor="text1"/>
          <w:lang w:val="es-ES"/>
        </w:rPr>
      </w:pPr>
      <w:r w:rsidRPr="00AC0898">
        <w:rPr>
          <w:lang w:val="es-ES"/>
        </w:rPr>
        <w:t>El plan de eliminación propuesto en los dos planes sectoriales, tal como se presentaron originalmente, se calculó en función del consumo promedio de cada empresa durante los años de referencia (2020–2022). Sin embargo, dado que la cantidad de eliminación para un proyecto de conversión debe calcularse en función del año más reciente o del promedio de los tres años más recientes, las cantidades de eliminación se ajustaron posteriormente utilizando los datos de consumo de 2025. Tras el ajuste de las cantidades de eliminación con los datos de 2025, la eliminación total en la etapa I del KIP —incluidos los proyectos aprobados en la 95.ª reunión para HPZ (48,9 tm de R</w:t>
      </w:r>
      <w:r w:rsidRPr="00AC0898">
        <w:rPr>
          <w:lang w:val="es-ES"/>
        </w:rPr>
        <w:noBreakHyphen/>
        <w:t>410A) y la asistencia técnica para 15 PYME (8,97 tm de HFC</w:t>
      </w:r>
      <w:r w:rsidRPr="00AC0898">
        <w:rPr>
          <w:lang w:val="es-ES"/>
        </w:rPr>
        <w:noBreakHyphen/>
        <w:t>134a), asciende a 222,74 tm en el subsector de aire acondicionado residencial y 32,65 tm en el subsector de refrigeración doméstica. El consumo restante que deberá abordarse mediante conversiones adicionales que podrían presentarse hasta la 100.ª reunión, según lo indicado en el párrafo 139, será la diferencia entre el consumo total del sector y la cantidad de eliminación ya prevista en la propuesta actual, es decir, 63,26 tm de R</w:t>
      </w:r>
      <w:r w:rsidRPr="00AC0898">
        <w:rPr>
          <w:lang w:val="es-ES"/>
        </w:rPr>
        <w:noBreakHyphen/>
        <w:t>410A en el subsector de fabricación de AC residencial y 69,22 tm de HFC</w:t>
      </w:r>
      <w:r w:rsidRPr="00AC0898">
        <w:rPr>
          <w:lang w:val="es-ES"/>
        </w:rPr>
        <w:noBreakHyphen/>
        <w:t>134a en el subsector de fabricación de refrigeración doméstica. Se acordó que estas cantidades constituirían el consumo máximo admisible para los posibles proyectos que se presenten antes de la 100.ª reunión. Si el PNUD y la ONUDI identifican empresas admisibles cuyo consumo agregado supere el consumo restante en el subsector (es decir, 63,26 tm en AC residencial y 69,22 tm en refrigeración doméstica), ese consumo adicional se eliminará sin financiamiento adicional del Fondo Multilateral.</w:t>
      </w:r>
    </w:p>
    <w:p w14:paraId="55ED9B7B" w14:textId="6F48BFBD" w:rsidR="008752D5" w:rsidRPr="00A360CE" w:rsidRDefault="00FA768D" w:rsidP="00F078A2">
      <w:pPr>
        <w:pStyle w:val="Heading1"/>
        <w:rPr>
          <w:color w:val="000000" w:themeColor="text1"/>
          <w:lang w:val="es-ES"/>
        </w:rPr>
      </w:pPr>
      <w:r w:rsidRPr="00A360CE">
        <w:rPr>
          <w:color w:val="000000" w:themeColor="text1"/>
          <w:lang w:val="es-ES"/>
        </w:rPr>
        <w:t xml:space="preserve">La Secretaría tomó nota de que la conversión </w:t>
      </w:r>
      <w:r w:rsidR="007A1E0D" w:rsidRPr="00A360CE">
        <w:rPr>
          <w:color w:val="000000" w:themeColor="text1"/>
          <w:lang w:val="es-ES"/>
        </w:rPr>
        <w:t xml:space="preserve">de las dos líneas de producción </w:t>
      </w:r>
      <w:r w:rsidRPr="00A360CE">
        <w:rPr>
          <w:color w:val="000000" w:themeColor="text1"/>
          <w:lang w:val="es-ES"/>
        </w:rPr>
        <w:t>de aparatos de</w:t>
      </w:r>
      <w:r w:rsidR="00DA13BA" w:rsidRPr="00A360CE">
        <w:rPr>
          <w:color w:val="000000" w:themeColor="text1"/>
          <w:lang w:val="es-ES"/>
        </w:rPr>
        <w:t xml:space="preserve"> aire acondicionado </w:t>
      </w:r>
      <w:r w:rsidRPr="00A360CE">
        <w:rPr>
          <w:color w:val="000000" w:themeColor="text1"/>
          <w:lang w:val="es-ES"/>
        </w:rPr>
        <w:t xml:space="preserve">de SIMS y Care Global </w:t>
      </w:r>
      <w:r w:rsidR="000F1318" w:rsidRPr="00A360CE">
        <w:rPr>
          <w:color w:val="000000" w:themeColor="text1"/>
          <w:lang w:val="es-ES"/>
        </w:rPr>
        <w:t xml:space="preserve">se </w:t>
      </w:r>
      <w:r w:rsidRPr="00A360CE">
        <w:rPr>
          <w:color w:val="000000" w:themeColor="text1"/>
          <w:lang w:val="es-ES"/>
        </w:rPr>
        <w:t>realizará inicialmente del R-410A al HFC-32, y posteriormente al R-290 una vez que se disponga de los sistemas y la infraestructura necesarios para la adopción segura y completa de un refrigerante inflamable</w:t>
      </w:r>
      <w:r w:rsidR="00051246" w:rsidRPr="00A360CE">
        <w:rPr>
          <w:color w:val="000000" w:themeColor="text1"/>
          <w:lang w:val="es-ES"/>
        </w:rPr>
        <w:t xml:space="preserve">, </w:t>
      </w:r>
      <w:r w:rsidR="007A1E0D" w:rsidRPr="00A360CE">
        <w:rPr>
          <w:color w:val="000000" w:themeColor="text1"/>
          <w:lang w:val="es-ES"/>
        </w:rPr>
        <w:t xml:space="preserve">y </w:t>
      </w:r>
      <w:r w:rsidRPr="00A360CE">
        <w:rPr>
          <w:color w:val="000000" w:themeColor="text1"/>
          <w:lang w:val="es-ES"/>
        </w:rPr>
        <w:t>preguntó por los planes de conversión futuros y los costos asociados. La ONUDI informó de que las empresas llevarán a cabo la conversión del R-32 al R-290 por cuenta propia.</w:t>
      </w:r>
    </w:p>
    <w:p w14:paraId="2E5B5138" w14:textId="4B3D15CB" w:rsidR="009613FB" w:rsidRPr="00A360CE" w:rsidRDefault="009613FB" w:rsidP="009613FB">
      <w:pPr>
        <w:pStyle w:val="Heading1"/>
        <w:rPr>
          <w:lang w:val="es-ES"/>
        </w:rPr>
      </w:pPr>
      <w:r w:rsidRPr="00A360CE">
        <w:rPr>
          <w:lang w:val="es-ES"/>
        </w:rPr>
        <w:t xml:space="preserve">La Secretaría </w:t>
      </w:r>
      <w:r w:rsidR="00902809" w:rsidRPr="00A360CE">
        <w:rPr>
          <w:lang w:val="es-ES"/>
        </w:rPr>
        <w:t xml:space="preserve">revisó </w:t>
      </w:r>
      <w:r w:rsidRPr="00A360CE">
        <w:rPr>
          <w:lang w:val="es-ES"/>
        </w:rPr>
        <w:t xml:space="preserve">los </w:t>
      </w:r>
      <w:r w:rsidR="00510BDA" w:rsidRPr="00A360CE">
        <w:rPr>
          <w:lang w:val="es-ES"/>
        </w:rPr>
        <w:t xml:space="preserve">costos de las habilitaciones de fabricación </w:t>
      </w:r>
      <w:r w:rsidR="00CF5BFE" w:rsidRPr="00A360CE">
        <w:rPr>
          <w:lang w:val="es-ES"/>
        </w:rPr>
        <w:t>en los sectores de aire acondicionado residencial y refrigeración doméstica</w:t>
      </w:r>
      <w:r w:rsidR="00902809" w:rsidRPr="00A360CE">
        <w:rPr>
          <w:lang w:val="es-ES"/>
        </w:rPr>
        <w:t xml:space="preserve">. </w:t>
      </w:r>
      <w:r w:rsidRPr="00A360CE">
        <w:rPr>
          <w:lang w:val="es-ES"/>
        </w:rPr>
        <w:t>De acuerdo con lo dispuesto en la decisión 95/86 y proyectos anteriores similares, los costos de las habilitaciones en el sector de la fabricación se ajustaron de la siguiente manera:</w:t>
      </w:r>
    </w:p>
    <w:p w14:paraId="00479BC0" w14:textId="77777777" w:rsidR="009613FB" w:rsidRPr="00A360CE" w:rsidRDefault="009613FB" w:rsidP="009613FB">
      <w:pPr>
        <w:pStyle w:val="Heading2"/>
        <w:rPr>
          <w:lang w:val="es-ES"/>
        </w:rPr>
      </w:pPr>
      <w:r w:rsidRPr="00A360CE">
        <w:rPr>
          <w:lang w:val="es-ES"/>
        </w:rPr>
        <w:t>Se eliminaron los costes de inversión inicial (IOC) para las habilitaciones de SIMS en la fabricación de aire acondicionado residencial y de Somotex en la fabricación de equipos de refrigeración domésticos;</w:t>
      </w:r>
    </w:p>
    <w:p w14:paraId="562ED663" w14:textId="76E6BA33" w:rsidR="009613FB" w:rsidRPr="00A360CE" w:rsidRDefault="009613FB" w:rsidP="009613FB">
      <w:pPr>
        <w:pStyle w:val="Heading2"/>
        <w:rPr>
          <w:lang w:val="es-ES"/>
        </w:rPr>
      </w:pPr>
      <w:r w:rsidRPr="00A360CE">
        <w:rPr>
          <w:lang w:val="es-ES"/>
        </w:rPr>
        <w:t xml:space="preserve">El CIC para la habilitación de SIMS en la fabricación de aire acondicionado residencial se ajustó de USD 553.250 a USD 463.500, tras la reducción de los costes del sistema de carga </w:t>
      </w:r>
      <w:r w:rsidRPr="00A360CE">
        <w:rPr>
          <w:lang w:val="es-ES"/>
        </w:rPr>
        <w:lastRenderedPageBreak/>
        <w:t>de refrigerante, la seguridad de la planta y el replanteo de la distribución de la planta. Esto dio lugar a una mejora de</w:t>
      </w:r>
      <w:r w:rsidR="0095246E" w:rsidRPr="00A360CE">
        <w:rPr>
          <w:lang w:val="es-ES"/>
        </w:rPr>
        <w:t xml:space="preserve"> la relación costo-beneficio </w:t>
      </w:r>
      <w:r w:rsidRPr="00A360CE">
        <w:rPr>
          <w:lang w:val="es-ES"/>
        </w:rPr>
        <w:t>de USD 5,72/kg;</w:t>
      </w:r>
    </w:p>
    <w:p w14:paraId="5DE3724D" w14:textId="27964A1E" w:rsidR="009613FB" w:rsidRPr="00A360CE" w:rsidRDefault="009613FB" w:rsidP="009613FB">
      <w:pPr>
        <w:pStyle w:val="Heading2"/>
        <w:rPr>
          <w:lang w:val="es-ES"/>
        </w:rPr>
      </w:pPr>
      <w:r w:rsidRPr="00A360CE">
        <w:rPr>
          <w:lang w:val="es-ES"/>
        </w:rPr>
        <w:t>El CIC para la habilitación de Care Global en la fabricación de aire acondicionado residencial se ajustó de USD 422.750 a USD 365.000, tras la reducción de los costes del replanteo de la planta y la seguridad de la misma. Esto dio lugar a una mejora de</w:t>
      </w:r>
      <w:r w:rsidR="0095246E" w:rsidRPr="00A360CE">
        <w:rPr>
          <w:lang w:val="es-ES"/>
        </w:rPr>
        <w:t xml:space="preserve"> la relación costo-beneficio </w:t>
      </w:r>
      <w:r w:rsidRPr="00A360CE">
        <w:rPr>
          <w:lang w:val="es-ES"/>
        </w:rPr>
        <w:t xml:space="preserve">de USD 6,15/kg. Tras descontar el 37 % de la participación de los Emiratos Árabes Unidos, se acordó que los costos admisibles fueran de USD 160.965; </w:t>
      </w:r>
      <w:r w:rsidR="0095246E" w:rsidRPr="00A360CE">
        <w:rPr>
          <w:lang w:val="es-ES"/>
        </w:rPr>
        <w:t>y</w:t>
      </w:r>
    </w:p>
    <w:p w14:paraId="79A4D022" w14:textId="5D7B5A9A" w:rsidR="009613FB" w:rsidRPr="00A360CE" w:rsidRDefault="009613FB" w:rsidP="009613FB">
      <w:pPr>
        <w:pStyle w:val="Heading2"/>
        <w:rPr>
          <w:lang w:val="es-ES"/>
        </w:rPr>
      </w:pPr>
      <w:r w:rsidRPr="00A360CE">
        <w:rPr>
          <w:lang w:val="es-ES"/>
        </w:rPr>
        <w:t>El ICC para la habilitación de SIM en la fabricación de equipos de refrigeración domésticos se ajustó de USD 299.700 a USD 214.200, tras el ajuste de los costes del sistema de carga de refrigerante</w:t>
      </w:r>
      <w:r>
        <w:rPr>
          <w:rStyle w:val="FootnoteReference"/>
        </w:rPr>
        <w:footnoteReference w:id="28"/>
      </w:r>
      <w:r w:rsidRPr="00A360CE">
        <w:rPr>
          <w:lang w:val="es-ES"/>
        </w:rPr>
        <w:t xml:space="preserve"> , la seguridad de la planta y la capacitación para la manipulación de refrigerantes inflamables, lo que dio lugar a una </w:t>
      </w:r>
      <w:r w:rsidR="0095246E" w:rsidRPr="00A360CE">
        <w:rPr>
          <w:lang w:val="es-ES"/>
        </w:rPr>
        <w:t xml:space="preserve">relación costo-beneficio </w:t>
      </w:r>
      <w:r w:rsidRPr="00A360CE">
        <w:rPr>
          <w:lang w:val="es-ES"/>
        </w:rPr>
        <w:t>de USD 22,29/kg. Aplicando el umbral de</w:t>
      </w:r>
      <w:r w:rsidR="0095246E" w:rsidRPr="00A360CE">
        <w:rPr>
          <w:lang w:val="es-ES"/>
        </w:rPr>
        <w:t xml:space="preserve"> relación costo-beneficio </w:t>
      </w:r>
      <w:r w:rsidRPr="00A360CE">
        <w:rPr>
          <w:lang w:val="es-ES"/>
        </w:rPr>
        <w:t>de USD 13,76/kg en el sector de la refrigeración doméstica, se acordó un costo final de USD 132.234</w:t>
      </w:r>
      <w:r w:rsidR="0095246E" w:rsidRPr="00A360CE">
        <w:rPr>
          <w:lang w:val="es-ES"/>
        </w:rPr>
        <w:t>.</w:t>
      </w:r>
    </w:p>
    <w:p w14:paraId="10992CFD" w14:textId="76C3C5CB" w:rsidR="009613FB" w:rsidRPr="00A360CE" w:rsidRDefault="009613FB" w:rsidP="009613FB">
      <w:pPr>
        <w:pStyle w:val="Heading1"/>
        <w:rPr>
          <w:lang w:val="es-ES"/>
        </w:rPr>
      </w:pPr>
      <w:r w:rsidRPr="00A360CE">
        <w:rPr>
          <w:lang w:val="es-ES"/>
        </w:rPr>
        <w:t>Sobre la base del enfoque de eliminación gradual sectorial esbozado en el párrafo 143, el costo total acordado para la conversión de la fabricación de aire acondicionado residencial (incluida la zona de alta presión con aprobación en la 95</w:t>
      </w:r>
      <w:r w:rsidR="004779E3">
        <w:rPr>
          <w:lang w:val="es-ES"/>
        </w:rPr>
        <w:t xml:space="preserve">ª </w:t>
      </w:r>
      <w:r w:rsidRPr="00A360CE">
        <w:rPr>
          <w:lang w:val="es-ES"/>
        </w:rPr>
        <w:t>reunión) es de USD 1.166.715 para eliminar gradualmente</w:t>
      </w:r>
      <w:r w:rsidR="0069005C">
        <w:rPr>
          <w:lang w:val="es-ES"/>
        </w:rPr>
        <w:t> </w:t>
      </w:r>
      <w:r w:rsidRPr="00A360CE">
        <w:rPr>
          <w:lang w:val="es-ES"/>
        </w:rPr>
        <w:t>597.025</w:t>
      </w:r>
      <w:r w:rsidR="0069005C">
        <w:rPr>
          <w:lang w:val="es-ES"/>
        </w:rPr>
        <w:t> </w:t>
      </w:r>
      <w:r w:rsidR="00F16AC2" w:rsidRPr="00F16AC2">
        <w:rPr>
          <w:lang w:val="es-ES"/>
        </w:rPr>
        <w:t>toneladas de CO₂ equivalente</w:t>
      </w:r>
      <w:r w:rsidRPr="00A360CE">
        <w:rPr>
          <w:lang w:val="es-ES"/>
        </w:rPr>
        <w:t xml:space="preserve"> (286 t) de R-410A con una relación costo-eficacia de USD 4,08/kg. En cuanto a la fabricación de equipos de refrigeración domésticos (incluida la asistencia técnica a</w:t>
      </w:r>
      <w:r w:rsidR="0069005C">
        <w:rPr>
          <w:lang w:val="es-ES"/>
        </w:rPr>
        <w:t> </w:t>
      </w:r>
      <w:r w:rsidRPr="00A360CE">
        <w:rPr>
          <w:lang w:val="es-ES"/>
        </w:rPr>
        <w:t>15</w:t>
      </w:r>
      <w:r w:rsidR="0069005C">
        <w:rPr>
          <w:lang w:val="es-ES"/>
        </w:rPr>
        <w:t> </w:t>
      </w:r>
      <w:r w:rsidRPr="00A360CE">
        <w:rPr>
          <w:lang w:val="es-ES"/>
        </w:rPr>
        <w:t xml:space="preserve">PYMES aprobadas en la 95ª reunión), el costo total acordado es de USD 407.384 para la eliminación de 145.674 </w:t>
      </w:r>
      <w:r w:rsidR="00F16AC2" w:rsidRPr="00F16AC2">
        <w:rPr>
          <w:lang w:val="es-ES"/>
        </w:rPr>
        <w:t>toneladas de CO₂ equivalente</w:t>
      </w:r>
      <w:r w:rsidRPr="00A360CE">
        <w:rPr>
          <w:lang w:val="es-ES"/>
        </w:rPr>
        <w:t xml:space="preserve"> (101,87 t) de HFC-134a a un costo unitario de USD 4,00/kg. </w:t>
      </w:r>
    </w:p>
    <w:p w14:paraId="2DA57CCF" w14:textId="2E6ADBCF" w:rsidR="001F1A54" w:rsidRPr="00A360CE" w:rsidRDefault="001F1A54" w:rsidP="000B17EA">
      <w:pPr>
        <w:pStyle w:val="Heading1"/>
        <w:keepNext/>
        <w:numPr>
          <w:ilvl w:val="0"/>
          <w:numId w:val="0"/>
        </w:numPr>
        <w:rPr>
          <w:i/>
          <w:iCs/>
          <w:lang w:val="es-ES"/>
        </w:rPr>
      </w:pPr>
      <w:r w:rsidRPr="00A360CE">
        <w:rPr>
          <w:i/>
          <w:iCs/>
          <w:lang w:val="es-ES"/>
        </w:rPr>
        <w:t xml:space="preserve">Sector </w:t>
      </w:r>
      <w:r w:rsidR="000B17EA" w:rsidRPr="00A360CE">
        <w:rPr>
          <w:i/>
          <w:iCs/>
          <w:lang w:val="es-ES"/>
        </w:rPr>
        <w:t>de servicio</w:t>
      </w:r>
      <w:r w:rsidRPr="00A360CE">
        <w:rPr>
          <w:i/>
          <w:iCs/>
          <w:lang w:val="es-ES"/>
        </w:rPr>
        <w:t xml:space="preserve"> y mantenimiento de equipos de refrigeración y aire acondicionado para vehículos</w:t>
      </w:r>
    </w:p>
    <w:p w14:paraId="1650F158" w14:textId="3822FCCC" w:rsidR="00A116F6" w:rsidRPr="00A360CE" w:rsidRDefault="00A116F6" w:rsidP="00F078A2">
      <w:pPr>
        <w:pStyle w:val="Heading1"/>
        <w:rPr>
          <w:lang w:val="es-ES"/>
        </w:rPr>
      </w:pPr>
      <w:r w:rsidRPr="00A360CE">
        <w:rPr>
          <w:lang w:val="es-ES"/>
        </w:rPr>
        <w:t xml:space="preserve">El PAK incluía inicialmente un estudio de evaluación técnica y financiera, con un costo total de USD 153.000, para la producción local de refrigerantes a base de hidrocarburos a escala comercial </w:t>
      </w:r>
      <w:r w:rsidR="00FC47B2" w:rsidRPr="00A360CE">
        <w:rPr>
          <w:lang w:val="es-ES"/>
        </w:rPr>
        <w:t>en Nigeria</w:t>
      </w:r>
      <w:r w:rsidR="00ED1BF4" w:rsidRPr="00A360CE">
        <w:rPr>
          <w:lang w:val="es-ES"/>
        </w:rPr>
        <w:t>.</w:t>
      </w:r>
      <w:r w:rsidRPr="00A360CE">
        <w:rPr>
          <w:lang w:val="es-ES"/>
        </w:rPr>
        <w:t xml:space="preserve"> La Secretaría informó a la ONUDI de que el costo de la producción de refrigerantes alternativos (hidrocarburos) </w:t>
      </w:r>
      <w:r w:rsidR="006A00C1" w:rsidRPr="00A360CE">
        <w:rPr>
          <w:lang w:val="es-ES"/>
        </w:rPr>
        <w:t xml:space="preserve">sería admisible para financiamiento en el marco del sector de la producción, pero </w:t>
      </w:r>
      <w:r w:rsidR="00900962" w:rsidRPr="00A360CE">
        <w:rPr>
          <w:lang w:val="es-ES"/>
        </w:rPr>
        <w:t xml:space="preserve">no en el sector de servicio </w:t>
      </w:r>
      <w:r w:rsidR="00985FC8" w:rsidRPr="00A360CE">
        <w:rPr>
          <w:lang w:val="es-ES"/>
        </w:rPr>
        <w:t>y</w:t>
      </w:r>
      <w:r w:rsidR="00900962" w:rsidRPr="00A360CE">
        <w:rPr>
          <w:lang w:val="es-ES"/>
        </w:rPr>
        <w:t xml:space="preserve"> mantenimiento de equipos de refrigeración y aire acondicionado</w:t>
      </w:r>
      <w:r w:rsidR="00985FC8" w:rsidRPr="00A360CE">
        <w:rPr>
          <w:lang w:val="es-ES"/>
        </w:rPr>
        <w:t xml:space="preserve">, y señaló que </w:t>
      </w:r>
      <w:r w:rsidRPr="00A360CE">
        <w:rPr>
          <w:lang w:val="es-ES"/>
        </w:rPr>
        <w:t>Nigeria no tiene un nivel básico de referencia de HFC ni de HCFC. Posteriormente, este proyecto se revisó para centrarse en la capacitación del personal técnico de refrigeración y aire acondicionado de las empresas manufactureras en la instalación de aparatos que utilizan refrigerantes inflamables, con el objetivo de subsanar la falta de competencias en la instalación, puesta en marcha y mantenimiento seguros de dichos aparatos. La capacitación se dirigirá a un mínimo de</w:t>
      </w:r>
      <w:r w:rsidR="002C2124" w:rsidRPr="00A360CE">
        <w:rPr>
          <w:lang w:val="es-ES"/>
        </w:rPr>
        <w:t xml:space="preserve"> 32 </w:t>
      </w:r>
      <w:r w:rsidRPr="00A360CE">
        <w:rPr>
          <w:lang w:val="es-ES"/>
        </w:rPr>
        <w:t xml:space="preserve">personas técnicas de cada una </w:t>
      </w:r>
      <w:r w:rsidR="00DA6C2C" w:rsidRPr="00A360CE">
        <w:rPr>
          <w:lang w:val="es-ES"/>
        </w:rPr>
        <w:t xml:space="preserve">de las 10 empresas </w:t>
      </w:r>
      <w:r w:rsidR="00E15673" w:rsidRPr="00A360CE">
        <w:rPr>
          <w:lang w:val="es-ES"/>
        </w:rPr>
        <w:t>(30 % personas técnicas mujeres)</w:t>
      </w:r>
      <w:r w:rsidRPr="00A360CE">
        <w:rPr>
          <w:lang w:val="es-ES"/>
        </w:rPr>
        <w:t>, incluidos fabricantes y plantas de montaje de aparatos que utilizan refrigerantes inflamables</w:t>
      </w:r>
      <w:r w:rsidR="003B2E77" w:rsidRPr="00A360CE">
        <w:rPr>
          <w:lang w:val="es-ES"/>
        </w:rPr>
        <w:t xml:space="preserve">, y también se elaborará </w:t>
      </w:r>
      <w:r w:rsidR="00186C41" w:rsidRPr="00A360CE">
        <w:rPr>
          <w:lang w:val="es-ES"/>
        </w:rPr>
        <w:t xml:space="preserve">un </w:t>
      </w:r>
      <w:r w:rsidR="0082043C" w:rsidRPr="00A360CE">
        <w:rPr>
          <w:lang w:val="es-ES"/>
        </w:rPr>
        <w:t xml:space="preserve">documento de orientación posventa adaptado a las empresas manufactureras para apoyar prácticas de normalización y mantenimiento estandarizadas y seguras. </w:t>
      </w:r>
    </w:p>
    <w:p w14:paraId="4358CBFA" w14:textId="177575B6" w:rsidR="002E12E3" w:rsidRPr="00A360CE" w:rsidRDefault="009709D1" w:rsidP="00F078A2">
      <w:pPr>
        <w:pStyle w:val="Heading1"/>
        <w:numPr>
          <w:ilvl w:val="0"/>
          <w:numId w:val="1"/>
        </w:numPr>
        <w:rPr>
          <w:lang w:val="es-ES"/>
        </w:rPr>
      </w:pPr>
      <w:r w:rsidRPr="00A360CE">
        <w:rPr>
          <w:lang w:val="es-ES"/>
        </w:rPr>
        <w:t xml:space="preserve">La etapa I </w:t>
      </w:r>
      <w:r w:rsidR="006B2B9D" w:rsidRPr="00A360CE">
        <w:rPr>
          <w:lang w:val="es-ES"/>
        </w:rPr>
        <w:t xml:space="preserve">actualizada </w:t>
      </w:r>
      <w:r w:rsidRPr="00A360CE">
        <w:rPr>
          <w:lang w:val="es-ES"/>
        </w:rPr>
        <w:t>del PAK también había propuesto un proyecto</w:t>
      </w:r>
      <w:r w:rsidR="00362F57" w:rsidRPr="00A360CE">
        <w:rPr>
          <w:lang w:val="es-ES"/>
        </w:rPr>
        <w:t xml:space="preserve"> autosuficiente</w:t>
      </w:r>
      <w:r w:rsidRPr="00A360CE">
        <w:rPr>
          <w:lang w:val="es-ES"/>
        </w:rPr>
        <w:t>, con un gasto de USD</w:t>
      </w:r>
      <w:r w:rsidR="00857D1D" w:rsidRPr="00A360CE">
        <w:rPr>
          <w:lang w:val="es-ES"/>
        </w:rPr>
        <w:t xml:space="preserve"> 382</w:t>
      </w:r>
      <w:r w:rsidRPr="00A360CE">
        <w:rPr>
          <w:lang w:val="es-ES"/>
        </w:rPr>
        <w:t xml:space="preserve">.000, para </w:t>
      </w:r>
      <w:r w:rsidR="00076480" w:rsidRPr="00A360CE">
        <w:rPr>
          <w:lang w:val="es-ES"/>
        </w:rPr>
        <w:t xml:space="preserve">promover </w:t>
      </w:r>
      <w:r w:rsidR="00067B5A" w:rsidRPr="00A360CE">
        <w:rPr>
          <w:lang w:val="es-ES"/>
        </w:rPr>
        <w:t xml:space="preserve">la participación de las mujeres y </w:t>
      </w:r>
      <w:r w:rsidR="00076480" w:rsidRPr="00A360CE">
        <w:rPr>
          <w:lang w:val="es-ES"/>
        </w:rPr>
        <w:t xml:space="preserve">la excelencia técnica en </w:t>
      </w:r>
      <w:r w:rsidR="00285AC5" w:rsidRPr="00A360CE">
        <w:rPr>
          <w:lang w:val="es-ES"/>
        </w:rPr>
        <w:t>el sector</w:t>
      </w:r>
      <w:r w:rsidR="00391BF8" w:rsidRPr="00A360CE">
        <w:rPr>
          <w:lang w:val="es-ES"/>
        </w:rPr>
        <w:t xml:space="preserve"> de la refrigeración y el aire acondicionado (RAC) </w:t>
      </w:r>
      <w:r w:rsidR="005E7D7D" w:rsidRPr="00A360CE">
        <w:rPr>
          <w:lang w:val="es-ES"/>
        </w:rPr>
        <w:t>mediante la concesión de becas y herramientas para la graduación</w:t>
      </w:r>
      <w:r w:rsidR="00362F57" w:rsidRPr="00A360CE">
        <w:rPr>
          <w:lang w:val="es-ES"/>
        </w:rPr>
        <w:t xml:space="preserve">. </w:t>
      </w:r>
      <w:r w:rsidR="008A1587" w:rsidRPr="00A360CE">
        <w:rPr>
          <w:lang w:val="es-ES"/>
        </w:rPr>
        <w:t xml:space="preserve">Tras debatirlo con la </w:t>
      </w:r>
      <w:r w:rsidR="004D2364" w:rsidRPr="00A360CE">
        <w:rPr>
          <w:lang w:val="es-ES"/>
        </w:rPr>
        <w:t>Secretaría</w:t>
      </w:r>
      <w:r w:rsidR="008A1587" w:rsidRPr="00A360CE">
        <w:rPr>
          <w:lang w:val="es-ES"/>
        </w:rPr>
        <w:t xml:space="preserve">, </w:t>
      </w:r>
      <w:r w:rsidR="004D2364" w:rsidRPr="00A360CE">
        <w:rPr>
          <w:lang w:val="es-ES"/>
        </w:rPr>
        <w:t xml:space="preserve">la actividad se </w:t>
      </w:r>
      <w:r w:rsidR="003C499C" w:rsidRPr="00A360CE">
        <w:rPr>
          <w:lang w:val="es-ES"/>
        </w:rPr>
        <w:t xml:space="preserve">modificó para centrarse en la capacitación de personas profesionales jóvenes del sector de la refrigeración y el aire acondicionado, </w:t>
      </w:r>
      <w:r w:rsidR="001A7DB9" w:rsidRPr="00A360CE">
        <w:rPr>
          <w:lang w:val="es-ES"/>
        </w:rPr>
        <w:t>con el fin de desarrollar una cantera de talentos en la fabricación de equipos de refrigeración y aire acondicionado más preparada para el mercado laboral y con una representación equilibrada de mujeres, para apoyar la transición hacia tecnologías de refrigeración de bajo PCA y con alta eficiencia energética</w:t>
      </w:r>
      <w:r w:rsidR="00E46A13" w:rsidRPr="00A360CE">
        <w:rPr>
          <w:lang w:val="es-ES"/>
        </w:rPr>
        <w:t>.</w:t>
      </w:r>
      <w:r w:rsidR="00397892" w:rsidRPr="00A360CE">
        <w:rPr>
          <w:lang w:val="es-ES"/>
        </w:rPr>
        <w:t xml:space="preserve"> </w:t>
      </w:r>
      <w:r w:rsidR="002E12E3" w:rsidRPr="00A360CE">
        <w:rPr>
          <w:lang w:val="es-ES"/>
        </w:rPr>
        <w:t xml:space="preserve">La actividad </w:t>
      </w:r>
      <w:r w:rsidR="002E12E3" w:rsidRPr="00A360CE">
        <w:rPr>
          <w:lang w:val="es-ES"/>
        </w:rPr>
        <w:lastRenderedPageBreak/>
        <w:t>establece un programa de formación industrial de tres años, cofinanciado, con prácticas rotativas en seis funciones de fabricación de equipos de refrigeración y aire acondicionado</w:t>
      </w:r>
      <w:r w:rsidR="00662646">
        <w:rPr>
          <w:rStyle w:val="FootnoteReference"/>
        </w:rPr>
        <w:footnoteReference w:id="29"/>
      </w:r>
      <w:r w:rsidR="009573F5" w:rsidRPr="00A360CE">
        <w:rPr>
          <w:lang w:val="es-ES"/>
        </w:rPr>
        <w:t xml:space="preserve"> a un coste total reducido de USD 360.000</w:t>
      </w:r>
      <w:r w:rsidR="002E12E3" w:rsidRPr="00A360CE">
        <w:rPr>
          <w:lang w:val="es-ES"/>
        </w:rPr>
        <w:t xml:space="preserve">, con el objetivo de alcanzar al menos un 30 </w:t>
      </w:r>
      <w:r w:rsidR="00065903" w:rsidRPr="00A360CE">
        <w:rPr>
          <w:lang w:val="es-ES"/>
        </w:rPr>
        <w:t xml:space="preserve">% </w:t>
      </w:r>
      <w:r w:rsidR="002E12E3" w:rsidRPr="00A360CE">
        <w:rPr>
          <w:lang w:val="es-ES"/>
        </w:rPr>
        <w:t xml:space="preserve">de participación femenina, para desarrollar una mano de obra preparada para el empleo en tecnologías de refrigeración de bajo PCA y con alta eficiencia energética. </w:t>
      </w:r>
    </w:p>
    <w:p w14:paraId="3753A984" w14:textId="4F87E32C" w:rsidR="00C82C0E" w:rsidRPr="00A360CE" w:rsidRDefault="00C16BDA" w:rsidP="00F078A2">
      <w:pPr>
        <w:pStyle w:val="Heading1"/>
        <w:rPr>
          <w:rFonts w:asciiTheme="majorBidi" w:hAnsiTheme="majorBidi" w:cstheme="majorBidi"/>
          <w:lang w:val="es-ES"/>
        </w:rPr>
      </w:pPr>
      <w:r w:rsidRPr="00A360CE">
        <w:rPr>
          <w:lang w:val="es-ES"/>
        </w:rPr>
        <w:t xml:space="preserve">El PAK </w:t>
      </w:r>
      <w:r w:rsidR="00AF5C1C" w:rsidRPr="00A360CE">
        <w:rPr>
          <w:lang w:val="es-ES"/>
        </w:rPr>
        <w:t xml:space="preserve">actualizado </w:t>
      </w:r>
      <w:r w:rsidRPr="00A360CE">
        <w:rPr>
          <w:lang w:val="es-ES"/>
        </w:rPr>
        <w:t>incluía un programa de sustitución, ejecutado en sinergia con el proyecto AGORA financiado por el Gobierno de Francia</w:t>
      </w:r>
      <w:r w:rsidR="005214A1">
        <w:rPr>
          <w:rStyle w:val="FootnoteReference"/>
        </w:rPr>
        <w:footnoteReference w:id="30"/>
      </w:r>
      <w:r w:rsidRPr="00A360CE">
        <w:rPr>
          <w:lang w:val="es-ES"/>
        </w:rPr>
        <w:t>, para sustituir 320 refrigeradores domésticos que utilizan HFC-134a por equipos de R-600a. El proyecto tiene como objetivo validar los procedimientos de administración, los criterios de admisibilidad, la acreditación de proveedores, los procedimientos de instalación y desmantelamiento, y los mecanismos de seguimiento. También pretende demostrar las ventajas de la tecnología basada en HC para la sustitución a gran escala de frigoríficos que utilizan HFC, incluyendo la gestión de residuos, la manipulación y la recomercialización de materiales, la recuperación ambientalmente responsable de los gases refrigerantes y la eliminación adecuada de los aceites, así como el cálculo de los costes unitarios, el transporte, la manipulación, la destrucción y el tiempo y el espacio necesarios para operaciones a mayor escala.</w:t>
      </w:r>
      <w:r w:rsidR="006D0100" w:rsidRPr="00A360CE">
        <w:rPr>
          <w:lang w:val="es-ES"/>
        </w:rPr>
        <w:t xml:space="preserve"> </w:t>
      </w:r>
      <w:r w:rsidR="00C82C0E" w:rsidRPr="00A360CE">
        <w:rPr>
          <w:rFonts w:asciiTheme="majorBidi" w:hAnsiTheme="majorBidi" w:cstheme="majorBidi"/>
          <w:lang w:val="es-ES"/>
        </w:rPr>
        <w:t xml:space="preserve">La Secretaría señaló </w:t>
      </w:r>
      <w:r w:rsidR="00B37E9B" w:rsidRPr="00A360CE">
        <w:rPr>
          <w:rFonts w:asciiTheme="majorBidi" w:hAnsiTheme="majorBidi" w:cstheme="majorBidi"/>
          <w:lang w:val="es-ES"/>
        </w:rPr>
        <w:t xml:space="preserve">la </w:t>
      </w:r>
      <w:r w:rsidR="00C82C0E" w:rsidRPr="00A360CE">
        <w:rPr>
          <w:rFonts w:asciiTheme="majorBidi" w:hAnsiTheme="majorBidi" w:cstheme="majorBidi"/>
          <w:lang w:val="es-ES"/>
        </w:rPr>
        <w:t xml:space="preserve">incertidumbre </w:t>
      </w:r>
      <w:r w:rsidR="00293242" w:rsidRPr="00A360CE">
        <w:rPr>
          <w:rFonts w:asciiTheme="majorBidi" w:hAnsiTheme="majorBidi" w:cstheme="majorBidi"/>
          <w:lang w:val="es-ES"/>
        </w:rPr>
        <w:t xml:space="preserve">respecto a </w:t>
      </w:r>
      <w:r w:rsidR="00C82C0E" w:rsidRPr="00A360CE">
        <w:rPr>
          <w:rFonts w:asciiTheme="majorBidi" w:hAnsiTheme="majorBidi" w:cstheme="majorBidi"/>
          <w:lang w:val="es-ES"/>
        </w:rPr>
        <w:t xml:space="preserve">cómo el proyecto apoyaría de manera sostenible </w:t>
      </w:r>
      <w:r w:rsidR="000B3850" w:rsidRPr="00A360CE">
        <w:rPr>
          <w:rFonts w:asciiTheme="majorBidi" w:hAnsiTheme="majorBidi" w:cstheme="majorBidi"/>
          <w:lang w:val="es-ES"/>
        </w:rPr>
        <w:t xml:space="preserve">la </w:t>
      </w:r>
      <w:r w:rsidR="00C82C0E" w:rsidRPr="00A360CE">
        <w:rPr>
          <w:rFonts w:asciiTheme="majorBidi" w:hAnsiTheme="majorBidi" w:cstheme="majorBidi"/>
          <w:lang w:val="es-ES"/>
        </w:rPr>
        <w:t xml:space="preserve">transición </w:t>
      </w:r>
      <w:r w:rsidR="00563F29" w:rsidRPr="00A360CE">
        <w:rPr>
          <w:rFonts w:asciiTheme="majorBidi" w:hAnsiTheme="majorBidi" w:cstheme="majorBidi"/>
          <w:lang w:val="es-ES"/>
        </w:rPr>
        <w:t>del subsector</w:t>
      </w:r>
      <w:r w:rsidR="00C82C0E" w:rsidRPr="00A360CE">
        <w:rPr>
          <w:rFonts w:asciiTheme="majorBidi" w:hAnsiTheme="majorBidi" w:cstheme="majorBidi"/>
          <w:lang w:val="es-ES"/>
        </w:rPr>
        <w:t xml:space="preserve">, </w:t>
      </w:r>
      <w:r w:rsidR="007B098E" w:rsidRPr="00A360CE">
        <w:rPr>
          <w:rFonts w:asciiTheme="majorBidi" w:hAnsiTheme="majorBidi" w:cstheme="majorBidi"/>
          <w:lang w:val="es-ES"/>
        </w:rPr>
        <w:t xml:space="preserve">dado que </w:t>
      </w:r>
      <w:r w:rsidR="00C82C0E" w:rsidRPr="00A360CE">
        <w:rPr>
          <w:rFonts w:asciiTheme="majorBidi" w:hAnsiTheme="majorBidi" w:cstheme="majorBidi"/>
          <w:lang w:val="es-ES"/>
        </w:rPr>
        <w:t>se basa en incentivos para las personas usuarias finales, mientras que la tecnología R-600a ya es dominante en Nigeria. También se plantearon preguntas sobre la admisibilidad de ciertos elementos de costo, incluyendo la gestión del proyecto, la gobernanza, las consultas preparatorias, la creación de capacidad para las instituciones financieras y las evaluaciones de los mercados emergentes. Tras debatir el tema, se acordó eliminar este proyecto del PAK</w:t>
      </w:r>
      <w:r w:rsidR="00420F98" w:rsidRPr="00A360CE">
        <w:rPr>
          <w:rFonts w:asciiTheme="majorBidi" w:hAnsiTheme="majorBidi" w:cstheme="majorBidi"/>
          <w:lang w:val="es-ES"/>
        </w:rPr>
        <w:t xml:space="preserve"> actualizado</w:t>
      </w:r>
      <w:r w:rsidR="00C82C0E" w:rsidRPr="00A360CE">
        <w:rPr>
          <w:rFonts w:asciiTheme="majorBidi" w:hAnsiTheme="majorBidi" w:cstheme="majorBidi"/>
          <w:lang w:val="es-ES"/>
        </w:rPr>
        <w:t>.</w:t>
      </w:r>
    </w:p>
    <w:p w14:paraId="414910AF" w14:textId="77777777" w:rsidR="0069005C" w:rsidRPr="0069005C" w:rsidRDefault="0069005C" w:rsidP="00F078A2">
      <w:pPr>
        <w:pStyle w:val="Heading1"/>
        <w:rPr>
          <w:lang w:val="es-ES"/>
        </w:rPr>
      </w:pPr>
      <w:r w:rsidRPr="00AC0898">
        <w:rPr>
          <w:lang w:val="es-ES"/>
        </w:rPr>
        <w:t xml:space="preserve">Las actividades de capacitación de técnicos fueron analizadas. En vista de lo señalado en el párrafo 60 del HPMP, el número de técnicos que se capacitarán en el marco del KIP se incrementó de 600 (a través de 30 cursos de formación) a 6 640 (a través de 332 cursos de formación) en la etapa I del KIP, incluidos 12 cursos sobre tecnología de CO₂ y 320 cursos sobre tecnología de hidrocarburos. </w:t>
      </w:r>
      <w:r w:rsidRPr="0069005C">
        <w:t>El presupuesto correspondiente se ajustó en consecuencia.</w:t>
      </w:r>
    </w:p>
    <w:p w14:paraId="1D438E40" w14:textId="1FDE774C" w:rsidR="00FE712B" w:rsidRPr="00FE712B" w:rsidRDefault="00FE712B" w:rsidP="00F078A2">
      <w:pPr>
        <w:pStyle w:val="Heading1"/>
        <w:rPr>
          <w:lang w:val="es-ES"/>
        </w:rPr>
      </w:pPr>
      <w:r w:rsidRPr="00AC0898">
        <w:rPr>
          <w:lang w:val="es-ES"/>
        </w:rPr>
        <w:t>La Secretaría tomó nota de que en el KIP actualizado se había incluido una demostración de refrigerantes a base de hidrocarburos en el sector de la refrigeración comercial, recordando que en la 95.ª reunión ya se había aprobado un proyecto piloto de R</w:t>
      </w:r>
      <w:r w:rsidRPr="00AC0898">
        <w:rPr>
          <w:lang w:val="es-ES"/>
        </w:rPr>
        <w:noBreakHyphen/>
        <w:t>290 por un valor de USD 1.475.000 para ese mismo sector. El PNUD explicó que el proyecto piloto anterior utiliza sistemas de glicol/circuito de agua con cargas de hidrocarburos más bajas y controladas, adecuados para mercados densamente poblados. En cambio, el proyecto actual está dirigido a grupos de mujeres rurales que utilizan sistemas 100 % R</w:t>
      </w:r>
      <w:r w:rsidRPr="00AC0898">
        <w:rPr>
          <w:lang w:val="es-ES"/>
        </w:rPr>
        <w:noBreakHyphen/>
        <w:t>290 para la conservación hortícola, donde las instalaciones son menos densas y el contacto con el público es mínimo, aunque se mantendrán las medidas de seguridad. El KIP actualizado propone demostraciones tecnológicas de sistemas en cascada (R</w:t>
      </w:r>
      <w:r w:rsidRPr="00AC0898">
        <w:rPr>
          <w:lang w:val="es-ES"/>
        </w:rPr>
        <w:noBreakHyphen/>
        <w:t>290/CO₂) y tecnologías de water</w:t>
      </w:r>
      <w:r w:rsidRPr="00AC0898">
        <w:rPr>
          <w:lang w:val="es-ES"/>
        </w:rPr>
        <w:noBreakHyphen/>
        <w:t>loop en supermercados y minimercados de distintas regiones de Nigeria para demostrar la viabilidad técnica y operativa de la tecnología R</w:t>
      </w:r>
      <w:r w:rsidRPr="00AC0898">
        <w:rPr>
          <w:lang w:val="es-ES"/>
        </w:rPr>
        <w:noBreakHyphen/>
        <w:t>290/CO₂ en diversos contextos climáticos y comerciales. La Secretaría señaló que ambos proyectos respaldarán el desarrollo de una estrategia de transición del sector para alejar la refrigeración comercial de los sistemas basados en HFC, e incluirán la capacitación de técnicos, el seguimiento de las mejoras en eficiencia energética y actividades de difusión de información para maximizar el impacto ; por lo tanto, la Secretaría apoya la actividad, teniendo en cuenta la gran extensión del país y la variedad de aplicaciones de refrigeración.</w:t>
      </w:r>
    </w:p>
    <w:p w14:paraId="13E34293" w14:textId="47FF03DA" w:rsidR="00FA40C7" w:rsidRPr="00A360CE" w:rsidRDefault="00FA40C7" w:rsidP="00F078A2">
      <w:pPr>
        <w:pStyle w:val="Heading1"/>
        <w:rPr>
          <w:lang w:val="es-ES"/>
        </w:rPr>
      </w:pPr>
      <w:r w:rsidRPr="00A360CE">
        <w:rPr>
          <w:lang w:val="es-ES"/>
        </w:rPr>
        <w:lastRenderedPageBreak/>
        <w:t>De acuerdo con lo dispuesto en la decisión 92/36</w:t>
      </w:r>
      <w:r w:rsidR="003F6597">
        <w:rPr>
          <w:lang w:val="es-ES"/>
        </w:rPr>
        <w:t xml:space="preserve"> </w:t>
      </w:r>
      <w:r w:rsidRPr="00A360CE">
        <w:rPr>
          <w:lang w:val="es-ES"/>
        </w:rPr>
        <w:t>g), el PNUD presentará un informe final sobre la ejecución de los proyectos de demostración mencionados en el párrafo</w:t>
      </w:r>
      <w:r w:rsidR="00163DCB" w:rsidRPr="00A360CE">
        <w:rPr>
          <w:lang w:val="es-ES"/>
        </w:rPr>
        <w:t xml:space="preserve"> 149</w:t>
      </w:r>
      <w:r w:rsidRPr="00A360CE">
        <w:rPr>
          <w:lang w:val="es-ES"/>
        </w:rPr>
        <w:t>, incluyendo la eliminación de los HFC y las mejoras en la eficiencia energética logradas al término de los proyectos.</w:t>
      </w:r>
    </w:p>
    <w:p w14:paraId="449477F4" w14:textId="05F99321" w:rsidR="00DC0C83" w:rsidRPr="00A360CE" w:rsidRDefault="00DC0C83" w:rsidP="00F078A2">
      <w:pPr>
        <w:pStyle w:val="Heading1"/>
        <w:rPr>
          <w:lang w:val="es-ES"/>
        </w:rPr>
      </w:pPr>
      <w:r w:rsidRPr="00A360CE">
        <w:rPr>
          <w:lang w:val="es-ES"/>
        </w:rPr>
        <w:t>En vista de la revisión del nivel básico de referencia, la Secretaría tomó nota de que el PCA</w:t>
      </w:r>
      <w:r w:rsidR="004E063E" w:rsidRPr="00A360CE">
        <w:rPr>
          <w:lang w:val="es-ES"/>
        </w:rPr>
        <w:t xml:space="preserve"> medio </w:t>
      </w:r>
      <w:r w:rsidRPr="00A360CE">
        <w:rPr>
          <w:lang w:val="es-ES"/>
        </w:rPr>
        <w:t xml:space="preserve">en el sector de servicio y mantenimiento </w:t>
      </w:r>
      <w:r w:rsidR="007B529E" w:rsidRPr="00A360CE">
        <w:rPr>
          <w:lang w:val="es-ES"/>
        </w:rPr>
        <w:t xml:space="preserve">en los años de referencia </w:t>
      </w:r>
      <w:r w:rsidRPr="00A360CE">
        <w:rPr>
          <w:lang w:val="es-ES"/>
        </w:rPr>
        <w:t xml:space="preserve">ha cambiado de 1.712,84 para </w:t>
      </w:r>
      <w:r w:rsidR="007B529E" w:rsidRPr="00A360CE">
        <w:rPr>
          <w:lang w:val="es-ES"/>
        </w:rPr>
        <w:t xml:space="preserve">el </w:t>
      </w:r>
      <w:r w:rsidRPr="00A360CE">
        <w:rPr>
          <w:lang w:val="es-ES"/>
        </w:rPr>
        <w:t>proyecto aprobado en la 95</w:t>
      </w:r>
      <w:r w:rsidR="004779E3">
        <w:rPr>
          <w:lang w:val="es-ES"/>
        </w:rPr>
        <w:t xml:space="preserve">ª </w:t>
      </w:r>
      <w:r w:rsidRPr="00A360CE">
        <w:rPr>
          <w:lang w:val="es-ES"/>
        </w:rPr>
        <w:t xml:space="preserve">reunión a 1.785,42 según </w:t>
      </w:r>
      <w:r w:rsidR="000F6245" w:rsidRPr="00A360CE">
        <w:rPr>
          <w:lang w:val="es-ES"/>
        </w:rPr>
        <w:t xml:space="preserve">la </w:t>
      </w:r>
      <w:r w:rsidRPr="00A360CE">
        <w:rPr>
          <w:lang w:val="es-ES"/>
        </w:rPr>
        <w:t>presentación de datos del programa de país</w:t>
      </w:r>
      <w:r w:rsidR="000F6245" w:rsidRPr="00A360CE">
        <w:rPr>
          <w:lang w:val="es-ES"/>
        </w:rPr>
        <w:t xml:space="preserve"> revisada</w:t>
      </w:r>
      <w:r w:rsidRPr="00A360CE">
        <w:rPr>
          <w:lang w:val="es-ES"/>
        </w:rPr>
        <w:t xml:space="preserve">. Se utilizó el valor revisado del Potencial de calentamiento atmosférico (PCA) de 1.785,42 para calcular la reducción en el sector de servicio y mantenimiento en el marco de </w:t>
      </w:r>
      <w:r w:rsidR="00CA41F2" w:rsidRPr="00A360CE">
        <w:rPr>
          <w:lang w:val="es-ES"/>
        </w:rPr>
        <w:t xml:space="preserve">la </w:t>
      </w:r>
      <w:r w:rsidRPr="00A360CE">
        <w:rPr>
          <w:lang w:val="es-ES"/>
        </w:rPr>
        <w:t xml:space="preserve">etapa I   </w:t>
      </w:r>
      <w:r w:rsidR="00CA41F2" w:rsidRPr="00A360CE">
        <w:rPr>
          <w:lang w:val="es-ES"/>
        </w:rPr>
        <w:t xml:space="preserve">actualizada </w:t>
      </w:r>
      <w:r w:rsidRPr="00A360CE">
        <w:rPr>
          <w:lang w:val="es-ES"/>
        </w:rPr>
        <w:t xml:space="preserve">del PAK.   </w:t>
      </w:r>
    </w:p>
    <w:p w14:paraId="2E047745" w14:textId="4AB3DC09" w:rsidR="004E3098" w:rsidRDefault="004E3098" w:rsidP="00F078A2">
      <w:pPr>
        <w:keepNext/>
        <w:spacing w:after="240"/>
        <w:rPr>
          <w:u w:val="single"/>
        </w:rPr>
      </w:pPr>
      <w:r>
        <w:rPr>
          <w:u w:val="single"/>
        </w:rPr>
        <w:t>Objetivo, reducción y financiamiento</w:t>
      </w:r>
    </w:p>
    <w:p w14:paraId="3BE9EB6A" w14:textId="1F306B3D" w:rsidR="00D17E8F" w:rsidRPr="00A360CE" w:rsidRDefault="00D17E8F" w:rsidP="00F078A2">
      <w:pPr>
        <w:pStyle w:val="Heading1"/>
        <w:rPr>
          <w:lang w:val="es-ES"/>
        </w:rPr>
      </w:pPr>
      <w:r w:rsidRPr="00A360CE">
        <w:rPr>
          <w:lang w:val="es-ES"/>
        </w:rPr>
        <w:t xml:space="preserve">Tras ajustar la eliminación gradual de la producción y los costes, así como las actividades del sector de mantenimiento y los valores del Potencial de calentamiento atmosférico (PCA), </w:t>
      </w:r>
      <w:r w:rsidR="00B94D4D" w:rsidRPr="00A360CE">
        <w:rPr>
          <w:lang w:val="es-ES"/>
        </w:rPr>
        <w:t xml:space="preserve">se acordó que </w:t>
      </w:r>
      <w:r w:rsidRPr="00A360CE">
        <w:rPr>
          <w:lang w:val="es-ES"/>
        </w:rPr>
        <w:t xml:space="preserve">el </w:t>
      </w:r>
      <w:r w:rsidR="00CC5637" w:rsidRPr="00A360CE">
        <w:rPr>
          <w:lang w:val="es-ES"/>
        </w:rPr>
        <w:t xml:space="preserve">coste </w:t>
      </w:r>
      <w:r w:rsidR="00983ED2" w:rsidRPr="00A360CE">
        <w:rPr>
          <w:lang w:val="es-ES"/>
        </w:rPr>
        <w:t xml:space="preserve">de </w:t>
      </w:r>
      <w:r w:rsidR="00C615F7" w:rsidRPr="00A360CE">
        <w:rPr>
          <w:lang w:val="es-ES"/>
        </w:rPr>
        <w:t xml:space="preserve">la </w:t>
      </w:r>
      <w:r w:rsidR="00DD2855">
        <w:rPr>
          <w:lang w:val="es-ES"/>
        </w:rPr>
        <w:t>etapa</w:t>
      </w:r>
      <w:r w:rsidRPr="00A360CE">
        <w:rPr>
          <w:lang w:val="es-ES"/>
        </w:rPr>
        <w:t xml:space="preserve"> I </w:t>
      </w:r>
      <w:r w:rsidR="003D1B59" w:rsidRPr="00A360CE">
        <w:rPr>
          <w:lang w:val="es-ES"/>
        </w:rPr>
        <w:t xml:space="preserve">actualizada </w:t>
      </w:r>
      <w:r w:rsidR="00B94D4D" w:rsidRPr="00A360CE">
        <w:rPr>
          <w:lang w:val="es-ES"/>
        </w:rPr>
        <w:t xml:space="preserve">del PAK fuera de </w:t>
      </w:r>
      <w:r w:rsidR="005967F1" w:rsidRPr="00A360CE">
        <w:rPr>
          <w:lang w:val="es-ES"/>
        </w:rPr>
        <w:t xml:space="preserve">USD 11.366.952 </w:t>
      </w:r>
      <w:r w:rsidRPr="00A360CE">
        <w:rPr>
          <w:lang w:val="es-ES"/>
        </w:rPr>
        <w:t xml:space="preserve">para </w:t>
      </w:r>
      <w:r w:rsidR="00CE5886" w:rsidRPr="00A360CE">
        <w:rPr>
          <w:lang w:val="es-ES"/>
        </w:rPr>
        <w:t xml:space="preserve">lograr </w:t>
      </w:r>
      <w:r w:rsidRPr="00A360CE">
        <w:rPr>
          <w:lang w:val="es-ES"/>
        </w:rPr>
        <w:t>una reducción del</w:t>
      </w:r>
      <w:r w:rsidR="00CE5886" w:rsidRPr="00A360CE">
        <w:rPr>
          <w:lang w:val="es-ES"/>
        </w:rPr>
        <w:t xml:space="preserve"> 16</w:t>
      </w:r>
      <w:r w:rsidRPr="00A360CE">
        <w:rPr>
          <w:lang w:val="es-ES"/>
        </w:rPr>
        <w:t>,</w:t>
      </w:r>
      <w:r w:rsidR="00CE5886" w:rsidRPr="00A360CE">
        <w:rPr>
          <w:lang w:val="es-ES"/>
        </w:rPr>
        <w:t xml:space="preserve">85 % </w:t>
      </w:r>
      <w:r w:rsidRPr="00A360CE">
        <w:rPr>
          <w:lang w:val="es-ES"/>
        </w:rPr>
        <w:t>respecto al nivel básico</w:t>
      </w:r>
      <w:r w:rsidR="008456B8" w:rsidRPr="00A360CE">
        <w:rPr>
          <w:lang w:val="es-ES"/>
        </w:rPr>
        <w:t xml:space="preserve"> de referencia</w:t>
      </w:r>
      <w:r w:rsidR="00C309DA" w:rsidRPr="00A360CE">
        <w:rPr>
          <w:lang w:val="es-ES"/>
        </w:rPr>
        <w:t xml:space="preserve">, </w:t>
      </w:r>
      <w:r w:rsidRPr="00A360CE">
        <w:rPr>
          <w:lang w:val="es-ES"/>
        </w:rPr>
        <w:t xml:space="preserve">lo que permitirá al país cumplir la meta de reducción </w:t>
      </w:r>
      <w:r w:rsidR="00C309DA" w:rsidRPr="00A360CE">
        <w:rPr>
          <w:lang w:val="es-ES"/>
        </w:rPr>
        <w:t>del</w:t>
      </w:r>
      <w:r w:rsidRPr="00A360CE">
        <w:rPr>
          <w:lang w:val="es-ES"/>
        </w:rPr>
        <w:t xml:space="preserve"> 10 </w:t>
      </w:r>
      <w:r w:rsidR="00C309DA" w:rsidRPr="00A360CE">
        <w:rPr>
          <w:lang w:val="es-ES"/>
        </w:rPr>
        <w:t xml:space="preserve">% </w:t>
      </w:r>
      <w:r w:rsidRPr="00A360CE">
        <w:rPr>
          <w:lang w:val="es-ES"/>
        </w:rPr>
        <w:t>del Protocolo de Montreal para 2029</w:t>
      </w:r>
      <w:r w:rsidR="008456B8" w:rsidRPr="00A360CE">
        <w:rPr>
          <w:lang w:val="es-ES"/>
        </w:rPr>
        <w:t xml:space="preserve">. </w:t>
      </w:r>
    </w:p>
    <w:p w14:paraId="5D16F791" w14:textId="33CDEE55" w:rsidR="00B76338" w:rsidRPr="00A360CE" w:rsidRDefault="00B76338" w:rsidP="00F078A2">
      <w:pPr>
        <w:pStyle w:val="Heading1"/>
        <w:rPr>
          <w:lang w:val="es-ES"/>
        </w:rPr>
      </w:pPr>
      <w:r w:rsidRPr="00A360CE">
        <w:rPr>
          <w:lang w:val="es-ES"/>
        </w:rPr>
        <w:t>La etapa I del PAK fue aprobada en la 95</w:t>
      </w:r>
      <w:r w:rsidR="004779E3">
        <w:rPr>
          <w:lang w:val="es-ES"/>
        </w:rPr>
        <w:t xml:space="preserve">ª </w:t>
      </w:r>
      <w:r w:rsidRPr="00A360CE">
        <w:rPr>
          <w:lang w:val="es-ES"/>
        </w:rPr>
        <w:t>reunión con el fin de lograr una reducción del</w:t>
      </w:r>
      <w:r w:rsidR="00682569" w:rsidRPr="00A360CE">
        <w:rPr>
          <w:lang w:val="es-ES"/>
        </w:rPr>
        <w:t xml:space="preserve"> 10,13 </w:t>
      </w:r>
      <w:r w:rsidRPr="00A360CE">
        <w:rPr>
          <w:lang w:val="es-ES"/>
        </w:rPr>
        <w:t xml:space="preserve">% respecto al nivel básico de referencia establecido </w:t>
      </w:r>
      <w:r w:rsidR="0048639E" w:rsidRPr="00A360CE">
        <w:rPr>
          <w:lang w:val="es-ES"/>
        </w:rPr>
        <w:t xml:space="preserve">en ese momento </w:t>
      </w:r>
      <w:r w:rsidRPr="00A360CE">
        <w:rPr>
          <w:lang w:val="es-ES"/>
        </w:rPr>
        <w:t>para</w:t>
      </w:r>
      <w:r w:rsidR="00236DAB" w:rsidRPr="00A360CE">
        <w:rPr>
          <w:lang w:val="es-ES"/>
        </w:rPr>
        <w:t xml:space="preserve"> 2029</w:t>
      </w:r>
      <w:r w:rsidRPr="00A360CE">
        <w:rPr>
          <w:lang w:val="es-ES"/>
        </w:rPr>
        <w:t xml:space="preserve">. El financiamiento aprobado </w:t>
      </w:r>
      <w:r w:rsidR="00B34C17" w:rsidRPr="00A360CE">
        <w:rPr>
          <w:lang w:val="es-ES"/>
        </w:rPr>
        <w:t xml:space="preserve">ascendió </w:t>
      </w:r>
      <w:r w:rsidRPr="00A360CE">
        <w:rPr>
          <w:lang w:val="es-ES"/>
        </w:rPr>
        <w:t>a USD 4.283.033 para eliminar progresivamente 1.518.</w:t>
      </w:r>
      <w:r w:rsidR="00C85CA8" w:rsidRPr="00A360CE">
        <w:rPr>
          <w:lang w:val="es-ES"/>
        </w:rPr>
        <w:t xml:space="preserve">628 </w:t>
      </w:r>
      <w:r w:rsidR="00F16AC2">
        <w:rPr>
          <w:lang w:val="es-ES"/>
        </w:rPr>
        <w:t>toneladas de CO₂ equivalente</w:t>
      </w:r>
      <w:r w:rsidRPr="00A360CE">
        <w:rPr>
          <w:lang w:val="es-ES"/>
        </w:rPr>
        <w:t xml:space="preserve"> (1.142,54 t con un potencial de calentamiento atmosférico (PCA) de 1.712,84 en el sector servicio técnico). </w:t>
      </w:r>
      <w:r w:rsidR="000964F4" w:rsidRPr="00A360CE">
        <w:rPr>
          <w:lang w:val="es-ES"/>
        </w:rPr>
        <w:t xml:space="preserve">Tras la </w:t>
      </w:r>
      <w:r w:rsidR="008A477D" w:rsidRPr="00A360CE">
        <w:rPr>
          <w:lang w:val="es-ES"/>
        </w:rPr>
        <w:t xml:space="preserve">revisión del nivel básico de referencia </w:t>
      </w:r>
      <w:r w:rsidR="00A903B3" w:rsidRPr="00A360CE">
        <w:rPr>
          <w:lang w:val="es-ES"/>
        </w:rPr>
        <w:t xml:space="preserve">y los </w:t>
      </w:r>
      <w:r w:rsidR="00EF3E70" w:rsidRPr="00A360CE">
        <w:rPr>
          <w:lang w:val="es-ES"/>
        </w:rPr>
        <w:t>ajustes</w:t>
      </w:r>
      <w:r w:rsidR="00931009" w:rsidRPr="00A360CE">
        <w:rPr>
          <w:lang w:val="es-ES"/>
        </w:rPr>
        <w:t xml:space="preserve"> asociados</w:t>
      </w:r>
      <w:r w:rsidR="008A477D" w:rsidRPr="00A360CE">
        <w:rPr>
          <w:lang w:val="es-ES"/>
        </w:rPr>
        <w:t xml:space="preserve">, </w:t>
      </w:r>
      <w:r w:rsidRPr="00A360CE">
        <w:rPr>
          <w:lang w:val="es-ES"/>
        </w:rPr>
        <w:t xml:space="preserve">la reducción total en el marco de las actividades aprobadas </w:t>
      </w:r>
      <w:r w:rsidR="00906444" w:rsidRPr="00A360CE">
        <w:rPr>
          <w:lang w:val="es-ES"/>
        </w:rPr>
        <w:t xml:space="preserve">se </w:t>
      </w:r>
      <w:r w:rsidR="00236410" w:rsidRPr="00A360CE">
        <w:rPr>
          <w:lang w:val="es-ES"/>
        </w:rPr>
        <w:t xml:space="preserve">recalculó </w:t>
      </w:r>
      <w:r w:rsidR="005F07D9" w:rsidRPr="00A360CE">
        <w:rPr>
          <w:lang w:val="es-ES"/>
        </w:rPr>
        <w:t>en</w:t>
      </w:r>
      <w:r w:rsidRPr="00A360CE">
        <w:rPr>
          <w:lang w:val="es-ES"/>
        </w:rPr>
        <w:t xml:space="preserve"> 1.583.</w:t>
      </w:r>
      <w:r w:rsidR="00207005" w:rsidRPr="00A360CE">
        <w:rPr>
          <w:lang w:val="es-ES"/>
        </w:rPr>
        <w:t xml:space="preserve">059 </w:t>
      </w:r>
      <w:r w:rsidR="00F16AC2">
        <w:rPr>
          <w:lang w:val="es-ES"/>
        </w:rPr>
        <w:t>toneladas de CO₂ equivalente</w:t>
      </w:r>
      <w:r w:rsidRPr="00A360CE">
        <w:rPr>
          <w:lang w:val="es-ES"/>
        </w:rPr>
        <w:t xml:space="preserve">, lo que representa </w:t>
      </w:r>
      <w:r w:rsidR="008340C0" w:rsidRPr="00A360CE">
        <w:rPr>
          <w:lang w:val="es-ES"/>
        </w:rPr>
        <w:t>el 6</w:t>
      </w:r>
      <w:r w:rsidRPr="00A360CE">
        <w:rPr>
          <w:lang w:val="es-ES"/>
        </w:rPr>
        <w:t>,</w:t>
      </w:r>
      <w:r w:rsidR="008340C0" w:rsidRPr="00A360CE">
        <w:rPr>
          <w:lang w:val="es-ES"/>
        </w:rPr>
        <w:t xml:space="preserve">34 </w:t>
      </w:r>
      <w:r w:rsidR="00381FB1" w:rsidRPr="00A360CE">
        <w:rPr>
          <w:lang w:val="es-ES"/>
        </w:rPr>
        <w:t xml:space="preserve">% </w:t>
      </w:r>
      <w:r w:rsidRPr="00A360CE">
        <w:rPr>
          <w:lang w:val="es-ES"/>
        </w:rPr>
        <w:t>del nivel básico de referencia revisado.</w:t>
      </w:r>
    </w:p>
    <w:p w14:paraId="60C146A6" w14:textId="20307E4A" w:rsidR="004E3098" w:rsidRPr="00A360CE" w:rsidRDefault="004E3098" w:rsidP="00F078A2">
      <w:pPr>
        <w:pStyle w:val="Heading1"/>
        <w:rPr>
          <w:lang w:val="es-ES"/>
        </w:rPr>
      </w:pPr>
      <w:r w:rsidRPr="00A360CE">
        <w:rPr>
          <w:lang w:val="es-ES"/>
        </w:rPr>
        <w:t xml:space="preserve">El financiamiento complementario neto </w:t>
      </w:r>
      <w:r w:rsidR="008D2157" w:rsidRPr="00A360CE">
        <w:rPr>
          <w:lang w:val="es-ES"/>
        </w:rPr>
        <w:t xml:space="preserve">solicitado </w:t>
      </w:r>
      <w:r w:rsidRPr="00A360CE">
        <w:rPr>
          <w:lang w:val="es-ES"/>
        </w:rPr>
        <w:t>se calcula en USD</w:t>
      </w:r>
      <w:r w:rsidR="00C931DF" w:rsidRPr="00A360CE">
        <w:rPr>
          <w:lang w:val="es-ES"/>
        </w:rPr>
        <w:t xml:space="preserve"> 7</w:t>
      </w:r>
      <w:r w:rsidRPr="00A360CE">
        <w:rPr>
          <w:lang w:val="es-ES"/>
        </w:rPr>
        <w:t>.</w:t>
      </w:r>
      <w:r w:rsidR="00C931DF" w:rsidRPr="00A360CE">
        <w:rPr>
          <w:lang w:val="es-ES"/>
        </w:rPr>
        <w:t>083</w:t>
      </w:r>
      <w:r w:rsidRPr="00A360CE">
        <w:rPr>
          <w:lang w:val="es-ES"/>
        </w:rPr>
        <w:t>.</w:t>
      </w:r>
      <w:r w:rsidR="00C931DF" w:rsidRPr="00A360CE">
        <w:rPr>
          <w:lang w:val="es-ES"/>
        </w:rPr>
        <w:t xml:space="preserve">919 </w:t>
      </w:r>
      <w:r w:rsidRPr="00A360CE">
        <w:rPr>
          <w:lang w:val="es-ES"/>
        </w:rPr>
        <w:t xml:space="preserve">para reducir </w:t>
      </w:r>
      <w:r w:rsidR="009B1133" w:rsidRPr="00A360CE">
        <w:rPr>
          <w:lang w:val="es-ES"/>
        </w:rPr>
        <w:t>un</w:t>
      </w:r>
      <w:r w:rsidR="00E36AD8" w:rsidRPr="00A360CE">
        <w:rPr>
          <w:lang w:val="es-ES"/>
        </w:rPr>
        <w:t xml:space="preserve"> 10</w:t>
      </w:r>
      <w:r w:rsidR="009B1133" w:rsidRPr="00A360CE">
        <w:rPr>
          <w:lang w:val="es-ES"/>
        </w:rPr>
        <w:t>,</w:t>
      </w:r>
      <w:r w:rsidR="00E36AD8" w:rsidRPr="00A360CE">
        <w:rPr>
          <w:lang w:val="es-ES"/>
        </w:rPr>
        <w:t xml:space="preserve">51 </w:t>
      </w:r>
      <w:r w:rsidR="009B1133" w:rsidRPr="00A360CE">
        <w:rPr>
          <w:lang w:val="es-ES"/>
        </w:rPr>
        <w:t xml:space="preserve">%   </w:t>
      </w:r>
      <w:r w:rsidRPr="00A360CE">
        <w:rPr>
          <w:lang w:val="es-ES"/>
        </w:rPr>
        <w:t xml:space="preserve">adicional </w:t>
      </w:r>
      <w:r w:rsidR="009B1133" w:rsidRPr="00A360CE">
        <w:rPr>
          <w:lang w:val="es-ES"/>
        </w:rPr>
        <w:t xml:space="preserve">del nivel básico de referencia revisado.   </w:t>
      </w:r>
    </w:p>
    <w:bookmarkEnd w:id="25"/>
    <w:p w14:paraId="69A84094" w14:textId="6084B8C1" w:rsidR="00711BE6" w:rsidRPr="00A360CE" w:rsidRDefault="00711BE6" w:rsidP="00F078A2">
      <w:pPr>
        <w:pStyle w:val="Heading1"/>
        <w:spacing w:before="240"/>
        <w:rPr>
          <w:lang w:val="es-ES"/>
        </w:rPr>
      </w:pPr>
      <w:r w:rsidRPr="00A360CE">
        <w:rPr>
          <w:lang w:val="es-ES"/>
        </w:rPr>
        <w:t xml:space="preserve">Basándose en el costo de las actividades en el sector de mantenimiento, acordado en </w:t>
      </w:r>
      <w:r w:rsidR="0057547F" w:rsidRPr="00A360CE">
        <w:rPr>
          <w:lang w:val="es-ES"/>
        </w:rPr>
        <w:t>USD</w:t>
      </w:r>
      <w:r w:rsidR="0057547F">
        <w:rPr>
          <w:lang w:val="es-ES"/>
        </w:rPr>
        <w:t> </w:t>
      </w:r>
      <w:r w:rsidR="006178CE" w:rsidRPr="00A360CE">
        <w:rPr>
          <w:lang w:val="es-ES"/>
        </w:rPr>
        <w:t>8.835.</w:t>
      </w:r>
      <w:r w:rsidR="00DE477F" w:rsidRPr="00A360CE">
        <w:rPr>
          <w:lang w:val="es-ES"/>
        </w:rPr>
        <w:t>053</w:t>
      </w:r>
      <w:r w:rsidRPr="00A360CE">
        <w:rPr>
          <w:lang w:val="es-ES"/>
        </w:rPr>
        <w:t>, las reducciones del consumo de HFC admisible para financiamiento en el sector de mantenimiento ascienden a</w:t>
      </w:r>
      <w:r w:rsidR="0062148A" w:rsidRPr="00A360CE">
        <w:rPr>
          <w:lang w:val="es-ES"/>
        </w:rPr>
        <w:t xml:space="preserve"> 3</w:t>
      </w:r>
      <w:r w:rsidR="00DF319C" w:rsidRPr="00A360CE">
        <w:rPr>
          <w:lang w:val="es-ES"/>
        </w:rPr>
        <w:t>.</w:t>
      </w:r>
      <w:r w:rsidR="001B0B87" w:rsidRPr="00A360CE">
        <w:rPr>
          <w:lang w:val="es-ES"/>
        </w:rPr>
        <w:t>092</w:t>
      </w:r>
      <w:r w:rsidR="00934045" w:rsidRPr="00A360CE">
        <w:rPr>
          <w:lang w:val="es-ES"/>
        </w:rPr>
        <w:t>.</w:t>
      </w:r>
      <w:r w:rsidR="001B0B87" w:rsidRPr="00A360CE">
        <w:rPr>
          <w:lang w:val="es-ES"/>
        </w:rPr>
        <w:t xml:space="preserve">993 </w:t>
      </w:r>
      <w:r w:rsidR="00E37F06" w:rsidRPr="00E37F06">
        <w:rPr>
          <w:lang w:val="es-ES"/>
        </w:rPr>
        <w:t>toneladas de CO₂ equivalente</w:t>
      </w:r>
      <w:r w:rsidRPr="00A360CE">
        <w:rPr>
          <w:lang w:val="es-ES"/>
        </w:rPr>
        <w:t>, tal y como se resume en la tabla</w:t>
      </w:r>
      <w:r w:rsidR="00DC3B3B" w:rsidRPr="00A360CE">
        <w:rPr>
          <w:lang w:val="es-ES"/>
        </w:rPr>
        <w:t xml:space="preserve"> 27</w:t>
      </w:r>
      <w:r w:rsidRPr="00A360CE">
        <w:rPr>
          <w:lang w:val="es-ES"/>
        </w:rPr>
        <w:t>.</w:t>
      </w:r>
      <w:r w:rsidRPr="004A4150">
        <w:rPr>
          <w:rStyle w:val="FootnoteReference"/>
        </w:rPr>
        <w:footnoteReference w:id="31"/>
      </w:r>
      <w:r w:rsidRPr="00A360CE">
        <w:rPr>
          <w:lang w:val="es-ES"/>
        </w:rPr>
        <w:t xml:space="preserve"> En consecuencia, el Gobierno de </w:t>
      </w:r>
      <w:r w:rsidR="008A1531" w:rsidRPr="00A360CE">
        <w:rPr>
          <w:lang w:val="es-ES"/>
        </w:rPr>
        <w:t xml:space="preserve">Nigeria </w:t>
      </w:r>
      <w:r w:rsidRPr="00A360CE">
        <w:rPr>
          <w:lang w:val="es-ES"/>
        </w:rPr>
        <w:t>ha acordado reducir su consumo de HFC en 2029 a</w:t>
      </w:r>
      <w:r w:rsidR="002F646B" w:rsidRPr="00A360CE">
        <w:rPr>
          <w:lang w:val="es-ES"/>
        </w:rPr>
        <w:t xml:space="preserve"> 20.775.549 </w:t>
      </w:r>
      <w:r w:rsidR="00E37F06" w:rsidRPr="00E37F06">
        <w:rPr>
          <w:lang w:val="es-ES"/>
        </w:rPr>
        <w:t>toneladas de CO₂ equivalente</w:t>
      </w:r>
      <w:r w:rsidRPr="00A360CE">
        <w:rPr>
          <w:lang w:val="es-ES"/>
        </w:rPr>
        <w:t>, lo que representa el</w:t>
      </w:r>
      <w:r w:rsidR="00E64926" w:rsidRPr="00A360CE">
        <w:rPr>
          <w:lang w:val="es-ES"/>
        </w:rPr>
        <w:t xml:space="preserve"> 16,85 </w:t>
      </w:r>
      <w:r w:rsidRPr="00A360CE">
        <w:rPr>
          <w:lang w:val="es-ES"/>
        </w:rPr>
        <w:t>% del nivel básico de HFC</w:t>
      </w:r>
      <w:r w:rsidR="000D08D8" w:rsidRPr="00A360CE">
        <w:rPr>
          <w:lang w:val="es-ES"/>
        </w:rPr>
        <w:t xml:space="preserve"> revisado </w:t>
      </w:r>
      <w:r w:rsidRPr="00A360CE">
        <w:rPr>
          <w:lang w:val="es-ES"/>
        </w:rPr>
        <w:t>para el cumplimiento.</w:t>
      </w:r>
    </w:p>
    <w:p w14:paraId="76C25251" w14:textId="456CA8EF" w:rsidR="00711BE6" w:rsidRPr="00A360CE" w:rsidRDefault="00711BE6" w:rsidP="00F078A2">
      <w:pPr>
        <w:keepNext/>
        <w:spacing w:before="240"/>
        <w:rPr>
          <w:b/>
          <w:bCs/>
          <w:lang w:val="es-ES"/>
        </w:rPr>
      </w:pPr>
      <w:r w:rsidRPr="00A360CE">
        <w:rPr>
          <w:b/>
          <w:bCs/>
          <w:lang w:val="es-ES"/>
        </w:rPr>
        <w:t>Tabla</w:t>
      </w:r>
      <w:r w:rsidR="00DC3B3B" w:rsidRPr="00A360CE">
        <w:rPr>
          <w:b/>
          <w:bCs/>
          <w:lang w:val="es-ES"/>
        </w:rPr>
        <w:t xml:space="preserve"> 27</w:t>
      </w:r>
      <w:r w:rsidRPr="00A360CE">
        <w:rPr>
          <w:b/>
          <w:bCs/>
          <w:lang w:val="es-ES"/>
        </w:rPr>
        <w:t xml:space="preserve">. Costos convenidos y reducciones del consumo de HFC admisibles para financiamiento y objetivo </w:t>
      </w:r>
      <w:r w:rsidR="00E53B83" w:rsidRPr="00A360CE">
        <w:rPr>
          <w:b/>
          <w:bCs/>
          <w:lang w:val="es-ES"/>
        </w:rPr>
        <w:t>final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5"/>
        <w:gridCol w:w="2250"/>
        <w:gridCol w:w="1165"/>
      </w:tblGrid>
      <w:tr w:rsidR="00711BE6" w:rsidRPr="00AC0898" w14:paraId="10365B04" w14:textId="77777777" w:rsidTr="00A22957">
        <w:trPr>
          <w:trHeight w:val="20"/>
          <w:tblHeader/>
        </w:trPr>
        <w:tc>
          <w:tcPr>
            <w:tcW w:w="5000" w:type="pct"/>
            <w:gridSpan w:val="3"/>
            <w:vAlign w:val="center"/>
            <w:hideMark/>
          </w:tcPr>
          <w:p w14:paraId="17DCE47D" w14:textId="77777777" w:rsidR="00711BE6" w:rsidRPr="00E37F06" w:rsidRDefault="00711BE6" w:rsidP="00F078A2">
            <w:pPr>
              <w:keepNext/>
              <w:spacing w:before="20" w:after="20"/>
              <w:jc w:val="left"/>
              <w:rPr>
                <w:b/>
                <w:bCs/>
                <w:color w:val="000000"/>
                <w:sz w:val="18"/>
                <w:szCs w:val="18"/>
                <w:lang w:val="es-ES" w:eastAsia="en-CA"/>
              </w:rPr>
            </w:pPr>
            <w:r w:rsidRPr="00E37F06">
              <w:rPr>
                <w:b/>
                <w:bCs/>
                <w:color w:val="000000"/>
                <w:sz w:val="18"/>
                <w:szCs w:val="18"/>
                <w:lang w:val="es-ES" w:eastAsia="en-CA"/>
              </w:rPr>
              <w:t>Sector de servicio y mantenimiento</w:t>
            </w:r>
          </w:p>
        </w:tc>
      </w:tr>
      <w:tr w:rsidR="00711BE6" w:rsidRPr="00E37F06" w14:paraId="1DB923D7" w14:textId="77777777" w:rsidTr="00A22957">
        <w:trPr>
          <w:trHeight w:val="20"/>
        </w:trPr>
        <w:tc>
          <w:tcPr>
            <w:tcW w:w="3174" w:type="pct"/>
            <w:vMerge w:val="restart"/>
            <w:vAlign w:val="center"/>
            <w:hideMark/>
          </w:tcPr>
          <w:p w14:paraId="104E667F" w14:textId="77777777" w:rsidR="00711BE6" w:rsidRPr="00E37F06" w:rsidRDefault="00711BE6" w:rsidP="00F078A2">
            <w:pPr>
              <w:spacing w:before="20" w:after="20"/>
              <w:jc w:val="left"/>
              <w:rPr>
                <w:color w:val="000000"/>
                <w:sz w:val="18"/>
                <w:szCs w:val="18"/>
                <w:lang w:val="es-ES" w:eastAsia="en-CA"/>
              </w:rPr>
            </w:pPr>
            <w:r w:rsidRPr="00E37F06">
              <w:rPr>
                <w:color w:val="000000"/>
                <w:sz w:val="18"/>
                <w:szCs w:val="18"/>
                <w:lang w:val="es-ES" w:eastAsia="en-CA"/>
              </w:rPr>
              <w:t>Consumo medio de HFC en el sector de servicio y mantenimiento en los años de referencia</w:t>
            </w:r>
          </w:p>
        </w:tc>
        <w:tc>
          <w:tcPr>
            <w:tcW w:w="1203" w:type="pct"/>
            <w:vAlign w:val="center"/>
            <w:hideMark/>
          </w:tcPr>
          <w:p w14:paraId="2ABED8E6" w14:textId="77777777" w:rsidR="00711BE6" w:rsidRPr="00E37F06" w:rsidRDefault="00711BE6" w:rsidP="00F078A2">
            <w:pPr>
              <w:spacing w:before="20" w:after="20"/>
              <w:jc w:val="left"/>
              <w:rPr>
                <w:color w:val="000000"/>
                <w:sz w:val="18"/>
                <w:szCs w:val="18"/>
                <w:lang w:eastAsia="en-CA"/>
              </w:rPr>
            </w:pPr>
            <w:r w:rsidRPr="00E37F06">
              <w:rPr>
                <w:color w:val="000000"/>
                <w:sz w:val="18"/>
                <w:szCs w:val="18"/>
                <w:lang w:eastAsia="en-CA"/>
              </w:rPr>
              <w:t>t</w:t>
            </w:r>
          </w:p>
        </w:tc>
        <w:tc>
          <w:tcPr>
            <w:tcW w:w="623" w:type="pct"/>
            <w:vAlign w:val="center"/>
            <w:hideMark/>
          </w:tcPr>
          <w:p w14:paraId="7693C352" w14:textId="05C2946E" w:rsidR="00711BE6" w:rsidRPr="00E37F06" w:rsidRDefault="0099288D" w:rsidP="00F078A2">
            <w:pPr>
              <w:spacing w:before="20" w:after="20"/>
              <w:jc w:val="right"/>
              <w:rPr>
                <w:color w:val="000000"/>
                <w:sz w:val="18"/>
                <w:szCs w:val="18"/>
                <w:lang w:eastAsia="en-CA"/>
              </w:rPr>
            </w:pPr>
            <w:r w:rsidRPr="00E37F06">
              <w:rPr>
                <w:sz w:val="18"/>
                <w:szCs w:val="18"/>
              </w:rPr>
              <w:t>10.038</w:t>
            </w:r>
          </w:p>
        </w:tc>
      </w:tr>
      <w:tr w:rsidR="00711BE6" w:rsidRPr="00E37F06" w14:paraId="4EAAB84A" w14:textId="77777777" w:rsidTr="00A22957">
        <w:trPr>
          <w:trHeight w:val="20"/>
        </w:trPr>
        <w:tc>
          <w:tcPr>
            <w:tcW w:w="3174" w:type="pct"/>
            <w:vMerge/>
            <w:vAlign w:val="center"/>
            <w:hideMark/>
          </w:tcPr>
          <w:p w14:paraId="62A0BD1B" w14:textId="77777777" w:rsidR="00711BE6" w:rsidRPr="00E37F06" w:rsidRDefault="00711BE6" w:rsidP="00F078A2">
            <w:pPr>
              <w:spacing w:before="20" w:after="20"/>
              <w:jc w:val="left"/>
              <w:rPr>
                <w:color w:val="000000"/>
                <w:sz w:val="18"/>
                <w:szCs w:val="18"/>
                <w:lang w:eastAsia="en-CA"/>
              </w:rPr>
            </w:pPr>
          </w:p>
        </w:tc>
        <w:tc>
          <w:tcPr>
            <w:tcW w:w="1203" w:type="pct"/>
            <w:vAlign w:val="center"/>
            <w:hideMark/>
          </w:tcPr>
          <w:p w14:paraId="4B839205" w14:textId="3DBD0144" w:rsidR="00711BE6" w:rsidRPr="00A22957" w:rsidRDefault="00E37F06" w:rsidP="00F078A2">
            <w:pPr>
              <w:spacing w:before="20" w:after="20"/>
              <w:jc w:val="left"/>
              <w:rPr>
                <w:color w:val="000000"/>
                <w:sz w:val="18"/>
                <w:szCs w:val="18"/>
                <w:lang w:val="es-ES" w:eastAsia="en-CA"/>
              </w:rPr>
            </w:pPr>
            <w:r w:rsidRPr="00A22957">
              <w:rPr>
                <w:color w:val="000000"/>
                <w:sz w:val="18"/>
                <w:szCs w:val="18"/>
                <w:lang w:val="es-ES" w:eastAsia="en-CA"/>
              </w:rPr>
              <w:t xml:space="preserve">toneladas de CO₂ </w:t>
            </w:r>
            <w:r w:rsidR="00A22957" w:rsidRPr="00A22957">
              <w:rPr>
                <w:color w:val="000000"/>
                <w:sz w:val="18"/>
                <w:szCs w:val="18"/>
                <w:lang w:val="es-ES" w:eastAsia="en-CA"/>
              </w:rPr>
              <w:t xml:space="preserve">eq. </w:t>
            </w:r>
          </w:p>
        </w:tc>
        <w:tc>
          <w:tcPr>
            <w:tcW w:w="623" w:type="pct"/>
            <w:vAlign w:val="center"/>
          </w:tcPr>
          <w:p w14:paraId="1185A229" w14:textId="0E104807" w:rsidR="00711BE6" w:rsidRPr="00E37F06" w:rsidRDefault="0099288D" w:rsidP="00F078A2">
            <w:pPr>
              <w:spacing w:before="20" w:after="20"/>
              <w:jc w:val="right"/>
              <w:rPr>
                <w:color w:val="000000"/>
                <w:sz w:val="18"/>
                <w:szCs w:val="18"/>
                <w:lang w:eastAsia="en-CA"/>
              </w:rPr>
            </w:pPr>
            <w:r w:rsidRPr="00E37F06">
              <w:rPr>
                <w:color w:val="000000"/>
                <w:sz w:val="18"/>
                <w:szCs w:val="18"/>
                <w:lang w:eastAsia="en-CA"/>
              </w:rPr>
              <w:t>17.921</w:t>
            </w:r>
            <w:r w:rsidR="00E3782B" w:rsidRPr="00E37F06">
              <w:rPr>
                <w:color w:val="000000"/>
                <w:sz w:val="18"/>
                <w:szCs w:val="18"/>
                <w:lang w:eastAsia="en-CA"/>
              </w:rPr>
              <w:t>.513</w:t>
            </w:r>
          </w:p>
        </w:tc>
      </w:tr>
      <w:tr w:rsidR="00711BE6" w:rsidRPr="00E37F06" w14:paraId="37B6AF7A" w14:textId="77777777" w:rsidTr="00A22957">
        <w:trPr>
          <w:trHeight w:val="20"/>
        </w:trPr>
        <w:tc>
          <w:tcPr>
            <w:tcW w:w="4377" w:type="pct"/>
            <w:gridSpan w:val="2"/>
            <w:vAlign w:val="center"/>
            <w:hideMark/>
          </w:tcPr>
          <w:p w14:paraId="066CCDF8" w14:textId="77777777" w:rsidR="00711BE6" w:rsidRPr="00E37F06" w:rsidRDefault="00711BE6" w:rsidP="00F078A2">
            <w:pPr>
              <w:spacing w:before="20" w:after="20"/>
              <w:jc w:val="left"/>
              <w:rPr>
                <w:color w:val="000000"/>
                <w:sz w:val="18"/>
                <w:szCs w:val="18"/>
                <w:lang w:val="es-ES" w:eastAsia="en-CA"/>
              </w:rPr>
            </w:pPr>
            <w:r w:rsidRPr="00E37F06">
              <w:rPr>
                <w:color w:val="000000"/>
                <w:sz w:val="18"/>
                <w:szCs w:val="18"/>
                <w:lang w:val="es-ES" w:eastAsia="en-CA"/>
              </w:rPr>
              <w:t>POTC medio de todos los HFC consumidos en el sector</w:t>
            </w:r>
          </w:p>
        </w:tc>
        <w:tc>
          <w:tcPr>
            <w:tcW w:w="623" w:type="pct"/>
            <w:vAlign w:val="center"/>
            <w:hideMark/>
          </w:tcPr>
          <w:p w14:paraId="172669D4" w14:textId="7331DE61" w:rsidR="00711BE6" w:rsidRPr="00E37F06" w:rsidRDefault="00206E6E" w:rsidP="00F078A2">
            <w:pPr>
              <w:spacing w:before="20" w:after="20"/>
              <w:jc w:val="right"/>
              <w:rPr>
                <w:color w:val="000000"/>
                <w:sz w:val="18"/>
                <w:szCs w:val="18"/>
                <w:lang w:eastAsia="en-CA"/>
              </w:rPr>
            </w:pPr>
            <w:r w:rsidRPr="00E37F06">
              <w:rPr>
                <w:color w:val="000000"/>
                <w:sz w:val="18"/>
                <w:szCs w:val="18"/>
                <w:lang w:eastAsia="en-CA"/>
              </w:rPr>
              <w:t>1.785,42</w:t>
            </w:r>
          </w:p>
        </w:tc>
      </w:tr>
      <w:tr w:rsidR="00711BE6" w:rsidRPr="00E37F06" w14:paraId="0B555D00" w14:textId="77777777" w:rsidTr="00A22957">
        <w:trPr>
          <w:trHeight w:val="20"/>
        </w:trPr>
        <w:tc>
          <w:tcPr>
            <w:tcW w:w="3174" w:type="pct"/>
            <w:vAlign w:val="center"/>
            <w:hideMark/>
          </w:tcPr>
          <w:p w14:paraId="76769D67" w14:textId="77777777" w:rsidR="00711BE6" w:rsidRPr="00E37F06" w:rsidRDefault="00711BE6" w:rsidP="00F078A2">
            <w:pPr>
              <w:spacing w:before="20" w:after="20"/>
              <w:jc w:val="left"/>
              <w:rPr>
                <w:color w:val="000000"/>
                <w:sz w:val="18"/>
                <w:szCs w:val="18"/>
                <w:lang w:eastAsia="en-CA"/>
              </w:rPr>
            </w:pPr>
            <w:r w:rsidRPr="00E37F06">
              <w:rPr>
                <w:color w:val="000000"/>
                <w:sz w:val="18"/>
                <w:szCs w:val="18"/>
                <w:lang w:eastAsia="en-CA"/>
              </w:rPr>
              <w:t>Financiación acordada</w:t>
            </w:r>
          </w:p>
        </w:tc>
        <w:tc>
          <w:tcPr>
            <w:tcW w:w="1203" w:type="pct"/>
            <w:vAlign w:val="center"/>
            <w:hideMark/>
          </w:tcPr>
          <w:p w14:paraId="3F818090" w14:textId="77777777" w:rsidR="00711BE6" w:rsidRPr="00E37F06" w:rsidRDefault="00711BE6" w:rsidP="00F078A2">
            <w:pPr>
              <w:spacing w:before="20" w:after="20"/>
              <w:jc w:val="left"/>
              <w:rPr>
                <w:color w:val="000000"/>
                <w:sz w:val="18"/>
                <w:szCs w:val="18"/>
                <w:lang w:eastAsia="en-CA"/>
              </w:rPr>
            </w:pPr>
            <w:r w:rsidRPr="00E37F06">
              <w:rPr>
                <w:color w:val="000000"/>
                <w:sz w:val="18"/>
                <w:szCs w:val="18"/>
                <w:lang w:eastAsia="en-CA"/>
              </w:rPr>
              <w:t>USD</w:t>
            </w:r>
          </w:p>
        </w:tc>
        <w:tc>
          <w:tcPr>
            <w:tcW w:w="623" w:type="pct"/>
            <w:vAlign w:val="center"/>
            <w:hideMark/>
          </w:tcPr>
          <w:p w14:paraId="662DEFCC" w14:textId="38BBA2A9" w:rsidR="00711BE6" w:rsidRPr="00E37F06" w:rsidRDefault="00837B33" w:rsidP="00F078A2">
            <w:pPr>
              <w:spacing w:before="20" w:after="20"/>
              <w:jc w:val="right"/>
              <w:rPr>
                <w:color w:val="000000"/>
                <w:sz w:val="18"/>
                <w:szCs w:val="18"/>
                <w:lang w:eastAsia="en-CA"/>
              </w:rPr>
            </w:pPr>
            <w:r w:rsidRPr="00E37F06">
              <w:rPr>
                <w:color w:val="000000"/>
                <w:sz w:val="18"/>
                <w:szCs w:val="18"/>
              </w:rPr>
              <w:t xml:space="preserve">        8.835.</w:t>
            </w:r>
            <w:r w:rsidR="00DE477F" w:rsidRPr="00E37F06">
              <w:rPr>
                <w:color w:val="000000"/>
                <w:sz w:val="18"/>
                <w:szCs w:val="18"/>
              </w:rPr>
              <w:t>053</w:t>
            </w:r>
          </w:p>
        </w:tc>
      </w:tr>
      <w:tr w:rsidR="00711BE6" w:rsidRPr="00E37F06" w14:paraId="2F11D30E" w14:textId="77777777" w:rsidTr="00A22957">
        <w:trPr>
          <w:trHeight w:val="20"/>
        </w:trPr>
        <w:tc>
          <w:tcPr>
            <w:tcW w:w="3174" w:type="pct"/>
            <w:vAlign w:val="center"/>
            <w:hideMark/>
          </w:tcPr>
          <w:p w14:paraId="64DD6E16" w14:textId="77777777" w:rsidR="00711BE6" w:rsidRPr="00E37F06" w:rsidRDefault="00711BE6" w:rsidP="00F078A2">
            <w:pPr>
              <w:spacing w:before="20" w:after="20"/>
              <w:jc w:val="left"/>
              <w:rPr>
                <w:color w:val="000000"/>
                <w:sz w:val="18"/>
                <w:szCs w:val="18"/>
                <w:lang w:val="es-ES" w:eastAsia="en-CA"/>
              </w:rPr>
            </w:pPr>
            <w:r w:rsidRPr="00E37F06">
              <w:rPr>
                <w:color w:val="000000"/>
                <w:sz w:val="18"/>
                <w:szCs w:val="18"/>
                <w:lang w:val="es-ES" w:eastAsia="en-CA"/>
              </w:rPr>
              <w:t>Umbral de relación costo-beneficio acordado</w:t>
            </w:r>
          </w:p>
        </w:tc>
        <w:tc>
          <w:tcPr>
            <w:tcW w:w="1203" w:type="pct"/>
            <w:vAlign w:val="center"/>
            <w:hideMark/>
          </w:tcPr>
          <w:p w14:paraId="1DD53ED3" w14:textId="77777777" w:rsidR="00711BE6" w:rsidRPr="00E37F06" w:rsidRDefault="00711BE6" w:rsidP="00F078A2">
            <w:pPr>
              <w:spacing w:before="20" w:after="20"/>
              <w:jc w:val="left"/>
              <w:rPr>
                <w:color w:val="000000"/>
                <w:sz w:val="18"/>
                <w:szCs w:val="18"/>
                <w:lang w:eastAsia="en-CA"/>
              </w:rPr>
            </w:pPr>
            <w:r w:rsidRPr="00E37F06">
              <w:rPr>
                <w:color w:val="000000"/>
                <w:sz w:val="18"/>
                <w:szCs w:val="18"/>
                <w:lang w:eastAsia="en-CA"/>
              </w:rPr>
              <w:t>USD/kg</w:t>
            </w:r>
          </w:p>
        </w:tc>
        <w:tc>
          <w:tcPr>
            <w:tcW w:w="623" w:type="pct"/>
            <w:vAlign w:val="center"/>
            <w:hideMark/>
          </w:tcPr>
          <w:p w14:paraId="18D7EFA9" w14:textId="4A3A174B" w:rsidR="00711BE6" w:rsidRPr="00E37F06" w:rsidRDefault="00837B33" w:rsidP="00F078A2">
            <w:pPr>
              <w:spacing w:before="20" w:after="20"/>
              <w:jc w:val="right"/>
              <w:rPr>
                <w:color w:val="000000"/>
                <w:sz w:val="18"/>
                <w:szCs w:val="18"/>
                <w:lang w:eastAsia="en-CA"/>
              </w:rPr>
            </w:pPr>
            <w:r w:rsidRPr="00E37F06">
              <w:rPr>
                <w:sz w:val="18"/>
                <w:szCs w:val="18"/>
              </w:rPr>
              <w:t xml:space="preserve">5,10 </w:t>
            </w:r>
          </w:p>
        </w:tc>
      </w:tr>
      <w:tr w:rsidR="00A22957" w:rsidRPr="00E37F06" w14:paraId="74C3582D" w14:textId="77777777" w:rsidTr="00004541">
        <w:trPr>
          <w:trHeight w:val="20"/>
        </w:trPr>
        <w:tc>
          <w:tcPr>
            <w:tcW w:w="3174" w:type="pct"/>
            <w:vMerge w:val="restart"/>
            <w:vAlign w:val="center"/>
            <w:hideMark/>
          </w:tcPr>
          <w:p w14:paraId="59DA7D73" w14:textId="77777777" w:rsidR="00A22957" w:rsidRPr="00E37F06" w:rsidRDefault="00A22957" w:rsidP="00A22957">
            <w:pPr>
              <w:spacing w:before="20" w:after="20"/>
              <w:jc w:val="left"/>
              <w:rPr>
                <w:color w:val="000000"/>
                <w:sz w:val="18"/>
                <w:szCs w:val="18"/>
                <w:lang w:val="es-ES" w:eastAsia="en-CA"/>
              </w:rPr>
            </w:pPr>
            <w:r w:rsidRPr="00E37F06">
              <w:rPr>
                <w:color w:val="000000"/>
                <w:sz w:val="18"/>
                <w:szCs w:val="18"/>
                <w:lang w:val="es-ES" w:eastAsia="en-CA"/>
              </w:rPr>
              <w:t>Reducciones en el sector de servicio y mantenimiento</w:t>
            </w:r>
          </w:p>
        </w:tc>
        <w:tc>
          <w:tcPr>
            <w:tcW w:w="1203" w:type="pct"/>
            <w:hideMark/>
          </w:tcPr>
          <w:p w14:paraId="2E0B9BEA" w14:textId="52BE5139" w:rsidR="00A22957" w:rsidRPr="00E37F06" w:rsidRDefault="00A22957" w:rsidP="00A22957">
            <w:pPr>
              <w:spacing w:before="20" w:after="20"/>
              <w:jc w:val="left"/>
              <w:rPr>
                <w:color w:val="000000"/>
                <w:sz w:val="18"/>
                <w:szCs w:val="18"/>
                <w:lang w:eastAsia="en-CA"/>
              </w:rPr>
            </w:pPr>
            <w:r w:rsidRPr="00F032C8">
              <w:rPr>
                <w:color w:val="000000"/>
                <w:sz w:val="18"/>
                <w:szCs w:val="18"/>
                <w:lang w:val="es-ES" w:eastAsia="en-CA"/>
              </w:rPr>
              <w:t xml:space="preserve">toneladas de CO₂ eq. </w:t>
            </w:r>
          </w:p>
        </w:tc>
        <w:tc>
          <w:tcPr>
            <w:tcW w:w="623" w:type="pct"/>
            <w:vAlign w:val="center"/>
            <w:hideMark/>
          </w:tcPr>
          <w:p w14:paraId="0E693282" w14:textId="21337940" w:rsidR="00A22957" w:rsidRPr="00E37F06" w:rsidRDefault="00A22957" w:rsidP="00A22957">
            <w:pPr>
              <w:spacing w:before="20" w:after="20"/>
              <w:jc w:val="right"/>
              <w:rPr>
                <w:color w:val="000000"/>
                <w:sz w:val="18"/>
                <w:szCs w:val="18"/>
                <w:lang w:eastAsia="en-CA"/>
              </w:rPr>
            </w:pPr>
            <w:r w:rsidRPr="00E37F06">
              <w:rPr>
                <w:color w:val="000000"/>
                <w:sz w:val="18"/>
                <w:szCs w:val="18"/>
                <w:lang w:eastAsia="en-CA"/>
              </w:rPr>
              <w:t>1.732,36</w:t>
            </w:r>
          </w:p>
        </w:tc>
      </w:tr>
      <w:tr w:rsidR="00A22957" w:rsidRPr="00E37F06" w14:paraId="1CE0ABF6" w14:textId="77777777" w:rsidTr="00004541">
        <w:trPr>
          <w:trHeight w:val="20"/>
        </w:trPr>
        <w:tc>
          <w:tcPr>
            <w:tcW w:w="3174" w:type="pct"/>
            <w:vMerge/>
            <w:vAlign w:val="center"/>
            <w:hideMark/>
          </w:tcPr>
          <w:p w14:paraId="051AA3F9" w14:textId="77777777" w:rsidR="00A22957" w:rsidRPr="00E37F06" w:rsidRDefault="00A22957" w:rsidP="00A22957">
            <w:pPr>
              <w:spacing w:before="20" w:after="20"/>
              <w:jc w:val="left"/>
              <w:rPr>
                <w:color w:val="000000"/>
                <w:sz w:val="18"/>
                <w:szCs w:val="18"/>
                <w:lang w:eastAsia="en-CA"/>
              </w:rPr>
            </w:pPr>
          </w:p>
        </w:tc>
        <w:tc>
          <w:tcPr>
            <w:tcW w:w="1203" w:type="pct"/>
            <w:hideMark/>
          </w:tcPr>
          <w:p w14:paraId="6A11310A" w14:textId="0721F7B9" w:rsidR="00A22957" w:rsidRPr="00E37F06" w:rsidRDefault="00A22957" w:rsidP="00A22957">
            <w:pPr>
              <w:spacing w:before="20" w:after="20"/>
              <w:jc w:val="left"/>
              <w:rPr>
                <w:color w:val="000000"/>
                <w:sz w:val="18"/>
                <w:szCs w:val="18"/>
                <w:lang w:eastAsia="en-CA"/>
              </w:rPr>
            </w:pPr>
            <w:r w:rsidRPr="00F032C8">
              <w:rPr>
                <w:color w:val="000000"/>
                <w:sz w:val="18"/>
                <w:szCs w:val="18"/>
                <w:lang w:val="es-ES" w:eastAsia="en-CA"/>
              </w:rPr>
              <w:t xml:space="preserve">toneladas de CO₂ eq. </w:t>
            </w:r>
          </w:p>
        </w:tc>
        <w:tc>
          <w:tcPr>
            <w:tcW w:w="623" w:type="pct"/>
            <w:vAlign w:val="center"/>
            <w:hideMark/>
          </w:tcPr>
          <w:p w14:paraId="30934591" w14:textId="16864D42" w:rsidR="00A22957" w:rsidRPr="00E37F06" w:rsidRDefault="00A22957" w:rsidP="00A22957">
            <w:pPr>
              <w:spacing w:before="20" w:after="20"/>
              <w:jc w:val="right"/>
              <w:rPr>
                <w:color w:val="000000"/>
                <w:sz w:val="18"/>
                <w:szCs w:val="18"/>
                <w:lang w:eastAsia="en-CA"/>
              </w:rPr>
            </w:pPr>
            <w:r w:rsidRPr="00E37F06">
              <w:rPr>
                <w:color w:val="000000"/>
                <w:sz w:val="18"/>
                <w:szCs w:val="18"/>
                <w:lang w:eastAsia="en-CA"/>
              </w:rPr>
              <w:t>3.092.993</w:t>
            </w:r>
          </w:p>
        </w:tc>
      </w:tr>
      <w:tr w:rsidR="00711BE6" w:rsidRPr="00E37F06" w14:paraId="798C881C" w14:textId="77777777" w:rsidTr="00A22957">
        <w:trPr>
          <w:trHeight w:val="20"/>
        </w:trPr>
        <w:tc>
          <w:tcPr>
            <w:tcW w:w="5000" w:type="pct"/>
            <w:gridSpan w:val="3"/>
            <w:vAlign w:val="center"/>
            <w:hideMark/>
          </w:tcPr>
          <w:p w14:paraId="7231BF80" w14:textId="77777777" w:rsidR="00711BE6" w:rsidRPr="00E37F06" w:rsidRDefault="00711BE6" w:rsidP="00F078A2">
            <w:pPr>
              <w:keepNext/>
              <w:spacing w:before="20" w:after="20"/>
              <w:jc w:val="left"/>
              <w:rPr>
                <w:b/>
                <w:bCs/>
                <w:color w:val="000000"/>
                <w:sz w:val="18"/>
                <w:szCs w:val="18"/>
                <w:lang w:eastAsia="en-CA"/>
              </w:rPr>
            </w:pPr>
            <w:r w:rsidRPr="00E37F06">
              <w:rPr>
                <w:b/>
                <w:bCs/>
                <w:color w:val="000000"/>
                <w:sz w:val="18"/>
                <w:szCs w:val="18"/>
                <w:lang w:eastAsia="en-CA"/>
              </w:rPr>
              <w:t>Reducciones sectoriales</w:t>
            </w:r>
          </w:p>
        </w:tc>
      </w:tr>
      <w:tr w:rsidR="00A22957" w:rsidRPr="00E37F06" w14:paraId="7C5DB982" w14:textId="77777777" w:rsidTr="004121F9">
        <w:trPr>
          <w:trHeight w:val="20"/>
        </w:trPr>
        <w:tc>
          <w:tcPr>
            <w:tcW w:w="3174" w:type="pct"/>
            <w:vAlign w:val="center"/>
            <w:hideMark/>
          </w:tcPr>
          <w:p w14:paraId="1F4E88B2" w14:textId="77777777" w:rsidR="00A22957" w:rsidRPr="00E37F06" w:rsidRDefault="00A22957" w:rsidP="00A22957">
            <w:pPr>
              <w:spacing w:before="20" w:after="20"/>
              <w:jc w:val="left"/>
              <w:rPr>
                <w:color w:val="000000"/>
                <w:sz w:val="18"/>
                <w:szCs w:val="18"/>
                <w:lang w:val="es-ES" w:eastAsia="en-CA"/>
              </w:rPr>
            </w:pPr>
            <w:r w:rsidRPr="00E37F06">
              <w:rPr>
                <w:color w:val="000000"/>
                <w:sz w:val="18"/>
                <w:szCs w:val="18"/>
                <w:lang w:val="es-ES" w:eastAsia="en-CA"/>
              </w:rPr>
              <w:t>Base establecida de consumo de HFC</w:t>
            </w:r>
          </w:p>
        </w:tc>
        <w:tc>
          <w:tcPr>
            <w:tcW w:w="1203" w:type="pct"/>
            <w:hideMark/>
          </w:tcPr>
          <w:p w14:paraId="22DEC525" w14:textId="685029D0" w:rsidR="00A22957" w:rsidRPr="00E37F06" w:rsidRDefault="00A22957" w:rsidP="00A22957">
            <w:pPr>
              <w:spacing w:before="20" w:after="20"/>
              <w:jc w:val="left"/>
              <w:rPr>
                <w:color w:val="000000"/>
                <w:sz w:val="18"/>
                <w:szCs w:val="18"/>
                <w:lang w:eastAsia="en-CA"/>
              </w:rPr>
            </w:pPr>
            <w:r w:rsidRPr="008C6273">
              <w:rPr>
                <w:color w:val="000000"/>
                <w:sz w:val="18"/>
                <w:szCs w:val="18"/>
                <w:lang w:val="es-ES" w:eastAsia="en-CA"/>
              </w:rPr>
              <w:t xml:space="preserve">toneladas de CO₂ eq. </w:t>
            </w:r>
          </w:p>
        </w:tc>
        <w:tc>
          <w:tcPr>
            <w:tcW w:w="623" w:type="pct"/>
            <w:vAlign w:val="center"/>
            <w:hideMark/>
          </w:tcPr>
          <w:p w14:paraId="573DE3EC" w14:textId="092F8B87" w:rsidR="00A22957" w:rsidRPr="00E37F06" w:rsidRDefault="00A22957" w:rsidP="00A22957">
            <w:pPr>
              <w:spacing w:before="20" w:after="20"/>
              <w:jc w:val="right"/>
              <w:rPr>
                <w:color w:val="000000"/>
                <w:sz w:val="18"/>
                <w:szCs w:val="18"/>
                <w:lang w:eastAsia="en-CA"/>
              </w:rPr>
            </w:pPr>
            <w:r w:rsidRPr="00E37F06">
              <w:rPr>
                <w:color w:val="000000"/>
                <w:sz w:val="18"/>
                <w:szCs w:val="18"/>
              </w:rPr>
              <w:t>24.986.406</w:t>
            </w:r>
          </w:p>
        </w:tc>
      </w:tr>
      <w:tr w:rsidR="00A22957" w:rsidRPr="00E37F06" w14:paraId="05A7CD96" w14:textId="77777777" w:rsidTr="004121F9">
        <w:trPr>
          <w:trHeight w:val="20"/>
        </w:trPr>
        <w:tc>
          <w:tcPr>
            <w:tcW w:w="3174" w:type="pct"/>
            <w:vAlign w:val="center"/>
            <w:hideMark/>
          </w:tcPr>
          <w:p w14:paraId="32A2BC32" w14:textId="539753A0" w:rsidR="00A22957" w:rsidRPr="00E37F06" w:rsidRDefault="00A22957" w:rsidP="00A22957">
            <w:pPr>
              <w:spacing w:before="20" w:after="20"/>
              <w:ind w:right="-135"/>
              <w:jc w:val="left"/>
              <w:rPr>
                <w:color w:val="000000"/>
                <w:sz w:val="18"/>
                <w:szCs w:val="18"/>
                <w:lang w:val="es-ES" w:eastAsia="en-CA"/>
              </w:rPr>
            </w:pPr>
            <w:r w:rsidRPr="00E37F06">
              <w:rPr>
                <w:color w:val="000000"/>
                <w:sz w:val="18"/>
                <w:szCs w:val="18"/>
                <w:lang w:val="es-ES" w:eastAsia="en-CA"/>
              </w:rPr>
              <w:t>Reducciones logradas mediante habilitaciones en el sector manufacturero</w:t>
            </w:r>
          </w:p>
        </w:tc>
        <w:tc>
          <w:tcPr>
            <w:tcW w:w="1203" w:type="pct"/>
            <w:hideMark/>
          </w:tcPr>
          <w:p w14:paraId="281A8955" w14:textId="3140A9BE" w:rsidR="00A22957" w:rsidRPr="00E37F06" w:rsidRDefault="00A22957" w:rsidP="00A22957">
            <w:pPr>
              <w:spacing w:before="20" w:after="20"/>
              <w:jc w:val="left"/>
              <w:rPr>
                <w:color w:val="000000"/>
                <w:sz w:val="18"/>
                <w:szCs w:val="18"/>
                <w:lang w:eastAsia="en-CA"/>
              </w:rPr>
            </w:pPr>
            <w:r w:rsidRPr="008C6273">
              <w:rPr>
                <w:color w:val="000000"/>
                <w:sz w:val="18"/>
                <w:szCs w:val="18"/>
                <w:lang w:val="es-ES" w:eastAsia="en-CA"/>
              </w:rPr>
              <w:t xml:space="preserve">toneladas de CO₂ eq. </w:t>
            </w:r>
          </w:p>
        </w:tc>
        <w:tc>
          <w:tcPr>
            <w:tcW w:w="623" w:type="pct"/>
            <w:noWrap/>
            <w:vAlign w:val="center"/>
            <w:hideMark/>
          </w:tcPr>
          <w:p w14:paraId="1D133A14" w14:textId="7AA1EA3F" w:rsidR="00A22957" w:rsidRPr="00E37F06" w:rsidRDefault="00A22957" w:rsidP="00A22957">
            <w:pPr>
              <w:spacing w:before="20" w:after="20"/>
              <w:jc w:val="right"/>
              <w:rPr>
                <w:i/>
                <w:iCs/>
                <w:color w:val="000000"/>
                <w:sz w:val="18"/>
                <w:szCs w:val="18"/>
                <w:lang w:eastAsia="en-CA"/>
              </w:rPr>
            </w:pPr>
            <w:r w:rsidRPr="00E37F06">
              <w:rPr>
                <w:color w:val="000000"/>
                <w:sz w:val="18"/>
                <w:szCs w:val="18"/>
              </w:rPr>
              <w:t xml:space="preserve">        1.117.864 </w:t>
            </w:r>
          </w:p>
        </w:tc>
      </w:tr>
      <w:tr w:rsidR="00A22957" w:rsidRPr="00E37F06" w14:paraId="3AAF6ACD" w14:textId="77777777" w:rsidTr="004121F9">
        <w:trPr>
          <w:trHeight w:val="20"/>
        </w:trPr>
        <w:tc>
          <w:tcPr>
            <w:tcW w:w="3174" w:type="pct"/>
            <w:vAlign w:val="center"/>
            <w:hideMark/>
          </w:tcPr>
          <w:p w14:paraId="2475379B" w14:textId="77777777" w:rsidR="00A22957" w:rsidRPr="00E37F06" w:rsidRDefault="00A22957" w:rsidP="00A22957">
            <w:pPr>
              <w:spacing w:before="20" w:after="20"/>
              <w:jc w:val="left"/>
              <w:rPr>
                <w:color w:val="000000"/>
                <w:sz w:val="18"/>
                <w:szCs w:val="18"/>
                <w:lang w:val="es-ES" w:eastAsia="en-CA"/>
              </w:rPr>
            </w:pPr>
            <w:r w:rsidRPr="00E37F06">
              <w:rPr>
                <w:color w:val="000000"/>
                <w:sz w:val="18"/>
                <w:szCs w:val="18"/>
                <w:lang w:val="es-ES" w:eastAsia="en-CA"/>
              </w:rPr>
              <w:lastRenderedPageBreak/>
              <w:t>Reducciones logradas mediante actividades en el sector de servicio y mantenimiento</w:t>
            </w:r>
          </w:p>
        </w:tc>
        <w:tc>
          <w:tcPr>
            <w:tcW w:w="1203" w:type="pct"/>
            <w:hideMark/>
          </w:tcPr>
          <w:p w14:paraId="3FE304CF" w14:textId="1A84AF5B" w:rsidR="00A22957" w:rsidRPr="00E37F06" w:rsidRDefault="00A22957" w:rsidP="00A22957">
            <w:pPr>
              <w:spacing w:before="20" w:after="20"/>
              <w:jc w:val="left"/>
              <w:rPr>
                <w:color w:val="000000"/>
                <w:sz w:val="18"/>
                <w:szCs w:val="18"/>
                <w:lang w:eastAsia="en-CA"/>
              </w:rPr>
            </w:pPr>
            <w:r w:rsidRPr="008C6273">
              <w:rPr>
                <w:color w:val="000000"/>
                <w:sz w:val="18"/>
                <w:szCs w:val="18"/>
                <w:lang w:val="es-ES" w:eastAsia="en-CA"/>
              </w:rPr>
              <w:t xml:space="preserve">toneladas de CO₂ eq. </w:t>
            </w:r>
          </w:p>
        </w:tc>
        <w:tc>
          <w:tcPr>
            <w:tcW w:w="623" w:type="pct"/>
            <w:noWrap/>
            <w:vAlign w:val="center"/>
            <w:hideMark/>
          </w:tcPr>
          <w:p w14:paraId="033C4854" w14:textId="6C1560B6" w:rsidR="00A22957" w:rsidRPr="00E37F06" w:rsidRDefault="00A22957" w:rsidP="00A22957">
            <w:pPr>
              <w:spacing w:before="20" w:after="20"/>
              <w:jc w:val="right"/>
              <w:rPr>
                <w:i/>
                <w:iCs/>
                <w:color w:val="000000"/>
                <w:sz w:val="18"/>
                <w:szCs w:val="18"/>
                <w:lang w:eastAsia="en-CA"/>
              </w:rPr>
            </w:pPr>
            <w:r w:rsidRPr="00E37F06">
              <w:rPr>
                <w:color w:val="000000"/>
                <w:sz w:val="18"/>
                <w:szCs w:val="18"/>
              </w:rPr>
              <w:t>3.092.993</w:t>
            </w:r>
          </w:p>
        </w:tc>
      </w:tr>
      <w:tr w:rsidR="00C5694D" w:rsidRPr="00E37F06" w14:paraId="22145CE1" w14:textId="77777777" w:rsidTr="00A22957">
        <w:trPr>
          <w:trHeight w:val="20"/>
        </w:trPr>
        <w:tc>
          <w:tcPr>
            <w:tcW w:w="3174" w:type="pct"/>
            <w:vAlign w:val="center"/>
          </w:tcPr>
          <w:p w14:paraId="4F7F565B" w14:textId="6AE12697" w:rsidR="00C5694D" w:rsidRPr="00E37F06" w:rsidRDefault="00C5694D" w:rsidP="00F078A2">
            <w:pPr>
              <w:spacing w:before="20" w:after="20"/>
              <w:jc w:val="left"/>
              <w:rPr>
                <w:color w:val="000000"/>
                <w:sz w:val="18"/>
                <w:szCs w:val="18"/>
                <w:lang w:val="es-ES" w:eastAsia="en-CA"/>
              </w:rPr>
            </w:pPr>
            <w:r w:rsidRPr="00E37F06">
              <w:rPr>
                <w:color w:val="000000"/>
                <w:sz w:val="18"/>
                <w:szCs w:val="18"/>
                <w:lang w:val="es-ES" w:eastAsia="en-CA"/>
              </w:rPr>
              <w:t>Reducción total en la etapa I del PAK</w:t>
            </w:r>
          </w:p>
        </w:tc>
        <w:tc>
          <w:tcPr>
            <w:tcW w:w="1203" w:type="pct"/>
            <w:vAlign w:val="center"/>
          </w:tcPr>
          <w:p w14:paraId="6320D139" w14:textId="799C1C57" w:rsidR="00C5694D" w:rsidRPr="00E37F06" w:rsidRDefault="008271BD" w:rsidP="00F078A2">
            <w:pPr>
              <w:spacing w:before="20" w:after="20"/>
              <w:jc w:val="left"/>
              <w:rPr>
                <w:color w:val="000000"/>
                <w:sz w:val="18"/>
                <w:szCs w:val="18"/>
                <w:lang w:eastAsia="en-CA"/>
              </w:rPr>
            </w:pPr>
            <w:r w:rsidRPr="008C6273">
              <w:rPr>
                <w:color w:val="000000"/>
                <w:sz w:val="18"/>
                <w:szCs w:val="18"/>
                <w:lang w:val="es-ES" w:eastAsia="en-CA"/>
              </w:rPr>
              <w:t>toneladas de CO₂ eq.</w:t>
            </w:r>
          </w:p>
        </w:tc>
        <w:tc>
          <w:tcPr>
            <w:tcW w:w="623" w:type="pct"/>
            <w:noWrap/>
            <w:vAlign w:val="center"/>
          </w:tcPr>
          <w:p w14:paraId="7D0774AF" w14:textId="6925D494" w:rsidR="00C5694D" w:rsidRPr="00E37F06" w:rsidRDefault="002B0C22" w:rsidP="00F078A2">
            <w:pPr>
              <w:spacing w:before="20" w:after="20"/>
              <w:jc w:val="right"/>
              <w:rPr>
                <w:sz w:val="18"/>
                <w:szCs w:val="18"/>
                <w:highlight w:val="cyan"/>
              </w:rPr>
            </w:pPr>
            <w:r w:rsidRPr="00E37F06">
              <w:rPr>
                <w:color w:val="000000"/>
                <w:sz w:val="18"/>
                <w:szCs w:val="18"/>
              </w:rPr>
              <w:t xml:space="preserve">        4.</w:t>
            </w:r>
            <w:r w:rsidR="007A3694" w:rsidRPr="00E37F06">
              <w:rPr>
                <w:color w:val="000000"/>
                <w:sz w:val="18"/>
                <w:szCs w:val="18"/>
              </w:rPr>
              <w:t xml:space="preserve">210.857 </w:t>
            </w:r>
          </w:p>
        </w:tc>
      </w:tr>
      <w:tr w:rsidR="00795DE6" w:rsidRPr="00E37F06" w14:paraId="18D7F4CE" w14:textId="72C1AA40" w:rsidTr="00A22957">
        <w:trPr>
          <w:gridAfter w:val="2"/>
          <w:wAfter w:w="1826" w:type="pct"/>
          <w:trHeight w:val="20"/>
        </w:trPr>
        <w:tc>
          <w:tcPr>
            <w:tcW w:w="3174" w:type="pct"/>
            <w:vAlign w:val="center"/>
          </w:tcPr>
          <w:p w14:paraId="76A0FB5C" w14:textId="77777777" w:rsidR="00795DE6" w:rsidRPr="00E37F06" w:rsidRDefault="00795DE6" w:rsidP="00F078A2">
            <w:pPr>
              <w:keepNext/>
              <w:spacing w:before="20" w:after="20"/>
              <w:jc w:val="left"/>
              <w:rPr>
                <w:b/>
                <w:bCs/>
                <w:sz w:val="18"/>
                <w:szCs w:val="18"/>
                <w:highlight w:val="cyan"/>
              </w:rPr>
            </w:pPr>
            <w:r w:rsidRPr="00E37F06">
              <w:rPr>
                <w:b/>
                <w:bCs/>
                <w:sz w:val="18"/>
                <w:szCs w:val="18"/>
              </w:rPr>
              <w:t>Objetivo</w:t>
            </w:r>
          </w:p>
        </w:tc>
      </w:tr>
      <w:tr w:rsidR="00795DE6" w:rsidRPr="00E37F06" w14:paraId="5FA3C194" w14:textId="77777777" w:rsidTr="00A22957">
        <w:trPr>
          <w:trHeight w:val="20"/>
        </w:trPr>
        <w:tc>
          <w:tcPr>
            <w:tcW w:w="3174" w:type="pct"/>
            <w:vAlign w:val="center"/>
          </w:tcPr>
          <w:p w14:paraId="2FD74A65" w14:textId="7C86665A" w:rsidR="00795DE6" w:rsidRPr="00E37F06" w:rsidRDefault="005B091F" w:rsidP="00F078A2">
            <w:pPr>
              <w:spacing w:before="20" w:after="20"/>
              <w:jc w:val="left"/>
              <w:rPr>
                <w:color w:val="000000"/>
                <w:sz w:val="18"/>
                <w:szCs w:val="18"/>
                <w:lang w:eastAsia="en-CA"/>
              </w:rPr>
            </w:pPr>
            <w:r w:rsidRPr="00E37F06">
              <w:rPr>
                <w:color w:val="000000"/>
                <w:sz w:val="18"/>
                <w:szCs w:val="18"/>
                <w:lang w:eastAsia="en-CA"/>
              </w:rPr>
              <w:t>Objetivo para</w:t>
            </w:r>
            <w:r w:rsidR="00795DE6" w:rsidRPr="00E37F06">
              <w:rPr>
                <w:color w:val="000000"/>
                <w:sz w:val="18"/>
                <w:szCs w:val="18"/>
                <w:lang w:eastAsia="en-CA"/>
              </w:rPr>
              <w:t xml:space="preserve"> 2029</w:t>
            </w:r>
            <w:r w:rsidR="00EF6D63" w:rsidRPr="00E37F06">
              <w:rPr>
                <w:color w:val="000000"/>
                <w:sz w:val="18"/>
                <w:szCs w:val="18"/>
                <w:lang w:eastAsia="en-CA"/>
              </w:rPr>
              <w:t>–2030</w:t>
            </w:r>
          </w:p>
        </w:tc>
        <w:tc>
          <w:tcPr>
            <w:tcW w:w="1203" w:type="pct"/>
            <w:vAlign w:val="center"/>
          </w:tcPr>
          <w:p w14:paraId="714DCA13" w14:textId="54396075" w:rsidR="00795DE6" w:rsidRPr="00E37F06" w:rsidRDefault="00A22957" w:rsidP="00F078A2">
            <w:pPr>
              <w:spacing w:before="20" w:after="20"/>
              <w:jc w:val="left"/>
              <w:rPr>
                <w:color w:val="000000"/>
                <w:sz w:val="18"/>
                <w:szCs w:val="18"/>
                <w:lang w:eastAsia="en-CA"/>
              </w:rPr>
            </w:pPr>
            <w:r w:rsidRPr="00A22957">
              <w:rPr>
                <w:color w:val="000000"/>
                <w:sz w:val="18"/>
                <w:szCs w:val="18"/>
                <w:lang w:val="es-ES" w:eastAsia="en-CA"/>
              </w:rPr>
              <w:t>toneladas de CO₂ eq.</w:t>
            </w:r>
          </w:p>
        </w:tc>
        <w:tc>
          <w:tcPr>
            <w:tcW w:w="623" w:type="pct"/>
            <w:noWrap/>
            <w:vAlign w:val="center"/>
          </w:tcPr>
          <w:p w14:paraId="504E1C62" w14:textId="178DC893" w:rsidR="00795DE6" w:rsidRPr="00E37F06" w:rsidRDefault="00C86537" w:rsidP="002408C8">
            <w:pPr>
              <w:spacing w:before="20" w:after="20"/>
              <w:jc w:val="right"/>
              <w:rPr>
                <w:color w:val="000000"/>
                <w:sz w:val="18"/>
                <w:szCs w:val="18"/>
                <w:lang w:eastAsia="en-CA"/>
              </w:rPr>
            </w:pPr>
            <w:r w:rsidRPr="00E37F06">
              <w:rPr>
                <w:color w:val="000000"/>
                <w:sz w:val="18"/>
                <w:szCs w:val="18"/>
              </w:rPr>
              <w:t xml:space="preserve">      20.</w:t>
            </w:r>
            <w:r w:rsidR="003635FB" w:rsidRPr="00E37F06">
              <w:rPr>
                <w:color w:val="000000"/>
                <w:sz w:val="18"/>
                <w:szCs w:val="18"/>
              </w:rPr>
              <w:t>775</w:t>
            </w:r>
            <w:r w:rsidRPr="00E37F06">
              <w:rPr>
                <w:color w:val="000000"/>
                <w:sz w:val="18"/>
                <w:szCs w:val="18"/>
              </w:rPr>
              <w:t>.</w:t>
            </w:r>
            <w:r w:rsidR="002408C8" w:rsidRPr="00E37F06">
              <w:rPr>
                <w:color w:val="000000"/>
                <w:sz w:val="18"/>
                <w:szCs w:val="18"/>
              </w:rPr>
              <w:t>549</w:t>
            </w:r>
          </w:p>
        </w:tc>
      </w:tr>
    </w:tbl>
    <w:p w14:paraId="088DCFA9" w14:textId="325243E4" w:rsidR="00711BE6" w:rsidRPr="004A4150" w:rsidRDefault="00711BE6" w:rsidP="009C61A9">
      <w:pPr>
        <w:keepNext/>
        <w:spacing w:before="240" w:after="240"/>
      </w:pPr>
      <w:r w:rsidRPr="004A4150">
        <w:rPr>
          <w:u w:val="single"/>
        </w:rPr>
        <w:t>Coste total del proyecto</w:t>
      </w:r>
    </w:p>
    <w:p w14:paraId="2D343A05" w14:textId="321230CF" w:rsidR="006C1238" w:rsidRPr="00A360CE" w:rsidRDefault="00711BE6" w:rsidP="00304446">
      <w:pPr>
        <w:pStyle w:val="Heading1"/>
        <w:spacing w:after="0"/>
        <w:rPr>
          <w:lang w:val="es-ES"/>
        </w:rPr>
      </w:pPr>
      <w:r w:rsidRPr="00A360CE">
        <w:rPr>
          <w:lang w:val="es-ES"/>
        </w:rPr>
        <w:t xml:space="preserve">Con </w:t>
      </w:r>
      <w:r w:rsidR="0097300A" w:rsidRPr="00A360CE">
        <w:rPr>
          <w:lang w:val="es-ES"/>
        </w:rPr>
        <w:t xml:space="preserve">un </w:t>
      </w:r>
      <w:r w:rsidRPr="00A360CE">
        <w:rPr>
          <w:lang w:val="es-ES"/>
        </w:rPr>
        <w:t>costo total de USD</w:t>
      </w:r>
      <w:r w:rsidR="00736677" w:rsidRPr="00A360CE">
        <w:rPr>
          <w:lang w:val="es-ES"/>
        </w:rPr>
        <w:t xml:space="preserve"> 11.366.</w:t>
      </w:r>
      <w:r w:rsidR="00774AA8" w:rsidRPr="00A360CE">
        <w:rPr>
          <w:lang w:val="es-ES"/>
        </w:rPr>
        <w:t>952</w:t>
      </w:r>
      <w:r w:rsidRPr="00A360CE">
        <w:rPr>
          <w:lang w:val="es-ES"/>
        </w:rPr>
        <w:t xml:space="preserve">, </w:t>
      </w:r>
      <w:r w:rsidR="004850FB" w:rsidRPr="00A360CE">
        <w:rPr>
          <w:lang w:val="es-ES"/>
        </w:rPr>
        <w:t xml:space="preserve">la </w:t>
      </w:r>
      <w:r w:rsidR="00DD2855">
        <w:rPr>
          <w:lang w:val="es-ES"/>
        </w:rPr>
        <w:t>etapa</w:t>
      </w:r>
      <w:r w:rsidRPr="00A360CE">
        <w:rPr>
          <w:lang w:val="es-ES"/>
        </w:rPr>
        <w:t xml:space="preserve"> I </w:t>
      </w:r>
      <w:r w:rsidR="004850FB" w:rsidRPr="00A360CE">
        <w:rPr>
          <w:lang w:val="es-ES"/>
        </w:rPr>
        <w:t xml:space="preserve">actualizada </w:t>
      </w:r>
      <w:r w:rsidRPr="00A360CE">
        <w:rPr>
          <w:lang w:val="es-ES"/>
        </w:rPr>
        <w:t xml:space="preserve">del PAK para </w:t>
      </w:r>
      <w:r w:rsidR="008A1531" w:rsidRPr="00A360CE">
        <w:rPr>
          <w:lang w:val="es-ES"/>
        </w:rPr>
        <w:t xml:space="preserve">Nigeria </w:t>
      </w:r>
      <w:r w:rsidRPr="00A360CE">
        <w:rPr>
          <w:lang w:val="es-ES"/>
        </w:rPr>
        <w:t>dará lugar a una reducción de</w:t>
      </w:r>
      <w:r w:rsidR="006C1238" w:rsidRPr="00A360CE">
        <w:rPr>
          <w:lang w:val="es-ES"/>
        </w:rPr>
        <w:t xml:space="preserve"> 4.210.857 </w:t>
      </w:r>
      <w:r w:rsidR="005942D5" w:rsidRPr="005942D5">
        <w:rPr>
          <w:lang w:val="es-ES"/>
        </w:rPr>
        <w:t>toneladas de CO₂ equivalente</w:t>
      </w:r>
      <w:r w:rsidR="005942D5">
        <w:rPr>
          <w:lang w:val="es-ES"/>
        </w:rPr>
        <w:t xml:space="preserve"> </w:t>
      </w:r>
      <w:r w:rsidRPr="00A360CE">
        <w:rPr>
          <w:lang w:val="es-ES"/>
        </w:rPr>
        <w:t>del consumo de HFC admisible para financiamiento, tal y como se resume en la tabla</w:t>
      </w:r>
      <w:r w:rsidR="00DC3B3B" w:rsidRPr="00A360CE">
        <w:rPr>
          <w:lang w:val="es-ES"/>
        </w:rPr>
        <w:t xml:space="preserve"> 28</w:t>
      </w:r>
      <w:r w:rsidRPr="00A360CE">
        <w:rPr>
          <w:lang w:val="es-ES"/>
        </w:rPr>
        <w:t xml:space="preserve">. </w:t>
      </w:r>
    </w:p>
    <w:p w14:paraId="632C839C" w14:textId="79A0CCF5" w:rsidR="00711BE6" w:rsidRPr="00A360CE" w:rsidRDefault="00711BE6" w:rsidP="006F032F">
      <w:pPr>
        <w:pStyle w:val="Heading1"/>
        <w:keepNext/>
        <w:numPr>
          <w:ilvl w:val="0"/>
          <w:numId w:val="0"/>
        </w:numPr>
        <w:spacing w:before="240" w:after="0"/>
        <w:rPr>
          <w:b/>
          <w:lang w:val="es-ES"/>
        </w:rPr>
      </w:pPr>
      <w:r w:rsidRPr="00A360CE">
        <w:rPr>
          <w:b/>
          <w:bCs/>
          <w:lang w:val="es-ES"/>
        </w:rPr>
        <w:t>Cuadro</w:t>
      </w:r>
      <w:r w:rsidR="00DC3B3B" w:rsidRPr="00A360CE">
        <w:rPr>
          <w:b/>
          <w:bCs/>
          <w:lang w:val="es-ES"/>
        </w:rPr>
        <w:t xml:space="preserve"> 28</w:t>
      </w:r>
      <w:r w:rsidRPr="00A360CE">
        <w:rPr>
          <w:b/>
          <w:bCs/>
          <w:lang w:val="es-ES"/>
        </w:rPr>
        <w:t xml:space="preserve">. Costos convenidos de las actividades que se ejecutarán durante la etapa I del PAK en </w:t>
      </w:r>
      <w:r w:rsidR="008A1531" w:rsidRPr="00A360CE">
        <w:rPr>
          <w:b/>
          <w:bCs/>
          <w:lang w:val="es-ES"/>
        </w:rPr>
        <w:t xml:space="preserve">Nigeria </w:t>
      </w:r>
    </w:p>
    <w:tbl>
      <w:tblPr>
        <w:tblW w:w="52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7"/>
        <w:gridCol w:w="805"/>
        <w:gridCol w:w="990"/>
        <w:gridCol w:w="992"/>
        <w:gridCol w:w="1276"/>
        <w:gridCol w:w="992"/>
        <w:gridCol w:w="1276"/>
        <w:gridCol w:w="1022"/>
        <w:gridCol w:w="537"/>
        <w:gridCol w:w="737"/>
      </w:tblGrid>
      <w:tr w:rsidR="00616031" w:rsidRPr="00E37F06" w14:paraId="0BBBBA4B" w14:textId="77777777" w:rsidTr="00AC0898">
        <w:trPr>
          <w:trHeight w:val="20"/>
          <w:tblHeader/>
        </w:trPr>
        <w:tc>
          <w:tcPr>
            <w:tcW w:w="600" w:type="pct"/>
            <w:vMerge w:val="restart"/>
            <w:hideMark/>
          </w:tcPr>
          <w:p w14:paraId="72E63DFE" w14:textId="77777777" w:rsidR="00616031" w:rsidRPr="00E37F06" w:rsidRDefault="00616031" w:rsidP="006F032F">
            <w:pPr>
              <w:keepNext/>
              <w:jc w:val="center"/>
              <w:rPr>
                <w:rFonts w:asciiTheme="majorBidi" w:hAnsiTheme="majorBidi" w:cstheme="majorBidi"/>
                <w:b/>
                <w:bCs/>
                <w:color w:val="000000"/>
                <w:sz w:val="15"/>
                <w:szCs w:val="15"/>
                <w:lang w:eastAsia="zh-CN"/>
              </w:rPr>
            </w:pPr>
            <w:r w:rsidRPr="00E37F06">
              <w:rPr>
                <w:rFonts w:asciiTheme="majorBidi" w:hAnsiTheme="majorBidi" w:cstheme="majorBidi"/>
                <w:b/>
                <w:bCs/>
                <w:color w:val="000000"/>
                <w:sz w:val="15"/>
                <w:szCs w:val="15"/>
                <w:lang w:eastAsia="en-CA"/>
              </w:rPr>
              <w:t>Sector</w:t>
            </w:r>
          </w:p>
        </w:tc>
        <w:tc>
          <w:tcPr>
            <w:tcW w:w="410" w:type="pct"/>
            <w:vMerge w:val="restart"/>
            <w:hideMark/>
          </w:tcPr>
          <w:p w14:paraId="05E53D00" w14:textId="77777777" w:rsidR="00616031" w:rsidRPr="00E37F06" w:rsidRDefault="00616031" w:rsidP="006F032F">
            <w:pPr>
              <w:keepNext/>
              <w:jc w:val="center"/>
              <w:rPr>
                <w:rFonts w:asciiTheme="majorBidi" w:hAnsiTheme="majorBidi" w:cstheme="majorBidi"/>
                <w:b/>
                <w:bCs/>
                <w:color w:val="000000"/>
                <w:sz w:val="15"/>
                <w:szCs w:val="15"/>
                <w:lang w:eastAsia="zh-CN"/>
              </w:rPr>
            </w:pPr>
            <w:r w:rsidRPr="00E37F06">
              <w:rPr>
                <w:rFonts w:asciiTheme="majorBidi" w:hAnsiTheme="majorBidi" w:cstheme="majorBidi"/>
                <w:b/>
                <w:bCs/>
                <w:color w:val="000000"/>
                <w:sz w:val="15"/>
                <w:szCs w:val="15"/>
                <w:lang w:eastAsia="en-CA"/>
              </w:rPr>
              <w:t>NIC</w:t>
            </w:r>
          </w:p>
        </w:tc>
        <w:tc>
          <w:tcPr>
            <w:tcW w:w="505" w:type="pct"/>
            <w:vMerge w:val="restart"/>
            <w:hideMark/>
          </w:tcPr>
          <w:p w14:paraId="4661E910" w14:textId="77777777" w:rsidR="00616031" w:rsidRPr="00E37F06" w:rsidRDefault="00616031" w:rsidP="006F032F">
            <w:pPr>
              <w:keepNext/>
              <w:jc w:val="center"/>
              <w:rPr>
                <w:rFonts w:asciiTheme="majorBidi" w:hAnsiTheme="majorBidi" w:cstheme="majorBidi"/>
                <w:b/>
                <w:bCs/>
                <w:color w:val="000000"/>
                <w:sz w:val="15"/>
                <w:szCs w:val="15"/>
                <w:lang w:eastAsia="zh-CN"/>
              </w:rPr>
            </w:pPr>
            <w:r w:rsidRPr="00E37F06">
              <w:rPr>
                <w:rFonts w:asciiTheme="majorBidi" w:hAnsiTheme="majorBidi" w:cstheme="majorBidi"/>
                <w:b/>
                <w:bCs/>
                <w:color w:val="000000"/>
                <w:sz w:val="15"/>
                <w:szCs w:val="15"/>
                <w:lang w:eastAsia="en-CA"/>
              </w:rPr>
              <w:t>HFC</w:t>
            </w:r>
          </w:p>
        </w:tc>
        <w:tc>
          <w:tcPr>
            <w:tcW w:w="2314" w:type="pct"/>
            <w:gridSpan w:val="4"/>
            <w:hideMark/>
          </w:tcPr>
          <w:p w14:paraId="3536F044" w14:textId="77777777" w:rsidR="00616031" w:rsidRPr="00E37F06" w:rsidRDefault="00616031" w:rsidP="006F032F">
            <w:pPr>
              <w:keepNext/>
              <w:jc w:val="center"/>
              <w:rPr>
                <w:rFonts w:asciiTheme="majorBidi" w:hAnsiTheme="majorBidi" w:cstheme="majorBidi"/>
                <w:b/>
                <w:bCs/>
                <w:color w:val="000000"/>
                <w:sz w:val="15"/>
                <w:szCs w:val="15"/>
                <w:lang w:val="es-ES" w:eastAsia="zh-CN"/>
              </w:rPr>
            </w:pPr>
            <w:r w:rsidRPr="00E37F06">
              <w:rPr>
                <w:rFonts w:asciiTheme="majorBidi" w:hAnsiTheme="majorBidi" w:cstheme="majorBidi"/>
                <w:b/>
                <w:bCs/>
                <w:color w:val="000000"/>
                <w:sz w:val="15"/>
                <w:szCs w:val="15"/>
                <w:lang w:val="es-ES" w:eastAsia="en-CA"/>
              </w:rPr>
              <w:t>Eliminación que se pretende lograr</w:t>
            </w:r>
          </w:p>
        </w:tc>
        <w:tc>
          <w:tcPr>
            <w:tcW w:w="521" w:type="pct"/>
            <w:hideMark/>
          </w:tcPr>
          <w:p w14:paraId="17AC384C" w14:textId="77777777" w:rsidR="00616031" w:rsidRPr="00E37F06" w:rsidRDefault="00616031" w:rsidP="006F032F">
            <w:pPr>
              <w:keepNext/>
              <w:jc w:val="center"/>
              <w:rPr>
                <w:rFonts w:asciiTheme="majorBidi" w:hAnsiTheme="majorBidi" w:cstheme="majorBidi"/>
                <w:b/>
                <w:bCs/>
                <w:color w:val="000000"/>
                <w:sz w:val="15"/>
                <w:szCs w:val="15"/>
                <w:lang w:eastAsia="zh-CN"/>
              </w:rPr>
            </w:pPr>
            <w:r w:rsidRPr="00E37F06">
              <w:rPr>
                <w:rFonts w:asciiTheme="majorBidi" w:hAnsiTheme="majorBidi" w:cstheme="majorBidi"/>
                <w:b/>
                <w:bCs/>
                <w:color w:val="000000"/>
                <w:sz w:val="15"/>
                <w:szCs w:val="15"/>
                <w:lang w:eastAsia="en-CA"/>
              </w:rPr>
              <w:t>Gasto</w:t>
            </w:r>
          </w:p>
        </w:tc>
        <w:tc>
          <w:tcPr>
            <w:tcW w:w="650" w:type="pct"/>
            <w:gridSpan w:val="2"/>
            <w:hideMark/>
          </w:tcPr>
          <w:p w14:paraId="44F87C0C" w14:textId="77777777" w:rsidR="00616031" w:rsidRPr="00E37F06" w:rsidRDefault="00616031" w:rsidP="006F032F">
            <w:pPr>
              <w:keepNext/>
              <w:jc w:val="center"/>
              <w:rPr>
                <w:rFonts w:asciiTheme="majorBidi" w:hAnsiTheme="majorBidi" w:cstheme="majorBidi"/>
                <w:b/>
                <w:bCs/>
                <w:color w:val="000000"/>
                <w:sz w:val="15"/>
                <w:szCs w:val="15"/>
                <w:lang w:eastAsia="zh-CN"/>
              </w:rPr>
            </w:pPr>
            <w:r w:rsidRPr="00E37F06">
              <w:rPr>
                <w:rFonts w:asciiTheme="majorBidi" w:hAnsiTheme="majorBidi" w:cstheme="majorBidi"/>
                <w:b/>
                <w:bCs/>
                <w:color w:val="000000"/>
                <w:sz w:val="15"/>
                <w:szCs w:val="15"/>
                <w:lang w:eastAsia="en-CA"/>
              </w:rPr>
              <w:t>RCB*</w:t>
            </w:r>
          </w:p>
        </w:tc>
      </w:tr>
      <w:tr w:rsidR="00616031" w:rsidRPr="00AC0898" w14:paraId="24BDE2ED" w14:textId="77777777" w:rsidTr="00AC0898">
        <w:trPr>
          <w:trHeight w:val="20"/>
          <w:tblHeader/>
        </w:trPr>
        <w:tc>
          <w:tcPr>
            <w:tcW w:w="600" w:type="pct"/>
            <w:vMerge/>
            <w:hideMark/>
          </w:tcPr>
          <w:p w14:paraId="3BE6923C" w14:textId="77777777" w:rsidR="00616031" w:rsidRPr="00E37F06" w:rsidRDefault="00616031" w:rsidP="006F032F">
            <w:pPr>
              <w:keepNext/>
              <w:jc w:val="center"/>
              <w:rPr>
                <w:rFonts w:asciiTheme="majorBidi" w:hAnsiTheme="majorBidi" w:cstheme="majorBidi"/>
                <w:b/>
                <w:bCs/>
                <w:color w:val="000000"/>
                <w:sz w:val="15"/>
                <w:szCs w:val="15"/>
                <w:lang w:eastAsia="zh-CN"/>
              </w:rPr>
            </w:pPr>
          </w:p>
        </w:tc>
        <w:tc>
          <w:tcPr>
            <w:tcW w:w="410" w:type="pct"/>
            <w:vMerge/>
            <w:hideMark/>
          </w:tcPr>
          <w:p w14:paraId="1784CA1C" w14:textId="77777777" w:rsidR="00616031" w:rsidRPr="00E37F06" w:rsidRDefault="00616031" w:rsidP="006F032F">
            <w:pPr>
              <w:keepNext/>
              <w:jc w:val="center"/>
              <w:rPr>
                <w:rFonts w:asciiTheme="majorBidi" w:hAnsiTheme="majorBidi" w:cstheme="majorBidi"/>
                <w:b/>
                <w:bCs/>
                <w:color w:val="000000"/>
                <w:sz w:val="15"/>
                <w:szCs w:val="15"/>
                <w:lang w:eastAsia="zh-CN"/>
              </w:rPr>
            </w:pPr>
          </w:p>
        </w:tc>
        <w:tc>
          <w:tcPr>
            <w:tcW w:w="505" w:type="pct"/>
            <w:vMerge/>
            <w:hideMark/>
          </w:tcPr>
          <w:p w14:paraId="5C4A647E" w14:textId="77777777" w:rsidR="00616031" w:rsidRPr="00E37F06" w:rsidRDefault="00616031" w:rsidP="006F032F">
            <w:pPr>
              <w:keepNext/>
              <w:jc w:val="center"/>
              <w:rPr>
                <w:rFonts w:asciiTheme="majorBidi" w:hAnsiTheme="majorBidi" w:cstheme="majorBidi"/>
                <w:b/>
                <w:bCs/>
                <w:color w:val="000000"/>
                <w:sz w:val="15"/>
                <w:szCs w:val="15"/>
                <w:lang w:eastAsia="zh-CN"/>
              </w:rPr>
            </w:pPr>
          </w:p>
        </w:tc>
        <w:tc>
          <w:tcPr>
            <w:tcW w:w="1157" w:type="pct"/>
            <w:gridSpan w:val="2"/>
            <w:hideMark/>
          </w:tcPr>
          <w:p w14:paraId="2CFE2B30" w14:textId="77777777" w:rsidR="00616031" w:rsidRPr="00E37F06" w:rsidRDefault="00616031" w:rsidP="006F032F">
            <w:pPr>
              <w:keepNext/>
              <w:jc w:val="center"/>
              <w:rPr>
                <w:rFonts w:asciiTheme="majorBidi" w:hAnsiTheme="majorBidi" w:cstheme="majorBidi"/>
                <w:b/>
                <w:bCs/>
                <w:color w:val="000000"/>
                <w:sz w:val="15"/>
                <w:szCs w:val="15"/>
                <w:lang w:eastAsia="zh-CN"/>
              </w:rPr>
            </w:pPr>
            <w:r w:rsidRPr="00E37F06">
              <w:rPr>
                <w:rFonts w:asciiTheme="majorBidi" w:hAnsiTheme="majorBidi" w:cstheme="majorBidi"/>
                <w:b/>
                <w:bCs/>
                <w:color w:val="000000"/>
                <w:sz w:val="15"/>
                <w:szCs w:val="15"/>
                <w:lang w:eastAsia="en-CA"/>
              </w:rPr>
              <w:t>t</w:t>
            </w:r>
          </w:p>
        </w:tc>
        <w:tc>
          <w:tcPr>
            <w:tcW w:w="1157" w:type="pct"/>
            <w:gridSpan w:val="2"/>
            <w:hideMark/>
          </w:tcPr>
          <w:p w14:paraId="2DCB9C1E" w14:textId="6E264282" w:rsidR="00616031" w:rsidRPr="00E37F06" w:rsidRDefault="00E37F06" w:rsidP="006F032F">
            <w:pPr>
              <w:keepNext/>
              <w:jc w:val="center"/>
              <w:rPr>
                <w:rFonts w:asciiTheme="majorBidi" w:hAnsiTheme="majorBidi" w:cstheme="majorBidi"/>
                <w:b/>
                <w:bCs/>
                <w:color w:val="000000"/>
                <w:sz w:val="15"/>
                <w:szCs w:val="15"/>
                <w:lang w:eastAsia="zh-CN"/>
              </w:rPr>
            </w:pPr>
            <w:r w:rsidRPr="00E37F06">
              <w:rPr>
                <w:rFonts w:asciiTheme="majorBidi" w:hAnsiTheme="majorBidi" w:cstheme="majorBidi"/>
                <w:b/>
                <w:bCs/>
                <w:color w:val="000000"/>
                <w:sz w:val="15"/>
                <w:szCs w:val="15"/>
                <w:lang w:eastAsia="zh-CN"/>
              </w:rPr>
              <w:t>toneladas de CO₂ equivalente</w:t>
            </w:r>
          </w:p>
        </w:tc>
        <w:tc>
          <w:tcPr>
            <w:tcW w:w="521" w:type="pct"/>
            <w:vMerge w:val="restart"/>
            <w:hideMark/>
          </w:tcPr>
          <w:p w14:paraId="7730EFE8" w14:textId="77777777" w:rsidR="00616031" w:rsidRPr="00E37F06" w:rsidRDefault="00616031" w:rsidP="006F032F">
            <w:pPr>
              <w:keepNext/>
              <w:jc w:val="center"/>
              <w:rPr>
                <w:rFonts w:asciiTheme="majorBidi" w:hAnsiTheme="majorBidi" w:cstheme="majorBidi"/>
                <w:b/>
                <w:bCs/>
                <w:color w:val="000000"/>
                <w:sz w:val="15"/>
                <w:szCs w:val="15"/>
                <w:lang w:eastAsia="zh-CN"/>
              </w:rPr>
            </w:pPr>
            <w:r w:rsidRPr="00E37F06">
              <w:rPr>
                <w:rFonts w:asciiTheme="majorBidi" w:hAnsiTheme="majorBidi" w:cstheme="majorBidi"/>
                <w:b/>
                <w:bCs/>
                <w:color w:val="000000"/>
                <w:sz w:val="15"/>
                <w:szCs w:val="15"/>
                <w:lang w:eastAsia="zh-CN"/>
              </w:rPr>
              <w:t>USD</w:t>
            </w:r>
          </w:p>
        </w:tc>
        <w:tc>
          <w:tcPr>
            <w:tcW w:w="274" w:type="pct"/>
            <w:vMerge w:val="restart"/>
            <w:hideMark/>
          </w:tcPr>
          <w:p w14:paraId="2B707C49" w14:textId="77777777" w:rsidR="00616031" w:rsidRPr="00E37F06" w:rsidRDefault="00616031" w:rsidP="006F032F">
            <w:pPr>
              <w:keepNext/>
              <w:jc w:val="center"/>
              <w:rPr>
                <w:rFonts w:asciiTheme="majorBidi" w:hAnsiTheme="majorBidi" w:cstheme="majorBidi"/>
                <w:b/>
                <w:bCs/>
                <w:color w:val="000000"/>
                <w:sz w:val="15"/>
                <w:szCs w:val="15"/>
                <w:lang w:eastAsia="zh-CN"/>
              </w:rPr>
            </w:pPr>
            <w:r w:rsidRPr="00E37F06">
              <w:rPr>
                <w:rFonts w:asciiTheme="majorBidi" w:hAnsiTheme="majorBidi" w:cstheme="majorBidi"/>
                <w:b/>
                <w:bCs/>
                <w:color w:val="000000"/>
                <w:sz w:val="15"/>
                <w:szCs w:val="15"/>
                <w:lang w:eastAsia="zh-CN"/>
              </w:rPr>
              <w:t>USD/kg</w:t>
            </w:r>
          </w:p>
        </w:tc>
        <w:tc>
          <w:tcPr>
            <w:tcW w:w="376" w:type="pct"/>
            <w:vMerge w:val="restart"/>
            <w:hideMark/>
          </w:tcPr>
          <w:p w14:paraId="155CD0AB" w14:textId="1A0F98A1" w:rsidR="00616031" w:rsidRPr="005942D5" w:rsidRDefault="00616031" w:rsidP="006F032F">
            <w:pPr>
              <w:keepNext/>
              <w:jc w:val="center"/>
              <w:rPr>
                <w:rFonts w:asciiTheme="majorBidi" w:hAnsiTheme="majorBidi" w:cstheme="majorBidi"/>
                <w:b/>
                <w:bCs/>
                <w:color w:val="000000"/>
                <w:sz w:val="15"/>
                <w:szCs w:val="15"/>
                <w:lang w:val="fr-CA" w:eastAsia="zh-CN"/>
              </w:rPr>
            </w:pPr>
            <w:r w:rsidRPr="005942D5">
              <w:rPr>
                <w:rFonts w:asciiTheme="majorBidi" w:hAnsiTheme="majorBidi" w:cstheme="majorBidi"/>
                <w:b/>
                <w:bCs/>
                <w:color w:val="000000"/>
                <w:sz w:val="15"/>
                <w:szCs w:val="15"/>
                <w:lang w:val="fr-CA" w:eastAsia="zh-CN"/>
              </w:rPr>
              <w:t>USD/</w:t>
            </w:r>
            <w:r w:rsidR="00E37F06" w:rsidRPr="005942D5">
              <w:rPr>
                <w:sz w:val="15"/>
                <w:szCs w:val="15"/>
                <w:lang w:val="fr-CA"/>
              </w:rPr>
              <w:t xml:space="preserve"> </w:t>
            </w:r>
            <w:r w:rsidR="00E37F06" w:rsidRPr="005942D5">
              <w:rPr>
                <w:rFonts w:asciiTheme="majorBidi" w:hAnsiTheme="majorBidi" w:cstheme="majorBidi"/>
                <w:b/>
                <w:bCs/>
                <w:color w:val="000000"/>
                <w:sz w:val="15"/>
                <w:szCs w:val="15"/>
                <w:lang w:val="fr-CA" w:eastAsia="zh-CN"/>
              </w:rPr>
              <w:t>tons</w:t>
            </w:r>
            <w:r w:rsidR="005942D5" w:rsidRPr="005942D5">
              <w:rPr>
                <w:rFonts w:asciiTheme="majorBidi" w:hAnsiTheme="majorBidi" w:cstheme="majorBidi"/>
                <w:b/>
                <w:bCs/>
                <w:color w:val="000000"/>
                <w:sz w:val="15"/>
                <w:szCs w:val="15"/>
                <w:lang w:val="fr-CA" w:eastAsia="zh-CN"/>
              </w:rPr>
              <w:t>.</w:t>
            </w:r>
            <w:r w:rsidR="00E37F06" w:rsidRPr="005942D5">
              <w:rPr>
                <w:rFonts w:asciiTheme="majorBidi" w:hAnsiTheme="majorBidi" w:cstheme="majorBidi"/>
                <w:b/>
                <w:bCs/>
                <w:color w:val="000000"/>
                <w:sz w:val="15"/>
                <w:szCs w:val="15"/>
                <w:lang w:val="fr-CA" w:eastAsia="zh-CN"/>
              </w:rPr>
              <w:t xml:space="preserve"> de CO₂ eq</w:t>
            </w:r>
            <w:r w:rsidR="005942D5">
              <w:rPr>
                <w:rFonts w:asciiTheme="majorBidi" w:hAnsiTheme="majorBidi" w:cstheme="majorBidi"/>
                <w:b/>
                <w:bCs/>
                <w:color w:val="000000"/>
                <w:sz w:val="15"/>
                <w:szCs w:val="15"/>
                <w:lang w:val="fr-CA" w:eastAsia="zh-CN"/>
              </w:rPr>
              <w:t>.</w:t>
            </w:r>
          </w:p>
        </w:tc>
      </w:tr>
      <w:tr w:rsidR="00616031" w:rsidRPr="00E37F06" w14:paraId="7B2F679B" w14:textId="77777777" w:rsidTr="00AC0898">
        <w:trPr>
          <w:trHeight w:val="20"/>
          <w:tblHeader/>
        </w:trPr>
        <w:tc>
          <w:tcPr>
            <w:tcW w:w="600" w:type="pct"/>
            <w:vMerge/>
            <w:hideMark/>
          </w:tcPr>
          <w:p w14:paraId="23B7576B" w14:textId="77777777" w:rsidR="00616031" w:rsidRPr="005942D5" w:rsidRDefault="00616031" w:rsidP="00616031">
            <w:pPr>
              <w:jc w:val="center"/>
              <w:rPr>
                <w:rFonts w:asciiTheme="majorBidi" w:hAnsiTheme="majorBidi" w:cstheme="majorBidi"/>
                <w:b/>
                <w:bCs/>
                <w:color w:val="000000"/>
                <w:sz w:val="16"/>
                <w:szCs w:val="16"/>
                <w:lang w:val="fr-CA" w:eastAsia="zh-CN"/>
              </w:rPr>
            </w:pPr>
          </w:p>
        </w:tc>
        <w:tc>
          <w:tcPr>
            <w:tcW w:w="410" w:type="pct"/>
            <w:vMerge/>
            <w:hideMark/>
          </w:tcPr>
          <w:p w14:paraId="4BA17BFD" w14:textId="77777777" w:rsidR="00616031" w:rsidRPr="005942D5" w:rsidRDefault="00616031" w:rsidP="00616031">
            <w:pPr>
              <w:jc w:val="center"/>
              <w:rPr>
                <w:rFonts w:asciiTheme="majorBidi" w:hAnsiTheme="majorBidi" w:cstheme="majorBidi"/>
                <w:b/>
                <w:bCs/>
                <w:color w:val="000000"/>
                <w:sz w:val="16"/>
                <w:szCs w:val="16"/>
                <w:lang w:val="fr-CA" w:eastAsia="zh-CN"/>
              </w:rPr>
            </w:pPr>
          </w:p>
        </w:tc>
        <w:tc>
          <w:tcPr>
            <w:tcW w:w="505" w:type="pct"/>
            <w:vMerge/>
            <w:hideMark/>
          </w:tcPr>
          <w:p w14:paraId="0D1E63C4" w14:textId="77777777" w:rsidR="00616031" w:rsidRPr="005942D5" w:rsidRDefault="00616031" w:rsidP="00616031">
            <w:pPr>
              <w:jc w:val="center"/>
              <w:rPr>
                <w:rFonts w:asciiTheme="majorBidi" w:hAnsiTheme="majorBidi" w:cstheme="majorBidi"/>
                <w:b/>
                <w:bCs/>
                <w:color w:val="000000"/>
                <w:sz w:val="16"/>
                <w:szCs w:val="16"/>
                <w:lang w:val="fr-CA" w:eastAsia="zh-CN"/>
              </w:rPr>
            </w:pPr>
          </w:p>
        </w:tc>
        <w:tc>
          <w:tcPr>
            <w:tcW w:w="506" w:type="pct"/>
            <w:hideMark/>
          </w:tcPr>
          <w:p w14:paraId="61E61B49" w14:textId="77777777" w:rsidR="00616031" w:rsidRPr="00E37F06" w:rsidRDefault="00616031" w:rsidP="00616031">
            <w:pPr>
              <w:jc w:val="center"/>
              <w:rPr>
                <w:rFonts w:asciiTheme="majorBidi" w:hAnsiTheme="majorBidi" w:cstheme="majorBidi"/>
                <w:b/>
                <w:bCs/>
                <w:color w:val="000000"/>
                <w:sz w:val="16"/>
                <w:szCs w:val="16"/>
                <w:lang w:eastAsia="zh-CN"/>
              </w:rPr>
            </w:pPr>
            <w:r w:rsidRPr="00E37F06">
              <w:rPr>
                <w:rFonts w:asciiTheme="majorBidi" w:hAnsiTheme="majorBidi" w:cstheme="majorBidi"/>
                <w:b/>
                <w:bCs/>
                <w:color w:val="000000"/>
                <w:sz w:val="16"/>
                <w:szCs w:val="16"/>
                <w:lang w:eastAsia="en-CA"/>
              </w:rPr>
              <w:t>Financiado</w:t>
            </w:r>
          </w:p>
        </w:tc>
        <w:tc>
          <w:tcPr>
            <w:tcW w:w="651" w:type="pct"/>
            <w:hideMark/>
          </w:tcPr>
          <w:p w14:paraId="53B1AB7E" w14:textId="77777777" w:rsidR="00616031" w:rsidRPr="00E37F06" w:rsidRDefault="00616031" w:rsidP="00616031">
            <w:pPr>
              <w:jc w:val="center"/>
              <w:rPr>
                <w:rFonts w:asciiTheme="majorBidi" w:hAnsiTheme="majorBidi" w:cstheme="majorBidi"/>
                <w:b/>
                <w:bCs/>
                <w:color w:val="000000"/>
                <w:sz w:val="16"/>
                <w:szCs w:val="16"/>
                <w:lang w:eastAsia="zh-CN"/>
              </w:rPr>
            </w:pPr>
            <w:r w:rsidRPr="00E37F06">
              <w:rPr>
                <w:rFonts w:asciiTheme="majorBidi" w:hAnsiTheme="majorBidi" w:cstheme="majorBidi"/>
                <w:b/>
                <w:bCs/>
                <w:color w:val="000000"/>
                <w:sz w:val="16"/>
                <w:szCs w:val="16"/>
                <w:lang w:eastAsia="en-CA"/>
              </w:rPr>
              <w:t>Sin financiamiento</w:t>
            </w:r>
          </w:p>
        </w:tc>
        <w:tc>
          <w:tcPr>
            <w:tcW w:w="506" w:type="pct"/>
            <w:hideMark/>
          </w:tcPr>
          <w:p w14:paraId="620CD0CC" w14:textId="77777777" w:rsidR="00616031" w:rsidRPr="00E37F06" w:rsidRDefault="00616031" w:rsidP="00616031">
            <w:pPr>
              <w:jc w:val="center"/>
              <w:rPr>
                <w:rFonts w:asciiTheme="majorBidi" w:hAnsiTheme="majorBidi" w:cstheme="majorBidi"/>
                <w:b/>
                <w:bCs/>
                <w:color w:val="000000"/>
                <w:sz w:val="16"/>
                <w:szCs w:val="16"/>
                <w:lang w:eastAsia="zh-CN"/>
              </w:rPr>
            </w:pPr>
            <w:r w:rsidRPr="00E37F06">
              <w:rPr>
                <w:rFonts w:asciiTheme="majorBidi" w:hAnsiTheme="majorBidi" w:cstheme="majorBidi"/>
                <w:b/>
                <w:bCs/>
                <w:color w:val="000000"/>
                <w:sz w:val="16"/>
                <w:szCs w:val="16"/>
                <w:lang w:eastAsia="en-CA"/>
              </w:rPr>
              <w:t>Financiado</w:t>
            </w:r>
          </w:p>
        </w:tc>
        <w:tc>
          <w:tcPr>
            <w:tcW w:w="651" w:type="pct"/>
            <w:hideMark/>
          </w:tcPr>
          <w:p w14:paraId="20B2FBA7" w14:textId="77777777" w:rsidR="00616031" w:rsidRPr="00E37F06" w:rsidRDefault="00616031" w:rsidP="00616031">
            <w:pPr>
              <w:jc w:val="center"/>
              <w:rPr>
                <w:rFonts w:asciiTheme="majorBidi" w:hAnsiTheme="majorBidi" w:cstheme="majorBidi"/>
                <w:b/>
                <w:bCs/>
                <w:color w:val="000000"/>
                <w:sz w:val="16"/>
                <w:szCs w:val="16"/>
                <w:lang w:eastAsia="zh-CN"/>
              </w:rPr>
            </w:pPr>
            <w:r w:rsidRPr="00E37F06">
              <w:rPr>
                <w:rFonts w:asciiTheme="majorBidi" w:hAnsiTheme="majorBidi" w:cstheme="majorBidi"/>
                <w:b/>
                <w:bCs/>
                <w:color w:val="000000"/>
                <w:sz w:val="16"/>
                <w:szCs w:val="16"/>
                <w:lang w:eastAsia="en-CA"/>
              </w:rPr>
              <w:t>Sin financiamiento</w:t>
            </w:r>
          </w:p>
        </w:tc>
        <w:tc>
          <w:tcPr>
            <w:tcW w:w="521" w:type="pct"/>
            <w:vMerge/>
            <w:hideMark/>
          </w:tcPr>
          <w:p w14:paraId="0D6CEB78" w14:textId="77777777" w:rsidR="00616031" w:rsidRPr="00E37F06" w:rsidRDefault="00616031" w:rsidP="00616031">
            <w:pPr>
              <w:jc w:val="center"/>
              <w:rPr>
                <w:rFonts w:asciiTheme="majorBidi" w:hAnsiTheme="majorBidi" w:cstheme="majorBidi"/>
                <w:b/>
                <w:bCs/>
                <w:color w:val="000000"/>
                <w:sz w:val="16"/>
                <w:szCs w:val="16"/>
                <w:lang w:eastAsia="zh-CN"/>
              </w:rPr>
            </w:pPr>
          </w:p>
        </w:tc>
        <w:tc>
          <w:tcPr>
            <w:tcW w:w="274" w:type="pct"/>
            <w:vMerge/>
            <w:hideMark/>
          </w:tcPr>
          <w:p w14:paraId="26921E1B" w14:textId="77777777" w:rsidR="00616031" w:rsidRPr="00E37F06" w:rsidRDefault="00616031" w:rsidP="00616031">
            <w:pPr>
              <w:jc w:val="center"/>
              <w:rPr>
                <w:rFonts w:asciiTheme="majorBidi" w:hAnsiTheme="majorBidi" w:cstheme="majorBidi"/>
                <w:b/>
                <w:bCs/>
                <w:color w:val="000000"/>
                <w:sz w:val="16"/>
                <w:szCs w:val="16"/>
                <w:lang w:eastAsia="zh-CN"/>
              </w:rPr>
            </w:pPr>
          </w:p>
        </w:tc>
        <w:tc>
          <w:tcPr>
            <w:tcW w:w="376" w:type="pct"/>
            <w:vMerge/>
            <w:hideMark/>
          </w:tcPr>
          <w:p w14:paraId="4E99BE89" w14:textId="77777777" w:rsidR="00616031" w:rsidRPr="00E37F06" w:rsidRDefault="00616031" w:rsidP="00616031">
            <w:pPr>
              <w:jc w:val="center"/>
              <w:rPr>
                <w:rFonts w:asciiTheme="majorBidi" w:hAnsiTheme="majorBidi" w:cstheme="majorBidi"/>
                <w:b/>
                <w:bCs/>
                <w:color w:val="000000"/>
                <w:sz w:val="16"/>
                <w:szCs w:val="16"/>
                <w:lang w:eastAsia="zh-CN"/>
              </w:rPr>
            </w:pPr>
          </w:p>
        </w:tc>
      </w:tr>
      <w:tr w:rsidR="00616031" w:rsidRPr="00E37F06" w14:paraId="43B24049" w14:textId="77777777" w:rsidTr="00AC0898">
        <w:trPr>
          <w:trHeight w:val="20"/>
        </w:trPr>
        <w:tc>
          <w:tcPr>
            <w:tcW w:w="600" w:type="pct"/>
            <w:hideMark/>
          </w:tcPr>
          <w:p w14:paraId="64A69D58" w14:textId="77777777"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Fabricación</w:t>
            </w:r>
          </w:p>
        </w:tc>
        <w:tc>
          <w:tcPr>
            <w:tcW w:w="410" w:type="pct"/>
            <w:hideMark/>
          </w:tcPr>
          <w:p w14:paraId="66EF1282" w14:textId="77777777"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ONUDI</w:t>
            </w:r>
          </w:p>
        </w:tc>
        <w:tc>
          <w:tcPr>
            <w:tcW w:w="505" w:type="pct"/>
            <w:hideMark/>
          </w:tcPr>
          <w:p w14:paraId="7CA5E163" w14:textId="6FF8D31F" w:rsidR="00616031" w:rsidRPr="00E37F06" w:rsidRDefault="00616031" w:rsidP="00935347">
            <w:pPr>
              <w:jc w:val="lef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en-CA"/>
              </w:rPr>
              <w:t>R-410A, HFC-134a</w:t>
            </w:r>
          </w:p>
        </w:tc>
        <w:tc>
          <w:tcPr>
            <w:tcW w:w="506" w:type="pct"/>
            <w:hideMark/>
          </w:tcPr>
          <w:p w14:paraId="02C47CD8"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255,39</w:t>
            </w:r>
          </w:p>
        </w:tc>
        <w:tc>
          <w:tcPr>
            <w:tcW w:w="651" w:type="pct"/>
            <w:hideMark/>
          </w:tcPr>
          <w:p w14:paraId="46F610E8" w14:textId="1578B90A"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132,48</w:t>
            </w:r>
          </w:p>
        </w:tc>
        <w:tc>
          <w:tcPr>
            <w:tcW w:w="506" w:type="pct"/>
            <w:hideMark/>
          </w:tcPr>
          <w:p w14:paraId="68F37517"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511.659</w:t>
            </w:r>
          </w:p>
        </w:tc>
        <w:tc>
          <w:tcPr>
            <w:tcW w:w="651" w:type="pct"/>
            <w:hideMark/>
          </w:tcPr>
          <w:p w14:paraId="5EDFD7E8"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231.040</w:t>
            </w:r>
          </w:p>
        </w:tc>
        <w:tc>
          <w:tcPr>
            <w:tcW w:w="521" w:type="pct"/>
            <w:noWrap/>
            <w:hideMark/>
          </w:tcPr>
          <w:p w14:paraId="4C6AD658" w14:textId="0E942710"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1.574.099</w:t>
            </w:r>
          </w:p>
        </w:tc>
        <w:tc>
          <w:tcPr>
            <w:tcW w:w="274" w:type="pct"/>
            <w:hideMark/>
          </w:tcPr>
          <w:p w14:paraId="39ADB97F" w14:textId="197BBBA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4,06</w:t>
            </w:r>
          </w:p>
        </w:tc>
        <w:tc>
          <w:tcPr>
            <w:tcW w:w="376" w:type="pct"/>
            <w:hideMark/>
          </w:tcPr>
          <w:p w14:paraId="58B21A92" w14:textId="72F39276"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2,12</w:t>
            </w:r>
          </w:p>
        </w:tc>
      </w:tr>
      <w:tr w:rsidR="00616031" w:rsidRPr="00E37F06" w14:paraId="093A2AC8" w14:textId="77777777" w:rsidTr="00AC0898">
        <w:trPr>
          <w:trHeight w:val="20"/>
        </w:trPr>
        <w:tc>
          <w:tcPr>
            <w:tcW w:w="600" w:type="pct"/>
            <w:hideMark/>
          </w:tcPr>
          <w:p w14:paraId="285903EB" w14:textId="77777777"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Fabricación</w:t>
            </w:r>
          </w:p>
        </w:tc>
        <w:tc>
          <w:tcPr>
            <w:tcW w:w="410" w:type="pct"/>
            <w:hideMark/>
          </w:tcPr>
          <w:p w14:paraId="79F80836" w14:textId="77777777"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PNUD</w:t>
            </w:r>
          </w:p>
        </w:tc>
        <w:tc>
          <w:tcPr>
            <w:tcW w:w="505" w:type="pct"/>
            <w:hideMark/>
          </w:tcPr>
          <w:p w14:paraId="3B600883" w14:textId="1CF672A3" w:rsidR="00616031" w:rsidRPr="00E37F06" w:rsidRDefault="00616031" w:rsidP="00935347">
            <w:pPr>
              <w:jc w:val="lef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HFC-365mfc</w:t>
            </w:r>
          </w:p>
        </w:tc>
        <w:tc>
          <w:tcPr>
            <w:tcW w:w="506" w:type="pct"/>
            <w:hideMark/>
          </w:tcPr>
          <w:p w14:paraId="6E335E08"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472,50</w:t>
            </w:r>
          </w:p>
        </w:tc>
        <w:tc>
          <w:tcPr>
            <w:tcW w:w="651" w:type="pct"/>
            <w:hideMark/>
          </w:tcPr>
          <w:p w14:paraId="43AB4DF2"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506" w:type="pct"/>
            <w:hideMark/>
          </w:tcPr>
          <w:p w14:paraId="1DDA0C44"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375.165</w:t>
            </w:r>
          </w:p>
        </w:tc>
        <w:tc>
          <w:tcPr>
            <w:tcW w:w="651" w:type="pct"/>
            <w:hideMark/>
          </w:tcPr>
          <w:p w14:paraId="51154DE4"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521" w:type="pct"/>
            <w:hideMark/>
          </w:tcPr>
          <w:p w14:paraId="3959FEB8" w14:textId="05285A03"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160.000</w:t>
            </w:r>
          </w:p>
        </w:tc>
        <w:tc>
          <w:tcPr>
            <w:tcW w:w="274" w:type="pct"/>
            <w:hideMark/>
          </w:tcPr>
          <w:p w14:paraId="4C8D98FB" w14:textId="5F0A2BB8"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0,34</w:t>
            </w:r>
          </w:p>
        </w:tc>
        <w:tc>
          <w:tcPr>
            <w:tcW w:w="376" w:type="pct"/>
            <w:hideMark/>
          </w:tcPr>
          <w:p w14:paraId="6F32C19A" w14:textId="6FE7ED15" w:rsidR="00616031" w:rsidRPr="00E37F06" w:rsidRDefault="00FD1D35"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r w:rsidR="00EF4AD5" w:rsidRPr="00E37F06">
              <w:rPr>
                <w:rFonts w:asciiTheme="majorBidi" w:hAnsiTheme="majorBidi" w:cstheme="majorBidi"/>
                <w:color w:val="000000"/>
                <w:sz w:val="16"/>
                <w:szCs w:val="16"/>
                <w:lang w:eastAsia="zh-CN"/>
              </w:rPr>
              <w:t>43</w:t>
            </w:r>
          </w:p>
        </w:tc>
      </w:tr>
      <w:tr w:rsidR="00616031" w:rsidRPr="00E37F06" w14:paraId="4CB8D209" w14:textId="77777777" w:rsidTr="00AC0898">
        <w:trPr>
          <w:trHeight w:val="20"/>
        </w:trPr>
        <w:tc>
          <w:tcPr>
            <w:tcW w:w="600" w:type="pct"/>
            <w:hideMark/>
          </w:tcPr>
          <w:p w14:paraId="1787FB9F" w14:textId="77777777"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Servicio y mantenimiento</w:t>
            </w:r>
          </w:p>
        </w:tc>
        <w:tc>
          <w:tcPr>
            <w:tcW w:w="410" w:type="pct"/>
            <w:noWrap/>
            <w:hideMark/>
          </w:tcPr>
          <w:p w14:paraId="56CCC8BE" w14:textId="77777777"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ONUDI</w:t>
            </w:r>
          </w:p>
        </w:tc>
        <w:tc>
          <w:tcPr>
            <w:tcW w:w="505" w:type="pct"/>
            <w:vMerge w:val="restart"/>
            <w:hideMark/>
          </w:tcPr>
          <w:p w14:paraId="0B51625D" w14:textId="088EE29E" w:rsidR="00311DCE" w:rsidRPr="00E37F06" w:rsidRDefault="00311DCE" w:rsidP="00935347">
            <w:pPr>
              <w:jc w:val="left"/>
              <w:rPr>
                <w:rFonts w:asciiTheme="majorBidi" w:hAnsiTheme="majorBidi" w:cstheme="majorBidi"/>
                <w:color w:val="000000"/>
                <w:sz w:val="16"/>
                <w:szCs w:val="16"/>
                <w:lang w:val="pt-PT" w:eastAsia="zh-CN"/>
              </w:rPr>
            </w:pPr>
            <w:r w:rsidRPr="00E37F06">
              <w:rPr>
                <w:rFonts w:asciiTheme="majorBidi" w:hAnsiTheme="majorBidi" w:cstheme="majorBidi"/>
                <w:sz w:val="16"/>
                <w:szCs w:val="16"/>
                <w:lang w:val="pt-PT"/>
              </w:rPr>
              <w:t>HFC-32</w:t>
            </w:r>
            <w:r w:rsidR="00935347" w:rsidRPr="00E37F06">
              <w:rPr>
                <w:rFonts w:asciiTheme="majorBidi" w:hAnsiTheme="majorBidi" w:cstheme="majorBidi"/>
                <w:sz w:val="16"/>
                <w:szCs w:val="16"/>
                <w:lang w:val="pt-PT"/>
              </w:rPr>
              <w:t>,</w:t>
            </w:r>
          </w:p>
          <w:p w14:paraId="447C955D" w14:textId="509CC3DF" w:rsidR="00311DCE" w:rsidRPr="00E37F06" w:rsidRDefault="00FD1D35" w:rsidP="00935347">
            <w:pPr>
              <w:jc w:val="left"/>
              <w:rPr>
                <w:rFonts w:asciiTheme="majorBidi" w:hAnsiTheme="majorBidi" w:cstheme="majorBidi"/>
                <w:color w:val="000000"/>
                <w:sz w:val="16"/>
                <w:szCs w:val="16"/>
                <w:lang w:val="pt-PT" w:eastAsia="zh-CN"/>
              </w:rPr>
            </w:pPr>
            <w:r w:rsidRPr="00E37F06">
              <w:rPr>
                <w:rFonts w:asciiTheme="majorBidi" w:hAnsiTheme="majorBidi" w:cstheme="majorBidi"/>
                <w:sz w:val="16"/>
                <w:szCs w:val="16"/>
                <w:lang w:val="pt-PT"/>
              </w:rPr>
              <w:t>HFC-134a</w:t>
            </w:r>
            <w:r w:rsidR="00935347" w:rsidRPr="00E37F06">
              <w:rPr>
                <w:rFonts w:asciiTheme="majorBidi" w:hAnsiTheme="majorBidi" w:cstheme="majorBidi"/>
                <w:sz w:val="16"/>
                <w:szCs w:val="16"/>
                <w:lang w:val="pt-PT"/>
              </w:rPr>
              <w:t>,</w:t>
            </w:r>
          </w:p>
          <w:p w14:paraId="15D882D9" w14:textId="2D8C1A20" w:rsidR="00311DCE" w:rsidRPr="00E37F06" w:rsidRDefault="00935347" w:rsidP="00935347">
            <w:pPr>
              <w:jc w:val="left"/>
              <w:rPr>
                <w:rFonts w:asciiTheme="majorBidi" w:hAnsiTheme="majorBidi" w:cstheme="majorBidi"/>
                <w:color w:val="000000"/>
                <w:sz w:val="16"/>
                <w:szCs w:val="16"/>
                <w:lang w:val="pt-PT" w:eastAsia="zh-CN"/>
              </w:rPr>
            </w:pPr>
            <w:r w:rsidRPr="00E37F06">
              <w:rPr>
                <w:rFonts w:asciiTheme="majorBidi" w:hAnsiTheme="majorBidi" w:cstheme="majorBidi"/>
                <w:sz w:val="16"/>
                <w:szCs w:val="16"/>
                <w:lang w:val="pt-PT"/>
              </w:rPr>
              <w:t>R-404A,</w:t>
            </w:r>
          </w:p>
          <w:p w14:paraId="093E13E4" w14:textId="2E208052" w:rsidR="00616031" w:rsidRPr="00E37F06" w:rsidRDefault="00311DCE" w:rsidP="00935347">
            <w:pPr>
              <w:jc w:val="left"/>
              <w:rPr>
                <w:rFonts w:asciiTheme="majorBidi" w:hAnsiTheme="majorBidi" w:cstheme="majorBidi"/>
                <w:color w:val="000000"/>
                <w:sz w:val="16"/>
                <w:szCs w:val="16"/>
                <w:lang w:val="pt-PT" w:eastAsia="zh-CN"/>
              </w:rPr>
            </w:pPr>
            <w:r w:rsidRPr="00E37F06">
              <w:rPr>
                <w:rFonts w:asciiTheme="majorBidi" w:hAnsiTheme="majorBidi" w:cstheme="majorBidi"/>
                <w:sz w:val="16"/>
                <w:szCs w:val="16"/>
                <w:lang w:val="pt-PT"/>
              </w:rPr>
              <w:t>R-410A</w:t>
            </w:r>
          </w:p>
        </w:tc>
        <w:tc>
          <w:tcPr>
            <w:tcW w:w="506" w:type="pct"/>
            <w:hideMark/>
          </w:tcPr>
          <w:p w14:paraId="2D8DD6C3" w14:textId="3C1EE9EF"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100,59</w:t>
            </w:r>
          </w:p>
        </w:tc>
        <w:tc>
          <w:tcPr>
            <w:tcW w:w="651" w:type="pct"/>
            <w:hideMark/>
          </w:tcPr>
          <w:p w14:paraId="3574D4E0"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506" w:type="pct"/>
            <w:hideMark/>
          </w:tcPr>
          <w:p w14:paraId="5E176DA4" w14:textId="13DE0CF9"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179.592</w:t>
            </w:r>
          </w:p>
        </w:tc>
        <w:tc>
          <w:tcPr>
            <w:tcW w:w="651" w:type="pct"/>
            <w:hideMark/>
          </w:tcPr>
          <w:p w14:paraId="43D6055E" w14:textId="74B90BFC" w:rsidR="00616031" w:rsidRPr="00E37F06" w:rsidRDefault="00935347"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521" w:type="pct"/>
            <w:hideMark/>
          </w:tcPr>
          <w:p w14:paraId="0498CA5C" w14:textId="3A85514D"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513.000</w:t>
            </w:r>
          </w:p>
        </w:tc>
        <w:tc>
          <w:tcPr>
            <w:tcW w:w="274" w:type="pct"/>
            <w:hideMark/>
          </w:tcPr>
          <w:p w14:paraId="7497CB6A" w14:textId="67EC1500"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5,</w:t>
            </w:r>
            <w:r w:rsidR="00F72231" w:rsidRPr="00E37F06">
              <w:rPr>
                <w:rFonts w:asciiTheme="majorBidi" w:hAnsiTheme="majorBidi" w:cstheme="majorBidi"/>
                <w:color w:val="000000"/>
                <w:sz w:val="16"/>
                <w:szCs w:val="16"/>
                <w:lang w:eastAsia="zh-CN"/>
              </w:rPr>
              <w:t>10</w:t>
            </w:r>
          </w:p>
        </w:tc>
        <w:tc>
          <w:tcPr>
            <w:tcW w:w="376" w:type="pct"/>
            <w:hideMark/>
          </w:tcPr>
          <w:p w14:paraId="7E6390D9" w14:textId="60F144B2"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2,86</w:t>
            </w:r>
          </w:p>
        </w:tc>
      </w:tr>
      <w:tr w:rsidR="00616031" w:rsidRPr="00E37F06" w14:paraId="6D37E142" w14:textId="77777777" w:rsidTr="00AC0898">
        <w:trPr>
          <w:trHeight w:val="20"/>
        </w:trPr>
        <w:tc>
          <w:tcPr>
            <w:tcW w:w="600" w:type="pct"/>
            <w:hideMark/>
          </w:tcPr>
          <w:p w14:paraId="695E9130" w14:textId="77777777"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Servicio y mantenimiento</w:t>
            </w:r>
          </w:p>
        </w:tc>
        <w:tc>
          <w:tcPr>
            <w:tcW w:w="410" w:type="pct"/>
            <w:noWrap/>
            <w:hideMark/>
          </w:tcPr>
          <w:p w14:paraId="6BF4CA2F" w14:textId="77777777"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PNUD</w:t>
            </w:r>
          </w:p>
        </w:tc>
        <w:tc>
          <w:tcPr>
            <w:tcW w:w="505" w:type="pct"/>
            <w:vMerge/>
            <w:hideMark/>
          </w:tcPr>
          <w:p w14:paraId="28FD4E8F" w14:textId="77777777" w:rsidR="00616031" w:rsidRPr="00E37F06" w:rsidRDefault="00616031" w:rsidP="00616031">
            <w:pPr>
              <w:jc w:val="center"/>
              <w:rPr>
                <w:rFonts w:asciiTheme="majorBidi" w:hAnsiTheme="majorBidi" w:cstheme="majorBidi"/>
                <w:color w:val="000000"/>
                <w:sz w:val="16"/>
                <w:szCs w:val="16"/>
                <w:lang w:eastAsia="zh-CN"/>
              </w:rPr>
            </w:pPr>
          </w:p>
        </w:tc>
        <w:tc>
          <w:tcPr>
            <w:tcW w:w="506" w:type="pct"/>
            <w:hideMark/>
          </w:tcPr>
          <w:p w14:paraId="18BB8391" w14:textId="542C7D0B"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1.469,62</w:t>
            </w:r>
          </w:p>
        </w:tc>
        <w:tc>
          <w:tcPr>
            <w:tcW w:w="651" w:type="pct"/>
            <w:hideMark/>
          </w:tcPr>
          <w:p w14:paraId="6CB30D51"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506" w:type="pct"/>
            <w:hideMark/>
          </w:tcPr>
          <w:p w14:paraId="2C12CCBF" w14:textId="52CF3180"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2.623.</w:t>
            </w:r>
            <w:r w:rsidR="00E93532" w:rsidRPr="00E37F06">
              <w:rPr>
                <w:rFonts w:asciiTheme="majorBidi" w:hAnsiTheme="majorBidi" w:cstheme="majorBidi"/>
                <w:color w:val="000000"/>
                <w:sz w:val="16"/>
                <w:szCs w:val="16"/>
                <w:lang w:eastAsia="zh-CN"/>
              </w:rPr>
              <w:t>882</w:t>
            </w:r>
          </w:p>
        </w:tc>
        <w:tc>
          <w:tcPr>
            <w:tcW w:w="651" w:type="pct"/>
            <w:hideMark/>
          </w:tcPr>
          <w:p w14:paraId="684579A6" w14:textId="7A0DB050" w:rsidR="00616031" w:rsidRPr="00E37F06" w:rsidRDefault="00935347"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521" w:type="pct"/>
            <w:hideMark/>
          </w:tcPr>
          <w:p w14:paraId="4C58D355" w14:textId="370F1A36"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7.495.</w:t>
            </w:r>
            <w:r w:rsidR="001633D0" w:rsidRPr="00E37F06">
              <w:rPr>
                <w:rFonts w:asciiTheme="majorBidi" w:hAnsiTheme="majorBidi" w:cstheme="majorBidi"/>
                <w:color w:val="000000"/>
                <w:sz w:val="16"/>
                <w:szCs w:val="16"/>
                <w:lang w:eastAsia="zh-CN"/>
              </w:rPr>
              <w:t>052</w:t>
            </w:r>
          </w:p>
        </w:tc>
        <w:tc>
          <w:tcPr>
            <w:tcW w:w="274" w:type="pct"/>
            <w:hideMark/>
          </w:tcPr>
          <w:p w14:paraId="06B051A7" w14:textId="66EE92E4"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5,</w:t>
            </w:r>
            <w:r w:rsidR="00F72231" w:rsidRPr="00E37F06">
              <w:rPr>
                <w:rFonts w:asciiTheme="majorBidi" w:hAnsiTheme="majorBidi" w:cstheme="majorBidi"/>
                <w:color w:val="000000"/>
                <w:sz w:val="16"/>
                <w:szCs w:val="16"/>
                <w:lang w:eastAsia="zh-CN"/>
              </w:rPr>
              <w:t>10</w:t>
            </w:r>
          </w:p>
        </w:tc>
        <w:tc>
          <w:tcPr>
            <w:tcW w:w="376" w:type="pct"/>
            <w:hideMark/>
          </w:tcPr>
          <w:p w14:paraId="35392B1E" w14:textId="0657528F"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2,86</w:t>
            </w:r>
          </w:p>
        </w:tc>
      </w:tr>
      <w:tr w:rsidR="00616031" w:rsidRPr="00E37F06" w14:paraId="7A8CC6D7" w14:textId="77777777" w:rsidTr="00AC0898">
        <w:trPr>
          <w:trHeight w:val="20"/>
        </w:trPr>
        <w:tc>
          <w:tcPr>
            <w:tcW w:w="600" w:type="pct"/>
            <w:hideMark/>
          </w:tcPr>
          <w:p w14:paraId="13C98622" w14:textId="77777777"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Servicio y mantenimiento</w:t>
            </w:r>
          </w:p>
        </w:tc>
        <w:tc>
          <w:tcPr>
            <w:tcW w:w="410" w:type="pct"/>
            <w:noWrap/>
            <w:hideMark/>
          </w:tcPr>
          <w:p w14:paraId="352B8238" w14:textId="77777777"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PNUMA</w:t>
            </w:r>
          </w:p>
        </w:tc>
        <w:tc>
          <w:tcPr>
            <w:tcW w:w="505" w:type="pct"/>
            <w:vMerge/>
            <w:hideMark/>
          </w:tcPr>
          <w:p w14:paraId="612F7D34" w14:textId="77777777" w:rsidR="00616031" w:rsidRPr="00E37F06" w:rsidRDefault="00616031" w:rsidP="00616031">
            <w:pPr>
              <w:jc w:val="center"/>
              <w:rPr>
                <w:rFonts w:asciiTheme="majorBidi" w:hAnsiTheme="majorBidi" w:cstheme="majorBidi"/>
                <w:color w:val="000000"/>
                <w:sz w:val="16"/>
                <w:szCs w:val="16"/>
                <w:lang w:eastAsia="zh-CN"/>
              </w:rPr>
            </w:pPr>
          </w:p>
        </w:tc>
        <w:tc>
          <w:tcPr>
            <w:tcW w:w="506" w:type="pct"/>
            <w:hideMark/>
          </w:tcPr>
          <w:p w14:paraId="75E30C14" w14:textId="270CAB93"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64,12</w:t>
            </w:r>
          </w:p>
        </w:tc>
        <w:tc>
          <w:tcPr>
            <w:tcW w:w="651" w:type="pct"/>
            <w:hideMark/>
          </w:tcPr>
          <w:p w14:paraId="22535374"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506" w:type="pct"/>
            <w:hideMark/>
          </w:tcPr>
          <w:p w14:paraId="71B54A1A" w14:textId="38DB246B"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114.477</w:t>
            </w:r>
          </w:p>
        </w:tc>
        <w:tc>
          <w:tcPr>
            <w:tcW w:w="651" w:type="pct"/>
            <w:hideMark/>
          </w:tcPr>
          <w:p w14:paraId="52E8B3CA" w14:textId="7A31F14F" w:rsidR="00616031" w:rsidRPr="00E37F06" w:rsidRDefault="00935347"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521" w:type="pct"/>
            <w:hideMark/>
          </w:tcPr>
          <w:p w14:paraId="44463F66" w14:textId="0816CF90"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327.000</w:t>
            </w:r>
          </w:p>
        </w:tc>
        <w:tc>
          <w:tcPr>
            <w:tcW w:w="274" w:type="pct"/>
            <w:hideMark/>
          </w:tcPr>
          <w:p w14:paraId="55FAFEED" w14:textId="69861243"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5,</w:t>
            </w:r>
            <w:r w:rsidR="00F72231" w:rsidRPr="00E37F06">
              <w:rPr>
                <w:rFonts w:asciiTheme="majorBidi" w:hAnsiTheme="majorBidi" w:cstheme="majorBidi"/>
                <w:color w:val="000000"/>
                <w:sz w:val="16"/>
                <w:szCs w:val="16"/>
                <w:lang w:eastAsia="zh-CN"/>
              </w:rPr>
              <w:t>10</w:t>
            </w:r>
          </w:p>
        </w:tc>
        <w:tc>
          <w:tcPr>
            <w:tcW w:w="376" w:type="pct"/>
            <w:hideMark/>
          </w:tcPr>
          <w:p w14:paraId="19129FE5" w14:textId="2D0CFE44"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2,86</w:t>
            </w:r>
          </w:p>
        </w:tc>
      </w:tr>
      <w:tr w:rsidR="00616031" w:rsidRPr="00E37F06" w14:paraId="79673E0C" w14:textId="77777777" w:rsidTr="00AC0898">
        <w:trPr>
          <w:trHeight w:val="20"/>
        </w:trPr>
        <w:tc>
          <w:tcPr>
            <w:tcW w:w="600" w:type="pct"/>
            <w:hideMark/>
          </w:tcPr>
          <w:p w14:paraId="05B51E38" w14:textId="77777777"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Servicio y mantenimiento</w:t>
            </w:r>
          </w:p>
        </w:tc>
        <w:tc>
          <w:tcPr>
            <w:tcW w:w="410" w:type="pct"/>
            <w:noWrap/>
            <w:hideMark/>
          </w:tcPr>
          <w:p w14:paraId="1055046B" w14:textId="77777777"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Reino Unido</w:t>
            </w:r>
          </w:p>
        </w:tc>
        <w:tc>
          <w:tcPr>
            <w:tcW w:w="505" w:type="pct"/>
            <w:vMerge/>
            <w:hideMark/>
          </w:tcPr>
          <w:p w14:paraId="28972795" w14:textId="77777777" w:rsidR="00616031" w:rsidRPr="00E37F06" w:rsidRDefault="00616031" w:rsidP="00616031">
            <w:pPr>
              <w:jc w:val="center"/>
              <w:rPr>
                <w:rFonts w:asciiTheme="majorBidi" w:hAnsiTheme="majorBidi" w:cstheme="majorBidi"/>
                <w:color w:val="000000"/>
                <w:sz w:val="16"/>
                <w:szCs w:val="16"/>
                <w:lang w:eastAsia="zh-CN"/>
              </w:rPr>
            </w:pPr>
          </w:p>
        </w:tc>
        <w:tc>
          <w:tcPr>
            <w:tcW w:w="506" w:type="pct"/>
            <w:noWrap/>
            <w:hideMark/>
          </w:tcPr>
          <w:p w14:paraId="49D64722" w14:textId="5476D008"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98,04</w:t>
            </w:r>
          </w:p>
        </w:tc>
        <w:tc>
          <w:tcPr>
            <w:tcW w:w="651" w:type="pct"/>
            <w:hideMark/>
          </w:tcPr>
          <w:p w14:paraId="3C73D28C"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506" w:type="pct"/>
            <w:noWrap/>
            <w:hideMark/>
          </w:tcPr>
          <w:p w14:paraId="42610D9D" w14:textId="409CBDC3"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175.041</w:t>
            </w:r>
          </w:p>
        </w:tc>
        <w:tc>
          <w:tcPr>
            <w:tcW w:w="651" w:type="pct"/>
            <w:noWrap/>
            <w:hideMark/>
          </w:tcPr>
          <w:p w14:paraId="20542830" w14:textId="69035477" w:rsidR="00616031" w:rsidRPr="00E37F06" w:rsidRDefault="00935347"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521" w:type="pct"/>
            <w:noWrap/>
            <w:hideMark/>
          </w:tcPr>
          <w:p w14:paraId="57967F58" w14:textId="5417B6ED"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500.000</w:t>
            </w:r>
          </w:p>
        </w:tc>
        <w:tc>
          <w:tcPr>
            <w:tcW w:w="274" w:type="pct"/>
            <w:hideMark/>
          </w:tcPr>
          <w:p w14:paraId="43A03EDE" w14:textId="57778196"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5,</w:t>
            </w:r>
            <w:r w:rsidR="00F72231" w:rsidRPr="00E37F06">
              <w:rPr>
                <w:rFonts w:asciiTheme="majorBidi" w:hAnsiTheme="majorBidi" w:cstheme="majorBidi"/>
                <w:color w:val="000000"/>
                <w:sz w:val="16"/>
                <w:szCs w:val="16"/>
                <w:lang w:eastAsia="zh-CN"/>
              </w:rPr>
              <w:t>10</w:t>
            </w:r>
          </w:p>
        </w:tc>
        <w:tc>
          <w:tcPr>
            <w:tcW w:w="376" w:type="pct"/>
            <w:hideMark/>
          </w:tcPr>
          <w:p w14:paraId="759893B3" w14:textId="7F552C46"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2,86</w:t>
            </w:r>
          </w:p>
        </w:tc>
      </w:tr>
      <w:tr w:rsidR="00616031" w:rsidRPr="00E37F06" w14:paraId="47B3AA19" w14:textId="77777777" w:rsidTr="00AC0898">
        <w:trPr>
          <w:trHeight w:val="20"/>
        </w:trPr>
        <w:tc>
          <w:tcPr>
            <w:tcW w:w="600" w:type="pct"/>
            <w:hideMark/>
          </w:tcPr>
          <w:p w14:paraId="08C454AA" w14:textId="01907178"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OGP</w:t>
            </w:r>
          </w:p>
        </w:tc>
        <w:tc>
          <w:tcPr>
            <w:tcW w:w="410" w:type="pct"/>
            <w:hideMark/>
          </w:tcPr>
          <w:p w14:paraId="6EF0AC70" w14:textId="77777777"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ONUDI</w:t>
            </w:r>
          </w:p>
        </w:tc>
        <w:tc>
          <w:tcPr>
            <w:tcW w:w="505" w:type="pct"/>
            <w:hideMark/>
          </w:tcPr>
          <w:p w14:paraId="221424BF" w14:textId="77777777"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n.a.</w:t>
            </w:r>
          </w:p>
        </w:tc>
        <w:tc>
          <w:tcPr>
            <w:tcW w:w="506" w:type="pct"/>
            <w:noWrap/>
            <w:hideMark/>
          </w:tcPr>
          <w:p w14:paraId="79D28821"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651" w:type="pct"/>
            <w:noWrap/>
            <w:hideMark/>
          </w:tcPr>
          <w:p w14:paraId="1CBD448A"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506" w:type="pct"/>
            <w:noWrap/>
            <w:hideMark/>
          </w:tcPr>
          <w:p w14:paraId="23FB2100"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651" w:type="pct"/>
            <w:noWrap/>
            <w:hideMark/>
          </w:tcPr>
          <w:p w14:paraId="742DBFAF"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521" w:type="pct"/>
            <w:hideMark/>
          </w:tcPr>
          <w:p w14:paraId="1A1F8FBE"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187.000</w:t>
            </w:r>
          </w:p>
        </w:tc>
        <w:tc>
          <w:tcPr>
            <w:tcW w:w="274" w:type="pct"/>
            <w:hideMark/>
          </w:tcPr>
          <w:p w14:paraId="47DA268B"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n.a.</w:t>
            </w:r>
          </w:p>
        </w:tc>
        <w:tc>
          <w:tcPr>
            <w:tcW w:w="376" w:type="pct"/>
            <w:hideMark/>
          </w:tcPr>
          <w:p w14:paraId="17057705"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n.a.</w:t>
            </w:r>
          </w:p>
        </w:tc>
      </w:tr>
      <w:tr w:rsidR="00616031" w:rsidRPr="00E37F06" w14:paraId="383F0B21" w14:textId="77777777" w:rsidTr="00AC0898">
        <w:trPr>
          <w:trHeight w:val="20"/>
        </w:trPr>
        <w:tc>
          <w:tcPr>
            <w:tcW w:w="600" w:type="pct"/>
            <w:hideMark/>
          </w:tcPr>
          <w:p w14:paraId="52914C29" w14:textId="1D5DBBC6"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OGP</w:t>
            </w:r>
          </w:p>
        </w:tc>
        <w:tc>
          <w:tcPr>
            <w:tcW w:w="410" w:type="pct"/>
            <w:hideMark/>
          </w:tcPr>
          <w:p w14:paraId="2B239AE3" w14:textId="77777777"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PNUD</w:t>
            </w:r>
          </w:p>
        </w:tc>
        <w:tc>
          <w:tcPr>
            <w:tcW w:w="505" w:type="pct"/>
            <w:hideMark/>
          </w:tcPr>
          <w:p w14:paraId="0FF9AFB7" w14:textId="77777777"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n.a.</w:t>
            </w:r>
          </w:p>
        </w:tc>
        <w:tc>
          <w:tcPr>
            <w:tcW w:w="506" w:type="pct"/>
            <w:noWrap/>
            <w:hideMark/>
          </w:tcPr>
          <w:p w14:paraId="78D6AA43"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651" w:type="pct"/>
            <w:noWrap/>
            <w:hideMark/>
          </w:tcPr>
          <w:p w14:paraId="5E4EC1AD"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506" w:type="pct"/>
            <w:noWrap/>
            <w:hideMark/>
          </w:tcPr>
          <w:p w14:paraId="0E68F513"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651" w:type="pct"/>
            <w:noWrap/>
            <w:hideMark/>
          </w:tcPr>
          <w:p w14:paraId="6B8E8A9A"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521" w:type="pct"/>
            <w:hideMark/>
          </w:tcPr>
          <w:p w14:paraId="566838B2" w14:textId="0A9AE4F3"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583.800</w:t>
            </w:r>
          </w:p>
        </w:tc>
        <w:tc>
          <w:tcPr>
            <w:tcW w:w="274" w:type="pct"/>
            <w:hideMark/>
          </w:tcPr>
          <w:p w14:paraId="7753DD27"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n.a.</w:t>
            </w:r>
          </w:p>
        </w:tc>
        <w:tc>
          <w:tcPr>
            <w:tcW w:w="376" w:type="pct"/>
            <w:hideMark/>
          </w:tcPr>
          <w:p w14:paraId="67580EDC"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n.a.</w:t>
            </w:r>
          </w:p>
        </w:tc>
      </w:tr>
      <w:tr w:rsidR="00616031" w:rsidRPr="00E37F06" w14:paraId="557BB26D" w14:textId="77777777" w:rsidTr="00AC0898">
        <w:trPr>
          <w:trHeight w:val="20"/>
        </w:trPr>
        <w:tc>
          <w:tcPr>
            <w:tcW w:w="600" w:type="pct"/>
            <w:hideMark/>
          </w:tcPr>
          <w:p w14:paraId="659AB878" w14:textId="734DF349"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OGP</w:t>
            </w:r>
          </w:p>
        </w:tc>
        <w:tc>
          <w:tcPr>
            <w:tcW w:w="410" w:type="pct"/>
            <w:hideMark/>
          </w:tcPr>
          <w:p w14:paraId="7BA3B85E" w14:textId="77777777"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PNUMA</w:t>
            </w:r>
          </w:p>
        </w:tc>
        <w:tc>
          <w:tcPr>
            <w:tcW w:w="505" w:type="pct"/>
            <w:hideMark/>
          </w:tcPr>
          <w:p w14:paraId="52E4FA1D" w14:textId="77777777" w:rsidR="00616031" w:rsidRPr="00E37F06" w:rsidRDefault="00616031" w:rsidP="00616031">
            <w:pPr>
              <w:jc w:val="center"/>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n.a.</w:t>
            </w:r>
          </w:p>
        </w:tc>
        <w:tc>
          <w:tcPr>
            <w:tcW w:w="506" w:type="pct"/>
            <w:noWrap/>
            <w:hideMark/>
          </w:tcPr>
          <w:p w14:paraId="355C1010"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651" w:type="pct"/>
            <w:noWrap/>
            <w:hideMark/>
          </w:tcPr>
          <w:p w14:paraId="27E11460"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506" w:type="pct"/>
            <w:noWrap/>
            <w:hideMark/>
          </w:tcPr>
          <w:p w14:paraId="00D76332"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651" w:type="pct"/>
            <w:noWrap/>
            <w:hideMark/>
          </w:tcPr>
          <w:p w14:paraId="6205311B"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0</w:t>
            </w:r>
          </w:p>
        </w:tc>
        <w:tc>
          <w:tcPr>
            <w:tcW w:w="521" w:type="pct"/>
            <w:hideMark/>
          </w:tcPr>
          <w:p w14:paraId="7C39BEA2" w14:textId="6225554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27.000</w:t>
            </w:r>
          </w:p>
        </w:tc>
        <w:tc>
          <w:tcPr>
            <w:tcW w:w="274" w:type="pct"/>
            <w:hideMark/>
          </w:tcPr>
          <w:p w14:paraId="4E5352BF"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n.a.</w:t>
            </w:r>
          </w:p>
        </w:tc>
        <w:tc>
          <w:tcPr>
            <w:tcW w:w="376" w:type="pct"/>
            <w:hideMark/>
          </w:tcPr>
          <w:p w14:paraId="6D9A5A00" w14:textId="77777777" w:rsidR="00616031" w:rsidRPr="00E37F06" w:rsidRDefault="00616031" w:rsidP="00FD1D35">
            <w:pPr>
              <w:jc w:val="right"/>
              <w:rPr>
                <w:rFonts w:asciiTheme="majorBidi" w:hAnsiTheme="majorBidi" w:cstheme="majorBidi"/>
                <w:color w:val="000000"/>
                <w:sz w:val="16"/>
                <w:szCs w:val="16"/>
                <w:lang w:eastAsia="zh-CN"/>
              </w:rPr>
            </w:pPr>
            <w:r w:rsidRPr="00E37F06">
              <w:rPr>
                <w:rFonts w:asciiTheme="majorBidi" w:hAnsiTheme="majorBidi" w:cstheme="majorBidi"/>
                <w:color w:val="000000"/>
                <w:sz w:val="16"/>
                <w:szCs w:val="16"/>
                <w:lang w:eastAsia="zh-CN"/>
              </w:rPr>
              <w:t>n.a.</w:t>
            </w:r>
          </w:p>
        </w:tc>
      </w:tr>
      <w:tr w:rsidR="00616031" w:rsidRPr="00E37F06" w14:paraId="5CDC6916" w14:textId="77777777" w:rsidTr="00AC0898">
        <w:trPr>
          <w:trHeight w:val="20"/>
        </w:trPr>
        <w:tc>
          <w:tcPr>
            <w:tcW w:w="600" w:type="pct"/>
            <w:hideMark/>
          </w:tcPr>
          <w:p w14:paraId="0578E654" w14:textId="77777777" w:rsidR="00616031" w:rsidRPr="00E37F06" w:rsidRDefault="00616031" w:rsidP="00616031">
            <w:pPr>
              <w:jc w:val="center"/>
              <w:rPr>
                <w:rFonts w:asciiTheme="majorBidi" w:hAnsiTheme="majorBidi" w:cstheme="majorBidi"/>
                <w:b/>
                <w:bCs/>
                <w:color w:val="000000"/>
                <w:sz w:val="16"/>
                <w:szCs w:val="16"/>
                <w:lang w:eastAsia="zh-CN"/>
              </w:rPr>
            </w:pPr>
            <w:r w:rsidRPr="00E37F06">
              <w:rPr>
                <w:rFonts w:asciiTheme="majorBidi" w:hAnsiTheme="majorBidi" w:cstheme="majorBidi"/>
                <w:b/>
                <w:bCs/>
                <w:color w:val="000000"/>
                <w:sz w:val="16"/>
                <w:szCs w:val="16"/>
                <w:lang w:eastAsia="zh-CN"/>
              </w:rPr>
              <w:t>Total</w:t>
            </w:r>
          </w:p>
        </w:tc>
        <w:tc>
          <w:tcPr>
            <w:tcW w:w="410" w:type="pct"/>
            <w:hideMark/>
          </w:tcPr>
          <w:p w14:paraId="0A28D91E" w14:textId="4D457855" w:rsidR="00616031" w:rsidRPr="00E37F06" w:rsidRDefault="00616031" w:rsidP="00616031">
            <w:pPr>
              <w:jc w:val="center"/>
              <w:rPr>
                <w:rFonts w:asciiTheme="majorBidi" w:hAnsiTheme="majorBidi" w:cstheme="majorBidi"/>
                <w:b/>
                <w:bCs/>
                <w:color w:val="000000"/>
                <w:sz w:val="16"/>
                <w:szCs w:val="16"/>
                <w:lang w:eastAsia="zh-CN"/>
              </w:rPr>
            </w:pPr>
          </w:p>
        </w:tc>
        <w:tc>
          <w:tcPr>
            <w:tcW w:w="505" w:type="pct"/>
            <w:hideMark/>
          </w:tcPr>
          <w:p w14:paraId="5C1E1B01" w14:textId="7D263229" w:rsidR="00616031" w:rsidRPr="00E37F06" w:rsidRDefault="00616031" w:rsidP="00616031">
            <w:pPr>
              <w:jc w:val="center"/>
              <w:rPr>
                <w:rFonts w:asciiTheme="majorBidi" w:hAnsiTheme="majorBidi" w:cstheme="majorBidi"/>
                <w:color w:val="000000"/>
                <w:sz w:val="16"/>
                <w:szCs w:val="16"/>
                <w:lang w:eastAsia="zh-CN"/>
              </w:rPr>
            </w:pPr>
          </w:p>
        </w:tc>
        <w:tc>
          <w:tcPr>
            <w:tcW w:w="1157" w:type="pct"/>
            <w:gridSpan w:val="2"/>
            <w:hideMark/>
          </w:tcPr>
          <w:p w14:paraId="09FEDDAB" w14:textId="0D3C1A51" w:rsidR="00616031" w:rsidRPr="00E37F06" w:rsidRDefault="00616031" w:rsidP="00F56055">
            <w:pPr>
              <w:jc w:val="center"/>
              <w:rPr>
                <w:rFonts w:asciiTheme="majorBidi" w:hAnsiTheme="majorBidi" w:cstheme="majorBidi"/>
                <w:b/>
                <w:bCs/>
                <w:color w:val="000000"/>
                <w:sz w:val="16"/>
                <w:szCs w:val="16"/>
                <w:lang w:eastAsia="zh-CN"/>
              </w:rPr>
            </w:pPr>
            <w:r w:rsidRPr="00E37F06">
              <w:rPr>
                <w:rFonts w:asciiTheme="majorBidi" w:hAnsiTheme="majorBidi" w:cstheme="majorBidi"/>
                <w:b/>
                <w:bCs/>
                <w:color w:val="000000"/>
                <w:sz w:val="16"/>
                <w:szCs w:val="16"/>
                <w:lang w:eastAsia="zh-CN"/>
              </w:rPr>
              <w:t>2.592,73</w:t>
            </w:r>
          </w:p>
        </w:tc>
        <w:tc>
          <w:tcPr>
            <w:tcW w:w="1157" w:type="pct"/>
            <w:gridSpan w:val="2"/>
            <w:hideMark/>
          </w:tcPr>
          <w:p w14:paraId="118A969B" w14:textId="4D332DE4" w:rsidR="00616031" w:rsidRPr="00E37F06" w:rsidRDefault="00616031" w:rsidP="00F56055">
            <w:pPr>
              <w:jc w:val="center"/>
              <w:rPr>
                <w:rFonts w:asciiTheme="majorBidi" w:hAnsiTheme="majorBidi" w:cstheme="majorBidi"/>
                <w:b/>
                <w:bCs/>
                <w:color w:val="000000"/>
                <w:sz w:val="16"/>
                <w:szCs w:val="16"/>
                <w:lang w:eastAsia="zh-CN"/>
              </w:rPr>
            </w:pPr>
            <w:r w:rsidRPr="00E37F06">
              <w:rPr>
                <w:rFonts w:asciiTheme="majorBidi" w:hAnsiTheme="majorBidi" w:cstheme="majorBidi"/>
                <w:b/>
                <w:bCs/>
                <w:color w:val="000000"/>
                <w:sz w:val="16"/>
                <w:szCs w:val="16"/>
                <w:lang w:eastAsia="zh-CN"/>
              </w:rPr>
              <w:t>4.210.857</w:t>
            </w:r>
          </w:p>
        </w:tc>
        <w:tc>
          <w:tcPr>
            <w:tcW w:w="521" w:type="pct"/>
            <w:hideMark/>
          </w:tcPr>
          <w:p w14:paraId="0CC0759A" w14:textId="6DD59F51" w:rsidR="00616031" w:rsidRPr="00E37F06" w:rsidRDefault="00616031" w:rsidP="00FD1D35">
            <w:pPr>
              <w:jc w:val="right"/>
              <w:rPr>
                <w:rFonts w:asciiTheme="majorBidi" w:hAnsiTheme="majorBidi" w:cstheme="majorBidi"/>
                <w:b/>
                <w:bCs/>
                <w:color w:val="000000"/>
                <w:sz w:val="16"/>
                <w:szCs w:val="16"/>
                <w:lang w:eastAsia="zh-CN"/>
              </w:rPr>
            </w:pPr>
            <w:r w:rsidRPr="00E37F06">
              <w:rPr>
                <w:rFonts w:asciiTheme="majorBidi" w:hAnsiTheme="majorBidi" w:cstheme="majorBidi"/>
                <w:b/>
                <w:bCs/>
                <w:color w:val="000000"/>
                <w:sz w:val="16"/>
                <w:szCs w:val="16"/>
                <w:lang w:eastAsia="zh-CN"/>
              </w:rPr>
              <w:t>11.366.952</w:t>
            </w:r>
          </w:p>
        </w:tc>
        <w:tc>
          <w:tcPr>
            <w:tcW w:w="274" w:type="pct"/>
            <w:hideMark/>
          </w:tcPr>
          <w:p w14:paraId="4E6C5EC0" w14:textId="28E6962B" w:rsidR="00616031" w:rsidRPr="00E37F06" w:rsidRDefault="00A44AF9" w:rsidP="00FD1D35">
            <w:pPr>
              <w:jc w:val="right"/>
              <w:rPr>
                <w:rFonts w:asciiTheme="majorBidi" w:hAnsiTheme="majorBidi" w:cstheme="majorBidi"/>
                <w:b/>
                <w:bCs/>
                <w:color w:val="000000"/>
                <w:sz w:val="16"/>
                <w:szCs w:val="16"/>
                <w:lang w:eastAsia="zh-CN"/>
              </w:rPr>
            </w:pPr>
            <w:r w:rsidRPr="00E37F06">
              <w:rPr>
                <w:rFonts w:asciiTheme="majorBidi" w:hAnsiTheme="majorBidi" w:cstheme="majorBidi"/>
                <w:b/>
                <w:bCs/>
                <w:color w:val="000000"/>
                <w:sz w:val="16"/>
                <w:szCs w:val="16"/>
                <w:lang w:eastAsia="zh-CN"/>
              </w:rPr>
              <w:t>4</w:t>
            </w:r>
            <w:r w:rsidR="00616031" w:rsidRPr="00E37F06">
              <w:rPr>
                <w:rFonts w:asciiTheme="majorBidi" w:hAnsiTheme="majorBidi" w:cstheme="majorBidi"/>
                <w:b/>
                <w:bCs/>
                <w:color w:val="000000"/>
                <w:sz w:val="16"/>
                <w:szCs w:val="16"/>
                <w:lang w:eastAsia="zh-CN"/>
              </w:rPr>
              <w:t>,</w:t>
            </w:r>
            <w:r w:rsidRPr="00E37F06">
              <w:rPr>
                <w:rFonts w:asciiTheme="majorBidi" w:hAnsiTheme="majorBidi" w:cstheme="majorBidi"/>
                <w:b/>
                <w:bCs/>
                <w:color w:val="000000"/>
                <w:sz w:val="16"/>
                <w:szCs w:val="16"/>
                <w:lang w:eastAsia="zh-CN"/>
              </w:rPr>
              <w:t>38</w:t>
            </w:r>
          </w:p>
        </w:tc>
        <w:tc>
          <w:tcPr>
            <w:tcW w:w="376" w:type="pct"/>
            <w:hideMark/>
          </w:tcPr>
          <w:p w14:paraId="2E7BC25E" w14:textId="1CABEE5F" w:rsidR="00616031" w:rsidRPr="00E37F06" w:rsidRDefault="00616031" w:rsidP="00FD1D35">
            <w:pPr>
              <w:jc w:val="right"/>
              <w:rPr>
                <w:rFonts w:asciiTheme="majorBidi" w:hAnsiTheme="majorBidi" w:cstheme="majorBidi"/>
                <w:b/>
                <w:bCs/>
                <w:color w:val="000000"/>
                <w:sz w:val="16"/>
                <w:szCs w:val="16"/>
                <w:lang w:eastAsia="zh-CN"/>
              </w:rPr>
            </w:pPr>
            <w:r w:rsidRPr="00E37F06">
              <w:rPr>
                <w:rFonts w:asciiTheme="majorBidi" w:hAnsiTheme="majorBidi" w:cstheme="majorBidi"/>
                <w:b/>
                <w:bCs/>
                <w:color w:val="000000"/>
                <w:sz w:val="16"/>
                <w:szCs w:val="16"/>
                <w:lang w:eastAsia="zh-CN"/>
              </w:rPr>
              <w:t>2,70</w:t>
            </w:r>
          </w:p>
        </w:tc>
      </w:tr>
    </w:tbl>
    <w:p w14:paraId="42722960" w14:textId="77777777" w:rsidR="00C64A10" w:rsidRPr="004A4150" w:rsidRDefault="00C64A10" w:rsidP="00F078A2">
      <w:pPr>
        <w:pStyle w:val="Heading1"/>
        <w:numPr>
          <w:ilvl w:val="0"/>
          <w:numId w:val="0"/>
        </w:numPr>
        <w:rPr>
          <w:sz w:val="18"/>
          <w:szCs w:val="18"/>
        </w:rPr>
      </w:pPr>
      <w:r w:rsidRPr="004A4150">
        <w:rPr>
          <w:sz w:val="18"/>
          <w:szCs w:val="18"/>
        </w:rPr>
        <w:t>*CE = relación costo-beneficio</w:t>
      </w:r>
    </w:p>
    <w:p w14:paraId="30AA1AAC" w14:textId="7E36ED64" w:rsidR="00711BE6" w:rsidRPr="00A360CE" w:rsidRDefault="00711BE6" w:rsidP="00F078A2">
      <w:pPr>
        <w:pStyle w:val="Heading1"/>
        <w:spacing w:before="240"/>
        <w:rPr>
          <w:lang w:val="es-ES"/>
        </w:rPr>
      </w:pPr>
      <w:r w:rsidRPr="00A360CE">
        <w:rPr>
          <w:lang w:val="es-ES"/>
        </w:rPr>
        <w:t xml:space="preserve">La etapa I del PAK se ejecutará en </w:t>
      </w:r>
      <w:r w:rsidR="0050769A" w:rsidRPr="00A360CE">
        <w:rPr>
          <w:lang w:val="es-ES"/>
        </w:rPr>
        <w:t xml:space="preserve">cuatro </w:t>
      </w:r>
      <w:r w:rsidRPr="00A360CE">
        <w:rPr>
          <w:lang w:val="es-ES"/>
        </w:rPr>
        <w:t xml:space="preserve">tramos. </w:t>
      </w:r>
      <w:r w:rsidR="0043256D" w:rsidRPr="00A360CE">
        <w:rPr>
          <w:lang w:val="es-ES"/>
        </w:rPr>
        <w:t xml:space="preserve">Las actividades detalladas </w:t>
      </w:r>
      <w:r w:rsidR="0006427C" w:rsidRPr="00A360CE">
        <w:rPr>
          <w:lang w:val="es-ES"/>
        </w:rPr>
        <w:t xml:space="preserve">de la etapa I actualizada </w:t>
      </w:r>
      <w:r w:rsidR="0043256D" w:rsidRPr="00A360CE">
        <w:rPr>
          <w:lang w:val="es-ES"/>
        </w:rPr>
        <w:t xml:space="preserve">se </w:t>
      </w:r>
      <w:r w:rsidR="003F7390" w:rsidRPr="00A360CE">
        <w:rPr>
          <w:lang w:val="es-ES"/>
        </w:rPr>
        <w:t>presentan en el cuadro</w:t>
      </w:r>
      <w:r w:rsidR="006F032F" w:rsidRPr="00A360CE">
        <w:rPr>
          <w:lang w:val="es-ES"/>
        </w:rPr>
        <w:t xml:space="preserve"> 29</w:t>
      </w:r>
      <w:r w:rsidR="003F7390" w:rsidRPr="00A360CE">
        <w:rPr>
          <w:lang w:val="es-ES"/>
        </w:rPr>
        <w:t>.</w:t>
      </w:r>
    </w:p>
    <w:p w14:paraId="1ACE205D" w14:textId="14205BEA" w:rsidR="003935FC" w:rsidRPr="00A360CE" w:rsidRDefault="003935FC" w:rsidP="003935FC">
      <w:pPr>
        <w:keepNext/>
        <w:rPr>
          <w:b/>
          <w:bCs/>
          <w:lang w:val="es-ES"/>
        </w:rPr>
      </w:pPr>
      <w:r w:rsidRPr="00A360CE">
        <w:rPr>
          <w:b/>
          <w:bCs/>
          <w:lang w:val="es-ES"/>
        </w:rPr>
        <w:t>Tabla</w:t>
      </w:r>
      <w:r w:rsidR="006F032F" w:rsidRPr="00A360CE">
        <w:rPr>
          <w:b/>
          <w:bCs/>
          <w:lang w:val="es-ES"/>
        </w:rPr>
        <w:t xml:space="preserve"> 29</w:t>
      </w:r>
      <w:r w:rsidRPr="00A360CE">
        <w:rPr>
          <w:b/>
          <w:bCs/>
          <w:lang w:val="es-ES"/>
        </w:rPr>
        <w:t xml:space="preserve">. Resumen de los costos que se ejecutarán en la etapa I del PAK para Nigeria según </w:t>
      </w:r>
      <w:r w:rsidR="004B6DBA" w:rsidRPr="00A360CE">
        <w:rPr>
          <w:b/>
          <w:bCs/>
          <w:lang w:val="es-ES"/>
        </w:rPr>
        <w:t xml:space="preserve">lo acordado </w:t>
      </w:r>
      <w:r w:rsidRPr="00A360CE">
        <w:rPr>
          <w:b/>
          <w:bCs/>
          <w:lang w:val="es-ES"/>
        </w:rPr>
        <w:t>(USD)</w:t>
      </w:r>
    </w:p>
    <w:tbl>
      <w:tblPr>
        <w:tblStyle w:val="TableGrid"/>
        <w:tblW w:w="5000" w:type="pct"/>
        <w:tblLayout w:type="fixed"/>
        <w:tblLook w:val="04A0" w:firstRow="1" w:lastRow="0" w:firstColumn="1" w:lastColumn="0" w:noHBand="0" w:noVBand="1"/>
      </w:tblPr>
      <w:tblGrid>
        <w:gridCol w:w="5664"/>
        <w:gridCol w:w="1171"/>
        <w:gridCol w:w="1393"/>
        <w:gridCol w:w="1122"/>
      </w:tblGrid>
      <w:tr w:rsidR="004B6DBA" w:rsidRPr="004A4150" w14:paraId="427D3D04" w14:textId="77777777" w:rsidTr="005942D5">
        <w:trPr>
          <w:trHeight w:val="550"/>
          <w:tblHeader/>
        </w:trPr>
        <w:tc>
          <w:tcPr>
            <w:tcW w:w="3029" w:type="pct"/>
            <w:vAlign w:val="center"/>
          </w:tcPr>
          <w:p w14:paraId="70BC40B6" w14:textId="77777777" w:rsidR="004B6DBA" w:rsidRPr="005942D5" w:rsidRDefault="004B6DBA">
            <w:pPr>
              <w:spacing w:before="20" w:after="20"/>
              <w:jc w:val="center"/>
              <w:rPr>
                <w:b/>
                <w:bCs/>
                <w:sz w:val="18"/>
                <w:szCs w:val="18"/>
              </w:rPr>
            </w:pPr>
            <w:r w:rsidRPr="005942D5">
              <w:rPr>
                <w:b/>
                <w:bCs/>
                <w:sz w:val="18"/>
                <w:szCs w:val="18"/>
              </w:rPr>
              <w:t>Subsector</w:t>
            </w:r>
          </w:p>
        </w:tc>
        <w:tc>
          <w:tcPr>
            <w:tcW w:w="626" w:type="pct"/>
            <w:vAlign w:val="center"/>
          </w:tcPr>
          <w:p w14:paraId="473B31CE" w14:textId="0DC5FC7A" w:rsidR="004B6DBA" w:rsidRPr="005942D5" w:rsidRDefault="004B6DBA">
            <w:pPr>
              <w:keepNext/>
              <w:keepLines/>
              <w:shd w:val="clear" w:color="auto" w:fill="FFFFFF" w:themeFill="background1"/>
              <w:spacing w:before="20" w:after="20"/>
              <w:jc w:val="center"/>
              <w:rPr>
                <w:b/>
                <w:bCs/>
                <w:sz w:val="18"/>
                <w:szCs w:val="18"/>
              </w:rPr>
            </w:pPr>
            <w:r w:rsidRPr="005942D5">
              <w:rPr>
                <w:b/>
                <w:bCs/>
                <w:sz w:val="18"/>
                <w:szCs w:val="18"/>
              </w:rPr>
              <w:t>Organismo</w:t>
            </w:r>
          </w:p>
        </w:tc>
        <w:tc>
          <w:tcPr>
            <w:tcW w:w="745" w:type="pct"/>
            <w:vAlign w:val="center"/>
          </w:tcPr>
          <w:p w14:paraId="614F7275" w14:textId="72FF4D08" w:rsidR="004B6DBA" w:rsidRPr="005942D5" w:rsidRDefault="004B6DBA">
            <w:pPr>
              <w:keepNext/>
              <w:keepLines/>
              <w:shd w:val="clear" w:color="auto" w:fill="FFFFFF" w:themeFill="background1"/>
              <w:spacing w:before="20" w:after="20"/>
              <w:jc w:val="center"/>
              <w:rPr>
                <w:b/>
                <w:bCs/>
                <w:sz w:val="18"/>
                <w:szCs w:val="18"/>
              </w:rPr>
            </w:pPr>
            <w:r w:rsidRPr="005942D5">
              <w:rPr>
                <w:b/>
                <w:bCs/>
                <w:sz w:val="18"/>
                <w:szCs w:val="18"/>
              </w:rPr>
              <w:t>Según presentación</w:t>
            </w:r>
          </w:p>
        </w:tc>
        <w:tc>
          <w:tcPr>
            <w:tcW w:w="600" w:type="pct"/>
            <w:vAlign w:val="center"/>
          </w:tcPr>
          <w:p w14:paraId="010B776A" w14:textId="7F054E94" w:rsidR="004B6DBA" w:rsidRPr="005942D5" w:rsidRDefault="004B6DBA">
            <w:pPr>
              <w:keepNext/>
              <w:keepLines/>
              <w:shd w:val="clear" w:color="auto" w:fill="FFFFFF" w:themeFill="background1"/>
              <w:spacing w:before="20" w:after="20"/>
              <w:jc w:val="center"/>
              <w:rPr>
                <w:b/>
                <w:bCs/>
                <w:sz w:val="18"/>
                <w:szCs w:val="18"/>
              </w:rPr>
            </w:pPr>
            <w:r w:rsidRPr="005942D5">
              <w:rPr>
                <w:b/>
                <w:bCs/>
                <w:sz w:val="18"/>
                <w:szCs w:val="18"/>
              </w:rPr>
              <w:t>Acordado</w:t>
            </w:r>
          </w:p>
        </w:tc>
      </w:tr>
      <w:tr w:rsidR="004B6DBA" w:rsidRPr="00AC0898" w14:paraId="412372B0" w14:textId="77777777" w:rsidTr="004B6DBA">
        <w:trPr>
          <w:trHeight w:val="56"/>
        </w:trPr>
        <w:tc>
          <w:tcPr>
            <w:tcW w:w="5000" w:type="pct"/>
            <w:gridSpan w:val="4"/>
          </w:tcPr>
          <w:p w14:paraId="599A9E5A" w14:textId="093AB82A" w:rsidR="004B6DBA" w:rsidRPr="005942D5" w:rsidRDefault="004B6DBA">
            <w:pPr>
              <w:keepNext/>
              <w:keepLines/>
              <w:shd w:val="clear" w:color="auto" w:fill="FFFFFF" w:themeFill="background1"/>
              <w:spacing w:before="20" w:after="20"/>
              <w:jc w:val="center"/>
              <w:rPr>
                <w:b/>
                <w:bCs/>
                <w:sz w:val="18"/>
                <w:szCs w:val="18"/>
                <w:lang w:val="es-ES"/>
              </w:rPr>
            </w:pPr>
            <w:r w:rsidRPr="005942D5">
              <w:rPr>
                <w:b/>
                <w:bCs/>
                <w:sz w:val="18"/>
                <w:szCs w:val="18"/>
                <w:lang w:val="es-ES"/>
              </w:rPr>
              <w:t>Habilitaciones en la industria manufacturera (USD</w:t>
            </w:r>
            <w:r w:rsidR="00392BBB" w:rsidRPr="005942D5">
              <w:rPr>
                <w:b/>
                <w:bCs/>
                <w:sz w:val="18"/>
                <w:szCs w:val="18"/>
                <w:lang w:val="es-ES"/>
              </w:rPr>
              <w:t xml:space="preserve"> 1.734.099</w:t>
            </w:r>
            <w:r w:rsidRPr="005942D5">
              <w:rPr>
                <w:b/>
                <w:bCs/>
                <w:sz w:val="18"/>
                <w:szCs w:val="18"/>
                <w:lang w:val="es-ES"/>
              </w:rPr>
              <w:t>)</w:t>
            </w:r>
          </w:p>
        </w:tc>
      </w:tr>
      <w:tr w:rsidR="00977A78" w:rsidRPr="001A6B12" w14:paraId="5ECE0145" w14:textId="77777777" w:rsidTr="005942D5">
        <w:tc>
          <w:tcPr>
            <w:tcW w:w="3655" w:type="pct"/>
            <w:gridSpan w:val="2"/>
          </w:tcPr>
          <w:p w14:paraId="67D90797" w14:textId="40A40F06" w:rsidR="00977A78" w:rsidRPr="005942D5" w:rsidRDefault="00977A78" w:rsidP="00977A78">
            <w:pPr>
              <w:shd w:val="clear" w:color="auto" w:fill="FFFFFF" w:themeFill="background1"/>
              <w:spacing w:before="20" w:after="20"/>
              <w:jc w:val="left"/>
              <w:rPr>
                <w:sz w:val="18"/>
                <w:szCs w:val="18"/>
                <w:highlight w:val="yellow"/>
              </w:rPr>
            </w:pPr>
            <w:r w:rsidRPr="005942D5">
              <w:rPr>
                <w:sz w:val="18"/>
                <w:szCs w:val="18"/>
              </w:rPr>
              <w:t xml:space="preserve">Espumas de poliuretano </w:t>
            </w:r>
          </w:p>
        </w:tc>
        <w:tc>
          <w:tcPr>
            <w:tcW w:w="745" w:type="pct"/>
          </w:tcPr>
          <w:p w14:paraId="1A47A5B6" w14:textId="0B0813E3" w:rsidR="00977A78" w:rsidRPr="005942D5" w:rsidRDefault="00977A78" w:rsidP="00977A78">
            <w:pPr>
              <w:shd w:val="clear" w:color="auto" w:fill="FFFFFF" w:themeFill="background1"/>
              <w:spacing w:before="20" w:after="20"/>
              <w:jc w:val="right"/>
              <w:rPr>
                <w:sz w:val="18"/>
                <w:szCs w:val="18"/>
                <w:highlight w:val="yellow"/>
              </w:rPr>
            </w:pPr>
            <w:r w:rsidRPr="005942D5">
              <w:rPr>
                <w:sz w:val="18"/>
                <w:szCs w:val="18"/>
              </w:rPr>
              <w:t>160.000</w:t>
            </w:r>
          </w:p>
        </w:tc>
        <w:tc>
          <w:tcPr>
            <w:tcW w:w="600" w:type="pct"/>
          </w:tcPr>
          <w:p w14:paraId="2B3D5FAE" w14:textId="4FEFAAEE" w:rsidR="00977A78" w:rsidRPr="005942D5" w:rsidRDefault="00977A78" w:rsidP="00977A78">
            <w:pPr>
              <w:shd w:val="clear" w:color="auto" w:fill="FFFFFF" w:themeFill="background1"/>
              <w:spacing w:before="20" w:after="20"/>
              <w:jc w:val="right"/>
              <w:rPr>
                <w:sz w:val="18"/>
                <w:szCs w:val="18"/>
                <w:highlight w:val="yellow"/>
              </w:rPr>
            </w:pPr>
            <w:r w:rsidRPr="005942D5">
              <w:rPr>
                <w:sz w:val="18"/>
                <w:szCs w:val="18"/>
              </w:rPr>
              <w:t>160.000</w:t>
            </w:r>
          </w:p>
        </w:tc>
      </w:tr>
      <w:tr w:rsidR="00977A78" w:rsidRPr="00EB0ED3" w14:paraId="48DB23BB" w14:textId="77777777" w:rsidTr="005942D5">
        <w:tc>
          <w:tcPr>
            <w:tcW w:w="3029" w:type="pct"/>
          </w:tcPr>
          <w:p w14:paraId="714506ED" w14:textId="5E3A6B43" w:rsidR="00977A78" w:rsidRPr="005942D5" w:rsidRDefault="00977A78" w:rsidP="00977A78">
            <w:pPr>
              <w:spacing w:before="20" w:after="20"/>
              <w:ind w:left="165"/>
              <w:jc w:val="left"/>
              <w:rPr>
                <w:i/>
                <w:iCs/>
                <w:sz w:val="18"/>
                <w:szCs w:val="18"/>
              </w:rPr>
            </w:pPr>
            <w:r w:rsidRPr="005942D5">
              <w:rPr>
                <w:i/>
                <w:iCs/>
                <w:sz w:val="18"/>
                <w:szCs w:val="18"/>
              </w:rPr>
              <w:t>Vitapur/Lange y subvenciones</w:t>
            </w:r>
            <w:r w:rsidRPr="005942D5">
              <w:rPr>
                <w:i/>
                <w:iCs/>
                <w:sz w:val="18"/>
                <w:szCs w:val="18"/>
                <w:vertAlign w:val="superscript"/>
              </w:rPr>
              <w:t>*</w:t>
            </w:r>
          </w:p>
        </w:tc>
        <w:tc>
          <w:tcPr>
            <w:tcW w:w="626" w:type="pct"/>
          </w:tcPr>
          <w:p w14:paraId="0027A8CA" w14:textId="0506115F" w:rsidR="00977A78" w:rsidRPr="005942D5" w:rsidRDefault="00977A78" w:rsidP="00977A78">
            <w:pPr>
              <w:shd w:val="clear" w:color="auto" w:fill="FFFFFF" w:themeFill="background1"/>
              <w:spacing w:before="20" w:after="20"/>
              <w:jc w:val="center"/>
              <w:rPr>
                <w:i/>
                <w:iCs/>
                <w:sz w:val="18"/>
                <w:szCs w:val="18"/>
              </w:rPr>
            </w:pPr>
            <w:r w:rsidRPr="005942D5">
              <w:rPr>
                <w:i/>
                <w:iCs/>
                <w:sz w:val="18"/>
                <w:szCs w:val="18"/>
              </w:rPr>
              <w:t>PNUD</w:t>
            </w:r>
          </w:p>
        </w:tc>
        <w:tc>
          <w:tcPr>
            <w:tcW w:w="745" w:type="pct"/>
          </w:tcPr>
          <w:p w14:paraId="0C82F613" w14:textId="389244C1" w:rsidR="00977A78" w:rsidRPr="005942D5" w:rsidRDefault="00977A78" w:rsidP="00977A78">
            <w:pPr>
              <w:shd w:val="clear" w:color="auto" w:fill="FFFFFF" w:themeFill="background1"/>
              <w:spacing w:before="20" w:after="20"/>
              <w:jc w:val="right"/>
              <w:rPr>
                <w:i/>
                <w:iCs/>
                <w:sz w:val="18"/>
                <w:szCs w:val="18"/>
              </w:rPr>
            </w:pPr>
            <w:r w:rsidRPr="005942D5">
              <w:rPr>
                <w:i/>
                <w:iCs/>
                <w:sz w:val="18"/>
                <w:szCs w:val="18"/>
              </w:rPr>
              <w:t>160.000</w:t>
            </w:r>
          </w:p>
        </w:tc>
        <w:tc>
          <w:tcPr>
            <w:tcW w:w="600" w:type="pct"/>
          </w:tcPr>
          <w:p w14:paraId="1726DC39" w14:textId="0888B835" w:rsidR="00977A78" w:rsidRPr="005942D5" w:rsidRDefault="00977A78" w:rsidP="00977A78">
            <w:pPr>
              <w:shd w:val="clear" w:color="auto" w:fill="FFFFFF" w:themeFill="background1"/>
              <w:spacing w:before="20" w:after="20"/>
              <w:jc w:val="right"/>
              <w:rPr>
                <w:i/>
                <w:iCs/>
                <w:sz w:val="18"/>
                <w:szCs w:val="18"/>
              </w:rPr>
            </w:pPr>
            <w:r w:rsidRPr="005942D5">
              <w:rPr>
                <w:i/>
                <w:iCs/>
                <w:sz w:val="18"/>
                <w:szCs w:val="18"/>
              </w:rPr>
              <w:t>160.000</w:t>
            </w:r>
          </w:p>
        </w:tc>
      </w:tr>
      <w:tr w:rsidR="00977A78" w:rsidRPr="001A6B12" w14:paraId="542EDCB5" w14:textId="77777777" w:rsidTr="005942D5">
        <w:tc>
          <w:tcPr>
            <w:tcW w:w="3655" w:type="pct"/>
            <w:gridSpan w:val="2"/>
          </w:tcPr>
          <w:p w14:paraId="3A5D1A5D" w14:textId="1D5EEF77" w:rsidR="00977A78" w:rsidRPr="005942D5" w:rsidRDefault="00977A78" w:rsidP="00977A78">
            <w:pPr>
              <w:shd w:val="clear" w:color="auto" w:fill="FFFFFF" w:themeFill="background1"/>
              <w:spacing w:before="20" w:after="20"/>
              <w:jc w:val="left"/>
              <w:rPr>
                <w:sz w:val="18"/>
                <w:szCs w:val="18"/>
              </w:rPr>
            </w:pPr>
            <w:r w:rsidRPr="005942D5">
              <w:rPr>
                <w:sz w:val="18"/>
                <w:szCs w:val="18"/>
              </w:rPr>
              <w:t xml:space="preserve">Aire acondicionado </w:t>
            </w:r>
            <w:r w:rsidR="00445328" w:rsidRPr="005942D5">
              <w:rPr>
                <w:sz w:val="18"/>
                <w:szCs w:val="18"/>
              </w:rPr>
              <w:t>residencial</w:t>
            </w:r>
          </w:p>
        </w:tc>
        <w:tc>
          <w:tcPr>
            <w:tcW w:w="745" w:type="pct"/>
          </w:tcPr>
          <w:p w14:paraId="0A95439D" w14:textId="08FF0485" w:rsidR="00977A78" w:rsidRPr="005942D5" w:rsidRDefault="00977A78" w:rsidP="00977A78">
            <w:pPr>
              <w:shd w:val="clear" w:color="auto" w:fill="FFFFFF" w:themeFill="background1"/>
              <w:spacing w:before="20" w:after="20"/>
              <w:jc w:val="right"/>
              <w:rPr>
                <w:sz w:val="18"/>
                <w:szCs w:val="18"/>
              </w:rPr>
            </w:pPr>
            <w:r w:rsidRPr="005942D5">
              <w:rPr>
                <w:sz w:val="18"/>
                <w:szCs w:val="18"/>
              </w:rPr>
              <w:t>1.953.594</w:t>
            </w:r>
          </w:p>
        </w:tc>
        <w:tc>
          <w:tcPr>
            <w:tcW w:w="600" w:type="pct"/>
          </w:tcPr>
          <w:p w14:paraId="2ABEBD5E" w14:textId="2018954C" w:rsidR="00977A78" w:rsidRPr="005942D5" w:rsidRDefault="00977A78" w:rsidP="00977A78">
            <w:pPr>
              <w:shd w:val="clear" w:color="auto" w:fill="FFFFFF" w:themeFill="background1"/>
              <w:spacing w:before="20" w:after="20"/>
              <w:jc w:val="right"/>
              <w:rPr>
                <w:sz w:val="18"/>
                <w:szCs w:val="18"/>
                <w:highlight w:val="yellow"/>
              </w:rPr>
            </w:pPr>
            <w:r w:rsidRPr="005942D5">
              <w:rPr>
                <w:sz w:val="18"/>
                <w:szCs w:val="18"/>
              </w:rPr>
              <w:t>1.166.715</w:t>
            </w:r>
          </w:p>
        </w:tc>
      </w:tr>
      <w:tr w:rsidR="00977A78" w:rsidRPr="00EB0ED3" w14:paraId="33CCE1CF" w14:textId="77777777" w:rsidTr="005942D5">
        <w:tc>
          <w:tcPr>
            <w:tcW w:w="3029" w:type="pct"/>
          </w:tcPr>
          <w:p w14:paraId="4178B6E8" w14:textId="40F7735C" w:rsidR="00977A78" w:rsidRPr="005942D5" w:rsidRDefault="00977A78" w:rsidP="00977A78">
            <w:pPr>
              <w:spacing w:before="20" w:after="20"/>
              <w:ind w:left="165"/>
              <w:jc w:val="left"/>
              <w:rPr>
                <w:i/>
                <w:iCs/>
                <w:sz w:val="18"/>
                <w:szCs w:val="18"/>
              </w:rPr>
            </w:pPr>
            <w:r w:rsidRPr="005942D5">
              <w:rPr>
                <w:i/>
                <w:iCs/>
                <w:sz w:val="18"/>
                <w:szCs w:val="18"/>
              </w:rPr>
              <w:t>HPZ</w:t>
            </w:r>
            <w:r w:rsidRPr="005942D5">
              <w:rPr>
                <w:i/>
                <w:iCs/>
                <w:sz w:val="18"/>
                <w:szCs w:val="18"/>
                <w:vertAlign w:val="superscript"/>
              </w:rPr>
              <w:t>*</w:t>
            </w:r>
          </w:p>
        </w:tc>
        <w:tc>
          <w:tcPr>
            <w:tcW w:w="626" w:type="pct"/>
          </w:tcPr>
          <w:p w14:paraId="4F0DB6CD" w14:textId="69727D57" w:rsidR="00977A78" w:rsidRPr="005942D5" w:rsidRDefault="00977A78" w:rsidP="00977A78">
            <w:pPr>
              <w:shd w:val="clear" w:color="auto" w:fill="FFFFFF" w:themeFill="background1"/>
              <w:spacing w:before="20" w:after="20"/>
              <w:jc w:val="center"/>
              <w:rPr>
                <w:i/>
                <w:iCs/>
                <w:sz w:val="18"/>
                <w:szCs w:val="18"/>
              </w:rPr>
            </w:pPr>
            <w:r w:rsidRPr="005942D5">
              <w:rPr>
                <w:i/>
                <w:iCs/>
                <w:sz w:val="18"/>
                <w:szCs w:val="18"/>
              </w:rPr>
              <w:t>ONUDI</w:t>
            </w:r>
          </w:p>
        </w:tc>
        <w:tc>
          <w:tcPr>
            <w:tcW w:w="745" w:type="pct"/>
          </w:tcPr>
          <w:p w14:paraId="5C2AAC1D" w14:textId="279C61F4" w:rsidR="00977A78" w:rsidRPr="005942D5" w:rsidRDefault="00977A78" w:rsidP="00977A78">
            <w:pPr>
              <w:shd w:val="clear" w:color="auto" w:fill="FFFFFF" w:themeFill="background1"/>
              <w:spacing w:before="20" w:after="20"/>
              <w:jc w:val="right"/>
              <w:rPr>
                <w:i/>
                <w:iCs/>
                <w:sz w:val="18"/>
                <w:szCs w:val="18"/>
              </w:rPr>
            </w:pPr>
            <w:r w:rsidRPr="005942D5">
              <w:rPr>
                <w:i/>
                <w:iCs/>
                <w:sz w:val="18"/>
                <w:szCs w:val="18"/>
              </w:rPr>
              <w:t>542.250</w:t>
            </w:r>
          </w:p>
        </w:tc>
        <w:tc>
          <w:tcPr>
            <w:tcW w:w="600" w:type="pct"/>
          </w:tcPr>
          <w:p w14:paraId="6C19C5F9" w14:textId="36A5A15F" w:rsidR="00977A78" w:rsidRPr="005942D5" w:rsidRDefault="00977A78" w:rsidP="00977A78">
            <w:pPr>
              <w:shd w:val="clear" w:color="auto" w:fill="FFFFFF" w:themeFill="background1"/>
              <w:spacing w:before="20" w:after="20"/>
              <w:jc w:val="right"/>
              <w:rPr>
                <w:i/>
                <w:iCs/>
                <w:sz w:val="18"/>
                <w:szCs w:val="18"/>
              </w:rPr>
            </w:pPr>
            <w:r w:rsidRPr="005942D5">
              <w:rPr>
                <w:i/>
                <w:iCs/>
                <w:sz w:val="18"/>
                <w:szCs w:val="18"/>
              </w:rPr>
              <w:t>542.250</w:t>
            </w:r>
          </w:p>
        </w:tc>
      </w:tr>
      <w:tr w:rsidR="00977A78" w:rsidRPr="00EB0ED3" w14:paraId="113C5AF2" w14:textId="77777777" w:rsidTr="005942D5">
        <w:tc>
          <w:tcPr>
            <w:tcW w:w="3029" w:type="pct"/>
          </w:tcPr>
          <w:p w14:paraId="290C57A5" w14:textId="612D1684" w:rsidR="00977A78" w:rsidRPr="005942D5" w:rsidRDefault="00977A78" w:rsidP="00977A78">
            <w:pPr>
              <w:spacing w:before="20" w:after="20"/>
              <w:ind w:left="165"/>
              <w:jc w:val="left"/>
              <w:rPr>
                <w:i/>
                <w:iCs/>
                <w:sz w:val="18"/>
                <w:szCs w:val="18"/>
              </w:rPr>
            </w:pPr>
            <w:r w:rsidRPr="005942D5">
              <w:rPr>
                <w:i/>
                <w:iCs/>
                <w:sz w:val="18"/>
                <w:szCs w:val="18"/>
              </w:rPr>
              <w:t>SIMS/Care Global</w:t>
            </w:r>
          </w:p>
        </w:tc>
        <w:tc>
          <w:tcPr>
            <w:tcW w:w="626" w:type="pct"/>
          </w:tcPr>
          <w:p w14:paraId="598B24F7" w14:textId="5AB4553B" w:rsidR="00977A78" w:rsidRPr="005942D5" w:rsidRDefault="00977A78" w:rsidP="00977A78">
            <w:pPr>
              <w:shd w:val="clear" w:color="auto" w:fill="FFFFFF" w:themeFill="background1"/>
              <w:spacing w:before="20" w:after="20"/>
              <w:jc w:val="center"/>
              <w:rPr>
                <w:i/>
                <w:iCs/>
                <w:sz w:val="18"/>
                <w:szCs w:val="18"/>
              </w:rPr>
            </w:pPr>
            <w:r w:rsidRPr="005942D5">
              <w:rPr>
                <w:i/>
                <w:iCs/>
                <w:sz w:val="18"/>
                <w:szCs w:val="18"/>
              </w:rPr>
              <w:t>ONUDI</w:t>
            </w:r>
          </w:p>
        </w:tc>
        <w:tc>
          <w:tcPr>
            <w:tcW w:w="745" w:type="pct"/>
          </w:tcPr>
          <w:p w14:paraId="4A15F145" w14:textId="356686E3" w:rsidR="00977A78" w:rsidRPr="005942D5" w:rsidRDefault="00977A78" w:rsidP="00977A78">
            <w:pPr>
              <w:shd w:val="clear" w:color="auto" w:fill="FFFFFF" w:themeFill="background1"/>
              <w:spacing w:before="20" w:after="20"/>
              <w:jc w:val="right"/>
              <w:rPr>
                <w:i/>
                <w:iCs/>
                <w:sz w:val="18"/>
                <w:szCs w:val="18"/>
              </w:rPr>
            </w:pPr>
            <w:r w:rsidRPr="005942D5">
              <w:rPr>
                <w:i/>
                <w:iCs/>
                <w:sz w:val="18"/>
                <w:szCs w:val="18"/>
              </w:rPr>
              <w:t>1.411.344</w:t>
            </w:r>
          </w:p>
        </w:tc>
        <w:tc>
          <w:tcPr>
            <w:tcW w:w="600" w:type="pct"/>
          </w:tcPr>
          <w:p w14:paraId="46D5C03A" w14:textId="50F63D85" w:rsidR="00977A78" w:rsidRPr="005942D5" w:rsidRDefault="00977A78" w:rsidP="00977A78">
            <w:pPr>
              <w:shd w:val="clear" w:color="auto" w:fill="FFFFFF" w:themeFill="background1"/>
              <w:spacing w:before="20" w:after="20"/>
              <w:jc w:val="right"/>
              <w:rPr>
                <w:i/>
                <w:iCs/>
                <w:sz w:val="18"/>
                <w:szCs w:val="18"/>
              </w:rPr>
            </w:pPr>
            <w:r w:rsidRPr="005942D5">
              <w:rPr>
                <w:i/>
                <w:iCs/>
                <w:sz w:val="18"/>
                <w:szCs w:val="18"/>
              </w:rPr>
              <w:t>624.465</w:t>
            </w:r>
          </w:p>
        </w:tc>
      </w:tr>
      <w:tr w:rsidR="00977A78" w:rsidRPr="001A6B12" w14:paraId="00A946FC" w14:textId="77777777" w:rsidTr="005942D5">
        <w:tc>
          <w:tcPr>
            <w:tcW w:w="3029" w:type="pct"/>
          </w:tcPr>
          <w:p w14:paraId="24D5EB4A" w14:textId="77777777" w:rsidR="00977A78" w:rsidRPr="005942D5" w:rsidRDefault="00977A78" w:rsidP="00977A78">
            <w:pPr>
              <w:spacing w:before="20" w:after="20"/>
              <w:jc w:val="left"/>
              <w:rPr>
                <w:sz w:val="18"/>
                <w:szCs w:val="18"/>
              </w:rPr>
            </w:pPr>
            <w:r w:rsidRPr="005942D5">
              <w:rPr>
                <w:sz w:val="18"/>
                <w:szCs w:val="18"/>
              </w:rPr>
              <w:t>Equipo de refrigeración doméstico</w:t>
            </w:r>
          </w:p>
        </w:tc>
        <w:tc>
          <w:tcPr>
            <w:tcW w:w="626" w:type="pct"/>
          </w:tcPr>
          <w:p w14:paraId="754B17EF" w14:textId="77777777" w:rsidR="00977A78" w:rsidRPr="005942D5" w:rsidRDefault="00977A78" w:rsidP="00977A78">
            <w:pPr>
              <w:shd w:val="clear" w:color="auto" w:fill="FFFFFF" w:themeFill="background1"/>
              <w:spacing w:before="20" w:after="20"/>
              <w:jc w:val="center"/>
              <w:rPr>
                <w:sz w:val="18"/>
                <w:szCs w:val="18"/>
              </w:rPr>
            </w:pPr>
          </w:p>
        </w:tc>
        <w:tc>
          <w:tcPr>
            <w:tcW w:w="745" w:type="pct"/>
          </w:tcPr>
          <w:p w14:paraId="4B6F75B9" w14:textId="725DF1FE" w:rsidR="00977A78" w:rsidRPr="005942D5" w:rsidRDefault="00977A78" w:rsidP="00977A78">
            <w:pPr>
              <w:shd w:val="clear" w:color="auto" w:fill="FFFFFF" w:themeFill="background1"/>
              <w:spacing w:before="20" w:after="20"/>
              <w:jc w:val="right"/>
              <w:rPr>
                <w:sz w:val="18"/>
                <w:szCs w:val="18"/>
              </w:rPr>
            </w:pPr>
            <w:r w:rsidRPr="005942D5">
              <w:rPr>
                <w:sz w:val="18"/>
                <w:szCs w:val="18"/>
              </w:rPr>
              <w:t>549.551</w:t>
            </w:r>
          </w:p>
        </w:tc>
        <w:tc>
          <w:tcPr>
            <w:tcW w:w="600" w:type="pct"/>
          </w:tcPr>
          <w:p w14:paraId="3DB04010" w14:textId="506CE5EC" w:rsidR="00977A78" w:rsidRPr="005942D5" w:rsidRDefault="00977A78" w:rsidP="00977A78">
            <w:pPr>
              <w:shd w:val="clear" w:color="auto" w:fill="FFFFFF" w:themeFill="background1"/>
              <w:spacing w:before="20" w:after="20"/>
              <w:jc w:val="right"/>
              <w:rPr>
                <w:sz w:val="18"/>
                <w:szCs w:val="18"/>
              </w:rPr>
            </w:pPr>
            <w:r w:rsidRPr="005942D5">
              <w:rPr>
                <w:sz w:val="18"/>
                <w:szCs w:val="18"/>
              </w:rPr>
              <w:t>302.384</w:t>
            </w:r>
          </w:p>
        </w:tc>
      </w:tr>
      <w:tr w:rsidR="00977A78" w:rsidRPr="00EB0ED3" w14:paraId="7F02E8F3" w14:textId="77777777" w:rsidTr="005942D5">
        <w:tc>
          <w:tcPr>
            <w:tcW w:w="3029" w:type="pct"/>
          </w:tcPr>
          <w:p w14:paraId="2ACEA279" w14:textId="0B7D29A7" w:rsidR="00977A78" w:rsidRPr="005942D5" w:rsidRDefault="00977A78" w:rsidP="00977A78">
            <w:pPr>
              <w:spacing w:before="20" w:after="20"/>
              <w:ind w:left="165"/>
              <w:jc w:val="left"/>
              <w:rPr>
                <w:i/>
                <w:iCs/>
                <w:sz w:val="18"/>
                <w:szCs w:val="18"/>
              </w:rPr>
            </w:pPr>
            <w:r w:rsidRPr="005942D5">
              <w:rPr>
                <w:i/>
                <w:iCs/>
                <w:sz w:val="18"/>
                <w:szCs w:val="18"/>
              </w:rPr>
              <w:t>SIMS/Somotex/Koolboks</w:t>
            </w:r>
          </w:p>
        </w:tc>
        <w:tc>
          <w:tcPr>
            <w:tcW w:w="626" w:type="pct"/>
          </w:tcPr>
          <w:p w14:paraId="543BCA1B" w14:textId="70BC7C40" w:rsidR="00977A78" w:rsidRPr="005942D5" w:rsidRDefault="00977A78" w:rsidP="00977A78">
            <w:pPr>
              <w:shd w:val="clear" w:color="auto" w:fill="FFFFFF" w:themeFill="background1"/>
              <w:spacing w:before="20" w:after="20"/>
              <w:jc w:val="center"/>
              <w:rPr>
                <w:i/>
                <w:iCs/>
                <w:sz w:val="18"/>
                <w:szCs w:val="18"/>
              </w:rPr>
            </w:pPr>
            <w:r w:rsidRPr="005942D5">
              <w:rPr>
                <w:i/>
                <w:iCs/>
                <w:sz w:val="18"/>
                <w:szCs w:val="18"/>
              </w:rPr>
              <w:t>ONUDI</w:t>
            </w:r>
          </w:p>
        </w:tc>
        <w:tc>
          <w:tcPr>
            <w:tcW w:w="745" w:type="pct"/>
          </w:tcPr>
          <w:p w14:paraId="14C558F6" w14:textId="7289E95E" w:rsidR="00977A78" w:rsidRPr="005942D5" w:rsidRDefault="00977A78" w:rsidP="00977A78">
            <w:pPr>
              <w:shd w:val="clear" w:color="auto" w:fill="FFFFFF" w:themeFill="background1"/>
              <w:spacing w:before="20" w:after="20"/>
              <w:jc w:val="right"/>
              <w:rPr>
                <w:i/>
                <w:iCs/>
                <w:sz w:val="18"/>
                <w:szCs w:val="18"/>
              </w:rPr>
            </w:pPr>
            <w:r w:rsidRPr="005942D5">
              <w:rPr>
                <w:i/>
                <w:iCs/>
                <w:sz w:val="18"/>
                <w:szCs w:val="18"/>
              </w:rPr>
              <w:t>549.551</w:t>
            </w:r>
          </w:p>
        </w:tc>
        <w:tc>
          <w:tcPr>
            <w:tcW w:w="600" w:type="pct"/>
          </w:tcPr>
          <w:p w14:paraId="71F27F19" w14:textId="2FCAB6B5" w:rsidR="00977A78" w:rsidRPr="005942D5" w:rsidRDefault="00977A78" w:rsidP="00977A78">
            <w:pPr>
              <w:shd w:val="clear" w:color="auto" w:fill="FFFFFF" w:themeFill="background1"/>
              <w:spacing w:before="20" w:after="20"/>
              <w:jc w:val="right"/>
              <w:rPr>
                <w:i/>
                <w:iCs/>
                <w:sz w:val="18"/>
                <w:szCs w:val="18"/>
                <w:highlight w:val="yellow"/>
              </w:rPr>
            </w:pPr>
            <w:r w:rsidRPr="005942D5">
              <w:rPr>
                <w:i/>
                <w:iCs/>
                <w:sz w:val="18"/>
                <w:szCs w:val="18"/>
              </w:rPr>
              <w:t>302.384</w:t>
            </w:r>
          </w:p>
        </w:tc>
      </w:tr>
      <w:tr w:rsidR="00977A78" w:rsidRPr="001A6B12" w14:paraId="4FB7ED1D" w14:textId="77777777" w:rsidTr="005942D5">
        <w:tc>
          <w:tcPr>
            <w:tcW w:w="3655" w:type="pct"/>
            <w:gridSpan w:val="2"/>
          </w:tcPr>
          <w:p w14:paraId="11F4ECCE" w14:textId="3436502F" w:rsidR="00977A78" w:rsidRPr="005942D5" w:rsidRDefault="00977A78" w:rsidP="00977A78">
            <w:pPr>
              <w:shd w:val="clear" w:color="auto" w:fill="FFFFFF" w:themeFill="background1"/>
              <w:spacing w:before="20" w:after="20"/>
              <w:jc w:val="left"/>
              <w:rPr>
                <w:sz w:val="18"/>
                <w:szCs w:val="18"/>
              </w:rPr>
            </w:pPr>
            <w:r w:rsidRPr="005942D5">
              <w:rPr>
                <w:sz w:val="18"/>
                <w:szCs w:val="18"/>
              </w:rPr>
              <w:t xml:space="preserve">Refrigeración comercial </w:t>
            </w:r>
          </w:p>
        </w:tc>
        <w:tc>
          <w:tcPr>
            <w:tcW w:w="745" w:type="pct"/>
          </w:tcPr>
          <w:p w14:paraId="4AE40714" w14:textId="3983161A" w:rsidR="00977A78" w:rsidRPr="005942D5" w:rsidRDefault="00977A78" w:rsidP="00977A78">
            <w:pPr>
              <w:shd w:val="clear" w:color="auto" w:fill="FFFFFF" w:themeFill="background1"/>
              <w:spacing w:before="20" w:after="20"/>
              <w:jc w:val="right"/>
              <w:rPr>
                <w:sz w:val="18"/>
                <w:szCs w:val="18"/>
                <w:highlight w:val="yellow"/>
              </w:rPr>
            </w:pPr>
            <w:r w:rsidRPr="005942D5">
              <w:rPr>
                <w:sz w:val="18"/>
                <w:szCs w:val="18"/>
              </w:rPr>
              <w:t>105.000</w:t>
            </w:r>
          </w:p>
        </w:tc>
        <w:tc>
          <w:tcPr>
            <w:tcW w:w="600" w:type="pct"/>
          </w:tcPr>
          <w:p w14:paraId="2FA8FF9E" w14:textId="6832A019" w:rsidR="00977A78" w:rsidRPr="005942D5" w:rsidRDefault="00977A78" w:rsidP="00977A78">
            <w:pPr>
              <w:shd w:val="clear" w:color="auto" w:fill="FFFFFF" w:themeFill="background1"/>
              <w:spacing w:before="20" w:after="20"/>
              <w:jc w:val="right"/>
              <w:rPr>
                <w:sz w:val="18"/>
                <w:szCs w:val="18"/>
                <w:highlight w:val="yellow"/>
              </w:rPr>
            </w:pPr>
            <w:r w:rsidRPr="005942D5">
              <w:rPr>
                <w:sz w:val="18"/>
                <w:szCs w:val="18"/>
              </w:rPr>
              <w:t>105.000</w:t>
            </w:r>
          </w:p>
        </w:tc>
      </w:tr>
      <w:tr w:rsidR="00977A78" w:rsidRPr="00EB0ED3" w14:paraId="06E779C2" w14:textId="77777777" w:rsidTr="005942D5">
        <w:tc>
          <w:tcPr>
            <w:tcW w:w="3029" w:type="pct"/>
          </w:tcPr>
          <w:p w14:paraId="71BE3FCA" w14:textId="6A2C1339" w:rsidR="00977A78" w:rsidRPr="005942D5" w:rsidRDefault="00977A78" w:rsidP="00977A78">
            <w:pPr>
              <w:spacing w:before="20" w:after="20"/>
              <w:ind w:left="165"/>
              <w:jc w:val="left"/>
              <w:rPr>
                <w:i/>
                <w:iCs/>
                <w:sz w:val="18"/>
                <w:szCs w:val="18"/>
                <w:lang w:val="es-ES"/>
              </w:rPr>
            </w:pPr>
            <w:r w:rsidRPr="005942D5">
              <w:rPr>
                <w:i/>
                <w:iCs/>
                <w:sz w:val="18"/>
                <w:szCs w:val="18"/>
                <w:lang w:val="es-ES"/>
              </w:rPr>
              <w:t>15 pequeñas empresas de máquinas de hielo y cámaras frigoríficas</w:t>
            </w:r>
            <w:r w:rsidRPr="005942D5">
              <w:rPr>
                <w:i/>
                <w:iCs/>
                <w:sz w:val="18"/>
                <w:szCs w:val="18"/>
                <w:vertAlign w:val="superscript"/>
                <w:lang w:val="es-ES"/>
              </w:rPr>
              <w:t>*</w:t>
            </w:r>
          </w:p>
        </w:tc>
        <w:tc>
          <w:tcPr>
            <w:tcW w:w="626" w:type="pct"/>
          </w:tcPr>
          <w:p w14:paraId="2AA223DE" w14:textId="61086886" w:rsidR="00977A78" w:rsidRPr="005942D5" w:rsidRDefault="00977A78" w:rsidP="00977A78">
            <w:pPr>
              <w:shd w:val="clear" w:color="auto" w:fill="FFFFFF" w:themeFill="background1"/>
              <w:spacing w:before="20" w:after="20"/>
              <w:jc w:val="center"/>
              <w:rPr>
                <w:i/>
                <w:iCs/>
                <w:sz w:val="18"/>
                <w:szCs w:val="18"/>
              </w:rPr>
            </w:pPr>
            <w:r w:rsidRPr="005942D5">
              <w:rPr>
                <w:i/>
                <w:iCs/>
                <w:sz w:val="18"/>
                <w:szCs w:val="18"/>
              </w:rPr>
              <w:t>ONUDI</w:t>
            </w:r>
          </w:p>
        </w:tc>
        <w:tc>
          <w:tcPr>
            <w:tcW w:w="745" w:type="pct"/>
          </w:tcPr>
          <w:p w14:paraId="2946BC50" w14:textId="684094E6" w:rsidR="00977A78" w:rsidRPr="005942D5" w:rsidRDefault="00977A78" w:rsidP="00977A78">
            <w:pPr>
              <w:shd w:val="clear" w:color="auto" w:fill="FFFFFF" w:themeFill="background1"/>
              <w:spacing w:before="20" w:after="20"/>
              <w:jc w:val="right"/>
              <w:rPr>
                <w:i/>
                <w:iCs/>
                <w:sz w:val="18"/>
                <w:szCs w:val="18"/>
                <w:highlight w:val="yellow"/>
              </w:rPr>
            </w:pPr>
            <w:r w:rsidRPr="005942D5">
              <w:rPr>
                <w:i/>
                <w:iCs/>
                <w:sz w:val="18"/>
                <w:szCs w:val="18"/>
              </w:rPr>
              <w:t xml:space="preserve"> 105.000</w:t>
            </w:r>
          </w:p>
        </w:tc>
        <w:tc>
          <w:tcPr>
            <w:tcW w:w="600" w:type="pct"/>
          </w:tcPr>
          <w:p w14:paraId="19B3198A" w14:textId="46F183B0" w:rsidR="00977A78" w:rsidRPr="005942D5" w:rsidRDefault="00977A78" w:rsidP="00977A78">
            <w:pPr>
              <w:shd w:val="clear" w:color="auto" w:fill="FFFFFF" w:themeFill="background1"/>
              <w:spacing w:before="20" w:after="20"/>
              <w:jc w:val="right"/>
              <w:rPr>
                <w:i/>
                <w:iCs/>
                <w:sz w:val="18"/>
                <w:szCs w:val="18"/>
                <w:highlight w:val="yellow"/>
              </w:rPr>
            </w:pPr>
            <w:r w:rsidRPr="005942D5">
              <w:rPr>
                <w:i/>
                <w:iCs/>
                <w:sz w:val="18"/>
                <w:szCs w:val="18"/>
              </w:rPr>
              <w:t>105.000</w:t>
            </w:r>
          </w:p>
        </w:tc>
      </w:tr>
      <w:tr w:rsidR="00977A78" w:rsidRPr="00AC0898" w14:paraId="1D4585B0" w14:textId="77777777" w:rsidTr="004B6DBA">
        <w:tc>
          <w:tcPr>
            <w:tcW w:w="5000" w:type="pct"/>
            <w:gridSpan w:val="4"/>
          </w:tcPr>
          <w:p w14:paraId="5E1054D1" w14:textId="18F58213" w:rsidR="00977A78" w:rsidRPr="005942D5" w:rsidRDefault="00977A78" w:rsidP="00A96347">
            <w:pPr>
              <w:shd w:val="clear" w:color="auto" w:fill="FFFFFF" w:themeFill="background1"/>
              <w:spacing w:before="20" w:after="20"/>
              <w:jc w:val="center"/>
              <w:rPr>
                <w:b/>
                <w:bCs/>
                <w:sz w:val="18"/>
                <w:szCs w:val="18"/>
                <w:lang w:val="es-ES"/>
              </w:rPr>
            </w:pPr>
            <w:r w:rsidRPr="005942D5">
              <w:rPr>
                <w:b/>
                <w:bCs/>
                <w:sz w:val="18"/>
                <w:szCs w:val="18"/>
                <w:lang w:val="es-ES"/>
              </w:rPr>
              <w:t xml:space="preserve">Actividades de servicio y mantenimiento de sistemas de aire acondicionado y </w:t>
            </w:r>
            <w:r w:rsidRPr="0057547F">
              <w:rPr>
                <w:b/>
                <w:bCs/>
                <w:sz w:val="18"/>
                <w:szCs w:val="18"/>
                <w:lang w:val="es-ES"/>
              </w:rPr>
              <w:t>refrigeración (</w:t>
            </w:r>
            <w:r w:rsidR="0057547F" w:rsidRPr="0057547F">
              <w:rPr>
                <w:b/>
                <w:bCs/>
                <w:sz w:val="18"/>
                <w:szCs w:val="18"/>
                <w:lang w:val="es-ES"/>
              </w:rPr>
              <w:t xml:space="preserve">USD </w:t>
            </w:r>
            <w:r w:rsidR="0069219F" w:rsidRPr="0057547F">
              <w:rPr>
                <w:b/>
                <w:bCs/>
                <w:sz w:val="18"/>
                <w:szCs w:val="18"/>
                <w:lang w:val="es-ES"/>
              </w:rPr>
              <w:t>8.835.</w:t>
            </w:r>
            <w:r w:rsidR="00C6613D" w:rsidRPr="0057547F">
              <w:rPr>
                <w:b/>
                <w:bCs/>
                <w:sz w:val="18"/>
                <w:szCs w:val="18"/>
                <w:lang w:val="es-ES"/>
              </w:rPr>
              <w:t>053</w:t>
            </w:r>
            <w:r w:rsidRPr="0057547F">
              <w:rPr>
                <w:b/>
                <w:bCs/>
                <w:sz w:val="18"/>
                <w:szCs w:val="18"/>
                <w:lang w:val="es-ES"/>
              </w:rPr>
              <w:t>)</w:t>
            </w:r>
          </w:p>
        </w:tc>
      </w:tr>
      <w:tr w:rsidR="00F2357B" w:rsidRPr="00533BD1" w14:paraId="1ADCF4C5" w14:textId="77777777" w:rsidTr="005942D5">
        <w:tc>
          <w:tcPr>
            <w:tcW w:w="3029" w:type="pct"/>
          </w:tcPr>
          <w:p w14:paraId="0F26774C" w14:textId="2E90837A" w:rsidR="00F2357B" w:rsidRPr="005942D5" w:rsidRDefault="00F2357B" w:rsidP="00A96347">
            <w:pPr>
              <w:spacing w:before="20" w:after="20"/>
              <w:jc w:val="left"/>
              <w:rPr>
                <w:sz w:val="18"/>
                <w:szCs w:val="18"/>
                <w:lang w:val="es-ES"/>
              </w:rPr>
            </w:pPr>
            <w:r w:rsidRPr="005942D5">
              <w:rPr>
                <w:rFonts w:eastAsia="Calibri"/>
                <w:sz w:val="18"/>
                <w:szCs w:val="18"/>
                <w:lang w:val="es-ES"/>
              </w:rPr>
              <w:lastRenderedPageBreak/>
              <w:t>Fortalecimiento del sistema de concesión de licencias y cupos de HFC</w:t>
            </w:r>
            <w:r w:rsidRPr="005942D5">
              <w:rPr>
                <w:sz w:val="18"/>
                <w:szCs w:val="18"/>
                <w:vertAlign w:val="superscript"/>
                <w:lang w:val="es-ES"/>
              </w:rPr>
              <w:t>*</w:t>
            </w:r>
          </w:p>
        </w:tc>
        <w:tc>
          <w:tcPr>
            <w:tcW w:w="626" w:type="pct"/>
          </w:tcPr>
          <w:p w14:paraId="6C698023" w14:textId="164EA9E0" w:rsidR="00F2357B" w:rsidRPr="005942D5" w:rsidRDefault="00A96323" w:rsidP="00A96347">
            <w:pPr>
              <w:shd w:val="clear" w:color="auto" w:fill="FFFFFF" w:themeFill="background1"/>
              <w:spacing w:before="20" w:after="20"/>
              <w:jc w:val="center"/>
              <w:rPr>
                <w:rFonts w:eastAsia="Calibri"/>
                <w:sz w:val="18"/>
                <w:szCs w:val="18"/>
              </w:rPr>
            </w:pPr>
            <w:r w:rsidRPr="005942D5">
              <w:rPr>
                <w:rFonts w:eastAsia="Calibri"/>
                <w:sz w:val="18"/>
                <w:szCs w:val="18"/>
              </w:rPr>
              <w:t>PNUMA/</w:t>
            </w:r>
            <w:r w:rsidR="002E0649" w:rsidRPr="005942D5">
              <w:rPr>
                <w:rFonts w:eastAsia="Calibri"/>
                <w:sz w:val="18"/>
                <w:szCs w:val="18"/>
              </w:rPr>
              <w:br/>
            </w:r>
            <w:r w:rsidRPr="005942D5">
              <w:rPr>
                <w:rFonts w:eastAsia="Calibri"/>
                <w:sz w:val="18"/>
                <w:szCs w:val="18"/>
              </w:rPr>
              <w:t>PNUD</w:t>
            </w:r>
          </w:p>
        </w:tc>
        <w:tc>
          <w:tcPr>
            <w:tcW w:w="745" w:type="pct"/>
          </w:tcPr>
          <w:p w14:paraId="2BBE7CBE" w14:textId="68B663ED" w:rsidR="00F2357B" w:rsidRPr="005942D5" w:rsidRDefault="00F2357B" w:rsidP="00A96347">
            <w:pPr>
              <w:shd w:val="clear" w:color="auto" w:fill="FFFFFF" w:themeFill="background1"/>
              <w:spacing w:before="20" w:after="20"/>
              <w:jc w:val="right"/>
              <w:rPr>
                <w:rFonts w:eastAsia="Calibri"/>
                <w:sz w:val="18"/>
                <w:szCs w:val="18"/>
              </w:rPr>
            </w:pPr>
            <w:r w:rsidRPr="005942D5">
              <w:rPr>
                <w:rFonts w:eastAsia="Calibri"/>
                <w:sz w:val="18"/>
                <w:szCs w:val="18"/>
              </w:rPr>
              <w:t>350.000</w:t>
            </w:r>
          </w:p>
        </w:tc>
        <w:tc>
          <w:tcPr>
            <w:tcW w:w="600" w:type="pct"/>
          </w:tcPr>
          <w:p w14:paraId="51BB6797" w14:textId="3B0192C6" w:rsidR="00F2357B" w:rsidRPr="005942D5" w:rsidRDefault="00F2357B" w:rsidP="00A96347">
            <w:pPr>
              <w:shd w:val="clear" w:color="auto" w:fill="FFFFFF" w:themeFill="background1"/>
              <w:spacing w:before="20" w:after="20"/>
              <w:jc w:val="right"/>
              <w:rPr>
                <w:sz w:val="18"/>
                <w:szCs w:val="18"/>
                <w:highlight w:val="yellow"/>
              </w:rPr>
            </w:pPr>
            <w:r w:rsidRPr="005942D5">
              <w:rPr>
                <w:rFonts w:eastAsia="Calibri"/>
                <w:sz w:val="18"/>
                <w:szCs w:val="18"/>
              </w:rPr>
              <w:t>350.000</w:t>
            </w:r>
          </w:p>
        </w:tc>
      </w:tr>
      <w:tr w:rsidR="00F2357B" w:rsidRPr="00533BD1" w14:paraId="038158BA" w14:textId="77777777" w:rsidTr="005942D5">
        <w:tc>
          <w:tcPr>
            <w:tcW w:w="3029" w:type="pct"/>
          </w:tcPr>
          <w:p w14:paraId="29A6F03A" w14:textId="63AB14C7" w:rsidR="00F2357B" w:rsidRPr="005942D5" w:rsidRDefault="00F2357B" w:rsidP="00A96347">
            <w:pPr>
              <w:spacing w:before="20" w:after="20"/>
              <w:jc w:val="left"/>
              <w:rPr>
                <w:sz w:val="18"/>
                <w:szCs w:val="18"/>
              </w:rPr>
            </w:pPr>
            <w:r w:rsidRPr="005942D5">
              <w:rPr>
                <w:rFonts w:eastAsia="Calibri"/>
                <w:sz w:val="18"/>
                <w:szCs w:val="18"/>
              </w:rPr>
              <w:t>Creación de capacidad aduanera</w:t>
            </w:r>
            <w:r w:rsidRPr="005942D5">
              <w:rPr>
                <w:sz w:val="18"/>
                <w:szCs w:val="18"/>
                <w:vertAlign w:val="superscript"/>
              </w:rPr>
              <w:t>*</w:t>
            </w:r>
          </w:p>
        </w:tc>
        <w:tc>
          <w:tcPr>
            <w:tcW w:w="626" w:type="pct"/>
          </w:tcPr>
          <w:p w14:paraId="22553DA6" w14:textId="488335DC" w:rsidR="00F2357B" w:rsidRPr="005942D5" w:rsidRDefault="00AF4AC9" w:rsidP="00A96347">
            <w:pPr>
              <w:shd w:val="clear" w:color="auto" w:fill="FFFFFF" w:themeFill="background1"/>
              <w:spacing w:before="20" w:after="20"/>
              <w:jc w:val="center"/>
              <w:rPr>
                <w:rFonts w:eastAsia="Calibri"/>
                <w:sz w:val="18"/>
                <w:szCs w:val="18"/>
              </w:rPr>
            </w:pPr>
            <w:r w:rsidRPr="005942D5">
              <w:rPr>
                <w:rFonts w:eastAsia="Calibri"/>
                <w:sz w:val="18"/>
                <w:szCs w:val="18"/>
              </w:rPr>
              <w:t>PNUD</w:t>
            </w:r>
          </w:p>
        </w:tc>
        <w:tc>
          <w:tcPr>
            <w:tcW w:w="745" w:type="pct"/>
          </w:tcPr>
          <w:p w14:paraId="07B0496C" w14:textId="38246559" w:rsidR="00F2357B" w:rsidRPr="005942D5" w:rsidRDefault="00F2357B" w:rsidP="00A96347">
            <w:pPr>
              <w:shd w:val="clear" w:color="auto" w:fill="FFFFFF" w:themeFill="background1"/>
              <w:spacing w:before="20" w:after="20"/>
              <w:jc w:val="right"/>
              <w:rPr>
                <w:rFonts w:eastAsia="Calibri"/>
                <w:sz w:val="18"/>
                <w:szCs w:val="18"/>
              </w:rPr>
            </w:pPr>
            <w:r w:rsidRPr="005942D5">
              <w:rPr>
                <w:rFonts w:eastAsia="Calibri"/>
                <w:sz w:val="18"/>
                <w:szCs w:val="18"/>
              </w:rPr>
              <w:t>320.000</w:t>
            </w:r>
          </w:p>
        </w:tc>
        <w:tc>
          <w:tcPr>
            <w:tcW w:w="600" w:type="pct"/>
          </w:tcPr>
          <w:p w14:paraId="045A9F91" w14:textId="33F8BC07" w:rsidR="00F2357B" w:rsidRPr="005942D5" w:rsidRDefault="00F2357B" w:rsidP="00A96347">
            <w:pPr>
              <w:shd w:val="clear" w:color="auto" w:fill="FFFFFF" w:themeFill="background1"/>
              <w:spacing w:before="20" w:after="20"/>
              <w:jc w:val="right"/>
              <w:rPr>
                <w:sz w:val="18"/>
                <w:szCs w:val="18"/>
              </w:rPr>
            </w:pPr>
            <w:r w:rsidRPr="005942D5">
              <w:rPr>
                <w:rFonts w:eastAsia="Calibri"/>
                <w:sz w:val="18"/>
                <w:szCs w:val="18"/>
              </w:rPr>
              <w:t>320.000</w:t>
            </w:r>
          </w:p>
        </w:tc>
      </w:tr>
      <w:tr w:rsidR="00020F4B" w:rsidRPr="00533BD1" w14:paraId="1B03A0A0" w14:textId="77777777" w:rsidTr="005942D5">
        <w:tc>
          <w:tcPr>
            <w:tcW w:w="3655" w:type="pct"/>
            <w:gridSpan w:val="2"/>
          </w:tcPr>
          <w:p w14:paraId="3478D822" w14:textId="5C7BD54A" w:rsidR="00020F4B" w:rsidRPr="005942D5" w:rsidRDefault="00020F4B" w:rsidP="00A96347">
            <w:pPr>
              <w:shd w:val="clear" w:color="auto" w:fill="FFFFFF" w:themeFill="background1"/>
              <w:spacing w:before="20" w:after="20"/>
              <w:jc w:val="left"/>
              <w:rPr>
                <w:color w:val="000000"/>
                <w:sz w:val="18"/>
                <w:szCs w:val="18"/>
                <w:lang w:val="es-ES"/>
              </w:rPr>
            </w:pPr>
            <w:r w:rsidRPr="005942D5">
              <w:rPr>
                <w:rFonts w:eastAsia="Calibri"/>
                <w:sz w:val="18"/>
                <w:szCs w:val="18"/>
                <w:lang w:val="es-ES"/>
              </w:rPr>
              <w:t>Fortalecimiento de la creación de capacidad de las personas técnicas de refrigeración y aire acondicionado</w:t>
            </w:r>
          </w:p>
        </w:tc>
        <w:tc>
          <w:tcPr>
            <w:tcW w:w="745" w:type="pct"/>
          </w:tcPr>
          <w:p w14:paraId="422B2BAF" w14:textId="7C073177" w:rsidR="00020F4B" w:rsidRPr="005942D5" w:rsidRDefault="00020F4B" w:rsidP="00A96347">
            <w:pPr>
              <w:shd w:val="clear" w:color="auto" w:fill="FFFFFF" w:themeFill="background1"/>
              <w:spacing w:before="20" w:after="20"/>
              <w:jc w:val="right"/>
              <w:rPr>
                <w:color w:val="000000"/>
                <w:sz w:val="18"/>
                <w:szCs w:val="18"/>
              </w:rPr>
            </w:pPr>
            <w:r w:rsidRPr="005942D5">
              <w:rPr>
                <w:color w:val="000000"/>
                <w:sz w:val="18"/>
                <w:szCs w:val="18"/>
              </w:rPr>
              <w:t>1.510.000</w:t>
            </w:r>
          </w:p>
        </w:tc>
        <w:tc>
          <w:tcPr>
            <w:tcW w:w="600" w:type="pct"/>
          </w:tcPr>
          <w:p w14:paraId="65E7943C" w14:textId="2D6B8B42" w:rsidR="00020F4B" w:rsidRPr="005942D5" w:rsidRDefault="009F51E9" w:rsidP="00A96347">
            <w:pPr>
              <w:shd w:val="clear" w:color="auto" w:fill="FFFFFF" w:themeFill="background1"/>
              <w:spacing w:before="20" w:after="20"/>
              <w:jc w:val="right"/>
              <w:rPr>
                <w:sz w:val="18"/>
                <w:szCs w:val="18"/>
              </w:rPr>
            </w:pPr>
            <w:r w:rsidRPr="005942D5">
              <w:rPr>
                <w:sz w:val="18"/>
                <w:szCs w:val="18"/>
              </w:rPr>
              <w:t>2.684.000</w:t>
            </w:r>
          </w:p>
        </w:tc>
      </w:tr>
      <w:tr w:rsidR="00D52EEF" w:rsidRPr="00EB0ED3" w14:paraId="1F5FF9F4" w14:textId="77777777" w:rsidTr="005942D5">
        <w:tc>
          <w:tcPr>
            <w:tcW w:w="3029" w:type="pct"/>
          </w:tcPr>
          <w:p w14:paraId="632F3823" w14:textId="2E5C250B" w:rsidR="00D52EEF" w:rsidRPr="005942D5" w:rsidRDefault="005908D0" w:rsidP="00A96347">
            <w:pPr>
              <w:spacing w:before="20" w:after="20"/>
              <w:ind w:left="165"/>
              <w:jc w:val="left"/>
              <w:rPr>
                <w:rFonts w:eastAsia="Calibri"/>
                <w:i/>
                <w:iCs/>
                <w:sz w:val="18"/>
                <w:szCs w:val="18"/>
              </w:rPr>
            </w:pPr>
            <w:r w:rsidRPr="005942D5">
              <w:rPr>
                <w:rFonts w:eastAsia="Calibri"/>
                <w:i/>
                <w:iCs/>
                <w:sz w:val="18"/>
                <w:szCs w:val="18"/>
              </w:rPr>
              <w:t>Capacitación y asistencia técnica</w:t>
            </w:r>
            <w:r w:rsidR="00E0550D" w:rsidRPr="005942D5">
              <w:rPr>
                <w:i/>
                <w:iCs/>
                <w:sz w:val="18"/>
                <w:szCs w:val="18"/>
                <w:vertAlign w:val="superscript"/>
              </w:rPr>
              <w:t>*</w:t>
            </w:r>
          </w:p>
        </w:tc>
        <w:tc>
          <w:tcPr>
            <w:tcW w:w="626" w:type="pct"/>
          </w:tcPr>
          <w:p w14:paraId="25897ABF" w14:textId="656D9471" w:rsidR="00D52EEF" w:rsidRPr="005942D5" w:rsidRDefault="00CE0C53" w:rsidP="00A96347">
            <w:pPr>
              <w:shd w:val="clear" w:color="auto" w:fill="FFFFFF" w:themeFill="background1"/>
              <w:spacing w:before="20" w:after="20"/>
              <w:jc w:val="center"/>
              <w:rPr>
                <w:i/>
                <w:iCs/>
                <w:color w:val="000000"/>
                <w:sz w:val="18"/>
                <w:szCs w:val="18"/>
              </w:rPr>
            </w:pPr>
            <w:r w:rsidRPr="005942D5">
              <w:rPr>
                <w:i/>
                <w:iCs/>
                <w:color w:val="000000"/>
                <w:sz w:val="18"/>
                <w:szCs w:val="18"/>
              </w:rPr>
              <w:t>PNUD</w:t>
            </w:r>
          </w:p>
        </w:tc>
        <w:tc>
          <w:tcPr>
            <w:tcW w:w="745" w:type="pct"/>
          </w:tcPr>
          <w:p w14:paraId="2636B7AC" w14:textId="4668892D" w:rsidR="00D52EEF" w:rsidRPr="005942D5" w:rsidRDefault="00E0550D" w:rsidP="00A96347">
            <w:pPr>
              <w:shd w:val="clear" w:color="auto" w:fill="FFFFFF" w:themeFill="background1"/>
              <w:spacing w:before="20" w:after="20"/>
              <w:jc w:val="right"/>
              <w:rPr>
                <w:i/>
                <w:iCs/>
                <w:color w:val="000000"/>
                <w:sz w:val="18"/>
                <w:szCs w:val="18"/>
              </w:rPr>
            </w:pPr>
            <w:r w:rsidRPr="005942D5">
              <w:rPr>
                <w:i/>
                <w:iCs/>
                <w:color w:val="000000"/>
                <w:sz w:val="18"/>
                <w:szCs w:val="18"/>
              </w:rPr>
              <w:t>610</w:t>
            </w:r>
            <w:r w:rsidR="00AF4AC9" w:rsidRPr="005942D5">
              <w:rPr>
                <w:i/>
                <w:iCs/>
                <w:color w:val="000000"/>
                <w:sz w:val="18"/>
                <w:szCs w:val="18"/>
              </w:rPr>
              <w:t>.000</w:t>
            </w:r>
          </w:p>
        </w:tc>
        <w:tc>
          <w:tcPr>
            <w:tcW w:w="600" w:type="pct"/>
          </w:tcPr>
          <w:p w14:paraId="1C310380" w14:textId="3363559F" w:rsidR="00D52EEF" w:rsidRPr="005942D5" w:rsidRDefault="00E0550D" w:rsidP="00A96347">
            <w:pPr>
              <w:shd w:val="clear" w:color="auto" w:fill="FFFFFF" w:themeFill="background1"/>
              <w:spacing w:before="20" w:after="20"/>
              <w:jc w:val="right"/>
              <w:rPr>
                <w:i/>
                <w:iCs/>
                <w:sz w:val="18"/>
                <w:szCs w:val="18"/>
              </w:rPr>
            </w:pPr>
            <w:r w:rsidRPr="005942D5">
              <w:rPr>
                <w:i/>
                <w:iCs/>
                <w:color w:val="000000"/>
                <w:sz w:val="18"/>
                <w:szCs w:val="18"/>
              </w:rPr>
              <w:t>610</w:t>
            </w:r>
            <w:r w:rsidR="00AF4AC9" w:rsidRPr="005942D5">
              <w:rPr>
                <w:i/>
                <w:iCs/>
                <w:color w:val="000000"/>
                <w:sz w:val="18"/>
                <w:szCs w:val="18"/>
              </w:rPr>
              <w:t>.000</w:t>
            </w:r>
          </w:p>
        </w:tc>
      </w:tr>
      <w:tr w:rsidR="00E0550D" w:rsidRPr="00EB0ED3" w14:paraId="728A1A5E" w14:textId="77777777" w:rsidTr="005942D5">
        <w:tc>
          <w:tcPr>
            <w:tcW w:w="3029" w:type="pct"/>
          </w:tcPr>
          <w:p w14:paraId="6DA60E5B" w14:textId="48B834EC" w:rsidR="00E0550D" w:rsidRPr="005942D5" w:rsidRDefault="004F40FB" w:rsidP="00A96347">
            <w:pPr>
              <w:spacing w:before="20" w:after="20"/>
              <w:ind w:left="165"/>
              <w:jc w:val="left"/>
              <w:rPr>
                <w:rFonts w:eastAsia="Calibri"/>
                <w:i/>
                <w:iCs/>
                <w:sz w:val="18"/>
                <w:szCs w:val="18"/>
                <w:lang w:val="es-ES"/>
              </w:rPr>
            </w:pPr>
            <w:r w:rsidRPr="005942D5">
              <w:rPr>
                <w:rFonts w:eastAsia="Calibri"/>
                <w:i/>
                <w:iCs/>
                <w:sz w:val="18"/>
                <w:szCs w:val="18"/>
                <w:lang w:val="es-ES"/>
              </w:rPr>
              <w:t>Capacitación adicional, talleres especializados, certificación</w:t>
            </w:r>
          </w:p>
        </w:tc>
        <w:tc>
          <w:tcPr>
            <w:tcW w:w="626" w:type="pct"/>
          </w:tcPr>
          <w:p w14:paraId="1681AAA7" w14:textId="56C9E3D7" w:rsidR="00E0550D" w:rsidRPr="005942D5" w:rsidRDefault="00E85030" w:rsidP="00A96347">
            <w:pPr>
              <w:shd w:val="clear" w:color="auto" w:fill="FFFFFF" w:themeFill="background1"/>
              <w:spacing w:before="20" w:after="20"/>
              <w:jc w:val="center"/>
              <w:rPr>
                <w:i/>
                <w:iCs/>
                <w:color w:val="000000"/>
                <w:sz w:val="18"/>
                <w:szCs w:val="18"/>
              </w:rPr>
            </w:pPr>
            <w:r w:rsidRPr="005942D5">
              <w:rPr>
                <w:i/>
                <w:iCs/>
                <w:color w:val="000000"/>
                <w:sz w:val="18"/>
                <w:szCs w:val="18"/>
              </w:rPr>
              <w:t>PNUD</w:t>
            </w:r>
          </w:p>
        </w:tc>
        <w:tc>
          <w:tcPr>
            <w:tcW w:w="745" w:type="pct"/>
          </w:tcPr>
          <w:p w14:paraId="077C8A3C" w14:textId="04D8792D" w:rsidR="00E0550D" w:rsidRPr="005942D5" w:rsidRDefault="004F40FB" w:rsidP="00A96347">
            <w:pPr>
              <w:shd w:val="clear" w:color="auto" w:fill="FFFFFF" w:themeFill="background1"/>
              <w:spacing w:before="20" w:after="20"/>
              <w:jc w:val="right"/>
              <w:rPr>
                <w:i/>
                <w:iCs/>
                <w:color w:val="000000"/>
                <w:sz w:val="18"/>
                <w:szCs w:val="18"/>
              </w:rPr>
            </w:pPr>
            <w:r w:rsidRPr="005942D5">
              <w:rPr>
                <w:i/>
                <w:iCs/>
                <w:color w:val="000000"/>
                <w:sz w:val="18"/>
                <w:szCs w:val="18"/>
              </w:rPr>
              <w:t>900.000</w:t>
            </w:r>
          </w:p>
        </w:tc>
        <w:tc>
          <w:tcPr>
            <w:tcW w:w="600" w:type="pct"/>
          </w:tcPr>
          <w:p w14:paraId="4FCFD0CD" w14:textId="6CD84C78" w:rsidR="00E0550D" w:rsidRPr="005942D5" w:rsidRDefault="009F51E9" w:rsidP="00A96347">
            <w:pPr>
              <w:shd w:val="clear" w:color="auto" w:fill="FFFFFF" w:themeFill="background1"/>
              <w:spacing w:before="20" w:after="20"/>
              <w:jc w:val="right"/>
              <w:rPr>
                <w:i/>
                <w:iCs/>
                <w:color w:val="000000"/>
                <w:sz w:val="18"/>
                <w:szCs w:val="18"/>
              </w:rPr>
            </w:pPr>
            <w:r w:rsidRPr="005942D5">
              <w:rPr>
                <w:i/>
                <w:iCs/>
                <w:color w:val="000000"/>
                <w:sz w:val="18"/>
                <w:szCs w:val="18"/>
              </w:rPr>
              <w:t>2.074.000</w:t>
            </w:r>
          </w:p>
        </w:tc>
      </w:tr>
      <w:tr w:rsidR="00BC125A" w:rsidRPr="00533BD1" w14:paraId="1F3C62EA" w14:textId="77777777" w:rsidTr="005942D5">
        <w:tc>
          <w:tcPr>
            <w:tcW w:w="3655" w:type="pct"/>
            <w:gridSpan w:val="2"/>
          </w:tcPr>
          <w:p w14:paraId="7C0259D1" w14:textId="11A97DCF" w:rsidR="00BC125A" w:rsidRPr="005942D5" w:rsidRDefault="00BC125A" w:rsidP="00A96347">
            <w:pPr>
              <w:shd w:val="clear" w:color="auto" w:fill="FFFFFF" w:themeFill="background1"/>
              <w:spacing w:before="20" w:after="20"/>
              <w:jc w:val="left"/>
              <w:rPr>
                <w:color w:val="000000"/>
                <w:sz w:val="18"/>
                <w:szCs w:val="18"/>
              </w:rPr>
            </w:pPr>
            <w:r w:rsidRPr="005942D5">
              <w:rPr>
                <w:sz w:val="18"/>
                <w:szCs w:val="18"/>
              </w:rPr>
              <w:t>Adquisición de equipos</w:t>
            </w:r>
          </w:p>
        </w:tc>
        <w:tc>
          <w:tcPr>
            <w:tcW w:w="745" w:type="pct"/>
          </w:tcPr>
          <w:p w14:paraId="3DE7E8ED" w14:textId="225D035E" w:rsidR="00BC125A" w:rsidRPr="005942D5" w:rsidRDefault="00BC125A" w:rsidP="00A96347">
            <w:pPr>
              <w:shd w:val="clear" w:color="auto" w:fill="FFFFFF" w:themeFill="background1"/>
              <w:spacing w:before="20" w:after="20"/>
              <w:jc w:val="right"/>
              <w:rPr>
                <w:color w:val="000000"/>
                <w:sz w:val="18"/>
                <w:szCs w:val="18"/>
              </w:rPr>
            </w:pPr>
            <w:r w:rsidRPr="005942D5">
              <w:rPr>
                <w:color w:val="000000"/>
                <w:sz w:val="18"/>
                <w:szCs w:val="18"/>
              </w:rPr>
              <w:t>4.420.883</w:t>
            </w:r>
          </w:p>
        </w:tc>
        <w:tc>
          <w:tcPr>
            <w:tcW w:w="600" w:type="pct"/>
          </w:tcPr>
          <w:p w14:paraId="2E5C5324" w14:textId="75DFF276" w:rsidR="00BC125A" w:rsidRPr="005942D5" w:rsidRDefault="00096A24" w:rsidP="00A96347">
            <w:pPr>
              <w:shd w:val="clear" w:color="auto" w:fill="FFFFFF" w:themeFill="background1"/>
              <w:spacing w:before="20" w:after="20"/>
              <w:jc w:val="right"/>
              <w:rPr>
                <w:sz w:val="18"/>
                <w:szCs w:val="18"/>
              </w:rPr>
            </w:pPr>
            <w:r w:rsidRPr="005942D5">
              <w:rPr>
                <w:sz w:val="18"/>
                <w:szCs w:val="18"/>
              </w:rPr>
              <w:t>2.291.093</w:t>
            </w:r>
          </w:p>
        </w:tc>
      </w:tr>
      <w:tr w:rsidR="00D52EEF" w:rsidRPr="00EB0ED3" w14:paraId="6636B8ED" w14:textId="77777777" w:rsidTr="005942D5">
        <w:tc>
          <w:tcPr>
            <w:tcW w:w="3029" w:type="pct"/>
          </w:tcPr>
          <w:p w14:paraId="452A723C" w14:textId="000C5AD6" w:rsidR="00D52EEF" w:rsidRPr="005942D5" w:rsidRDefault="00BE4FE6" w:rsidP="00A96347">
            <w:pPr>
              <w:spacing w:before="20" w:after="20"/>
              <w:ind w:left="165"/>
              <w:jc w:val="left"/>
              <w:rPr>
                <w:i/>
                <w:iCs/>
                <w:sz w:val="18"/>
                <w:szCs w:val="18"/>
              </w:rPr>
            </w:pPr>
            <w:r w:rsidRPr="005942D5">
              <w:rPr>
                <w:i/>
                <w:iCs/>
                <w:sz w:val="18"/>
                <w:szCs w:val="18"/>
              </w:rPr>
              <w:t>Cinco centros de excelencia</w:t>
            </w:r>
            <w:r w:rsidRPr="005942D5">
              <w:rPr>
                <w:i/>
                <w:iCs/>
                <w:sz w:val="18"/>
                <w:szCs w:val="18"/>
                <w:vertAlign w:val="superscript"/>
              </w:rPr>
              <w:t>*</w:t>
            </w:r>
          </w:p>
        </w:tc>
        <w:tc>
          <w:tcPr>
            <w:tcW w:w="626" w:type="pct"/>
          </w:tcPr>
          <w:p w14:paraId="086D3AAC" w14:textId="76D528CF" w:rsidR="00D52EEF" w:rsidRPr="005942D5" w:rsidRDefault="00BE4FE6" w:rsidP="00A96347">
            <w:pPr>
              <w:shd w:val="clear" w:color="auto" w:fill="FFFFFF" w:themeFill="background1"/>
              <w:spacing w:before="20" w:after="20"/>
              <w:jc w:val="center"/>
              <w:rPr>
                <w:i/>
                <w:iCs/>
                <w:color w:val="000000"/>
                <w:sz w:val="18"/>
                <w:szCs w:val="18"/>
              </w:rPr>
            </w:pPr>
            <w:r w:rsidRPr="005942D5">
              <w:rPr>
                <w:i/>
                <w:iCs/>
                <w:color w:val="000000"/>
                <w:sz w:val="18"/>
                <w:szCs w:val="18"/>
              </w:rPr>
              <w:t>PNUD</w:t>
            </w:r>
          </w:p>
        </w:tc>
        <w:tc>
          <w:tcPr>
            <w:tcW w:w="745" w:type="pct"/>
          </w:tcPr>
          <w:p w14:paraId="617087EA" w14:textId="6106A07C" w:rsidR="00D52EEF" w:rsidRPr="005942D5" w:rsidRDefault="00BE4FE6" w:rsidP="00A96347">
            <w:pPr>
              <w:shd w:val="clear" w:color="auto" w:fill="FFFFFF" w:themeFill="background1"/>
              <w:spacing w:before="20" w:after="20"/>
              <w:jc w:val="right"/>
              <w:rPr>
                <w:i/>
                <w:iCs/>
                <w:color w:val="000000"/>
                <w:sz w:val="18"/>
                <w:szCs w:val="18"/>
              </w:rPr>
            </w:pPr>
            <w:r w:rsidRPr="005942D5">
              <w:rPr>
                <w:i/>
                <w:iCs/>
                <w:color w:val="000000"/>
                <w:sz w:val="18"/>
                <w:szCs w:val="18"/>
              </w:rPr>
              <w:t>874.133</w:t>
            </w:r>
          </w:p>
        </w:tc>
        <w:tc>
          <w:tcPr>
            <w:tcW w:w="600" w:type="pct"/>
          </w:tcPr>
          <w:p w14:paraId="351AF506" w14:textId="10B2037C" w:rsidR="00D52EEF" w:rsidRPr="005942D5" w:rsidRDefault="00BE4FE6" w:rsidP="00A96347">
            <w:pPr>
              <w:shd w:val="clear" w:color="auto" w:fill="FFFFFF" w:themeFill="background1"/>
              <w:spacing w:before="20" w:after="20"/>
              <w:jc w:val="right"/>
              <w:rPr>
                <w:i/>
                <w:iCs/>
                <w:sz w:val="18"/>
                <w:szCs w:val="18"/>
              </w:rPr>
            </w:pPr>
            <w:r w:rsidRPr="005942D5">
              <w:rPr>
                <w:i/>
                <w:iCs/>
                <w:color w:val="000000"/>
                <w:sz w:val="18"/>
                <w:szCs w:val="18"/>
              </w:rPr>
              <w:t>874.133</w:t>
            </w:r>
          </w:p>
        </w:tc>
      </w:tr>
      <w:tr w:rsidR="00BE4FE6" w:rsidRPr="00EB0ED3" w14:paraId="11E49119" w14:textId="77777777" w:rsidTr="005942D5">
        <w:tc>
          <w:tcPr>
            <w:tcW w:w="3029" w:type="pct"/>
          </w:tcPr>
          <w:p w14:paraId="5B311308" w14:textId="38666FB9" w:rsidR="00BE4FE6" w:rsidRPr="005942D5" w:rsidRDefault="00FF440C" w:rsidP="00A96347">
            <w:pPr>
              <w:spacing w:before="20" w:after="20"/>
              <w:ind w:left="165"/>
              <w:jc w:val="left"/>
              <w:rPr>
                <w:i/>
                <w:iCs/>
                <w:sz w:val="18"/>
                <w:szCs w:val="18"/>
                <w:lang w:val="es-ES"/>
              </w:rPr>
            </w:pPr>
            <w:r w:rsidRPr="005942D5">
              <w:rPr>
                <w:i/>
                <w:iCs/>
                <w:sz w:val="18"/>
                <w:szCs w:val="18"/>
                <w:lang w:val="es-ES"/>
              </w:rPr>
              <w:t xml:space="preserve">Herramientas de servicio y mantenimiento para las personas técnicas de los MAC/RAC </w:t>
            </w:r>
            <w:r w:rsidR="0046441C" w:rsidRPr="005942D5">
              <w:rPr>
                <w:i/>
                <w:iCs/>
                <w:sz w:val="18"/>
                <w:szCs w:val="18"/>
                <w:lang w:val="es-ES"/>
              </w:rPr>
              <w:t>(PNUD)</w:t>
            </w:r>
          </w:p>
        </w:tc>
        <w:tc>
          <w:tcPr>
            <w:tcW w:w="626" w:type="pct"/>
          </w:tcPr>
          <w:p w14:paraId="04B3FDA4" w14:textId="101E0DDA" w:rsidR="00BE4FE6" w:rsidRPr="005942D5" w:rsidRDefault="00BE4FE6" w:rsidP="00A96347">
            <w:pPr>
              <w:shd w:val="clear" w:color="auto" w:fill="FFFFFF" w:themeFill="background1"/>
              <w:spacing w:before="20" w:after="20"/>
              <w:jc w:val="center"/>
              <w:rPr>
                <w:i/>
                <w:iCs/>
                <w:color w:val="000000"/>
                <w:sz w:val="18"/>
                <w:szCs w:val="18"/>
              </w:rPr>
            </w:pPr>
            <w:r w:rsidRPr="005942D5">
              <w:rPr>
                <w:i/>
                <w:iCs/>
                <w:color w:val="000000"/>
                <w:sz w:val="18"/>
                <w:szCs w:val="18"/>
              </w:rPr>
              <w:t>PNUD</w:t>
            </w:r>
          </w:p>
        </w:tc>
        <w:tc>
          <w:tcPr>
            <w:tcW w:w="745" w:type="pct"/>
          </w:tcPr>
          <w:p w14:paraId="081626FE" w14:textId="571E60E3" w:rsidR="00BE4FE6" w:rsidRPr="005942D5" w:rsidRDefault="00970B8E" w:rsidP="00A96347">
            <w:pPr>
              <w:shd w:val="clear" w:color="auto" w:fill="FFFFFF" w:themeFill="background1"/>
              <w:spacing w:before="20" w:after="20"/>
              <w:jc w:val="right"/>
              <w:rPr>
                <w:i/>
                <w:iCs/>
                <w:color w:val="000000"/>
                <w:sz w:val="18"/>
                <w:szCs w:val="18"/>
              </w:rPr>
            </w:pPr>
            <w:r w:rsidRPr="005942D5">
              <w:rPr>
                <w:i/>
                <w:iCs/>
                <w:color w:val="000000"/>
                <w:sz w:val="18"/>
                <w:szCs w:val="18"/>
              </w:rPr>
              <w:t>3.546.750</w:t>
            </w:r>
          </w:p>
        </w:tc>
        <w:tc>
          <w:tcPr>
            <w:tcW w:w="600" w:type="pct"/>
          </w:tcPr>
          <w:p w14:paraId="54E28A68" w14:textId="2B89046A" w:rsidR="00BE4FE6" w:rsidRPr="005942D5" w:rsidRDefault="00946734" w:rsidP="00A96347">
            <w:pPr>
              <w:shd w:val="clear" w:color="auto" w:fill="FFFFFF" w:themeFill="background1"/>
              <w:spacing w:before="20" w:after="20"/>
              <w:jc w:val="right"/>
              <w:rPr>
                <w:i/>
                <w:iCs/>
                <w:sz w:val="18"/>
                <w:szCs w:val="18"/>
              </w:rPr>
            </w:pPr>
            <w:r w:rsidRPr="005942D5">
              <w:rPr>
                <w:i/>
                <w:iCs/>
                <w:sz w:val="18"/>
                <w:szCs w:val="18"/>
              </w:rPr>
              <w:t>1.</w:t>
            </w:r>
            <w:r w:rsidR="0046441C" w:rsidRPr="005942D5">
              <w:rPr>
                <w:i/>
                <w:iCs/>
                <w:sz w:val="18"/>
                <w:szCs w:val="18"/>
              </w:rPr>
              <w:t>166</w:t>
            </w:r>
            <w:r w:rsidRPr="005942D5">
              <w:rPr>
                <w:i/>
                <w:iCs/>
                <w:sz w:val="18"/>
                <w:szCs w:val="18"/>
              </w:rPr>
              <w:t>.960</w:t>
            </w:r>
          </w:p>
        </w:tc>
      </w:tr>
      <w:tr w:rsidR="004237F9" w:rsidRPr="00EB0ED3" w14:paraId="41112C5D" w14:textId="77777777" w:rsidTr="005942D5">
        <w:tc>
          <w:tcPr>
            <w:tcW w:w="3029" w:type="pct"/>
          </w:tcPr>
          <w:p w14:paraId="02D27AAA" w14:textId="0425CA3B" w:rsidR="004237F9" w:rsidRPr="005942D5" w:rsidRDefault="004237F9" w:rsidP="00A96347">
            <w:pPr>
              <w:spacing w:before="20" w:after="20"/>
              <w:ind w:left="165"/>
              <w:jc w:val="left"/>
              <w:rPr>
                <w:i/>
                <w:iCs/>
                <w:sz w:val="18"/>
                <w:szCs w:val="18"/>
                <w:lang w:val="es-ES"/>
              </w:rPr>
            </w:pPr>
            <w:r w:rsidRPr="005942D5">
              <w:rPr>
                <w:i/>
                <w:iCs/>
                <w:sz w:val="18"/>
                <w:szCs w:val="18"/>
                <w:lang w:val="es-ES"/>
              </w:rPr>
              <w:t xml:space="preserve">Herramientas de servicio y mantenimiento para personas técnicas de sistemas de aire acondicionado para vehículos </w:t>
            </w:r>
            <w:r w:rsidR="0046441C" w:rsidRPr="005942D5">
              <w:rPr>
                <w:i/>
                <w:iCs/>
                <w:sz w:val="18"/>
                <w:szCs w:val="18"/>
                <w:lang w:val="es-ES"/>
              </w:rPr>
              <w:t>(Italia)</w:t>
            </w:r>
          </w:p>
        </w:tc>
        <w:tc>
          <w:tcPr>
            <w:tcW w:w="626" w:type="pct"/>
          </w:tcPr>
          <w:p w14:paraId="5FB86C20" w14:textId="100BD909" w:rsidR="004237F9" w:rsidRPr="005942D5" w:rsidRDefault="004237F9" w:rsidP="00A96347">
            <w:pPr>
              <w:shd w:val="clear" w:color="auto" w:fill="FFFFFF" w:themeFill="background1"/>
              <w:spacing w:before="20" w:after="20"/>
              <w:jc w:val="center"/>
              <w:rPr>
                <w:i/>
                <w:iCs/>
                <w:color w:val="000000"/>
                <w:sz w:val="18"/>
                <w:szCs w:val="18"/>
              </w:rPr>
            </w:pPr>
            <w:r w:rsidRPr="005942D5">
              <w:rPr>
                <w:i/>
                <w:iCs/>
                <w:color w:val="000000"/>
                <w:sz w:val="18"/>
                <w:szCs w:val="18"/>
              </w:rPr>
              <w:t>Italia</w:t>
            </w:r>
          </w:p>
        </w:tc>
        <w:tc>
          <w:tcPr>
            <w:tcW w:w="745" w:type="pct"/>
          </w:tcPr>
          <w:p w14:paraId="4118F373" w14:textId="4009590C" w:rsidR="004237F9" w:rsidRPr="005942D5" w:rsidRDefault="00957ADD" w:rsidP="00A96347">
            <w:pPr>
              <w:shd w:val="clear" w:color="auto" w:fill="FFFFFF" w:themeFill="background1"/>
              <w:spacing w:before="20" w:after="20"/>
              <w:jc w:val="right"/>
              <w:rPr>
                <w:i/>
                <w:iCs/>
                <w:color w:val="000000"/>
                <w:sz w:val="18"/>
                <w:szCs w:val="18"/>
              </w:rPr>
            </w:pPr>
            <w:r w:rsidRPr="005942D5">
              <w:rPr>
                <w:i/>
                <w:iCs/>
                <w:color w:val="000000"/>
                <w:sz w:val="18"/>
                <w:szCs w:val="18"/>
              </w:rPr>
              <w:t>0</w:t>
            </w:r>
          </w:p>
        </w:tc>
        <w:tc>
          <w:tcPr>
            <w:tcW w:w="600" w:type="pct"/>
          </w:tcPr>
          <w:p w14:paraId="75405BDD" w14:textId="0151613C" w:rsidR="004237F9" w:rsidRPr="005942D5" w:rsidRDefault="0046441C" w:rsidP="00A96347">
            <w:pPr>
              <w:shd w:val="clear" w:color="auto" w:fill="FFFFFF" w:themeFill="background1"/>
              <w:spacing w:before="20" w:after="20"/>
              <w:jc w:val="right"/>
              <w:rPr>
                <w:i/>
                <w:iCs/>
                <w:sz w:val="18"/>
                <w:szCs w:val="18"/>
              </w:rPr>
            </w:pPr>
            <w:r w:rsidRPr="005942D5">
              <w:rPr>
                <w:i/>
                <w:iCs/>
                <w:sz w:val="18"/>
                <w:szCs w:val="18"/>
              </w:rPr>
              <w:t>250.000</w:t>
            </w:r>
          </w:p>
        </w:tc>
      </w:tr>
      <w:tr w:rsidR="00F2357B" w:rsidRPr="00533BD1" w14:paraId="0D684D22" w14:textId="77777777" w:rsidTr="005942D5">
        <w:tc>
          <w:tcPr>
            <w:tcW w:w="3029" w:type="pct"/>
          </w:tcPr>
          <w:p w14:paraId="6AAB5BEF" w14:textId="5BD3808D" w:rsidR="00F2357B" w:rsidRPr="005942D5" w:rsidRDefault="00F2357B" w:rsidP="00A96347">
            <w:pPr>
              <w:spacing w:before="20" w:after="20"/>
              <w:jc w:val="left"/>
              <w:rPr>
                <w:sz w:val="18"/>
                <w:szCs w:val="18"/>
                <w:lang w:val="es-ES"/>
              </w:rPr>
            </w:pPr>
            <w:r w:rsidRPr="005942D5">
              <w:rPr>
                <w:color w:val="000000"/>
                <w:sz w:val="18"/>
                <w:szCs w:val="18"/>
                <w:lang w:val="es-ES" w:eastAsia="zh-CN"/>
              </w:rPr>
              <w:t>Programa de recuperación y reutilización de refrigerantes</w:t>
            </w:r>
            <w:r w:rsidR="00217156" w:rsidRPr="005942D5">
              <w:rPr>
                <w:sz w:val="18"/>
                <w:szCs w:val="18"/>
                <w:vertAlign w:val="superscript"/>
                <w:lang w:val="es-ES"/>
              </w:rPr>
              <w:t>*</w:t>
            </w:r>
          </w:p>
        </w:tc>
        <w:tc>
          <w:tcPr>
            <w:tcW w:w="626" w:type="pct"/>
          </w:tcPr>
          <w:p w14:paraId="53440D67" w14:textId="056F2E94" w:rsidR="00F2357B" w:rsidRPr="005942D5" w:rsidRDefault="00774DFE" w:rsidP="00A96347">
            <w:pPr>
              <w:shd w:val="clear" w:color="auto" w:fill="FFFFFF" w:themeFill="background1"/>
              <w:spacing w:before="20" w:after="20"/>
              <w:jc w:val="center"/>
              <w:rPr>
                <w:rFonts w:eastAsia="Calibri"/>
                <w:sz w:val="18"/>
                <w:szCs w:val="18"/>
              </w:rPr>
            </w:pPr>
            <w:r w:rsidRPr="005942D5">
              <w:rPr>
                <w:color w:val="000000"/>
                <w:sz w:val="18"/>
                <w:szCs w:val="18"/>
              </w:rPr>
              <w:t>PNUD</w:t>
            </w:r>
          </w:p>
        </w:tc>
        <w:tc>
          <w:tcPr>
            <w:tcW w:w="745" w:type="pct"/>
          </w:tcPr>
          <w:p w14:paraId="649B4D7D" w14:textId="655700B1" w:rsidR="00F2357B" w:rsidRPr="005942D5" w:rsidRDefault="00F2357B" w:rsidP="00A96347">
            <w:pPr>
              <w:shd w:val="clear" w:color="auto" w:fill="FFFFFF" w:themeFill="background1"/>
              <w:spacing w:before="20" w:after="20"/>
              <w:jc w:val="right"/>
              <w:rPr>
                <w:rFonts w:eastAsia="Calibri"/>
                <w:sz w:val="18"/>
                <w:szCs w:val="18"/>
              </w:rPr>
            </w:pPr>
            <w:r w:rsidRPr="005942D5">
              <w:rPr>
                <w:rFonts w:eastAsia="Calibri"/>
                <w:sz w:val="18"/>
                <w:szCs w:val="18"/>
              </w:rPr>
              <w:t>123.000</w:t>
            </w:r>
          </w:p>
        </w:tc>
        <w:tc>
          <w:tcPr>
            <w:tcW w:w="600" w:type="pct"/>
          </w:tcPr>
          <w:p w14:paraId="4AF2D11E" w14:textId="2CC500E7" w:rsidR="00F2357B" w:rsidRPr="005942D5" w:rsidRDefault="00217156" w:rsidP="00A96347">
            <w:pPr>
              <w:shd w:val="clear" w:color="auto" w:fill="FFFFFF" w:themeFill="background1"/>
              <w:spacing w:before="20" w:after="20"/>
              <w:jc w:val="right"/>
              <w:rPr>
                <w:sz w:val="18"/>
                <w:szCs w:val="18"/>
              </w:rPr>
            </w:pPr>
            <w:r w:rsidRPr="005942D5">
              <w:rPr>
                <w:rFonts w:eastAsia="Calibri"/>
                <w:sz w:val="18"/>
                <w:szCs w:val="18"/>
              </w:rPr>
              <w:t>123.000</w:t>
            </w:r>
          </w:p>
        </w:tc>
      </w:tr>
      <w:tr w:rsidR="00F2357B" w:rsidRPr="00533BD1" w14:paraId="1E123A32" w14:textId="77777777" w:rsidTr="005942D5">
        <w:tc>
          <w:tcPr>
            <w:tcW w:w="3029" w:type="pct"/>
          </w:tcPr>
          <w:p w14:paraId="7563BB62" w14:textId="77777777" w:rsidR="00F2357B" w:rsidRPr="005942D5" w:rsidRDefault="00F2357B" w:rsidP="00A96347">
            <w:pPr>
              <w:spacing w:before="20" w:after="20"/>
              <w:jc w:val="left"/>
              <w:rPr>
                <w:sz w:val="18"/>
                <w:szCs w:val="18"/>
                <w:lang w:val="es-ES"/>
              </w:rPr>
            </w:pPr>
            <w:r w:rsidRPr="005942D5">
              <w:rPr>
                <w:color w:val="000000"/>
                <w:sz w:val="18"/>
                <w:szCs w:val="18"/>
                <w:lang w:val="es-ES" w:eastAsia="zh-CN"/>
              </w:rPr>
              <w:t xml:space="preserve">Proyecto piloto para el sector de la refrigeración comercial </w:t>
            </w:r>
          </w:p>
        </w:tc>
        <w:tc>
          <w:tcPr>
            <w:tcW w:w="626" w:type="pct"/>
          </w:tcPr>
          <w:p w14:paraId="0BB31B28" w14:textId="5B478A05" w:rsidR="00F2357B" w:rsidRPr="005942D5" w:rsidRDefault="00774DFE" w:rsidP="00A96347">
            <w:pPr>
              <w:shd w:val="clear" w:color="auto" w:fill="FFFFFF" w:themeFill="background1"/>
              <w:spacing w:before="20" w:after="20"/>
              <w:jc w:val="center"/>
              <w:rPr>
                <w:rFonts w:eastAsia="Calibri"/>
                <w:sz w:val="18"/>
                <w:szCs w:val="18"/>
              </w:rPr>
            </w:pPr>
            <w:r w:rsidRPr="005942D5">
              <w:rPr>
                <w:color w:val="000000"/>
                <w:sz w:val="18"/>
                <w:szCs w:val="18"/>
              </w:rPr>
              <w:t>PNUD</w:t>
            </w:r>
          </w:p>
        </w:tc>
        <w:tc>
          <w:tcPr>
            <w:tcW w:w="745" w:type="pct"/>
          </w:tcPr>
          <w:p w14:paraId="5743F2B4" w14:textId="7FAD609A" w:rsidR="00F2357B" w:rsidRPr="005942D5" w:rsidRDefault="00F2357B" w:rsidP="00A96347">
            <w:pPr>
              <w:shd w:val="clear" w:color="auto" w:fill="FFFFFF" w:themeFill="background1"/>
              <w:spacing w:before="20" w:after="20"/>
              <w:jc w:val="right"/>
              <w:rPr>
                <w:rFonts w:eastAsia="Calibri"/>
                <w:sz w:val="18"/>
                <w:szCs w:val="18"/>
              </w:rPr>
            </w:pPr>
            <w:r w:rsidRPr="005942D5">
              <w:rPr>
                <w:rFonts w:eastAsia="Calibri"/>
                <w:sz w:val="18"/>
                <w:szCs w:val="18"/>
              </w:rPr>
              <w:t>745.000</w:t>
            </w:r>
          </w:p>
        </w:tc>
        <w:tc>
          <w:tcPr>
            <w:tcW w:w="600" w:type="pct"/>
          </w:tcPr>
          <w:p w14:paraId="0E189AFC" w14:textId="395FE90F" w:rsidR="00F2357B" w:rsidRPr="005942D5" w:rsidRDefault="00774DFE" w:rsidP="00A96347">
            <w:pPr>
              <w:shd w:val="clear" w:color="auto" w:fill="FFFFFF" w:themeFill="background1"/>
              <w:spacing w:before="20" w:after="20"/>
              <w:jc w:val="right"/>
              <w:rPr>
                <w:sz w:val="18"/>
                <w:szCs w:val="18"/>
              </w:rPr>
            </w:pPr>
            <w:r w:rsidRPr="005942D5">
              <w:rPr>
                <w:rFonts w:eastAsia="Calibri"/>
                <w:sz w:val="18"/>
                <w:szCs w:val="18"/>
              </w:rPr>
              <w:t>745.000</w:t>
            </w:r>
          </w:p>
        </w:tc>
      </w:tr>
      <w:tr w:rsidR="00F2357B" w:rsidRPr="00533BD1" w14:paraId="3125A27D" w14:textId="77777777" w:rsidTr="005942D5">
        <w:tc>
          <w:tcPr>
            <w:tcW w:w="3029" w:type="pct"/>
          </w:tcPr>
          <w:p w14:paraId="3C4F4B48" w14:textId="03C01915" w:rsidR="00F2357B" w:rsidRPr="005942D5" w:rsidRDefault="00F2357B" w:rsidP="00A96347">
            <w:pPr>
              <w:spacing w:before="20" w:after="20"/>
              <w:jc w:val="left"/>
              <w:rPr>
                <w:sz w:val="18"/>
                <w:szCs w:val="18"/>
                <w:lang w:val="es-ES"/>
              </w:rPr>
            </w:pPr>
            <w:r w:rsidRPr="005942D5">
              <w:rPr>
                <w:sz w:val="18"/>
                <w:szCs w:val="18"/>
                <w:lang w:val="es-ES" w:eastAsia="zh-CN"/>
              </w:rPr>
              <w:t>Proyecto piloto para introducir sistemas en cascada</w:t>
            </w:r>
            <w:r w:rsidRPr="005942D5">
              <w:rPr>
                <w:sz w:val="18"/>
                <w:szCs w:val="18"/>
                <w:vertAlign w:val="subscript"/>
                <w:lang w:val="es-ES" w:eastAsia="zh-CN"/>
              </w:rPr>
              <w:t>de</w:t>
            </w:r>
            <w:r w:rsidRPr="005942D5">
              <w:rPr>
                <w:sz w:val="18"/>
                <w:szCs w:val="18"/>
                <w:lang w:val="es-ES" w:eastAsia="zh-CN"/>
              </w:rPr>
              <w:t>hidrocarburos</w:t>
            </w:r>
            <w:r w:rsidR="00E37F06" w:rsidRPr="005942D5">
              <w:rPr>
                <w:sz w:val="18"/>
                <w:szCs w:val="18"/>
                <w:lang w:val="es-ES" w:eastAsia="zh-CN"/>
              </w:rPr>
              <w:t>/</w:t>
            </w:r>
            <w:r w:rsidRPr="005942D5">
              <w:rPr>
                <w:sz w:val="18"/>
                <w:szCs w:val="18"/>
                <w:lang w:val="es-ES" w:eastAsia="zh-CN"/>
              </w:rPr>
              <w:t>CO₂</w:t>
            </w:r>
            <w:r w:rsidR="005942D5">
              <w:rPr>
                <w:sz w:val="18"/>
                <w:szCs w:val="18"/>
                <w:lang w:val="es-ES" w:eastAsia="zh-CN"/>
              </w:rPr>
              <w:t xml:space="preserve"> y</w:t>
            </w:r>
            <w:r w:rsidRPr="005942D5">
              <w:rPr>
                <w:sz w:val="18"/>
                <w:szCs w:val="18"/>
                <w:lang w:val="es-ES" w:eastAsia="zh-CN"/>
              </w:rPr>
              <w:t xml:space="preserve"> tecnologías de circuito de agua en contextos de refrigeración comercial</w:t>
            </w:r>
          </w:p>
        </w:tc>
        <w:tc>
          <w:tcPr>
            <w:tcW w:w="626" w:type="pct"/>
          </w:tcPr>
          <w:p w14:paraId="1E67A5FD" w14:textId="62D7C69F" w:rsidR="00F2357B" w:rsidRPr="005942D5" w:rsidRDefault="00774DFE" w:rsidP="00A96347">
            <w:pPr>
              <w:shd w:val="clear" w:color="auto" w:fill="FFFFFF" w:themeFill="background1"/>
              <w:spacing w:before="20" w:after="20"/>
              <w:jc w:val="center"/>
              <w:rPr>
                <w:rFonts w:eastAsia="Calibri"/>
                <w:sz w:val="18"/>
                <w:szCs w:val="18"/>
                <w:highlight w:val="yellow"/>
              </w:rPr>
            </w:pPr>
            <w:r w:rsidRPr="005942D5">
              <w:rPr>
                <w:color w:val="000000"/>
                <w:sz w:val="18"/>
                <w:szCs w:val="18"/>
              </w:rPr>
              <w:t>PNUD/</w:t>
            </w:r>
            <w:r w:rsidR="002E0649" w:rsidRPr="005942D5">
              <w:rPr>
                <w:color w:val="000000"/>
                <w:sz w:val="18"/>
                <w:szCs w:val="18"/>
              </w:rPr>
              <w:br/>
            </w:r>
            <w:r w:rsidRPr="005942D5">
              <w:rPr>
                <w:color w:val="000000"/>
                <w:sz w:val="18"/>
                <w:szCs w:val="18"/>
              </w:rPr>
              <w:t>Italia</w:t>
            </w:r>
          </w:p>
        </w:tc>
        <w:tc>
          <w:tcPr>
            <w:tcW w:w="745" w:type="pct"/>
          </w:tcPr>
          <w:p w14:paraId="78AD0281" w14:textId="2F7CBAB1" w:rsidR="00F2357B" w:rsidRPr="005942D5" w:rsidRDefault="00F2357B" w:rsidP="00A96347">
            <w:pPr>
              <w:shd w:val="clear" w:color="auto" w:fill="FFFFFF" w:themeFill="background1"/>
              <w:spacing w:before="20" w:after="20"/>
              <w:jc w:val="right"/>
              <w:rPr>
                <w:rFonts w:eastAsia="Calibri"/>
                <w:sz w:val="18"/>
                <w:szCs w:val="18"/>
              </w:rPr>
            </w:pPr>
            <w:r w:rsidRPr="005942D5">
              <w:rPr>
                <w:rFonts w:eastAsia="Calibri"/>
                <w:sz w:val="18"/>
                <w:szCs w:val="18"/>
              </w:rPr>
              <w:t>1.350.000</w:t>
            </w:r>
          </w:p>
        </w:tc>
        <w:tc>
          <w:tcPr>
            <w:tcW w:w="600" w:type="pct"/>
          </w:tcPr>
          <w:p w14:paraId="4907EF0F" w14:textId="12F2815A" w:rsidR="00F2357B" w:rsidRPr="005942D5" w:rsidRDefault="007E2E43" w:rsidP="00A96347">
            <w:pPr>
              <w:shd w:val="clear" w:color="auto" w:fill="FFFFFF" w:themeFill="background1"/>
              <w:spacing w:before="20" w:after="20"/>
              <w:jc w:val="right"/>
              <w:rPr>
                <w:sz w:val="18"/>
                <w:szCs w:val="18"/>
              </w:rPr>
            </w:pPr>
            <w:r w:rsidRPr="005942D5">
              <w:rPr>
                <w:sz w:val="18"/>
                <w:szCs w:val="18"/>
              </w:rPr>
              <w:t>1.270.000</w:t>
            </w:r>
          </w:p>
        </w:tc>
      </w:tr>
      <w:tr w:rsidR="00F2357B" w:rsidRPr="00533BD1" w14:paraId="408F3C04" w14:textId="77777777" w:rsidTr="005942D5">
        <w:tc>
          <w:tcPr>
            <w:tcW w:w="3029" w:type="pct"/>
          </w:tcPr>
          <w:p w14:paraId="0BD7533B" w14:textId="77777777" w:rsidR="00F2357B" w:rsidRPr="005942D5" w:rsidRDefault="00F2357B" w:rsidP="00A96347">
            <w:pPr>
              <w:spacing w:before="20" w:after="20"/>
              <w:jc w:val="left"/>
              <w:rPr>
                <w:sz w:val="18"/>
                <w:szCs w:val="18"/>
                <w:lang w:val="es-ES"/>
              </w:rPr>
            </w:pPr>
            <w:r w:rsidRPr="005942D5">
              <w:rPr>
                <w:sz w:val="18"/>
                <w:szCs w:val="18"/>
                <w:lang w:val="es-ES" w:eastAsia="zh-CN"/>
              </w:rPr>
              <w:t>Estudio de factibilidad técnico-económico para la producción local de hidrocarburos</w:t>
            </w:r>
          </w:p>
        </w:tc>
        <w:tc>
          <w:tcPr>
            <w:tcW w:w="626" w:type="pct"/>
          </w:tcPr>
          <w:p w14:paraId="3AE0E07A" w14:textId="1A1DA45C" w:rsidR="00F2357B" w:rsidRPr="005942D5" w:rsidRDefault="00730225" w:rsidP="00A96347">
            <w:pPr>
              <w:shd w:val="clear" w:color="auto" w:fill="FFFFFF" w:themeFill="background1"/>
              <w:spacing w:before="20" w:after="20"/>
              <w:jc w:val="center"/>
              <w:rPr>
                <w:rFonts w:eastAsia="Calibri"/>
                <w:sz w:val="18"/>
                <w:szCs w:val="18"/>
              </w:rPr>
            </w:pPr>
            <w:r w:rsidRPr="005942D5">
              <w:rPr>
                <w:rFonts w:eastAsia="Calibri"/>
                <w:sz w:val="18"/>
                <w:szCs w:val="18"/>
              </w:rPr>
              <w:t>ONUDI</w:t>
            </w:r>
          </w:p>
        </w:tc>
        <w:tc>
          <w:tcPr>
            <w:tcW w:w="745" w:type="pct"/>
          </w:tcPr>
          <w:p w14:paraId="041A835F" w14:textId="57D2B582" w:rsidR="00F2357B" w:rsidRPr="005942D5" w:rsidRDefault="00F2357B" w:rsidP="00A96347">
            <w:pPr>
              <w:shd w:val="clear" w:color="auto" w:fill="FFFFFF" w:themeFill="background1"/>
              <w:spacing w:before="20" w:after="20"/>
              <w:jc w:val="right"/>
              <w:rPr>
                <w:rFonts w:eastAsia="Calibri"/>
                <w:sz w:val="18"/>
                <w:szCs w:val="18"/>
              </w:rPr>
            </w:pPr>
            <w:r w:rsidRPr="005942D5">
              <w:rPr>
                <w:rFonts w:eastAsia="Calibri"/>
                <w:sz w:val="18"/>
                <w:szCs w:val="18"/>
              </w:rPr>
              <w:t>153.000</w:t>
            </w:r>
          </w:p>
        </w:tc>
        <w:tc>
          <w:tcPr>
            <w:tcW w:w="600" w:type="pct"/>
          </w:tcPr>
          <w:p w14:paraId="5EA0AC4A" w14:textId="192343B7" w:rsidR="00F2357B" w:rsidRPr="005942D5" w:rsidRDefault="003666ED" w:rsidP="00A96347">
            <w:pPr>
              <w:shd w:val="clear" w:color="auto" w:fill="FFFFFF" w:themeFill="background1"/>
              <w:spacing w:before="20" w:after="20"/>
              <w:jc w:val="right"/>
              <w:rPr>
                <w:sz w:val="18"/>
                <w:szCs w:val="18"/>
              </w:rPr>
            </w:pPr>
            <w:r w:rsidRPr="005942D5">
              <w:rPr>
                <w:sz w:val="18"/>
                <w:szCs w:val="18"/>
              </w:rPr>
              <w:t>0</w:t>
            </w:r>
          </w:p>
        </w:tc>
      </w:tr>
      <w:tr w:rsidR="00A83C93" w:rsidRPr="00533BD1" w14:paraId="09255CC0" w14:textId="77777777" w:rsidTr="005942D5">
        <w:tc>
          <w:tcPr>
            <w:tcW w:w="3029" w:type="pct"/>
          </w:tcPr>
          <w:p w14:paraId="7A59395E" w14:textId="1D5BB661" w:rsidR="002C5DE4" w:rsidRPr="005942D5" w:rsidRDefault="002C5DE4" w:rsidP="00A96347">
            <w:pPr>
              <w:spacing w:before="20" w:after="20"/>
              <w:jc w:val="left"/>
              <w:rPr>
                <w:sz w:val="18"/>
                <w:szCs w:val="18"/>
                <w:lang w:val="es-ES" w:eastAsia="zh-CN"/>
              </w:rPr>
            </w:pPr>
            <w:r w:rsidRPr="005942D5">
              <w:rPr>
                <w:color w:val="000000"/>
                <w:sz w:val="18"/>
                <w:szCs w:val="18"/>
                <w:lang w:val="es-ES" w:eastAsia="zh-CN"/>
              </w:rPr>
              <w:t>Capacitación a nivel empresarial para el personal de fabricación de equipos de refrigeración y aire acondicionado sobre la instalación de aparatos que utilizan refrigerantes inflamables</w:t>
            </w:r>
          </w:p>
        </w:tc>
        <w:tc>
          <w:tcPr>
            <w:tcW w:w="626" w:type="pct"/>
          </w:tcPr>
          <w:p w14:paraId="4BFAB6BF" w14:textId="73DFECD5" w:rsidR="00A83C93" w:rsidRPr="005942D5" w:rsidRDefault="003666ED" w:rsidP="00A96347">
            <w:pPr>
              <w:shd w:val="clear" w:color="auto" w:fill="FFFFFF" w:themeFill="background1"/>
              <w:spacing w:before="20" w:after="20"/>
              <w:jc w:val="center"/>
              <w:rPr>
                <w:rFonts w:eastAsia="Calibri"/>
                <w:sz w:val="18"/>
                <w:szCs w:val="18"/>
              </w:rPr>
            </w:pPr>
            <w:r w:rsidRPr="005942D5">
              <w:rPr>
                <w:rFonts w:eastAsia="Calibri"/>
                <w:sz w:val="18"/>
                <w:szCs w:val="18"/>
              </w:rPr>
              <w:t>ONUDI</w:t>
            </w:r>
          </w:p>
        </w:tc>
        <w:tc>
          <w:tcPr>
            <w:tcW w:w="745" w:type="pct"/>
          </w:tcPr>
          <w:p w14:paraId="6C4190EE" w14:textId="5E630E2A" w:rsidR="00A83C93" w:rsidRPr="005942D5" w:rsidRDefault="003666ED" w:rsidP="00A96347">
            <w:pPr>
              <w:shd w:val="clear" w:color="auto" w:fill="FFFFFF" w:themeFill="background1"/>
              <w:spacing w:before="20" w:after="20"/>
              <w:jc w:val="right"/>
              <w:rPr>
                <w:rFonts w:eastAsia="Calibri"/>
                <w:sz w:val="18"/>
                <w:szCs w:val="18"/>
              </w:rPr>
            </w:pPr>
            <w:r w:rsidRPr="005942D5">
              <w:rPr>
                <w:rFonts w:eastAsia="Calibri"/>
                <w:sz w:val="18"/>
                <w:szCs w:val="18"/>
              </w:rPr>
              <w:t>0</w:t>
            </w:r>
          </w:p>
        </w:tc>
        <w:tc>
          <w:tcPr>
            <w:tcW w:w="600" w:type="pct"/>
          </w:tcPr>
          <w:p w14:paraId="2A61E89B" w14:textId="652F6C0E" w:rsidR="00A83C93" w:rsidRPr="005942D5" w:rsidRDefault="003666ED" w:rsidP="00A96347">
            <w:pPr>
              <w:shd w:val="clear" w:color="auto" w:fill="FFFFFF" w:themeFill="background1"/>
              <w:spacing w:before="20" w:after="20"/>
              <w:jc w:val="right"/>
              <w:rPr>
                <w:sz w:val="18"/>
                <w:szCs w:val="18"/>
              </w:rPr>
            </w:pPr>
            <w:r w:rsidRPr="005942D5">
              <w:rPr>
                <w:rFonts w:eastAsia="Calibri"/>
                <w:sz w:val="18"/>
                <w:szCs w:val="18"/>
              </w:rPr>
              <w:t>153.000</w:t>
            </w:r>
          </w:p>
        </w:tc>
      </w:tr>
      <w:tr w:rsidR="00F2357B" w:rsidRPr="00533BD1" w14:paraId="050A6C6B" w14:textId="77777777" w:rsidTr="005942D5">
        <w:tc>
          <w:tcPr>
            <w:tcW w:w="3029" w:type="pct"/>
          </w:tcPr>
          <w:p w14:paraId="51FE3DF1" w14:textId="77777777" w:rsidR="00F2357B" w:rsidRPr="005942D5" w:rsidRDefault="00F2357B" w:rsidP="00A96347">
            <w:pPr>
              <w:spacing w:before="20" w:after="20"/>
              <w:jc w:val="left"/>
              <w:rPr>
                <w:sz w:val="18"/>
                <w:szCs w:val="18"/>
                <w:lang w:val="es-ES"/>
              </w:rPr>
            </w:pPr>
            <w:r w:rsidRPr="005942D5">
              <w:rPr>
                <w:sz w:val="18"/>
                <w:szCs w:val="18"/>
                <w:lang w:val="es-ES" w:eastAsia="zh-CN"/>
              </w:rPr>
              <w:t>Evaluación de la preparación del mercado para la sustitución de aparatos de refrigeración con refrigerantes fluorados ineficientes en Nigeria</w:t>
            </w:r>
          </w:p>
        </w:tc>
        <w:tc>
          <w:tcPr>
            <w:tcW w:w="626" w:type="pct"/>
          </w:tcPr>
          <w:p w14:paraId="3FA87633" w14:textId="1C9216FB" w:rsidR="00F2357B" w:rsidRPr="005942D5" w:rsidRDefault="00730225" w:rsidP="00A96347">
            <w:pPr>
              <w:shd w:val="clear" w:color="auto" w:fill="FFFFFF" w:themeFill="background1"/>
              <w:spacing w:before="20" w:after="20"/>
              <w:jc w:val="center"/>
              <w:rPr>
                <w:rFonts w:eastAsia="Calibri"/>
                <w:sz w:val="18"/>
                <w:szCs w:val="18"/>
              </w:rPr>
            </w:pPr>
            <w:r w:rsidRPr="005942D5">
              <w:rPr>
                <w:rFonts w:eastAsia="Calibri"/>
                <w:sz w:val="18"/>
                <w:szCs w:val="18"/>
              </w:rPr>
              <w:t>PNUD</w:t>
            </w:r>
          </w:p>
        </w:tc>
        <w:tc>
          <w:tcPr>
            <w:tcW w:w="745" w:type="pct"/>
          </w:tcPr>
          <w:p w14:paraId="1A19891C" w14:textId="5F12F4C3" w:rsidR="00F2357B" w:rsidRPr="005942D5" w:rsidRDefault="00F2357B" w:rsidP="00A96347">
            <w:pPr>
              <w:shd w:val="clear" w:color="auto" w:fill="FFFFFF" w:themeFill="background1"/>
              <w:spacing w:before="20" w:after="20"/>
              <w:jc w:val="right"/>
              <w:rPr>
                <w:rFonts w:eastAsia="Calibri"/>
                <w:sz w:val="18"/>
                <w:szCs w:val="18"/>
              </w:rPr>
            </w:pPr>
            <w:r w:rsidRPr="005942D5">
              <w:rPr>
                <w:rFonts w:eastAsia="Calibri"/>
                <w:sz w:val="18"/>
                <w:szCs w:val="18"/>
              </w:rPr>
              <w:t>500.000</w:t>
            </w:r>
          </w:p>
        </w:tc>
        <w:tc>
          <w:tcPr>
            <w:tcW w:w="600" w:type="pct"/>
          </w:tcPr>
          <w:p w14:paraId="219B343F" w14:textId="1D6B2444" w:rsidR="00F2357B" w:rsidRPr="005942D5" w:rsidRDefault="00F2357B" w:rsidP="00A96347">
            <w:pPr>
              <w:shd w:val="clear" w:color="auto" w:fill="FFFFFF" w:themeFill="background1"/>
              <w:spacing w:before="20" w:after="20"/>
              <w:jc w:val="right"/>
              <w:rPr>
                <w:sz w:val="18"/>
                <w:szCs w:val="18"/>
              </w:rPr>
            </w:pPr>
            <w:r w:rsidRPr="005942D5">
              <w:rPr>
                <w:sz w:val="18"/>
                <w:szCs w:val="18"/>
              </w:rPr>
              <w:t>0</w:t>
            </w:r>
          </w:p>
        </w:tc>
      </w:tr>
      <w:tr w:rsidR="00F2357B" w:rsidRPr="00533BD1" w14:paraId="6AB95B04" w14:textId="77777777" w:rsidTr="005942D5">
        <w:tc>
          <w:tcPr>
            <w:tcW w:w="3029" w:type="pct"/>
          </w:tcPr>
          <w:p w14:paraId="7BEE0348" w14:textId="77777777" w:rsidR="00F2357B" w:rsidRPr="005942D5" w:rsidRDefault="00F2357B" w:rsidP="00A96347">
            <w:pPr>
              <w:spacing w:before="20" w:after="20"/>
              <w:jc w:val="left"/>
              <w:rPr>
                <w:sz w:val="18"/>
                <w:szCs w:val="18"/>
                <w:lang w:val="es-ES"/>
              </w:rPr>
            </w:pPr>
            <w:r w:rsidRPr="005942D5">
              <w:rPr>
                <w:sz w:val="18"/>
                <w:szCs w:val="18"/>
                <w:lang w:val="es-ES" w:eastAsia="zh-CN"/>
              </w:rPr>
              <w:t>Apoyo a la habilitación de los almacenes de almacenamiento en frío que utilizan tecnologías a base de HFC a tecnología de hidrocarburos alimentada con energía solar, dirigido a cooperativas de personas en las zonas rurales de Nigeria</w:t>
            </w:r>
          </w:p>
        </w:tc>
        <w:tc>
          <w:tcPr>
            <w:tcW w:w="626" w:type="pct"/>
          </w:tcPr>
          <w:p w14:paraId="2D07C4D0" w14:textId="60991B84" w:rsidR="00F2357B" w:rsidRPr="005942D5" w:rsidRDefault="00730225" w:rsidP="00A96347">
            <w:pPr>
              <w:shd w:val="clear" w:color="auto" w:fill="FFFFFF" w:themeFill="background1"/>
              <w:spacing w:before="20" w:after="20"/>
              <w:jc w:val="center"/>
              <w:rPr>
                <w:rFonts w:eastAsia="Calibri"/>
                <w:sz w:val="18"/>
                <w:szCs w:val="18"/>
              </w:rPr>
            </w:pPr>
            <w:r w:rsidRPr="005942D5">
              <w:rPr>
                <w:rFonts w:eastAsia="Calibri"/>
                <w:sz w:val="18"/>
                <w:szCs w:val="18"/>
              </w:rPr>
              <w:t>PNUD</w:t>
            </w:r>
          </w:p>
        </w:tc>
        <w:tc>
          <w:tcPr>
            <w:tcW w:w="745" w:type="pct"/>
          </w:tcPr>
          <w:p w14:paraId="4D10C00D" w14:textId="53774516" w:rsidR="00F2357B" w:rsidRPr="005942D5" w:rsidRDefault="00F2357B" w:rsidP="00A96347">
            <w:pPr>
              <w:shd w:val="clear" w:color="auto" w:fill="FFFFFF" w:themeFill="background1"/>
              <w:spacing w:before="20" w:after="20"/>
              <w:jc w:val="right"/>
              <w:rPr>
                <w:rFonts w:eastAsia="Calibri"/>
                <w:sz w:val="18"/>
                <w:szCs w:val="18"/>
              </w:rPr>
            </w:pPr>
            <w:r w:rsidRPr="005942D5">
              <w:rPr>
                <w:rFonts w:eastAsia="Calibri"/>
                <w:sz w:val="18"/>
                <w:szCs w:val="18"/>
              </w:rPr>
              <w:t>337.000</w:t>
            </w:r>
          </w:p>
        </w:tc>
        <w:tc>
          <w:tcPr>
            <w:tcW w:w="600" w:type="pct"/>
          </w:tcPr>
          <w:p w14:paraId="7500ED1F" w14:textId="4E82FD02" w:rsidR="00F2357B" w:rsidRPr="005942D5" w:rsidRDefault="003D2891" w:rsidP="00A96347">
            <w:pPr>
              <w:shd w:val="clear" w:color="auto" w:fill="FFFFFF" w:themeFill="background1"/>
              <w:spacing w:before="20" w:after="20"/>
              <w:jc w:val="right"/>
              <w:rPr>
                <w:sz w:val="18"/>
                <w:szCs w:val="18"/>
              </w:rPr>
            </w:pPr>
            <w:r w:rsidRPr="005942D5">
              <w:rPr>
                <w:sz w:val="18"/>
                <w:szCs w:val="18"/>
              </w:rPr>
              <w:t>302.000</w:t>
            </w:r>
          </w:p>
        </w:tc>
      </w:tr>
      <w:tr w:rsidR="00BC125A" w:rsidRPr="00533BD1" w14:paraId="372A79D9" w14:textId="77777777" w:rsidTr="005942D5">
        <w:tc>
          <w:tcPr>
            <w:tcW w:w="3655" w:type="pct"/>
            <w:gridSpan w:val="2"/>
          </w:tcPr>
          <w:p w14:paraId="6A63F3BC" w14:textId="78F8D1E5" w:rsidR="00BC125A" w:rsidRPr="005942D5" w:rsidRDefault="00BC125A" w:rsidP="00A96347">
            <w:pPr>
              <w:shd w:val="clear" w:color="auto" w:fill="FFFFFF" w:themeFill="background1"/>
              <w:spacing w:before="20" w:after="20"/>
              <w:jc w:val="left"/>
              <w:rPr>
                <w:sz w:val="18"/>
                <w:szCs w:val="18"/>
                <w:lang w:val="es-ES"/>
              </w:rPr>
            </w:pPr>
            <w:r w:rsidRPr="005942D5">
              <w:rPr>
                <w:color w:val="000000"/>
                <w:sz w:val="18"/>
                <w:szCs w:val="18"/>
                <w:lang w:val="es-ES" w:eastAsia="zh-CN"/>
              </w:rPr>
              <w:t>Incorporación de la perspectiva de género</w:t>
            </w:r>
          </w:p>
        </w:tc>
        <w:tc>
          <w:tcPr>
            <w:tcW w:w="745" w:type="pct"/>
          </w:tcPr>
          <w:p w14:paraId="3AF43E81" w14:textId="21A239FB" w:rsidR="00BC125A" w:rsidRPr="005942D5" w:rsidRDefault="00BC125A" w:rsidP="00A96347">
            <w:pPr>
              <w:shd w:val="clear" w:color="auto" w:fill="FFFFFF" w:themeFill="background1"/>
              <w:spacing w:before="20" w:after="20"/>
              <w:jc w:val="right"/>
              <w:rPr>
                <w:sz w:val="18"/>
                <w:szCs w:val="18"/>
              </w:rPr>
            </w:pPr>
            <w:r w:rsidRPr="005942D5">
              <w:rPr>
                <w:sz w:val="18"/>
                <w:szCs w:val="18"/>
              </w:rPr>
              <w:t>482.000</w:t>
            </w:r>
          </w:p>
        </w:tc>
        <w:tc>
          <w:tcPr>
            <w:tcW w:w="600" w:type="pct"/>
          </w:tcPr>
          <w:p w14:paraId="7922CDA1" w14:textId="7544BC38" w:rsidR="00BC125A" w:rsidRPr="005942D5" w:rsidRDefault="003C5B5F" w:rsidP="00A96347">
            <w:pPr>
              <w:shd w:val="clear" w:color="auto" w:fill="FFFFFF" w:themeFill="background1"/>
              <w:spacing w:before="20" w:after="20"/>
              <w:jc w:val="right"/>
              <w:rPr>
                <w:sz w:val="18"/>
                <w:szCs w:val="18"/>
              </w:rPr>
            </w:pPr>
            <w:r w:rsidRPr="005942D5">
              <w:rPr>
                <w:sz w:val="18"/>
                <w:szCs w:val="18"/>
              </w:rPr>
              <w:t>100</w:t>
            </w:r>
            <w:r w:rsidR="00B775C0" w:rsidRPr="005942D5">
              <w:rPr>
                <w:sz w:val="18"/>
                <w:szCs w:val="18"/>
              </w:rPr>
              <w:t>.000</w:t>
            </w:r>
          </w:p>
        </w:tc>
      </w:tr>
      <w:tr w:rsidR="00E02169" w:rsidRPr="00EB0ED3" w14:paraId="5171701E" w14:textId="77777777" w:rsidTr="005942D5">
        <w:tc>
          <w:tcPr>
            <w:tcW w:w="3029" w:type="pct"/>
          </w:tcPr>
          <w:p w14:paraId="78357C3F" w14:textId="24C570CC" w:rsidR="00E02169" w:rsidRPr="005942D5" w:rsidRDefault="00D50B11" w:rsidP="00A96347">
            <w:pPr>
              <w:spacing w:before="20" w:after="20"/>
              <w:ind w:left="165"/>
              <w:jc w:val="left"/>
              <w:rPr>
                <w:i/>
                <w:iCs/>
                <w:color w:val="000000"/>
                <w:sz w:val="18"/>
                <w:szCs w:val="18"/>
                <w:lang w:eastAsia="zh-CN"/>
              </w:rPr>
            </w:pPr>
            <w:r w:rsidRPr="005942D5">
              <w:rPr>
                <w:i/>
                <w:iCs/>
                <w:color w:val="000000"/>
                <w:sz w:val="18"/>
                <w:szCs w:val="18"/>
                <w:lang w:eastAsia="zh-CN"/>
              </w:rPr>
              <w:t>Evaluación de género, becas</w:t>
            </w:r>
            <w:r w:rsidRPr="005942D5">
              <w:rPr>
                <w:i/>
                <w:iCs/>
                <w:color w:val="000000"/>
                <w:sz w:val="18"/>
                <w:szCs w:val="18"/>
                <w:vertAlign w:val="superscript"/>
                <w:lang w:eastAsia="zh-CN"/>
              </w:rPr>
              <w:t>*</w:t>
            </w:r>
          </w:p>
        </w:tc>
        <w:tc>
          <w:tcPr>
            <w:tcW w:w="626" w:type="pct"/>
          </w:tcPr>
          <w:p w14:paraId="36EC71B3" w14:textId="38AB849E" w:rsidR="00E02169" w:rsidRPr="005942D5" w:rsidRDefault="00D50B11" w:rsidP="00A96347">
            <w:pPr>
              <w:shd w:val="clear" w:color="auto" w:fill="FFFFFF" w:themeFill="background1"/>
              <w:spacing w:before="20" w:after="20"/>
              <w:jc w:val="center"/>
              <w:rPr>
                <w:i/>
                <w:iCs/>
                <w:sz w:val="18"/>
                <w:szCs w:val="18"/>
              </w:rPr>
            </w:pPr>
            <w:r w:rsidRPr="005942D5">
              <w:rPr>
                <w:i/>
                <w:iCs/>
                <w:sz w:val="18"/>
                <w:szCs w:val="18"/>
              </w:rPr>
              <w:t>PNUD</w:t>
            </w:r>
          </w:p>
        </w:tc>
        <w:tc>
          <w:tcPr>
            <w:tcW w:w="745" w:type="pct"/>
          </w:tcPr>
          <w:p w14:paraId="27D2C0C3" w14:textId="68F5B94F" w:rsidR="00E02169" w:rsidRPr="005942D5" w:rsidRDefault="00D50B11" w:rsidP="00A96347">
            <w:pPr>
              <w:shd w:val="clear" w:color="auto" w:fill="FFFFFF" w:themeFill="background1"/>
              <w:spacing w:before="20" w:after="20"/>
              <w:jc w:val="right"/>
              <w:rPr>
                <w:i/>
                <w:iCs/>
                <w:sz w:val="18"/>
                <w:szCs w:val="18"/>
              </w:rPr>
            </w:pPr>
            <w:r w:rsidRPr="005942D5">
              <w:rPr>
                <w:i/>
                <w:iCs/>
                <w:sz w:val="18"/>
                <w:szCs w:val="18"/>
              </w:rPr>
              <w:t>100.000</w:t>
            </w:r>
          </w:p>
        </w:tc>
        <w:tc>
          <w:tcPr>
            <w:tcW w:w="600" w:type="pct"/>
          </w:tcPr>
          <w:p w14:paraId="5B39BF6C" w14:textId="2A471715" w:rsidR="00E02169" w:rsidRPr="005942D5" w:rsidRDefault="00D50B11" w:rsidP="00A96347">
            <w:pPr>
              <w:shd w:val="clear" w:color="auto" w:fill="FFFFFF" w:themeFill="background1"/>
              <w:spacing w:before="20" w:after="20"/>
              <w:jc w:val="right"/>
              <w:rPr>
                <w:i/>
                <w:iCs/>
                <w:sz w:val="18"/>
                <w:szCs w:val="18"/>
              </w:rPr>
            </w:pPr>
            <w:r w:rsidRPr="005942D5">
              <w:rPr>
                <w:i/>
                <w:iCs/>
                <w:sz w:val="18"/>
                <w:szCs w:val="18"/>
              </w:rPr>
              <w:t>100.000</w:t>
            </w:r>
          </w:p>
        </w:tc>
      </w:tr>
      <w:tr w:rsidR="00E02169" w:rsidRPr="00EB0ED3" w14:paraId="491983B3" w14:textId="77777777" w:rsidTr="005942D5">
        <w:tc>
          <w:tcPr>
            <w:tcW w:w="3029" w:type="pct"/>
          </w:tcPr>
          <w:p w14:paraId="1C37138B" w14:textId="6F4D578D" w:rsidR="00E02169" w:rsidRPr="005942D5" w:rsidRDefault="00922554" w:rsidP="00A96347">
            <w:pPr>
              <w:spacing w:before="20" w:after="20"/>
              <w:ind w:left="165"/>
              <w:jc w:val="left"/>
              <w:rPr>
                <w:i/>
                <w:iCs/>
                <w:color w:val="000000"/>
                <w:sz w:val="18"/>
                <w:szCs w:val="18"/>
                <w:lang w:val="es-ES" w:eastAsia="zh-CN"/>
              </w:rPr>
            </w:pPr>
            <w:r w:rsidRPr="005942D5">
              <w:rPr>
                <w:i/>
                <w:iCs/>
                <w:color w:val="000000"/>
                <w:sz w:val="18"/>
                <w:szCs w:val="18"/>
                <w:lang w:val="es-ES" w:eastAsia="zh-CN"/>
              </w:rPr>
              <w:t>Más becas y cajas de herramientas</w:t>
            </w:r>
          </w:p>
        </w:tc>
        <w:tc>
          <w:tcPr>
            <w:tcW w:w="626" w:type="pct"/>
          </w:tcPr>
          <w:p w14:paraId="07F58E72" w14:textId="5406C36A" w:rsidR="00E02169" w:rsidRPr="005942D5" w:rsidRDefault="00922554" w:rsidP="00A96347">
            <w:pPr>
              <w:shd w:val="clear" w:color="auto" w:fill="FFFFFF" w:themeFill="background1"/>
              <w:spacing w:before="20" w:after="20"/>
              <w:jc w:val="center"/>
              <w:rPr>
                <w:i/>
                <w:iCs/>
                <w:sz w:val="18"/>
                <w:szCs w:val="18"/>
              </w:rPr>
            </w:pPr>
            <w:r w:rsidRPr="005942D5">
              <w:rPr>
                <w:i/>
                <w:iCs/>
                <w:sz w:val="18"/>
                <w:szCs w:val="18"/>
              </w:rPr>
              <w:t>ONUDI</w:t>
            </w:r>
          </w:p>
        </w:tc>
        <w:tc>
          <w:tcPr>
            <w:tcW w:w="745" w:type="pct"/>
          </w:tcPr>
          <w:p w14:paraId="726661CF" w14:textId="7DC1AEF9" w:rsidR="00E02169" w:rsidRPr="005942D5" w:rsidRDefault="00C613A2" w:rsidP="00A96347">
            <w:pPr>
              <w:shd w:val="clear" w:color="auto" w:fill="FFFFFF" w:themeFill="background1"/>
              <w:spacing w:before="20" w:after="20"/>
              <w:jc w:val="right"/>
              <w:rPr>
                <w:i/>
                <w:iCs/>
                <w:sz w:val="18"/>
                <w:szCs w:val="18"/>
              </w:rPr>
            </w:pPr>
            <w:r w:rsidRPr="005942D5">
              <w:rPr>
                <w:i/>
                <w:iCs/>
                <w:sz w:val="18"/>
                <w:szCs w:val="18"/>
              </w:rPr>
              <w:t>382.000</w:t>
            </w:r>
          </w:p>
        </w:tc>
        <w:tc>
          <w:tcPr>
            <w:tcW w:w="600" w:type="pct"/>
          </w:tcPr>
          <w:p w14:paraId="5CC33D74" w14:textId="67ECE2A1" w:rsidR="00E02169" w:rsidRPr="005942D5" w:rsidRDefault="00C33C8F" w:rsidP="00A96347">
            <w:pPr>
              <w:shd w:val="clear" w:color="auto" w:fill="FFFFFF" w:themeFill="background1"/>
              <w:spacing w:before="20" w:after="20"/>
              <w:jc w:val="right"/>
              <w:rPr>
                <w:i/>
                <w:iCs/>
                <w:sz w:val="18"/>
                <w:szCs w:val="18"/>
              </w:rPr>
            </w:pPr>
            <w:r w:rsidRPr="005942D5">
              <w:rPr>
                <w:i/>
                <w:iCs/>
                <w:sz w:val="18"/>
                <w:szCs w:val="18"/>
              </w:rPr>
              <w:t>0</w:t>
            </w:r>
          </w:p>
        </w:tc>
      </w:tr>
      <w:tr w:rsidR="00B054E9" w:rsidRPr="00EB0ED3" w14:paraId="4F0883C9" w14:textId="77777777" w:rsidTr="005942D5">
        <w:tc>
          <w:tcPr>
            <w:tcW w:w="3029" w:type="pct"/>
          </w:tcPr>
          <w:p w14:paraId="1DB7ADDA" w14:textId="0172ECE9" w:rsidR="00B054E9" w:rsidRPr="005942D5" w:rsidRDefault="00987428" w:rsidP="00A96347">
            <w:pPr>
              <w:shd w:val="clear" w:color="auto" w:fill="FFFFFF" w:themeFill="background1"/>
              <w:spacing w:before="20" w:after="20"/>
              <w:jc w:val="left"/>
              <w:rPr>
                <w:color w:val="000000"/>
                <w:sz w:val="18"/>
                <w:szCs w:val="18"/>
                <w:lang w:val="es-ES" w:eastAsia="zh-CN"/>
              </w:rPr>
            </w:pPr>
            <w:r w:rsidRPr="005942D5">
              <w:rPr>
                <w:color w:val="000000"/>
                <w:sz w:val="18"/>
                <w:szCs w:val="18"/>
                <w:lang w:val="es-ES" w:eastAsia="zh-CN"/>
              </w:rPr>
              <w:t xml:space="preserve">Programa </w:t>
            </w:r>
            <w:r w:rsidR="00B054E9" w:rsidRPr="005942D5">
              <w:rPr>
                <w:color w:val="000000"/>
                <w:sz w:val="18"/>
                <w:szCs w:val="18"/>
                <w:lang w:val="es-ES" w:eastAsia="zh-CN"/>
              </w:rPr>
              <w:t>de capacitación</w:t>
            </w:r>
            <w:r w:rsidRPr="005942D5">
              <w:rPr>
                <w:color w:val="000000"/>
                <w:sz w:val="18"/>
                <w:szCs w:val="18"/>
                <w:lang w:val="es-ES" w:eastAsia="zh-CN"/>
              </w:rPr>
              <w:t xml:space="preserve"> industrial trienal </w:t>
            </w:r>
            <w:r w:rsidR="00B054E9" w:rsidRPr="005942D5">
              <w:rPr>
                <w:color w:val="000000"/>
                <w:sz w:val="18"/>
                <w:szCs w:val="18"/>
                <w:lang w:val="es-ES" w:eastAsia="zh-CN"/>
              </w:rPr>
              <w:t>para personas profesionales del sector manufacturero, con un objetivo de participación femenina de al menos el 30 %</w:t>
            </w:r>
          </w:p>
        </w:tc>
        <w:tc>
          <w:tcPr>
            <w:tcW w:w="626" w:type="pct"/>
          </w:tcPr>
          <w:p w14:paraId="2A953859" w14:textId="3C4EC175" w:rsidR="00B054E9" w:rsidRPr="005942D5" w:rsidRDefault="005E329F" w:rsidP="00A96347">
            <w:pPr>
              <w:shd w:val="clear" w:color="auto" w:fill="FFFFFF" w:themeFill="background1"/>
              <w:spacing w:before="20" w:after="20"/>
              <w:jc w:val="center"/>
              <w:rPr>
                <w:sz w:val="18"/>
                <w:szCs w:val="18"/>
              </w:rPr>
            </w:pPr>
            <w:r w:rsidRPr="005942D5">
              <w:rPr>
                <w:sz w:val="18"/>
                <w:szCs w:val="18"/>
              </w:rPr>
              <w:t>ONUDI</w:t>
            </w:r>
          </w:p>
        </w:tc>
        <w:tc>
          <w:tcPr>
            <w:tcW w:w="745" w:type="pct"/>
          </w:tcPr>
          <w:p w14:paraId="399F71FE" w14:textId="1FBC968E" w:rsidR="00B054E9" w:rsidRPr="005942D5" w:rsidRDefault="006140DD" w:rsidP="00A96347">
            <w:pPr>
              <w:shd w:val="clear" w:color="auto" w:fill="FFFFFF" w:themeFill="background1"/>
              <w:spacing w:before="20" w:after="20"/>
              <w:jc w:val="right"/>
              <w:rPr>
                <w:sz w:val="18"/>
                <w:szCs w:val="18"/>
              </w:rPr>
            </w:pPr>
            <w:r w:rsidRPr="005942D5">
              <w:rPr>
                <w:sz w:val="18"/>
                <w:szCs w:val="18"/>
              </w:rPr>
              <w:t>0</w:t>
            </w:r>
          </w:p>
        </w:tc>
        <w:tc>
          <w:tcPr>
            <w:tcW w:w="600" w:type="pct"/>
          </w:tcPr>
          <w:p w14:paraId="34E4F7F0" w14:textId="17C2379A" w:rsidR="00B054E9" w:rsidRPr="005942D5" w:rsidRDefault="000058E1" w:rsidP="00A96347">
            <w:pPr>
              <w:shd w:val="clear" w:color="auto" w:fill="FFFFFF" w:themeFill="background1"/>
              <w:spacing w:before="20" w:after="20"/>
              <w:jc w:val="right"/>
              <w:rPr>
                <w:sz w:val="18"/>
                <w:szCs w:val="18"/>
              </w:rPr>
            </w:pPr>
            <w:r w:rsidRPr="005942D5">
              <w:rPr>
                <w:sz w:val="18"/>
                <w:szCs w:val="18"/>
              </w:rPr>
              <w:t>360</w:t>
            </w:r>
            <w:r w:rsidR="001774EA" w:rsidRPr="005942D5">
              <w:rPr>
                <w:sz w:val="18"/>
                <w:szCs w:val="18"/>
              </w:rPr>
              <w:t>.000</w:t>
            </w:r>
          </w:p>
        </w:tc>
      </w:tr>
      <w:tr w:rsidR="00F2357B" w:rsidRPr="00533BD1" w14:paraId="65676934" w14:textId="77777777" w:rsidTr="005942D5">
        <w:tc>
          <w:tcPr>
            <w:tcW w:w="3029" w:type="pct"/>
          </w:tcPr>
          <w:p w14:paraId="73915DC9" w14:textId="77777777" w:rsidR="00F2357B" w:rsidRPr="00A96347" w:rsidRDefault="00F2357B" w:rsidP="00A96347">
            <w:pPr>
              <w:spacing w:before="20" w:after="20"/>
              <w:jc w:val="left"/>
              <w:rPr>
                <w:sz w:val="18"/>
                <w:szCs w:val="18"/>
                <w:lang w:val="es-ES"/>
              </w:rPr>
            </w:pPr>
            <w:r w:rsidRPr="00A96347">
              <w:rPr>
                <w:sz w:val="18"/>
                <w:szCs w:val="18"/>
                <w:lang w:val="es-ES" w:eastAsia="zh-CN"/>
              </w:rPr>
              <w:t>Participación de las personas usuarias finales y promoción</w:t>
            </w:r>
          </w:p>
        </w:tc>
        <w:tc>
          <w:tcPr>
            <w:tcW w:w="626" w:type="pct"/>
          </w:tcPr>
          <w:p w14:paraId="5127E8C4" w14:textId="28F19CA8" w:rsidR="00F2357B" w:rsidRPr="00A96347" w:rsidRDefault="00C613A2" w:rsidP="00A96347">
            <w:pPr>
              <w:shd w:val="clear" w:color="auto" w:fill="FFFFFF" w:themeFill="background1"/>
              <w:spacing w:before="20" w:after="20"/>
              <w:jc w:val="center"/>
              <w:rPr>
                <w:rFonts w:eastAsia="Calibri"/>
                <w:sz w:val="18"/>
                <w:szCs w:val="18"/>
              </w:rPr>
            </w:pPr>
            <w:r w:rsidRPr="00A96347">
              <w:rPr>
                <w:rFonts w:eastAsia="Calibri"/>
                <w:sz w:val="18"/>
                <w:szCs w:val="18"/>
              </w:rPr>
              <w:t>PNUD</w:t>
            </w:r>
          </w:p>
        </w:tc>
        <w:tc>
          <w:tcPr>
            <w:tcW w:w="745" w:type="pct"/>
          </w:tcPr>
          <w:p w14:paraId="0C4F01F1" w14:textId="6797159E" w:rsidR="00F2357B" w:rsidRPr="00A96347" w:rsidRDefault="00F2357B" w:rsidP="00A96347">
            <w:pPr>
              <w:shd w:val="clear" w:color="auto" w:fill="FFFFFF" w:themeFill="background1"/>
              <w:spacing w:before="20" w:after="20"/>
              <w:jc w:val="right"/>
              <w:rPr>
                <w:rFonts w:eastAsia="Calibri"/>
                <w:sz w:val="18"/>
                <w:szCs w:val="18"/>
              </w:rPr>
            </w:pPr>
            <w:r w:rsidRPr="00A96347">
              <w:rPr>
                <w:rFonts w:eastAsia="Calibri"/>
                <w:sz w:val="18"/>
                <w:szCs w:val="18"/>
              </w:rPr>
              <w:t>146.022</w:t>
            </w:r>
          </w:p>
        </w:tc>
        <w:tc>
          <w:tcPr>
            <w:tcW w:w="600" w:type="pct"/>
          </w:tcPr>
          <w:p w14:paraId="2AC7CDB3" w14:textId="4FA48CD6" w:rsidR="00F2357B" w:rsidRPr="005942D5" w:rsidRDefault="003D2891" w:rsidP="00A96347">
            <w:pPr>
              <w:shd w:val="clear" w:color="auto" w:fill="FFFFFF" w:themeFill="background1"/>
              <w:spacing w:before="20" w:after="20"/>
              <w:jc w:val="right"/>
              <w:rPr>
                <w:sz w:val="18"/>
                <w:szCs w:val="18"/>
              </w:rPr>
            </w:pPr>
            <w:r w:rsidRPr="005942D5">
              <w:rPr>
                <w:sz w:val="18"/>
                <w:szCs w:val="18"/>
              </w:rPr>
              <w:t>136.</w:t>
            </w:r>
            <w:r w:rsidR="00B532C1" w:rsidRPr="005942D5">
              <w:rPr>
                <w:sz w:val="18"/>
                <w:szCs w:val="18"/>
              </w:rPr>
              <w:t>960</w:t>
            </w:r>
          </w:p>
        </w:tc>
      </w:tr>
      <w:tr w:rsidR="00F2357B" w:rsidRPr="003D7BB2" w14:paraId="7FEE2042" w14:textId="77777777" w:rsidTr="004B6DBA">
        <w:tc>
          <w:tcPr>
            <w:tcW w:w="5000" w:type="pct"/>
            <w:gridSpan w:val="4"/>
          </w:tcPr>
          <w:p w14:paraId="4B3BCED3" w14:textId="613341D8" w:rsidR="00F2357B" w:rsidRPr="00A96347" w:rsidRDefault="00F2357B" w:rsidP="00A96347">
            <w:pPr>
              <w:shd w:val="clear" w:color="auto" w:fill="FFFFFF" w:themeFill="background1"/>
              <w:spacing w:before="20" w:after="20"/>
              <w:jc w:val="center"/>
              <w:rPr>
                <w:b/>
                <w:bCs/>
                <w:sz w:val="18"/>
                <w:szCs w:val="18"/>
              </w:rPr>
            </w:pPr>
            <w:r w:rsidRPr="00A96347">
              <w:rPr>
                <w:b/>
                <w:bCs/>
                <w:sz w:val="18"/>
                <w:szCs w:val="18"/>
              </w:rPr>
              <w:t>OGP (USD</w:t>
            </w:r>
            <w:r w:rsidR="0069219F" w:rsidRPr="00A96347">
              <w:rPr>
                <w:b/>
                <w:bCs/>
                <w:sz w:val="18"/>
                <w:szCs w:val="18"/>
              </w:rPr>
              <w:t xml:space="preserve"> 797.800</w:t>
            </w:r>
            <w:r w:rsidRPr="00A96347">
              <w:rPr>
                <w:b/>
                <w:bCs/>
                <w:sz w:val="18"/>
                <w:szCs w:val="18"/>
              </w:rPr>
              <w:t>)</w:t>
            </w:r>
          </w:p>
        </w:tc>
      </w:tr>
      <w:tr w:rsidR="00F2357B" w:rsidRPr="00533BD1" w14:paraId="1C3E95F5" w14:textId="77777777" w:rsidTr="005942D5">
        <w:tc>
          <w:tcPr>
            <w:tcW w:w="3029" w:type="pct"/>
          </w:tcPr>
          <w:p w14:paraId="6D58920A" w14:textId="77777777" w:rsidR="00F2357B" w:rsidRPr="00A96347" w:rsidRDefault="00F2357B" w:rsidP="00A96347">
            <w:pPr>
              <w:shd w:val="clear" w:color="auto" w:fill="FFFFFF" w:themeFill="background1"/>
              <w:spacing w:before="20" w:after="20"/>
              <w:jc w:val="left"/>
              <w:rPr>
                <w:sz w:val="18"/>
                <w:szCs w:val="18"/>
                <w:lang w:val="es-ES"/>
              </w:rPr>
            </w:pPr>
            <w:r w:rsidRPr="00A96347">
              <w:rPr>
                <w:sz w:val="18"/>
                <w:szCs w:val="18"/>
                <w:lang w:val="es-ES"/>
              </w:rPr>
              <w:t>Coordinación y supervisión del proyecto: PNUD</w:t>
            </w:r>
          </w:p>
        </w:tc>
        <w:tc>
          <w:tcPr>
            <w:tcW w:w="626" w:type="pct"/>
          </w:tcPr>
          <w:p w14:paraId="2ADC50AA" w14:textId="235EBA1C" w:rsidR="00F2357B" w:rsidRPr="00A96347" w:rsidRDefault="00F2357B" w:rsidP="00A96347">
            <w:pPr>
              <w:shd w:val="clear" w:color="auto" w:fill="FFFFFF" w:themeFill="background1"/>
              <w:spacing w:before="20" w:after="20"/>
              <w:jc w:val="center"/>
              <w:rPr>
                <w:sz w:val="18"/>
                <w:szCs w:val="18"/>
              </w:rPr>
            </w:pPr>
            <w:r w:rsidRPr="00A96347">
              <w:rPr>
                <w:sz w:val="18"/>
                <w:szCs w:val="18"/>
              </w:rPr>
              <w:t>PNUD</w:t>
            </w:r>
          </w:p>
        </w:tc>
        <w:tc>
          <w:tcPr>
            <w:tcW w:w="745" w:type="pct"/>
          </w:tcPr>
          <w:p w14:paraId="69A2E70D" w14:textId="3515F724" w:rsidR="00F2357B" w:rsidRPr="00A96347" w:rsidRDefault="00F2357B" w:rsidP="00A96347">
            <w:pPr>
              <w:shd w:val="clear" w:color="auto" w:fill="FFFFFF" w:themeFill="background1"/>
              <w:spacing w:before="20" w:after="20"/>
              <w:jc w:val="right"/>
              <w:rPr>
                <w:sz w:val="18"/>
                <w:szCs w:val="18"/>
              </w:rPr>
            </w:pPr>
            <w:r w:rsidRPr="00A96347">
              <w:rPr>
                <w:sz w:val="18"/>
                <w:szCs w:val="18"/>
              </w:rPr>
              <w:t>878.579</w:t>
            </w:r>
          </w:p>
        </w:tc>
        <w:tc>
          <w:tcPr>
            <w:tcW w:w="600" w:type="pct"/>
          </w:tcPr>
          <w:p w14:paraId="79E77274" w14:textId="4627381C" w:rsidR="00F2357B" w:rsidRPr="001E4399" w:rsidRDefault="001E4399" w:rsidP="00A96347">
            <w:pPr>
              <w:shd w:val="clear" w:color="auto" w:fill="FFFFFF" w:themeFill="background1"/>
              <w:spacing w:before="20" w:after="20"/>
              <w:jc w:val="right"/>
              <w:rPr>
                <w:sz w:val="20"/>
                <w:szCs w:val="20"/>
              </w:rPr>
            </w:pPr>
            <w:r w:rsidRPr="001E4399">
              <w:rPr>
                <w:sz w:val="20"/>
                <w:szCs w:val="20"/>
              </w:rPr>
              <w:t>583.</w:t>
            </w:r>
            <w:r w:rsidR="00D748C8">
              <w:rPr>
                <w:sz w:val="20"/>
                <w:szCs w:val="20"/>
              </w:rPr>
              <w:t>790</w:t>
            </w:r>
          </w:p>
        </w:tc>
      </w:tr>
      <w:tr w:rsidR="00F2357B" w:rsidRPr="00533BD1" w14:paraId="2558483B" w14:textId="77777777" w:rsidTr="005942D5">
        <w:tc>
          <w:tcPr>
            <w:tcW w:w="3029" w:type="pct"/>
          </w:tcPr>
          <w:p w14:paraId="280BA748" w14:textId="77777777" w:rsidR="00F2357B" w:rsidRPr="00A96347" w:rsidRDefault="00F2357B" w:rsidP="00A96347">
            <w:pPr>
              <w:shd w:val="clear" w:color="auto" w:fill="FFFFFF" w:themeFill="background1"/>
              <w:spacing w:before="20" w:after="20"/>
              <w:jc w:val="left"/>
              <w:rPr>
                <w:sz w:val="18"/>
                <w:szCs w:val="18"/>
                <w:lang w:val="es-ES"/>
              </w:rPr>
            </w:pPr>
            <w:r w:rsidRPr="00A96347">
              <w:rPr>
                <w:sz w:val="18"/>
                <w:szCs w:val="18"/>
                <w:lang w:val="es-ES"/>
              </w:rPr>
              <w:t>Coordinación y supervisión del proyecto: ONUDI</w:t>
            </w:r>
          </w:p>
        </w:tc>
        <w:tc>
          <w:tcPr>
            <w:tcW w:w="626" w:type="pct"/>
          </w:tcPr>
          <w:p w14:paraId="30DBA95E" w14:textId="225A9F16" w:rsidR="00F2357B" w:rsidRPr="00A96347" w:rsidRDefault="00F2357B" w:rsidP="00A96347">
            <w:pPr>
              <w:shd w:val="clear" w:color="auto" w:fill="FFFFFF" w:themeFill="background1"/>
              <w:spacing w:before="20" w:after="20"/>
              <w:jc w:val="center"/>
              <w:rPr>
                <w:sz w:val="18"/>
                <w:szCs w:val="18"/>
              </w:rPr>
            </w:pPr>
            <w:r w:rsidRPr="00A96347">
              <w:rPr>
                <w:sz w:val="18"/>
                <w:szCs w:val="18"/>
              </w:rPr>
              <w:t>ONUDI</w:t>
            </w:r>
          </w:p>
        </w:tc>
        <w:tc>
          <w:tcPr>
            <w:tcW w:w="745" w:type="pct"/>
          </w:tcPr>
          <w:p w14:paraId="10EBCA35" w14:textId="26B6E072" w:rsidR="00F2357B" w:rsidRPr="00A96347" w:rsidRDefault="00F2357B" w:rsidP="00A96347">
            <w:pPr>
              <w:shd w:val="clear" w:color="auto" w:fill="FFFFFF" w:themeFill="background1"/>
              <w:spacing w:before="20" w:after="20"/>
              <w:jc w:val="right"/>
              <w:rPr>
                <w:sz w:val="18"/>
                <w:szCs w:val="18"/>
              </w:rPr>
            </w:pPr>
            <w:r w:rsidRPr="00A96347">
              <w:rPr>
                <w:sz w:val="18"/>
                <w:szCs w:val="18"/>
              </w:rPr>
              <w:t>282.881</w:t>
            </w:r>
          </w:p>
        </w:tc>
        <w:tc>
          <w:tcPr>
            <w:tcW w:w="600" w:type="pct"/>
          </w:tcPr>
          <w:p w14:paraId="621D2F60" w14:textId="5DFF8C3E" w:rsidR="00F2357B" w:rsidRPr="001E4399" w:rsidRDefault="001E4399" w:rsidP="00A96347">
            <w:pPr>
              <w:shd w:val="clear" w:color="auto" w:fill="FFFFFF" w:themeFill="background1"/>
              <w:spacing w:before="20" w:after="20"/>
              <w:jc w:val="right"/>
              <w:rPr>
                <w:sz w:val="20"/>
                <w:szCs w:val="20"/>
              </w:rPr>
            </w:pPr>
            <w:r w:rsidRPr="001E4399">
              <w:rPr>
                <w:sz w:val="20"/>
                <w:szCs w:val="20"/>
              </w:rPr>
              <w:t>187.010</w:t>
            </w:r>
          </w:p>
        </w:tc>
      </w:tr>
      <w:tr w:rsidR="00F2357B" w:rsidRPr="00533BD1" w14:paraId="6B252DF7" w14:textId="77777777" w:rsidTr="005942D5">
        <w:tc>
          <w:tcPr>
            <w:tcW w:w="3029" w:type="pct"/>
          </w:tcPr>
          <w:p w14:paraId="46D7C903" w14:textId="77777777" w:rsidR="00F2357B" w:rsidRPr="00A96347" w:rsidRDefault="00F2357B" w:rsidP="00A96347">
            <w:pPr>
              <w:shd w:val="clear" w:color="auto" w:fill="FFFFFF" w:themeFill="background1"/>
              <w:spacing w:before="20" w:after="20"/>
              <w:jc w:val="left"/>
              <w:rPr>
                <w:sz w:val="18"/>
                <w:szCs w:val="18"/>
                <w:lang w:val="es-ES"/>
              </w:rPr>
            </w:pPr>
            <w:r w:rsidRPr="00A96347">
              <w:rPr>
                <w:sz w:val="18"/>
                <w:szCs w:val="18"/>
                <w:lang w:val="es-ES"/>
              </w:rPr>
              <w:t>Coordinación y supervisión del proyecto: PNUMA</w:t>
            </w:r>
          </w:p>
        </w:tc>
        <w:tc>
          <w:tcPr>
            <w:tcW w:w="626" w:type="pct"/>
          </w:tcPr>
          <w:p w14:paraId="4842D1AA" w14:textId="350A6FCA" w:rsidR="00F2357B" w:rsidRPr="00A96347" w:rsidRDefault="00F2357B" w:rsidP="00A96347">
            <w:pPr>
              <w:shd w:val="clear" w:color="auto" w:fill="FFFFFF" w:themeFill="background1"/>
              <w:spacing w:before="20" w:after="20"/>
              <w:jc w:val="center"/>
              <w:rPr>
                <w:sz w:val="18"/>
                <w:szCs w:val="18"/>
              </w:rPr>
            </w:pPr>
            <w:r w:rsidRPr="00A96347">
              <w:rPr>
                <w:sz w:val="18"/>
                <w:szCs w:val="18"/>
              </w:rPr>
              <w:t>PNUMA</w:t>
            </w:r>
          </w:p>
        </w:tc>
        <w:tc>
          <w:tcPr>
            <w:tcW w:w="745" w:type="pct"/>
          </w:tcPr>
          <w:p w14:paraId="6F9E2B9C" w14:textId="50CD2A03" w:rsidR="00F2357B" w:rsidRPr="00A96347" w:rsidRDefault="00F2357B" w:rsidP="00A96347">
            <w:pPr>
              <w:shd w:val="clear" w:color="auto" w:fill="FFFFFF" w:themeFill="background1"/>
              <w:spacing w:before="20" w:after="20"/>
              <w:jc w:val="right"/>
              <w:rPr>
                <w:sz w:val="18"/>
                <w:szCs w:val="18"/>
              </w:rPr>
            </w:pPr>
            <w:r w:rsidRPr="00A96347">
              <w:rPr>
                <w:sz w:val="18"/>
                <w:szCs w:val="18"/>
              </w:rPr>
              <w:t>27.000</w:t>
            </w:r>
          </w:p>
        </w:tc>
        <w:tc>
          <w:tcPr>
            <w:tcW w:w="600" w:type="pct"/>
          </w:tcPr>
          <w:p w14:paraId="5F47602A" w14:textId="67096CC2" w:rsidR="00F2357B" w:rsidRPr="001E4399" w:rsidRDefault="00F2357B" w:rsidP="00A96347">
            <w:pPr>
              <w:shd w:val="clear" w:color="auto" w:fill="FFFFFF" w:themeFill="background1"/>
              <w:spacing w:before="20" w:after="20"/>
              <w:jc w:val="right"/>
              <w:rPr>
                <w:sz w:val="20"/>
                <w:szCs w:val="20"/>
              </w:rPr>
            </w:pPr>
            <w:r w:rsidRPr="001E4399">
              <w:rPr>
                <w:sz w:val="20"/>
                <w:szCs w:val="20"/>
              </w:rPr>
              <w:t>27.000</w:t>
            </w:r>
          </w:p>
        </w:tc>
      </w:tr>
      <w:tr w:rsidR="00F2357B" w:rsidRPr="006B79F9" w14:paraId="5AF4D99D" w14:textId="77777777" w:rsidTr="005942D5">
        <w:tc>
          <w:tcPr>
            <w:tcW w:w="3655" w:type="pct"/>
            <w:gridSpan w:val="2"/>
          </w:tcPr>
          <w:p w14:paraId="7699AF24" w14:textId="4FA7C72B" w:rsidR="00F2357B" w:rsidRPr="00A96347" w:rsidRDefault="00B65E78" w:rsidP="00A96347">
            <w:pPr>
              <w:shd w:val="clear" w:color="auto" w:fill="FFFFFF" w:themeFill="background1"/>
              <w:spacing w:before="20" w:after="20"/>
              <w:jc w:val="left"/>
              <w:rPr>
                <w:b/>
                <w:bCs/>
                <w:i/>
                <w:iCs/>
                <w:sz w:val="18"/>
                <w:szCs w:val="18"/>
                <w:highlight w:val="yellow"/>
              </w:rPr>
            </w:pPr>
            <w:r w:rsidRPr="00A96347">
              <w:rPr>
                <w:b/>
                <w:bCs/>
                <w:i/>
                <w:iCs/>
                <w:sz w:val="18"/>
                <w:szCs w:val="18"/>
              </w:rPr>
              <w:t>Subtotal para el PNUD</w:t>
            </w:r>
          </w:p>
        </w:tc>
        <w:tc>
          <w:tcPr>
            <w:tcW w:w="745" w:type="pct"/>
          </w:tcPr>
          <w:p w14:paraId="2D7DA7D8" w14:textId="69D1A28F" w:rsidR="00F2357B" w:rsidRPr="00A96347" w:rsidRDefault="00F2357B" w:rsidP="00A96347">
            <w:pPr>
              <w:shd w:val="clear" w:color="auto" w:fill="FFFFFF" w:themeFill="background1"/>
              <w:spacing w:before="20" w:after="20"/>
              <w:jc w:val="right"/>
              <w:rPr>
                <w:b/>
                <w:bCs/>
                <w:i/>
                <w:iCs/>
                <w:sz w:val="18"/>
                <w:szCs w:val="18"/>
              </w:rPr>
            </w:pPr>
            <w:r w:rsidRPr="00A96347">
              <w:rPr>
                <w:b/>
                <w:bCs/>
                <w:i/>
                <w:iCs/>
                <w:sz w:val="18"/>
                <w:szCs w:val="18"/>
              </w:rPr>
              <w:t>10.140.484</w:t>
            </w:r>
          </w:p>
        </w:tc>
        <w:tc>
          <w:tcPr>
            <w:tcW w:w="600" w:type="pct"/>
          </w:tcPr>
          <w:p w14:paraId="0BA4CC44" w14:textId="427B318C" w:rsidR="00F2357B" w:rsidRPr="00623E47" w:rsidRDefault="00623E47" w:rsidP="00A96347">
            <w:pPr>
              <w:shd w:val="clear" w:color="auto" w:fill="FFFFFF" w:themeFill="background1"/>
              <w:spacing w:before="20" w:after="20"/>
              <w:jc w:val="right"/>
              <w:rPr>
                <w:b/>
                <w:bCs/>
                <w:i/>
                <w:iCs/>
                <w:sz w:val="20"/>
                <w:szCs w:val="20"/>
              </w:rPr>
            </w:pPr>
            <w:r w:rsidRPr="00623E47">
              <w:rPr>
                <w:b/>
                <w:bCs/>
                <w:i/>
                <w:iCs/>
                <w:sz w:val="20"/>
                <w:szCs w:val="20"/>
              </w:rPr>
              <w:t>8.265.</w:t>
            </w:r>
            <w:r w:rsidR="00190346" w:rsidRPr="006007E3">
              <w:rPr>
                <w:b/>
                <w:bCs/>
                <w:i/>
                <w:iCs/>
                <w:sz w:val="20"/>
                <w:szCs w:val="20"/>
              </w:rPr>
              <w:t>843</w:t>
            </w:r>
          </w:p>
        </w:tc>
      </w:tr>
      <w:tr w:rsidR="00F2357B" w:rsidRPr="006B79F9" w14:paraId="79413EDF" w14:textId="77777777" w:rsidTr="005942D5">
        <w:tc>
          <w:tcPr>
            <w:tcW w:w="3655" w:type="pct"/>
            <w:gridSpan w:val="2"/>
          </w:tcPr>
          <w:p w14:paraId="43443EEF" w14:textId="60B704E6" w:rsidR="00F2357B" w:rsidRPr="00A96347" w:rsidRDefault="00B65E78" w:rsidP="00A96347">
            <w:pPr>
              <w:shd w:val="clear" w:color="auto" w:fill="FFFFFF" w:themeFill="background1"/>
              <w:spacing w:before="20" w:after="20"/>
              <w:jc w:val="left"/>
              <w:rPr>
                <w:b/>
                <w:bCs/>
                <w:i/>
                <w:iCs/>
                <w:sz w:val="18"/>
                <w:szCs w:val="18"/>
                <w:highlight w:val="yellow"/>
              </w:rPr>
            </w:pPr>
            <w:r w:rsidRPr="00A96347">
              <w:rPr>
                <w:b/>
                <w:bCs/>
                <w:i/>
                <w:iCs/>
                <w:sz w:val="18"/>
                <w:szCs w:val="18"/>
              </w:rPr>
              <w:t>Subtotal para la ONUDI</w:t>
            </w:r>
          </w:p>
        </w:tc>
        <w:tc>
          <w:tcPr>
            <w:tcW w:w="745" w:type="pct"/>
          </w:tcPr>
          <w:p w14:paraId="0BD076C8" w14:textId="4785DB18" w:rsidR="00F2357B" w:rsidRPr="00A96347" w:rsidRDefault="00F2357B" w:rsidP="00A96347">
            <w:pPr>
              <w:shd w:val="clear" w:color="auto" w:fill="FFFFFF" w:themeFill="background1"/>
              <w:spacing w:before="20" w:after="20"/>
              <w:jc w:val="right"/>
              <w:rPr>
                <w:b/>
                <w:bCs/>
                <w:i/>
                <w:iCs/>
                <w:sz w:val="18"/>
                <w:szCs w:val="18"/>
              </w:rPr>
            </w:pPr>
            <w:r w:rsidRPr="00A96347">
              <w:rPr>
                <w:b/>
                <w:bCs/>
                <w:i/>
                <w:iCs/>
                <w:sz w:val="18"/>
                <w:szCs w:val="18"/>
              </w:rPr>
              <w:t>3.426.026</w:t>
            </w:r>
          </w:p>
        </w:tc>
        <w:tc>
          <w:tcPr>
            <w:tcW w:w="600" w:type="pct"/>
          </w:tcPr>
          <w:p w14:paraId="76F8576D" w14:textId="0B2895F0" w:rsidR="00F2357B" w:rsidRPr="00623E47" w:rsidRDefault="00623E47" w:rsidP="00A96347">
            <w:pPr>
              <w:shd w:val="clear" w:color="auto" w:fill="FFFFFF" w:themeFill="background1"/>
              <w:spacing w:before="20" w:after="20"/>
              <w:jc w:val="right"/>
              <w:rPr>
                <w:b/>
                <w:bCs/>
                <w:i/>
                <w:iCs/>
                <w:sz w:val="20"/>
                <w:szCs w:val="20"/>
              </w:rPr>
            </w:pPr>
            <w:r w:rsidRPr="00623E47">
              <w:rPr>
                <w:b/>
                <w:bCs/>
                <w:i/>
                <w:iCs/>
                <w:sz w:val="20"/>
                <w:szCs w:val="20"/>
              </w:rPr>
              <w:t>2.274.109</w:t>
            </w:r>
          </w:p>
        </w:tc>
      </w:tr>
      <w:tr w:rsidR="00F2357B" w:rsidRPr="006B79F9" w14:paraId="2D99B150" w14:textId="77777777" w:rsidTr="005942D5">
        <w:tc>
          <w:tcPr>
            <w:tcW w:w="3655" w:type="pct"/>
            <w:gridSpan w:val="2"/>
          </w:tcPr>
          <w:p w14:paraId="6370F387" w14:textId="6F2781B6" w:rsidR="00F2357B" w:rsidRPr="00A96347" w:rsidRDefault="00B65E78" w:rsidP="00A96347">
            <w:pPr>
              <w:shd w:val="clear" w:color="auto" w:fill="FFFFFF" w:themeFill="background1"/>
              <w:spacing w:before="20" w:after="20"/>
              <w:jc w:val="left"/>
              <w:rPr>
                <w:b/>
                <w:bCs/>
                <w:i/>
                <w:iCs/>
                <w:sz w:val="18"/>
                <w:szCs w:val="18"/>
                <w:highlight w:val="yellow"/>
              </w:rPr>
            </w:pPr>
            <w:r w:rsidRPr="00A96347">
              <w:rPr>
                <w:b/>
                <w:bCs/>
                <w:i/>
                <w:iCs/>
                <w:sz w:val="18"/>
                <w:szCs w:val="18"/>
              </w:rPr>
              <w:t>Subtotal para el PNUMA</w:t>
            </w:r>
          </w:p>
        </w:tc>
        <w:tc>
          <w:tcPr>
            <w:tcW w:w="745" w:type="pct"/>
          </w:tcPr>
          <w:p w14:paraId="573FFBE3" w14:textId="35D30D67" w:rsidR="00F2357B" w:rsidRPr="00A96347" w:rsidRDefault="00F2357B" w:rsidP="00A96347">
            <w:pPr>
              <w:shd w:val="clear" w:color="auto" w:fill="FFFFFF" w:themeFill="background1"/>
              <w:spacing w:before="20" w:after="20"/>
              <w:jc w:val="right"/>
              <w:rPr>
                <w:b/>
                <w:bCs/>
                <w:i/>
                <w:iCs/>
                <w:sz w:val="18"/>
                <w:szCs w:val="18"/>
              </w:rPr>
            </w:pPr>
            <w:r w:rsidRPr="00A96347">
              <w:rPr>
                <w:b/>
                <w:bCs/>
                <w:i/>
                <w:iCs/>
                <w:sz w:val="18"/>
                <w:szCs w:val="18"/>
              </w:rPr>
              <w:t>327.000</w:t>
            </w:r>
          </w:p>
        </w:tc>
        <w:tc>
          <w:tcPr>
            <w:tcW w:w="600" w:type="pct"/>
          </w:tcPr>
          <w:p w14:paraId="000A3A59" w14:textId="7CB5EC00" w:rsidR="00F2357B" w:rsidRPr="00623E47" w:rsidRDefault="00623E47" w:rsidP="00A96347">
            <w:pPr>
              <w:shd w:val="clear" w:color="auto" w:fill="FFFFFF" w:themeFill="background1"/>
              <w:spacing w:before="20" w:after="20"/>
              <w:jc w:val="right"/>
              <w:rPr>
                <w:b/>
                <w:bCs/>
                <w:i/>
                <w:iCs/>
                <w:sz w:val="20"/>
                <w:szCs w:val="20"/>
              </w:rPr>
            </w:pPr>
            <w:r w:rsidRPr="00623E47">
              <w:rPr>
                <w:b/>
                <w:bCs/>
                <w:i/>
                <w:iCs/>
                <w:sz w:val="20"/>
                <w:szCs w:val="20"/>
              </w:rPr>
              <w:t>327.000</w:t>
            </w:r>
          </w:p>
        </w:tc>
      </w:tr>
      <w:tr w:rsidR="00F2357B" w:rsidRPr="006B79F9" w14:paraId="0F442A9E" w14:textId="77777777" w:rsidTr="005942D5">
        <w:tc>
          <w:tcPr>
            <w:tcW w:w="3655" w:type="pct"/>
            <w:gridSpan w:val="2"/>
          </w:tcPr>
          <w:p w14:paraId="59B913CE" w14:textId="7A691CE1" w:rsidR="00F2357B" w:rsidRPr="00A96347" w:rsidRDefault="00B65E78" w:rsidP="00A96347">
            <w:pPr>
              <w:shd w:val="clear" w:color="auto" w:fill="FFFFFF" w:themeFill="background1"/>
              <w:spacing w:before="20" w:after="20"/>
              <w:jc w:val="left"/>
              <w:rPr>
                <w:b/>
                <w:bCs/>
                <w:i/>
                <w:iCs/>
                <w:sz w:val="18"/>
                <w:szCs w:val="18"/>
                <w:highlight w:val="yellow"/>
              </w:rPr>
            </w:pPr>
            <w:r w:rsidRPr="00A96347">
              <w:rPr>
                <w:b/>
                <w:bCs/>
                <w:i/>
                <w:iCs/>
                <w:sz w:val="18"/>
                <w:szCs w:val="18"/>
              </w:rPr>
              <w:t>Subtotal para Italia</w:t>
            </w:r>
          </w:p>
        </w:tc>
        <w:tc>
          <w:tcPr>
            <w:tcW w:w="745" w:type="pct"/>
          </w:tcPr>
          <w:p w14:paraId="12FFFC0C" w14:textId="02C141E2" w:rsidR="00F2357B" w:rsidRPr="00A96347" w:rsidRDefault="00F2357B" w:rsidP="00A96347">
            <w:pPr>
              <w:shd w:val="clear" w:color="auto" w:fill="FFFFFF" w:themeFill="background1"/>
              <w:spacing w:before="20" w:after="20"/>
              <w:jc w:val="right"/>
              <w:rPr>
                <w:b/>
                <w:bCs/>
                <w:i/>
                <w:iCs/>
                <w:sz w:val="18"/>
                <w:szCs w:val="18"/>
              </w:rPr>
            </w:pPr>
            <w:r w:rsidRPr="00A96347">
              <w:rPr>
                <w:b/>
                <w:bCs/>
                <w:i/>
                <w:iCs/>
                <w:sz w:val="18"/>
                <w:szCs w:val="18"/>
              </w:rPr>
              <w:t>500.000</w:t>
            </w:r>
          </w:p>
        </w:tc>
        <w:tc>
          <w:tcPr>
            <w:tcW w:w="600" w:type="pct"/>
          </w:tcPr>
          <w:p w14:paraId="73167758" w14:textId="4B093519" w:rsidR="00F2357B" w:rsidRPr="00B65E78" w:rsidRDefault="00623E47" w:rsidP="00A96347">
            <w:pPr>
              <w:shd w:val="clear" w:color="auto" w:fill="FFFFFF" w:themeFill="background1"/>
              <w:spacing w:before="20" w:after="20"/>
              <w:jc w:val="right"/>
              <w:rPr>
                <w:b/>
                <w:bCs/>
                <w:i/>
                <w:iCs/>
                <w:sz w:val="20"/>
                <w:szCs w:val="20"/>
              </w:rPr>
            </w:pPr>
            <w:r w:rsidRPr="00623E47">
              <w:rPr>
                <w:b/>
                <w:bCs/>
                <w:i/>
                <w:iCs/>
                <w:sz w:val="20"/>
                <w:szCs w:val="20"/>
              </w:rPr>
              <w:t>500.000</w:t>
            </w:r>
          </w:p>
        </w:tc>
      </w:tr>
      <w:tr w:rsidR="00EA7A17" w:rsidRPr="006B79F9" w14:paraId="5F617A5F" w14:textId="77777777" w:rsidTr="005942D5">
        <w:tc>
          <w:tcPr>
            <w:tcW w:w="3655" w:type="pct"/>
            <w:gridSpan w:val="2"/>
          </w:tcPr>
          <w:p w14:paraId="12683A3B" w14:textId="0669C4AA" w:rsidR="00EA7A17" w:rsidRPr="00A96347" w:rsidRDefault="00B65E78" w:rsidP="00A96347">
            <w:pPr>
              <w:shd w:val="clear" w:color="auto" w:fill="FFFFFF" w:themeFill="background1"/>
              <w:spacing w:before="20" w:after="20"/>
              <w:jc w:val="left"/>
              <w:rPr>
                <w:b/>
                <w:bCs/>
                <w:sz w:val="18"/>
                <w:szCs w:val="18"/>
                <w:highlight w:val="yellow"/>
              </w:rPr>
            </w:pPr>
            <w:r w:rsidRPr="00A96347">
              <w:rPr>
                <w:b/>
                <w:bCs/>
                <w:sz w:val="18"/>
                <w:szCs w:val="18"/>
              </w:rPr>
              <w:t>Total</w:t>
            </w:r>
          </w:p>
        </w:tc>
        <w:tc>
          <w:tcPr>
            <w:tcW w:w="745" w:type="pct"/>
          </w:tcPr>
          <w:p w14:paraId="438E939E" w14:textId="29BB669F" w:rsidR="00EA7A17" w:rsidRPr="00A96347" w:rsidRDefault="00B3146A" w:rsidP="00A96347">
            <w:pPr>
              <w:shd w:val="clear" w:color="auto" w:fill="FFFFFF" w:themeFill="background1"/>
              <w:spacing w:before="20" w:after="20"/>
              <w:jc w:val="right"/>
              <w:rPr>
                <w:b/>
                <w:bCs/>
                <w:sz w:val="18"/>
                <w:szCs w:val="18"/>
              </w:rPr>
            </w:pPr>
            <w:r w:rsidRPr="00A96347">
              <w:rPr>
                <w:b/>
                <w:bCs/>
                <w:sz w:val="18"/>
                <w:szCs w:val="18"/>
              </w:rPr>
              <w:t>14.393.510</w:t>
            </w:r>
          </w:p>
        </w:tc>
        <w:tc>
          <w:tcPr>
            <w:tcW w:w="600" w:type="pct"/>
          </w:tcPr>
          <w:p w14:paraId="4FC1F85A" w14:textId="1AF4CA34" w:rsidR="00EA7A17" w:rsidRPr="00B65E78" w:rsidRDefault="00B65E78" w:rsidP="00A96347">
            <w:pPr>
              <w:shd w:val="clear" w:color="auto" w:fill="FFFFFF" w:themeFill="background1"/>
              <w:spacing w:before="20" w:after="20"/>
              <w:jc w:val="right"/>
              <w:rPr>
                <w:b/>
                <w:bCs/>
                <w:sz w:val="20"/>
                <w:szCs w:val="20"/>
              </w:rPr>
            </w:pPr>
            <w:r w:rsidRPr="00B65E78">
              <w:rPr>
                <w:b/>
                <w:bCs/>
                <w:sz w:val="20"/>
                <w:szCs w:val="20"/>
              </w:rPr>
              <w:t>11.366.</w:t>
            </w:r>
            <w:r w:rsidR="00190346" w:rsidRPr="006007E3">
              <w:rPr>
                <w:b/>
                <w:bCs/>
                <w:sz w:val="20"/>
                <w:szCs w:val="20"/>
              </w:rPr>
              <w:t>952</w:t>
            </w:r>
          </w:p>
        </w:tc>
      </w:tr>
    </w:tbl>
    <w:p w14:paraId="72E9C9AB" w14:textId="7E3D0BAA" w:rsidR="00D16217" w:rsidRPr="004779E3" w:rsidRDefault="00EE2B92" w:rsidP="00EE2B92">
      <w:pPr>
        <w:pStyle w:val="Heading1"/>
        <w:keepNext/>
        <w:numPr>
          <w:ilvl w:val="0"/>
          <w:numId w:val="0"/>
        </w:numPr>
        <w:suppressAutoHyphens/>
        <w:rPr>
          <w:sz w:val="18"/>
          <w:szCs w:val="18"/>
          <w:lang w:val="es-ES"/>
        </w:rPr>
      </w:pPr>
      <w:r w:rsidRPr="004779E3">
        <w:rPr>
          <w:sz w:val="18"/>
          <w:szCs w:val="18"/>
          <w:lang w:val="es-ES"/>
        </w:rPr>
        <w:t>* Acordado en la 95</w:t>
      </w:r>
      <w:r w:rsidRPr="004779E3">
        <w:rPr>
          <w:sz w:val="18"/>
          <w:szCs w:val="18"/>
          <w:vertAlign w:val="superscript"/>
          <w:lang w:val="es-ES"/>
        </w:rPr>
        <w:t>ª</w:t>
      </w:r>
      <w:r w:rsidR="004779E3" w:rsidRPr="004779E3">
        <w:rPr>
          <w:sz w:val="18"/>
          <w:szCs w:val="18"/>
          <w:vertAlign w:val="superscript"/>
          <w:lang w:val="es-ES"/>
        </w:rPr>
        <w:t xml:space="preserve"> </w:t>
      </w:r>
      <w:r w:rsidRPr="004779E3">
        <w:rPr>
          <w:sz w:val="18"/>
          <w:szCs w:val="18"/>
          <w:lang w:val="es-ES"/>
        </w:rPr>
        <w:t>reunión</w:t>
      </w:r>
    </w:p>
    <w:p w14:paraId="08CE0750" w14:textId="414AF019" w:rsidR="00711BE6" w:rsidRPr="00A360CE" w:rsidRDefault="00711BE6" w:rsidP="00F078A2">
      <w:pPr>
        <w:pStyle w:val="Heading1"/>
        <w:keepNext/>
        <w:numPr>
          <w:ilvl w:val="0"/>
          <w:numId w:val="0"/>
        </w:numPr>
        <w:suppressAutoHyphens/>
        <w:spacing w:before="240"/>
        <w:rPr>
          <w:lang w:val="es-ES"/>
        </w:rPr>
      </w:pPr>
      <w:r w:rsidRPr="00A360CE">
        <w:rPr>
          <w:u w:val="single"/>
          <w:lang w:val="es-ES"/>
        </w:rPr>
        <w:t xml:space="preserve">Plan de ejecución de los primeros </w:t>
      </w:r>
      <w:r w:rsidR="00EE5CE7" w:rsidRPr="00A360CE">
        <w:rPr>
          <w:u w:val="single"/>
          <w:lang w:val="es-ES"/>
        </w:rPr>
        <w:t xml:space="preserve">y segundos tramos </w:t>
      </w:r>
      <w:r w:rsidRPr="00A360CE">
        <w:rPr>
          <w:u w:val="single"/>
          <w:lang w:val="es-ES"/>
        </w:rPr>
        <w:t xml:space="preserve">del plan de aplicación </w:t>
      </w:r>
      <w:r w:rsidR="00176F1D" w:rsidRPr="00A360CE">
        <w:rPr>
          <w:u w:val="single"/>
          <w:lang w:val="es-ES"/>
        </w:rPr>
        <w:t xml:space="preserve">de la Enmienda </w:t>
      </w:r>
      <w:r w:rsidRPr="00A360CE">
        <w:rPr>
          <w:u w:val="single"/>
          <w:lang w:val="es-ES"/>
        </w:rPr>
        <w:t>de Kigali relativa a los HFC</w:t>
      </w:r>
    </w:p>
    <w:p w14:paraId="5CC6229C" w14:textId="1A9723ED" w:rsidR="00EF2016" w:rsidRPr="00A360CE" w:rsidRDefault="00EF2016" w:rsidP="00F078A2">
      <w:pPr>
        <w:pStyle w:val="Heading1"/>
        <w:rPr>
          <w:lang w:val="es-ES"/>
        </w:rPr>
      </w:pPr>
      <w:r w:rsidRPr="00A360CE">
        <w:rPr>
          <w:lang w:val="es-ES"/>
        </w:rPr>
        <w:t xml:space="preserve">La financiación del primer tramo se acordó en </w:t>
      </w:r>
      <w:r w:rsidR="00C55298" w:rsidRPr="00A360CE">
        <w:rPr>
          <w:lang w:val="es-ES"/>
        </w:rPr>
        <w:t>la 95</w:t>
      </w:r>
      <w:r w:rsidR="004779E3">
        <w:rPr>
          <w:lang w:val="es-ES"/>
        </w:rPr>
        <w:t xml:space="preserve">ª </w:t>
      </w:r>
      <w:r w:rsidR="00C55298" w:rsidRPr="00A360CE">
        <w:rPr>
          <w:lang w:val="es-ES"/>
        </w:rPr>
        <w:t xml:space="preserve">reunión por un importe de </w:t>
      </w:r>
      <w:r w:rsidRPr="00A360CE">
        <w:rPr>
          <w:lang w:val="es-ES"/>
        </w:rPr>
        <w:t>USD 2.738.360, más los gastos de apoyo del organismo por valor de USD</w:t>
      </w:r>
      <w:r w:rsidR="00C700EA" w:rsidRPr="00A360CE">
        <w:rPr>
          <w:lang w:val="es-ES"/>
        </w:rPr>
        <w:t xml:space="preserve"> 199.</w:t>
      </w:r>
      <w:r w:rsidR="00C366D6" w:rsidRPr="00A360CE">
        <w:rPr>
          <w:lang w:val="es-ES"/>
        </w:rPr>
        <w:t>534</w:t>
      </w:r>
      <w:r w:rsidRPr="00A360CE">
        <w:rPr>
          <w:lang w:val="es-ES"/>
        </w:rPr>
        <w:t xml:space="preserve">. </w:t>
      </w:r>
      <w:r w:rsidR="00C55298" w:rsidRPr="00A360CE">
        <w:rPr>
          <w:lang w:val="es-ES"/>
        </w:rPr>
        <w:t>Para más detalles, véase el párrafo 66 del documento UNEP/OzL.Pro/ExCom/95/70.</w:t>
      </w:r>
    </w:p>
    <w:p w14:paraId="09AABA2D" w14:textId="5779B0BE" w:rsidR="00E43C05" w:rsidRPr="00A360CE" w:rsidRDefault="00401B08" w:rsidP="00C15490">
      <w:pPr>
        <w:pStyle w:val="Heading1"/>
        <w:rPr>
          <w:lang w:val="es-ES"/>
        </w:rPr>
      </w:pPr>
      <w:bookmarkStart w:id="26" w:name="_Hlk126916207"/>
      <w:bookmarkStart w:id="27" w:name="_Hlk126916178"/>
      <w:r w:rsidRPr="00A360CE">
        <w:rPr>
          <w:lang w:val="es-ES"/>
        </w:rPr>
        <w:lastRenderedPageBreak/>
        <w:t xml:space="preserve">En la presente reunión se solicita </w:t>
      </w:r>
      <w:r w:rsidR="00E43C05" w:rsidRPr="00A360CE">
        <w:rPr>
          <w:lang w:val="es-ES"/>
        </w:rPr>
        <w:t>el financiamiento para el segundo tramo</w:t>
      </w:r>
      <w:r w:rsidRPr="00A360CE">
        <w:rPr>
          <w:lang w:val="es-ES"/>
        </w:rPr>
        <w:t xml:space="preserve">, </w:t>
      </w:r>
      <w:r w:rsidR="005C1405" w:rsidRPr="00A360CE">
        <w:rPr>
          <w:lang w:val="es-ES"/>
        </w:rPr>
        <w:t xml:space="preserve">que </w:t>
      </w:r>
      <w:r w:rsidR="00AE36E2" w:rsidRPr="00A360CE">
        <w:rPr>
          <w:lang w:val="es-ES"/>
        </w:rPr>
        <w:t xml:space="preserve">comprende exclusivamente </w:t>
      </w:r>
      <w:r w:rsidR="007E7646" w:rsidRPr="00A360CE">
        <w:rPr>
          <w:lang w:val="es-ES"/>
        </w:rPr>
        <w:t>las</w:t>
      </w:r>
      <w:r w:rsidR="00AE36E2" w:rsidRPr="00A360CE">
        <w:rPr>
          <w:lang w:val="es-ES"/>
        </w:rPr>
        <w:t xml:space="preserve"> nuevas </w:t>
      </w:r>
      <w:r w:rsidR="007E7646" w:rsidRPr="00A360CE">
        <w:rPr>
          <w:lang w:val="es-ES"/>
        </w:rPr>
        <w:t xml:space="preserve">actividades </w:t>
      </w:r>
      <w:r w:rsidR="008D5A4A" w:rsidRPr="00A360CE">
        <w:rPr>
          <w:lang w:val="es-ES"/>
        </w:rPr>
        <w:t xml:space="preserve">incluidas </w:t>
      </w:r>
      <w:r w:rsidR="007E7646" w:rsidRPr="00A360CE">
        <w:rPr>
          <w:lang w:val="es-ES"/>
        </w:rPr>
        <w:t xml:space="preserve">en la etapa I actualizada </w:t>
      </w:r>
      <w:r w:rsidR="005C1405" w:rsidRPr="00A360CE">
        <w:rPr>
          <w:lang w:val="es-ES"/>
        </w:rPr>
        <w:t>del PAK</w:t>
      </w:r>
      <w:r w:rsidR="007E7646" w:rsidRPr="00A360CE">
        <w:rPr>
          <w:lang w:val="es-ES"/>
        </w:rPr>
        <w:t xml:space="preserve">. </w:t>
      </w:r>
      <w:r w:rsidR="008D5A4A" w:rsidRPr="00A360CE">
        <w:rPr>
          <w:lang w:val="es-ES"/>
        </w:rPr>
        <w:t xml:space="preserve">El coste de dichas actividades </w:t>
      </w:r>
      <w:r w:rsidR="00E43C05" w:rsidRPr="00A360CE">
        <w:rPr>
          <w:lang w:val="es-ES"/>
        </w:rPr>
        <w:t xml:space="preserve">se acordó </w:t>
      </w:r>
      <w:r w:rsidR="008D5A4A" w:rsidRPr="00A360CE">
        <w:rPr>
          <w:lang w:val="es-ES"/>
        </w:rPr>
        <w:t xml:space="preserve">en </w:t>
      </w:r>
      <w:r w:rsidR="00E43C05" w:rsidRPr="00A360CE">
        <w:rPr>
          <w:lang w:val="es-ES"/>
        </w:rPr>
        <w:t>USD</w:t>
      </w:r>
      <w:r w:rsidR="00D15A07" w:rsidRPr="00A360CE">
        <w:rPr>
          <w:lang w:val="es-ES"/>
        </w:rPr>
        <w:t xml:space="preserve"> 2.483.</w:t>
      </w:r>
      <w:r w:rsidR="003C3F46" w:rsidRPr="00A360CE">
        <w:rPr>
          <w:lang w:val="es-ES"/>
        </w:rPr>
        <w:t>980</w:t>
      </w:r>
      <w:r w:rsidR="00E43C05" w:rsidRPr="00A360CE">
        <w:rPr>
          <w:lang w:val="es-ES"/>
        </w:rPr>
        <w:t>, más los gastos de apoyo del organismo por valor de USD</w:t>
      </w:r>
      <w:r w:rsidR="00BF102B" w:rsidRPr="00A360CE">
        <w:rPr>
          <w:lang w:val="es-ES"/>
        </w:rPr>
        <w:t xml:space="preserve"> 188.879</w:t>
      </w:r>
      <w:r w:rsidR="00E43C05" w:rsidRPr="00A360CE">
        <w:rPr>
          <w:lang w:val="es-ES"/>
        </w:rPr>
        <w:t>, tal y como se muestra en el cuadro</w:t>
      </w:r>
      <w:r w:rsidR="00092FCB" w:rsidRPr="00A360CE">
        <w:rPr>
          <w:lang w:val="es-ES"/>
        </w:rPr>
        <w:t xml:space="preserve"> 30</w:t>
      </w:r>
      <w:r w:rsidR="00E43C05" w:rsidRPr="00A360CE">
        <w:rPr>
          <w:lang w:val="es-ES"/>
        </w:rPr>
        <w:t>.</w:t>
      </w:r>
    </w:p>
    <w:p w14:paraId="75B4FE80" w14:textId="573F0C34" w:rsidR="00E43C05" w:rsidRPr="00A360CE" w:rsidRDefault="00E43C05" w:rsidP="00C25F60">
      <w:pPr>
        <w:keepNext/>
        <w:rPr>
          <w:b/>
          <w:bCs/>
          <w:lang w:val="es-ES"/>
        </w:rPr>
      </w:pPr>
      <w:r w:rsidRPr="00A360CE">
        <w:rPr>
          <w:b/>
          <w:bCs/>
          <w:lang w:val="es-ES"/>
        </w:rPr>
        <w:t>Tabla</w:t>
      </w:r>
      <w:r w:rsidR="00092FCB" w:rsidRPr="00A360CE">
        <w:rPr>
          <w:b/>
          <w:bCs/>
          <w:lang w:val="es-ES"/>
        </w:rPr>
        <w:t xml:space="preserve"> 30</w:t>
      </w:r>
      <w:r w:rsidRPr="00A360CE">
        <w:rPr>
          <w:b/>
          <w:bCs/>
          <w:lang w:val="es-ES"/>
        </w:rPr>
        <w:t xml:space="preserve">. Resumen de los costos convenidos que se ejecutarán en el segundo tramo de </w:t>
      </w:r>
      <w:r w:rsidR="00176F1D" w:rsidRPr="00A360CE">
        <w:rPr>
          <w:b/>
          <w:bCs/>
          <w:lang w:val="es-ES"/>
        </w:rPr>
        <w:t xml:space="preserve">la </w:t>
      </w:r>
      <w:r w:rsidRPr="00A360CE">
        <w:rPr>
          <w:b/>
          <w:bCs/>
          <w:lang w:val="es-ES"/>
        </w:rPr>
        <w:t xml:space="preserve">etapa I </w:t>
      </w:r>
      <w:r w:rsidR="00176F1D" w:rsidRPr="00A360CE">
        <w:rPr>
          <w:b/>
          <w:bCs/>
          <w:lang w:val="es-ES"/>
        </w:rPr>
        <w:t xml:space="preserve">actualizada </w:t>
      </w:r>
      <w:r w:rsidRPr="00A360CE">
        <w:rPr>
          <w:b/>
          <w:bCs/>
          <w:lang w:val="es-ES"/>
        </w:rPr>
        <w:t>del PAK para Nigeria (</w:t>
      </w:r>
      <w:r w:rsidRPr="00A360CE">
        <w:rPr>
          <w:b/>
          <w:bCs/>
          <w:color w:val="000000"/>
          <w:lang w:val="es-ES" w:eastAsia="zh-CN"/>
        </w:rPr>
        <w:t>en USD)</w:t>
      </w:r>
    </w:p>
    <w:tbl>
      <w:tblPr>
        <w:tblStyle w:val="TableGrid10"/>
        <w:tblW w:w="5001" w:type="pct"/>
        <w:tblLayout w:type="fixed"/>
        <w:tblLook w:val="04A0" w:firstRow="1" w:lastRow="0" w:firstColumn="1" w:lastColumn="0" w:noHBand="0" w:noVBand="1"/>
      </w:tblPr>
      <w:tblGrid>
        <w:gridCol w:w="6941"/>
        <w:gridCol w:w="1276"/>
        <w:gridCol w:w="1135"/>
      </w:tblGrid>
      <w:tr w:rsidR="00E43C05" w:rsidRPr="00A96347" w14:paraId="513101A7" w14:textId="77777777">
        <w:trPr>
          <w:trHeight w:val="20"/>
          <w:tblHeader/>
        </w:trPr>
        <w:tc>
          <w:tcPr>
            <w:tcW w:w="3711" w:type="pct"/>
            <w:vAlign w:val="center"/>
          </w:tcPr>
          <w:p w14:paraId="3B947082" w14:textId="77777777" w:rsidR="00E43C05" w:rsidRPr="00A96347" w:rsidRDefault="00E43C05" w:rsidP="00F078A2">
            <w:pPr>
              <w:spacing w:before="20" w:after="20"/>
              <w:jc w:val="center"/>
              <w:rPr>
                <w:b/>
                <w:bCs/>
                <w:color w:val="000000"/>
                <w:sz w:val="18"/>
                <w:szCs w:val="18"/>
                <w:lang w:eastAsia="zh-CN"/>
              </w:rPr>
            </w:pPr>
            <w:r w:rsidRPr="00A96347">
              <w:rPr>
                <w:b/>
                <w:bCs/>
                <w:color w:val="000000"/>
                <w:sz w:val="18"/>
                <w:szCs w:val="18"/>
                <w:lang w:eastAsia="zh-CN"/>
              </w:rPr>
              <w:t>Componente/actividad del proyecto</w:t>
            </w:r>
          </w:p>
        </w:tc>
        <w:tc>
          <w:tcPr>
            <w:tcW w:w="682" w:type="pct"/>
            <w:vAlign w:val="center"/>
          </w:tcPr>
          <w:p w14:paraId="48ACF661" w14:textId="77777777" w:rsidR="00E43C05" w:rsidRPr="00A96347" w:rsidRDefault="00E43C05" w:rsidP="00F078A2">
            <w:pPr>
              <w:spacing w:before="20" w:after="20"/>
              <w:jc w:val="center"/>
              <w:rPr>
                <w:b/>
                <w:bCs/>
                <w:color w:val="000000"/>
                <w:sz w:val="18"/>
                <w:szCs w:val="18"/>
                <w:lang w:eastAsia="zh-CN"/>
              </w:rPr>
            </w:pPr>
            <w:r w:rsidRPr="00A96347">
              <w:rPr>
                <w:b/>
                <w:bCs/>
                <w:color w:val="000000"/>
                <w:sz w:val="18"/>
                <w:szCs w:val="18"/>
                <w:lang w:eastAsia="zh-CN"/>
              </w:rPr>
              <w:t>Organismo</w:t>
            </w:r>
          </w:p>
        </w:tc>
        <w:tc>
          <w:tcPr>
            <w:tcW w:w="607" w:type="pct"/>
            <w:vAlign w:val="center"/>
          </w:tcPr>
          <w:p w14:paraId="2E74C832" w14:textId="77777777" w:rsidR="00E43C05" w:rsidRPr="00A96347" w:rsidRDefault="00E43C05" w:rsidP="00F078A2">
            <w:pPr>
              <w:spacing w:before="20" w:after="20"/>
              <w:jc w:val="center"/>
              <w:rPr>
                <w:b/>
                <w:bCs/>
                <w:color w:val="000000"/>
                <w:sz w:val="18"/>
                <w:szCs w:val="18"/>
                <w:lang w:eastAsia="zh-CN"/>
              </w:rPr>
            </w:pPr>
            <w:r w:rsidRPr="00A96347">
              <w:rPr>
                <w:b/>
                <w:bCs/>
                <w:color w:val="000000"/>
                <w:sz w:val="18"/>
                <w:szCs w:val="18"/>
                <w:lang w:eastAsia="zh-CN"/>
              </w:rPr>
              <w:t>Costos convenidos</w:t>
            </w:r>
          </w:p>
        </w:tc>
      </w:tr>
      <w:tr w:rsidR="00E43C05" w:rsidRPr="00A96347" w14:paraId="421A6441" w14:textId="77777777">
        <w:trPr>
          <w:trHeight w:val="20"/>
        </w:trPr>
        <w:tc>
          <w:tcPr>
            <w:tcW w:w="5000" w:type="pct"/>
            <w:gridSpan w:val="3"/>
          </w:tcPr>
          <w:p w14:paraId="60193530" w14:textId="7ED6B9A0" w:rsidR="00E43C05" w:rsidRPr="00A96347" w:rsidRDefault="00E43C05" w:rsidP="00F078A2">
            <w:pPr>
              <w:spacing w:before="20" w:after="20"/>
              <w:jc w:val="center"/>
              <w:rPr>
                <w:b/>
                <w:bCs/>
                <w:color w:val="000000"/>
                <w:sz w:val="18"/>
                <w:szCs w:val="18"/>
                <w:lang w:eastAsia="zh-CN"/>
              </w:rPr>
            </w:pPr>
            <w:r w:rsidRPr="00A96347">
              <w:rPr>
                <w:b/>
                <w:bCs/>
                <w:color w:val="000000"/>
                <w:sz w:val="18"/>
                <w:szCs w:val="18"/>
                <w:lang w:eastAsia="zh-CN"/>
              </w:rPr>
              <w:t xml:space="preserve">Sector manufacturero </w:t>
            </w:r>
            <w:r w:rsidR="00BA1CF6" w:rsidRPr="00A96347">
              <w:rPr>
                <w:b/>
                <w:bCs/>
                <w:color w:val="000000"/>
                <w:sz w:val="18"/>
                <w:szCs w:val="18"/>
                <w:lang w:eastAsia="zh-CN"/>
              </w:rPr>
              <w:t>(USD</w:t>
            </w:r>
            <w:r w:rsidR="00426927" w:rsidRPr="00A96347">
              <w:rPr>
                <w:b/>
                <w:bCs/>
                <w:color w:val="000000"/>
                <w:sz w:val="18"/>
                <w:szCs w:val="18"/>
                <w:lang w:eastAsia="zh-CN"/>
              </w:rPr>
              <w:t xml:space="preserve"> 926.849)</w:t>
            </w:r>
          </w:p>
        </w:tc>
      </w:tr>
      <w:tr w:rsidR="00E43C05" w:rsidRPr="00A96347" w14:paraId="49EA5BBE" w14:textId="77777777">
        <w:trPr>
          <w:trHeight w:val="20"/>
        </w:trPr>
        <w:tc>
          <w:tcPr>
            <w:tcW w:w="3711" w:type="pct"/>
          </w:tcPr>
          <w:p w14:paraId="0984E816" w14:textId="4295B257" w:rsidR="00E43C05" w:rsidRPr="00A96347" w:rsidRDefault="001C2172" w:rsidP="00F078A2">
            <w:pPr>
              <w:spacing w:before="20" w:after="20"/>
              <w:jc w:val="left"/>
              <w:rPr>
                <w:color w:val="000000"/>
                <w:sz w:val="18"/>
                <w:szCs w:val="18"/>
                <w:lang w:val="es-ES" w:eastAsia="zh-CN"/>
              </w:rPr>
            </w:pPr>
            <w:r w:rsidRPr="00A96347">
              <w:rPr>
                <w:color w:val="000000"/>
                <w:sz w:val="18"/>
                <w:szCs w:val="18"/>
                <w:lang w:val="es-ES" w:eastAsia="zh-CN"/>
              </w:rPr>
              <w:t xml:space="preserve">Aire acondicionado </w:t>
            </w:r>
            <w:r w:rsidR="00445328" w:rsidRPr="00A96347">
              <w:rPr>
                <w:color w:val="000000"/>
                <w:sz w:val="18"/>
                <w:szCs w:val="18"/>
                <w:lang w:val="es-ES" w:eastAsia="zh-CN"/>
              </w:rPr>
              <w:t>residencial</w:t>
            </w:r>
            <w:r w:rsidR="00E43C05" w:rsidRPr="00A96347">
              <w:rPr>
                <w:color w:val="000000"/>
                <w:sz w:val="18"/>
                <w:szCs w:val="18"/>
                <w:lang w:val="es-ES" w:eastAsia="zh-CN"/>
              </w:rPr>
              <w:t xml:space="preserve">: </w:t>
            </w:r>
            <w:r w:rsidR="00731141" w:rsidRPr="00A96347">
              <w:rPr>
                <w:color w:val="000000"/>
                <w:sz w:val="18"/>
                <w:szCs w:val="18"/>
                <w:lang w:val="es-ES" w:eastAsia="zh-CN"/>
              </w:rPr>
              <w:t>Habilitaciones en SIMS y Care Global</w:t>
            </w:r>
          </w:p>
        </w:tc>
        <w:tc>
          <w:tcPr>
            <w:tcW w:w="682" w:type="pct"/>
          </w:tcPr>
          <w:p w14:paraId="4AC838A2" w14:textId="027255C2" w:rsidR="00E43C05" w:rsidRPr="00A96347" w:rsidRDefault="0096278C" w:rsidP="00F078A2">
            <w:pPr>
              <w:spacing w:before="20" w:after="20"/>
              <w:jc w:val="center"/>
              <w:rPr>
                <w:color w:val="000000"/>
                <w:sz w:val="18"/>
                <w:szCs w:val="18"/>
                <w:lang w:eastAsia="zh-CN"/>
              </w:rPr>
            </w:pPr>
            <w:r w:rsidRPr="00A96347">
              <w:rPr>
                <w:sz w:val="18"/>
                <w:szCs w:val="18"/>
              </w:rPr>
              <w:t>ONUDI</w:t>
            </w:r>
          </w:p>
        </w:tc>
        <w:tc>
          <w:tcPr>
            <w:tcW w:w="607" w:type="pct"/>
          </w:tcPr>
          <w:p w14:paraId="7E3171DE" w14:textId="48840B26" w:rsidR="00E43C05" w:rsidRPr="00A96347" w:rsidRDefault="000C7DC0" w:rsidP="00F078A2">
            <w:pPr>
              <w:spacing w:before="20" w:after="20"/>
              <w:jc w:val="right"/>
              <w:rPr>
                <w:color w:val="000000"/>
                <w:sz w:val="18"/>
                <w:szCs w:val="18"/>
                <w:lang w:eastAsia="zh-CN"/>
              </w:rPr>
            </w:pPr>
            <w:r w:rsidRPr="00A96347">
              <w:rPr>
                <w:color w:val="000000"/>
                <w:sz w:val="18"/>
                <w:szCs w:val="18"/>
                <w:lang w:eastAsia="zh-CN"/>
              </w:rPr>
              <w:t>624.465</w:t>
            </w:r>
          </w:p>
        </w:tc>
      </w:tr>
      <w:tr w:rsidR="00E43C05" w:rsidRPr="00A96347" w14:paraId="460B3496" w14:textId="77777777">
        <w:trPr>
          <w:trHeight w:val="20"/>
        </w:trPr>
        <w:tc>
          <w:tcPr>
            <w:tcW w:w="3711" w:type="pct"/>
          </w:tcPr>
          <w:p w14:paraId="3ECE58DF" w14:textId="56425569" w:rsidR="00E43C05" w:rsidRPr="00A96347" w:rsidRDefault="00731141" w:rsidP="00F078A2">
            <w:pPr>
              <w:spacing w:before="20" w:after="20"/>
              <w:jc w:val="left"/>
              <w:rPr>
                <w:color w:val="000000"/>
                <w:sz w:val="18"/>
                <w:szCs w:val="18"/>
                <w:lang w:val="es-ES" w:eastAsia="zh-CN"/>
              </w:rPr>
            </w:pPr>
            <w:r w:rsidRPr="00A96347">
              <w:rPr>
                <w:color w:val="000000"/>
                <w:sz w:val="18"/>
                <w:szCs w:val="18"/>
                <w:lang w:val="es-ES" w:eastAsia="zh-CN"/>
              </w:rPr>
              <w:t>Equipo de refrigeración doméstico</w:t>
            </w:r>
            <w:r w:rsidR="00E43C05" w:rsidRPr="00A96347">
              <w:rPr>
                <w:color w:val="000000"/>
                <w:sz w:val="18"/>
                <w:szCs w:val="18"/>
                <w:lang w:val="es-ES" w:eastAsia="zh-CN"/>
              </w:rPr>
              <w:t xml:space="preserve">: Habilitaciones </w:t>
            </w:r>
            <w:r w:rsidRPr="00A96347">
              <w:rPr>
                <w:color w:val="000000"/>
                <w:sz w:val="18"/>
                <w:szCs w:val="18"/>
                <w:lang w:val="es-ES" w:eastAsia="zh-CN"/>
              </w:rPr>
              <w:t>en SIMS, Somotex y Koolboks</w:t>
            </w:r>
          </w:p>
        </w:tc>
        <w:tc>
          <w:tcPr>
            <w:tcW w:w="682" w:type="pct"/>
          </w:tcPr>
          <w:p w14:paraId="0D343C7B" w14:textId="77777777" w:rsidR="00E43C05" w:rsidRPr="00A96347" w:rsidRDefault="00E43C05" w:rsidP="00F078A2">
            <w:pPr>
              <w:spacing w:before="20" w:after="20"/>
              <w:jc w:val="center"/>
              <w:rPr>
                <w:color w:val="000000"/>
                <w:sz w:val="18"/>
                <w:szCs w:val="18"/>
                <w:lang w:eastAsia="zh-CN"/>
              </w:rPr>
            </w:pPr>
            <w:r w:rsidRPr="00A96347">
              <w:rPr>
                <w:sz w:val="18"/>
                <w:szCs w:val="18"/>
              </w:rPr>
              <w:t>ONUDI</w:t>
            </w:r>
          </w:p>
        </w:tc>
        <w:tc>
          <w:tcPr>
            <w:tcW w:w="607" w:type="pct"/>
          </w:tcPr>
          <w:p w14:paraId="2800E984" w14:textId="1C668A6A" w:rsidR="00E43C05" w:rsidRPr="00A96347" w:rsidRDefault="000C7DC0" w:rsidP="00F078A2">
            <w:pPr>
              <w:spacing w:before="20" w:after="20"/>
              <w:jc w:val="right"/>
              <w:rPr>
                <w:color w:val="000000"/>
                <w:sz w:val="18"/>
                <w:szCs w:val="18"/>
                <w:lang w:eastAsia="zh-CN"/>
              </w:rPr>
            </w:pPr>
            <w:r w:rsidRPr="00A96347">
              <w:rPr>
                <w:color w:val="000000"/>
                <w:sz w:val="18"/>
                <w:szCs w:val="18"/>
                <w:lang w:eastAsia="zh-CN"/>
              </w:rPr>
              <w:t>302.384</w:t>
            </w:r>
          </w:p>
        </w:tc>
      </w:tr>
      <w:tr w:rsidR="00E43C05" w:rsidRPr="00AC0898" w14:paraId="43917DD4" w14:textId="77777777">
        <w:trPr>
          <w:trHeight w:val="20"/>
        </w:trPr>
        <w:tc>
          <w:tcPr>
            <w:tcW w:w="5000" w:type="pct"/>
            <w:gridSpan w:val="3"/>
          </w:tcPr>
          <w:p w14:paraId="36ED2AD8" w14:textId="1104C344" w:rsidR="00E43C05" w:rsidRPr="00A96347" w:rsidRDefault="00E43C05" w:rsidP="00F078A2">
            <w:pPr>
              <w:spacing w:before="20" w:after="20"/>
              <w:jc w:val="center"/>
              <w:rPr>
                <w:b/>
                <w:bCs/>
                <w:color w:val="000000"/>
                <w:sz w:val="18"/>
                <w:szCs w:val="18"/>
                <w:lang w:val="es-ES" w:eastAsia="zh-CN"/>
              </w:rPr>
            </w:pPr>
            <w:r w:rsidRPr="00A96347">
              <w:rPr>
                <w:b/>
                <w:bCs/>
                <w:color w:val="000000"/>
                <w:sz w:val="18"/>
                <w:szCs w:val="18"/>
                <w:lang w:val="es-ES" w:eastAsia="zh-CN"/>
              </w:rPr>
              <w:t xml:space="preserve">Sector de servicio y mantenimiento de equipos de refrigeración y aire acondicionado </w:t>
            </w:r>
            <w:r w:rsidR="00BA1CF6" w:rsidRPr="00A96347">
              <w:rPr>
                <w:b/>
                <w:bCs/>
                <w:color w:val="000000"/>
                <w:sz w:val="18"/>
                <w:szCs w:val="18"/>
                <w:lang w:val="es-ES" w:eastAsia="zh-CN"/>
              </w:rPr>
              <w:t>(USD</w:t>
            </w:r>
            <w:r w:rsidR="004D5F59" w:rsidRPr="00A96347">
              <w:rPr>
                <w:b/>
                <w:bCs/>
                <w:color w:val="000000"/>
                <w:sz w:val="18"/>
                <w:szCs w:val="18"/>
                <w:lang w:val="es-ES" w:eastAsia="zh-CN"/>
              </w:rPr>
              <w:t xml:space="preserve"> 1.353.250)</w:t>
            </w:r>
          </w:p>
        </w:tc>
      </w:tr>
      <w:tr w:rsidR="00E43C05" w:rsidRPr="00A96347" w14:paraId="0245B5AA" w14:textId="77777777">
        <w:trPr>
          <w:trHeight w:val="20"/>
        </w:trPr>
        <w:tc>
          <w:tcPr>
            <w:tcW w:w="3711" w:type="pct"/>
          </w:tcPr>
          <w:p w14:paraId="173A3A44" w14:textId="77777777" w:rsidR="00F8272F" w:rsidRPr="00A96347" w:rsidRDefault="00E43C05" w:rsidP="0095381B">
            <w:pPr>
              <w:spacing w:before="20" w:after="20"/>
              <w:jc w:val="left"/>
              <w:rPr>
                <w:sz w:val="18"/>
                <w:szCs w:val="18"/>
                <w:lang w:val="es-ES" w:eastAsia="zh-CN"/>
              </w:rPr>
            </w:pPr>
            <w:r w:rsidRPr="00A96347">
              <w:rPr>
                <w:sz w:val="18"/>
                <w:szCs w:val="18"/>
                <w:lang w:val="es-ES" w:eastAsia="zh-CN"/>
              </w:rPr>
              <w:t>Fomento de la creación de capacidad de personas técnicas de refrigeración y aire acondicionado:</w:t>
            </w:r>
          </w:p>
          <w:p w14:paraId="04E2724B" w14:textId="230F263A" w:rsidR="00E43C05" w:rsidRPr="00A96347" w:rsidRDefault="00E43C05" w:rsidP="00F8272F">
            <w:pPr>
              <w:spacing w:before="20" w:after="20"/>
              <w:ind w:left="165"/>
              <w:jc w:val="left"/>
              <w:rPr>
                <w:sz w:val="18"/>
                <w:szCs w:val="18"/>
                <w:lang w:val="es-ES" w:eastAsia="zh-CN"/>
              </w:rPr>
            </w:pPr>
            <w:r w:rsidRPr="00A96347">
              <w:rPr>
                <w:sz w:val="18"/>
                <w:szCs w:val="18"/>
                <w:lang w:val="es-ES" w:eastAsia="zh-CN"/>
              </w:rPr>
              <w:t>Capacitación</w:t>
            </w:r>
            <w:r w:rsidR="00433870" w:rsidRPr="00A96347">
              <w:rPr>
                <w:sz w:val="18"/>
                <w:szCs w:val="18"/>
                <w:lang w:val="es-ES" w:eastAsia="zh-CN"/>
              </w:rPr>
              <w:t xml:space="preserve"> de personas técnicas (USD 202.500), capacitación especializada </w:t>
            </w:r>
            <w:r w:rsidR="007D2EF6" w:rsidRPr="00A96347">
              <w:rPr>
                <w:sz w:val="18"/>
                <w:szCs w:val="18"/>
                <w:lang w:val="es-ES" w:eastAsia="zh-CN"/>
              </w:rPr>
              <w:t xml:space="preserve">en CO₂ (USD 25.000) </w:t>
            </w:r>
            <w:r w:rsidRPr="00A96347">
              <w:rPr>
                <w:sz w:val="18"/>
                <w:szCs w:val="18"/>
                <w:lang w:val="es-ES" w:eastAsia="zh-CN"/>
              </w:rPr>
              <w:t xml:space="preserve">y </w:t>
            </w:r>
            <w:r w:rsidR="002C6173" w:rsidRPr="00A96347">
              <w:rPr>
                <w:sz w:val="18"/>
                <w:szCs w:val="18"/>
                <w:lang w:val="es-ES" w:eastAsia="zh-CN"/>
              </w:rPr>
              <w:t xml:space="preserve">certificación </w:t>
            </w:r>
            <w:r w:rsidR="007D2EF6" w:rsidRPr="00A96347">
              <w:rPr>
                <w:sz w:val="18"/>
                <w:szCs w:val="18"/>
                <w:lang w:val="es-ES" w:eastAsia="zh-CN"/>
              </w:rPr>
              <w:t>(USD</w:t>
            </w:r>
            <w:r w:rsidR="00641F16" w:rsidRPr="00A96347">
              <w:rPr>
                <w:sz w:val="18"/>
                <w:szCs w:val="18"/>
                <w:lang w:val="es-ES" w:eastAsia="zh-CN"/>
              </w:rPr>
              <w:t xml:space="preserve"> 45.450</w:t>
            </w:r>
            <w:r w:rsidR="007D2EF6" w:rsidRPr="00A96347">
              <w:rPr>
                <w:sz w:val="18"/>
                <w:szCs w:val="18"/>
                <w:lang w:val="es-ES" w:eastAsia="zh-CN"/>
              </w:rPr>
              <w:t>)</w:t>
            </w:r>
          </w:p>
        </w:tc>
        <w:tc>
          <w:tcPr>
            <w:tcW w:w="682" w:type="pct"/>
          </w:tcPr>
          <w:p w14:paraId="7E476AE7" w14:textId="77777777" w:rsidR="00E43C05" w:rsidRPr="00A96347" w:rsidRDefault="00E43C05" w:rsidP="0095381B">
            <w:pPr>
              <w:spacing w:before="20" w:after="20"/>
              <w:jc w:val="center"/>
              <w:rPr>
                <w:sz w:val="18"/>
                <w:szCs w:val="18"/>
                <w:lang w:eastAsia="zh-CN"/>
              </w:rPr>
            </w:pPr>
            <w:r w:rsidRPr="00A96347">
              <w:rPr>
                <w:color w:val="000000"/>
                <w:sz w:val="18"/>
                <w:szCs w:val="18"/>
                <w:lang w:eastAsia="zh-CN"/>
              </w:rPr>
              <w:t>PNUD</w:t>
            </w:r>
          </w:p>
        </w:tc>
        <w:tc>
          <w:tcPr>
            <w:tcW w:w="607" w:type="pct"/>
          </w:tcPr>
          <w:p w14:paraId="14DD20F3" w14:textId="5AFE56DC" w:rsidR="00E43C05" w:rsidRPr="00A96347" w:rsidRDefault="00071BF2" w:rsidP="0095381B">
            <w:pPr>
              <w:spacing w:before="20" w:after="20"/>
              <w:jc w:val="right"/>
              <w:rPr>
                <w:sz w:val="18"/>
                <w:szCs w:val="18"/>
                <w:lang w:eastAsia="zh-CN"/>
              </w:rPr>
            </w:pPr>
            <w:r w:rsidRPr="00A96347">
              <w:rPr>
                <w:sz w:val="18"/>
                <w:szCs w:val="18"/>
                <w:lang w:eastAsia="zh-CN"/>
              </w:rPr>
              <w:t>272.950</w:t>
            </w:r>
          </w:p>
        </w:tc>
      </w:tr>
      <w:tr w:rsidR="00E43C05" w:rsidRPr="00A96347" w14:paraId="72D47CC8" w14:textId="77777777" w:rsidTr="007C52A2">
        <w:trPr>
          <w:trHeight w:val="20"/>
        </w:trPr>
        <w:tc>
          <w:tcPr>
            <w:tcW w:w="3711" w:type="pct"/>
            <w:noWrap/>
          </w:tcPr>
          <w:p w14:paraId="55FA9264" w14:textId="2AA1ED90" w:rsidR="00F8272F" w:rsidRPr="00A96347" w:rsidRDefault="007C52A2" w:rsidP="00F76CAC">
            <w:pPr>
              <w:spacing w:before="20" w:after="20"/>
              <w:jc w:val="left"/>
              <w:rPr>
                <w:color w:val="000000"/>
                <w:sz w:val="18"/>
                <w:szCs w:val="18"/>
                <w:lang w:val="es-ES" w:eastAsia="zh-CN"/>
              </w:rPr>
            </w:pPr>
            <w:r w:rsidRPr="00A96347">
              <w:rPr>
                <w:color w:val="000000"/>
                <w:sz w:val="18"/>
                <w:szCs w:val="18"/>
                <w:lang w:val="es-ES" w:eastAsia="zh-CN"/>
              </w:rPr>
              <w:t>Adquisición de equipos</w:t>
            </w:r>
            <w:r w:rsidR="008F420B" w:rsidRPr="00A96347">
              <w:rPr>
                <w:color w:val="000000"/>
                <w:sz w:val="18"/>
                <w:szCs w:val="18"/>
                <w:lang w:val="es-ES" w:eastAsia="zh-CN"/>
              </w:rPr>
              <w:t>:</w:t>
            </w:r>
          </w:p>
          <w:p w14:paraId="026E28AD" w14:textId="7EE5EE79" w:rsidR="007C52A2" w:rsidRPr="00A96347" w:rsidRDefault="007C52A2" w:rsidP="008F420B">
            <w:pPr>
              <w:spacing w:before="20" w:after="20"/>
              <w:ind w:left="165"/>
              <w:jc w:val="left"/>
              <w:rPr>
                <w:color w:val="000000"/>
                <w:sz w:val="18"/>
                <w:szCs w:val="18"/>
                <w:lang w:val="es-ES" w:eastAsia="zh-CN"/>
              </w:rPr>
            </w:pPr>
            <w:r w:rsidRPr="00A96347">
              <w:rPr>
                <w:color w:val="000000"/>
                <w:sz w:val="18"/>
                <w:szCs w:val="18"/>
                <w:lang w:val="es-ES" w:eastAsia="zh-CN"/>
              </w:rPr>
              <w:t xml:space="preserve">Herramientas y equipos del RAC (PNUD </w:t>
            </w:r>
            <w:r w:rsidRPr="00A96347">
              <w:rPr>
                <w:sz w:val="18"/>
                <w:szCs w:val="18"/>
                <w:lang w:val="es-ES" w:eastAsia="zh-CN"/>
              </w:rPr>
              <w:t>USD</w:t>
            </w:r>
            <w:r w:rsidRPr="00A96347">
              <w:rPr>
                <w:color w:val="000000"/>
                <w:sz w:val="18"/>
                <w:szCs w:val="18"/>
                <w:lang w:val="es-ES" w:eastAsia="zh-CN"/>
              </w:rPr>
              <w:t xml:space="preserve"> 332.750</w:t>
            </w:r>
            <w:r w:rsidRPr="00A96347">
              <w:rPr>
                <w:sz w:val="18"/>
                <w:szCs w:val="18"/>
                <w:lang w:val="es-ES" w:eastAsia="zh-CN"/>
              </w:rPr>
              <w:t xml:space="preserve">, </w:t>
            </w:r>
            <w:r w:rsidRPr="00A96347">
              <w:rPr>
                <w:color w:val="000000"/>
                <w:sz w:val="18"/>
                <w:szCs w:val="18"/>
                <w:lang w:val="es-ES" w:eastAsia="zh-CN"/>
              </w:rPr>
              <w:t xml:space="preserve">Italia </w:t>
            </w:r>
            <w:r w:rsidRPr="00A96347">
              <w:rPr>
                <w:sz w:val="18"/>
                <w:szCs w:val="18"/>
                <w:lang w:val="es-ES" w:eastAsia="zh-CN"/>
              </w:rPr>
              <w:t>USD</w:t>
            </w:r>
            <w:r w:rsidRPr="00A96347">
              <w:rPr>
                <w:color w:val="000000"/>
                <w:sz w:val="18"/>
                <w:szCs w:val="18"/>
                <w:lang w:val="es-ES" w:eastAsia="zh-CN"/>
              </w:rPr>
              <w:t xml:space="preserve"> 250.000</w:t>
            </w:r>
            <w:r w:rsidRPr="00A96347">
              <w:rPr>
                <w:sz w:val="18"/>
                <w:szCs w:val="18"/>
                <w:lang w:val="es-ES" w:eastAsia="zh-CN"/>
              </w:rPr>
              <w:t>)</w:t>
            </w:r>
          </w:p>
        </w:tc>
        <w:tc>
          <w:tcPr>
            <w:tcW w:w="682" w:type="pct"/>
          </w:tcPr>
          <w:p w14:paraId="6DF85A38" w14:textId="257FE09C" w:rsidR="00E43C05" w:rsidRPr="00A96347" w:rsidRDefault="007C52A2" w:rsidP="0095381B">
            <w:pPr>
              <w:spacing w:before="20" w:after="20"/>
              <w:jc w:val="center"/>
              <w:rPr>
                <w:sz w:val="18"/>
                <w:szCs w:val="18"/>
              </w:rPr>
            </w:pPr>
            <w:r w:rsidRPr="00A96347">
              <w:rPr>
                <w:sz w:val="18"/>
                <w:szCs w:val="18"/>
              </w:rPr>
              <w:t>PNUD/</w:t>
            </w:r>
            <w:r w:rsidRPr="00A96347">
              <w:rPr>
                <w:sz w:val="18"/>
                <w:szCs w:val="18"/>
              </w:rPr>
              <w:br/>
              <w:t>Italia</w:t>
            </w:r>
          </w:p>
        </w:tc>
        <w:tc>
          <w:tcPr>
            <w:tcW w:w="607" w:type="pct"/>
          </w:tcPr>
          <w:p w14:paraId="6BA9F979" w14:textId="757125E2" w:rsidR="00E43C05" w:rsidRPr="00A96347" w:rsidRDefault="000E5EFC" w:rsidP="0095381B">
            <w:pPr>
              <w:spacing w:before="20" w:after="20"/>
              <w:jc w:val="right"/>
              <w:rPr>
                <w:color w:val="000000"/>
                <w:sz w:val="18"/>
                <w:szCs w:val="18"/>
                <w:lang w:eastAsia="zh-CN"/>
              </w:rPr>
            </w:pPr>
            <w:r w:rsidRPr="00A96347">
              <w:rPr>
                <w:color w:val="000000"/>
                <w:sz w:val="18"/>
                <w:szCs w:val="18"/>
                <w:lang w:eastAsia="zh-CN"/>
              </w:rPr>
              <w:t>582.750</w:t>
            </w:r>
          </w:p>
        </w:tc>
      </w:tr>
      <w:tr w:rsidR="00CF7ECB" w:rsidRPr="00A96347" w14:paraId="56F75B60" w14:textId="77777777">
        <w:trPr>
          <w:trHeight w:val="20"/>
        </w:trPr>
        <w:tc>
          <w:tcPr>
            <w:tcW w:w="3711" w:type="pct"/>
          </w:tcPr>
          <w:p w14:paraId="07A90BE2" w14:textId="3305F738" w:rsidR="00F8272F" w:rsidRPr="00A96347" w:rsidRDefault="00ED7D4F" w:rsidP="00F76CAC">
            <w:pPr>
              <w:spacing w:before="20" w:after="20"/>
              <w:jc w:val="left"/>
              <w:rPr>
                <w:color w:val="000000"/>
                <w:sz w:val="18"/>
                <w:szCs w:val="18"/>
                <w:lang w:val="es-ES" w:eastAsia="zh-CN"/>
              </w:rPr>
            </w:pPr>
            <w:r w:rsidRPr="00A96347">
              <w:rPr>
                <w:color w:val="000000"/>
                <w:sz w:val="18"/>
                <w:szCs w:val="18"/>
                <w:lang w:val="es-ES" w:eastAsia="zh-CN"/>
              </w:rPr>
              <w:t>Proyecto piloto para introducir sistemas en cascada</w:t>
            </w:r>
            <w:r w:rsidRPr="00A96347">
              <w:rPr>
                <w:color w:val="000000"/>
                <w:sz w:val="18"/>
                <w:szCs w:val="18"/>
                <w:vertAlign w:val="subscript"/>
                <w:lang w:val="es-ES" w:eastAsia="zh-CN"/>
              </w:rPr>
              <w:t>de</w:t>
            </w:r>
            <w:r w:rsidRPr="00A96347">
              <w:rPr>
                <w:color w:val="000000"/>
                <w:sz w:val="18"/>
                <w:szCs w:val="18"/>
                <w:lang w:val="es-ES" w:eastAsia="zh-CN"/>
              </w:rPr>
              <w:t>hidrocarburos</w:t>
            </w:r>
            <w:r w:rsidR="00E37F06" w:rsidRPr="00A96347">
              <w:rPr>
                <w:color w:val="000000"/>
                <w:sz w:val="18"/>
                <w:szCs w:val="18"/>
                <w:lang w:val="es-ES" w:eastAsia="zh-CN"/>
              </w:rPr>
              <w:t>/</w:t>
            </w:r>
            <w:r w:rsidRPr="00A96347">
              <w:rPr>
                <w:color w:val="000000"/>
                <w:sz w:val="18"/>
                <w:szCs w:val="18"/>
                <w:lang w:val="es-ES" w:eastAsia="zh-CN"/>
              </w:rPr>
              <w:t>CO₂</w:t>
            </w:r>
            <w:r w:rsidR="009B51AD" w:rsidRPr="00A96347">
              <w:rPr>
                <w:color w:val="000000"/>
                <w:sz w:val="18"/>
                <w:szCs w:val="18"/>
                <w:lang w:val="es-ES" w:eastAsia="zh-CN"/>
              </w:rPr>
              <w:t xml:space="preserve"> </w:t>
            </w:r>
            <w:r w:rsidRPr="00A96347">
              <w:rPr>
                <w:color w:val="000000"/>
                <w:sz w:val="18"/>
                <w:szCs w:val="18"/>
                <w:lang w:val="es-ES" w:eastAsia="zh-CN"/>
              </w:rPr>
              <w:t>y tecnologías de circuito de agua en la refrigeración comercial</w:t>
            </w:r>
            <w:r w:rsidR="005A1A82" w:rsidRPr="00A96347">
              <w:rPr>
                <w:color w:val="000000"/>
                <w:sz w:val="18"/>
                <w:szCs w:val="18"/>
                <w:lang w:val="es-ES" w:eastAsia="zh-CN"/>
              </w:rPr>
              <w:t>:</w:t>
            </w:r>
          </w:p>
          <w:p w14:paraId="5B10A3E7" w14:textId="0572295A" w:rsidR="00CF7ECB" w:rsidRPr="00A96347" w:rsidRDefault="00B2759A" w:rsidP="00F8272F">
            <w:pPr>
              <w:spacing w:before="20" w:after="20"/>
              <w:ind w:left="165"/>
              <w:jc w:val="left"/>
              <w:rPr>
                <w:color w:val="000000"/>
                <w:sz w:val="18"/>
                <w:szCs w:val="18"/>
                <w:lang w:val="es-ES" w:eastAsia="zh-CN"/>
              </w:rPr>
            </w:pPr>
            <w:r w:rsidRPr="00A96347">
              <w:rPr>
                <w:color w:val="000000"/>
                <w:sz w:val="18"/>
                <w:szCs w:val="18"/>
                <w:lang w:val="es-ES" w:eastAsia="zh-CN"/>
              </w:rPr>
              <w:t xml:space="preserve">Formulación de estrategias </w:t>
            </w:r>
            <w:r w:rsidR="00F76CAC" w:rsidRPr="00A96347">
              <w:rPr>
                <w:sz w:val="18"/>
                <w:szCs w:val="18"/>
                <w:lang w:val="es-ES" w:eastAsia="zh-CN"/>
              </w:rPr>
              <w:t>(USD 57</w:t>
            </w:r>
            <w:r w:rsidR="00F76CAC" w:rsidRPr="00A96347">
              <w:rPr>
                <w:color w:val="000000"/>
                <w:sz w:val="18"/>
                <w:szCs w:val="18"/>
                <w:lang w:val="es-ES" w:eastAsia="zh-CN"/>
              </w:rPr>
              <w:t xml:space="preserve">.500), </w:t>
            </w:r>
            <w:r w:rsidRPr="00A96347">
              <w:rPr>
                <w:color w:val="000000"/>
                <w:sz w:val="18"/>
                <w:szCs w:val="18"/>
                <w:lang w:val="es-ES" w:eastAsia="zh-CN"/>
              </w:rPr>
              <w:t xml:space="preserve">talleres </w:t>
            </w:r>
            <w:r w:rsidR="00F76CAC" w:rsidRPr="00A96347">
              <w:rPr>
                <w:sz w:val="18"/>
                <w:szCs w:val="18"/>
                <w:lang w:val="es-ES" w:eastAsia="zh-CN"/>
              </w:rPr>
              <w:t>(USD 33.750)</w:t>
            </w:r>
          </w:p>
        </w:tc>
        <w:tc>
          <w:tcPr>
            <w:tcW w:w="682" w:type="pct"/>
          </w:tcPr>
          <w:p w14:paraId="286CC490" w14:textId="4D9ECAF3" w:rsidR="00CF7ECB" w:rsidRPr="00A96347" w:rsidRDefault="006D00D5" w:rsidP="0095381B">
            <w:pPr>
              <w:spacing w:before="20" w:after="20"/>
              <w:jc w:val="center"/>
              <w:rPr>
                <w:sz w:val="18"/>
                <w:szCs w:val="18"/>
                <w:lang w:eastAsia="zh-CN"/>
              </w:rPr>
            </w:pPr>
            <w:r w:rsidRPr="00A96347">
              <w:rPr>
                <w:sz w:val="18"/>
                <w:szCs w:val="18"/>
                <w:lang w:eastAsia="zh-CN"/>
              </w:rPr>
              <w:t>PNUD</w:t>
            </w:r>
          </w:p>
        </w:tc>
        <w:tc>
          <w:tcPr>
            <w:tcW w:w="607" w:type="pct"/>
          </w:tcPr>
          <w:p w14:paraId="6FBD9483" w14:textId="75D1CCCC" w:rsidR="00CF7ECB" w:rsidRPr="00A96347" w:rsidRDefault="00C7475F" w:rsidP="0095381B">
            <w:pPr>
              <w:spacing w:before="20" w:after="20"/>
              <w:jc w:val="right"/>
              <w:rPr>
                <w:color w:val="000000"/>
                <w:sz w:val="18"/>
                <w:szCs w:val="18"/>
                <w:lang w:eastAsia="zh-CN"/>
              </w:rPr>
            </w:pPr>
            <w:r w:rsidRPr="00A96347">
              <w:rPr>
                <w:color w:val="000000"/>
                <w:sz w:val="18"/>
                <w:szCs w:val="18"/>
                <w:lang w:eastAsia="zh-CN"/>
              </w:rPr>
              <w:t>68.750</w:t>
            </w:r>
          </w:p>
        </w:tc>
      </w:tr>
      <w:tr w:rsidR="00CF7ECB" w:rsidRPr="00A96347" w14:paraId="430D35DF" w14:textId="77777777">
        <w:trPr>
          <w:trHeight w:val="20"/>
        </w:trPr>
        <w:tc>
          <w:tcPr>
            <w:tcW w:w="3711" w:type="pct"/>
          </w:tcPr>
          <w:p w14:paraId="19F2F783" w14:textId="77777777" w:rsidR="00F8272F" w:rsidRPr="00A96347" w:rsidRDefault="003E244A" w:rsidP="00F76CAC">
            <w:pPr>
              <w:spacing w:before="20" w:after="20"/>
              <w:jc w:val="left"/>
              <w:rPr>
                <w:color w:val="000000"/>
                <w:sz w:val="18"/>
                <w:szCs w:val="18"/>
                <w:lang w:val="es-ES" w:eastAsia="zh-CN"/>
              </w:rPr>
            </w:pPr>
            <w:r w:rsidRPr="00A96347">
              <w:rPr>
                <w:color w:val="000000"/>
                <w:sz w:val="18"/>
                <w:szCs w:val="18"/>
                <w:lang w:val="es-ES" w:eastAsia="zh-CN"/>
              </w:rPr>
              <w:t>Apoyo a la habilitación de almacenes en frío que utilizan HFC:</w:t>
            </w:r>
          </w:p>
          <w:p w14:paraId="3D335EEF" w14:textId="793FA6E7" w:rsidR="00CF7ECB" w:rsidRPr="00A96347" w:rsidRDefault="00E84549" w:rsidP="00F8272F">
            <w:pPr>
              <w:spacing w:before="20" w:after="20"/>
              <w:ind w:left="165"/>
              <w:jc w:val="left"/>
              <w:rPr>
                <w:color w:val="000000"/>
                <w:sz w:val="18"/>
                <w:szCs w:val="18"/>
                <w:lang w:val="es-ES" w:eastAsia="zh-CN"/>
              </w:rPr>
            </w:pPr>
            <w:r w:rsidRPr="00A96347">
              <w:rPr>
                <w:color w:val="000000"/>
                <w:sz w:val="18"/>
                <w:szCs w:val="18"/>
                <w:lang w:val="es-ES" w:eastAsia="zh-CN"/>
              </w:rPr>
              <w:t xml:space="preserve">Formulación de estrategias </w:t>
            </w:r>
            <w:r w:rsidR="00F76CAC" w:rsidRPr="00A96347">
              <w:rPr>
                <w:sz w:val="18"/>
                <w:szCs w:val="18"/>
                <w:lang w:val="es-ES" w:eastAsia="zh-CN"/>
              </w:rPr>
              <w:t>(USD 10.000)</w:t>
            </w:r>
            <w:r w:rsidR="00F76CAC" w:rsidRPr="00A96347">
              <w:rPr>
                <w:color w:val="000000"/>
                <w:sz w:val="18"/>
                <w:szCs w:val="18"/>
                <w:lang w:val="es-ES" w:eastAsia="zh-CN"/>
              </w:rPr>
              <w:t xml:space="preserve">, </w:t>
            </w:r>
            <w:r w:rsidRPr="00A96347">
              <w:rPr>
                <w:color w:val="000000"/>
                <w:sz w:val="18"/>
                <w:szCs w:val="18"/>
                <w:lang w:val="es-ES" w:eastAsia="zh-CN"/>
              </w:rPr>
              <w:t xml:space="preserve">talleres </w:t>
            </w:r>
            <w:r w:rsidR="00F76CAC" w:rsidRPr="00A96347">
              <w:rPr>
                <w:sz w:val="18"/>
                <w:szCs w:val="18"/>
                <w:lang w:val="es-ES" w:eastAsia="zh-CN"/>
              </w:rPr>
              <w:t>(USD 9.000)</w:t>
            </w:r>
          </w:p>
        </w:tc>
        <w:tc>
          <w:tcPr>
            <w:tcW w:w="682" w:type="pct"/>
          </w:tcPr>
          <w:p w14:paraId="76CDBC6E" w14:textId="29E8864E" w:rsidR="00CF7ECB" w:rsidRPr="00A96347" w:rsidRDefault="003E244A" w:rsidP="0095381B">
            <w:pPr>
              <w:spacing w:before="20" w:after="20"/>
              <w:jc w:val="center"/>
              <w:rPr>
                <w:sz w:val="18"/>
                <w:szCs w:val="18"/>
                <w:lang w:eastAsia="zh-CN"/>
              </w:rPr>
            </w:pPr>
            <w:r w:rsidRPr="00A96347">
              <w:rPr>
                <w:sz w:val="18"/>
                <w:szCs w:val="18"/>
                <w:lang w:eastAsia="zh-CN"/>
              </w:rPr>
              <w:t>PNUD</w:t>
            </w:r>
          </w:p>
        </w:tc>
        <w:tc>
          <w:tcPr>
            <w:tcW w:w="607" w:type="pct"/>
          </w:tcPr>
          <w:p w14:paraId="4DC2BE59" w14:textId="0FEC79AA" w:rsidR="00CF7ECB" w:rsidRPr="00A96347" w:rsidRDefault="00C7475F" w:rsidP="0095381B">
            <w:pPr>
              <w:spacing w:before="20" w:after="20"/>
              <w:jc w:val="right"/>
              <w:rPr>
                <w:color w:val="000000"/>
                <w:sz w:val="18"/>
                <w:szCs w:val="18"/>
                <w:lang w:eastAsia="zh-CN"/>
              </w:rPr>
            </w:pPr>
            <w:r w:rsidRPr="00A96347">
              <w:rPr>
                <w:color w:val="000000"/>
                <w:sz w:val="18"/>
                <w:szCs w:val="18"/>
                <w:lang w:eastAsia="zh-CN"/>
              </w:rPr>
              <w:t>19.000</w:t>
            </w:r>
          </w:p>
        </w:tc>
      </w:tr>
      <w:tr w:rsidR="00976F6E" w:rsidRPr="00A96347" w14:paraId="79163866" w14:textId="77777777">
        <w:trPr>
          <w:trHeight w:val="20"/>
        </w:trPr>
        <w:tc>
          <w:tcPr>
            <w:tcW w:w="3711" w:type="pct"/>
          </w:tcPr>
          <w:p w14:paraId="489CF143" w14:textId="050CFDB9" w:rsidR="00976F6E" w:rsidRPr="00A96347" w:rsidRDefault="000F5868" w:rsidP="0095381B">
            <w:pPr>
              <w:spacing w:before="20" w:after="20"/>
              <w:jc w:val="left"/>
              <w:rPr>
                <w:color w:val="000000"/>
                <w:sz w:val="18"/>
                <w:szCs w:val="18"/>
                <w:lang w:val="es-ES" w:eastAsia="zh-CN"/>
              </w:rPr>
            </w:pPr>
            <w:r w:rsidRPr="00A96347">
              <w:rPr>
                <w:color w:val="000000"/>
                <w:sz w:val="18"/>
                <w:szCs w:val="18"/>
                <w:lang w:val="es-ES" w:eastAsia="zh-CN"/>
              </w:rPr>
              <w:t>Capacitación a nivel empresarial para el personal de la fabricación de equipos de refrigeración y aire acondicionado sobre la instalación de aparatos con refrigerantes inflamables</w:t>
            </w:r>
          </w:p>
        </w:tc>
        <w:tc>
          <w:tcPr>
            <w:tcW w:w="682" w:type="pct"/>
          </w:tcPr>
          <w:p w14:paraId="47E0791F" w14:textId="0830C26D" w:rsidR="00976F6E" w:rsidRPr="00A96347" w:rsidRDefault="00690DC0" w:rsidP="0095381B">
            <w:pPr>
              <w:spacing w:before="20" w:after="20"/>
              <w:jc w:val="center"/>
              <w:rPr>
                <w:sz w:val="18"/>
                <w:szCs w:val="18"/>
                <w:lang w:eastAsia="zh-CN"/>
              </w:rPr>
            </w:pPr>
            <w:r w:rsidRPr="00A96347">
              <w:rPr>
                <w:sz w:val="18"/>
                <w:szCs w:val="18"/>
              </w:rPr>
              <w:t>ONUDI</w:t>
            </w:r>
          </w:p>
        </w:tc>
        <w:tc>
          <w:tcPr>
            <w:tcW w:w="607" w:type="pct"/>
          </w:tcPr>
          <w:p w14:paraId="099375AE" w14:textId="308D8267" w:rsidR="00976F6E" w:rsidRPr="00A96347" w:rsidRDefault="00690DC0" w:rsidP="0095381B">
            <w:pPr>
              <w:spacing w:before="20" w:after="20"/>
              <w:jc w:val="right"/>
              <w:rPr>
                <w:color w:val="000000"/>
                <w:sz w:val="18"/>
                <w:szCs w:val="18"/>
                <w:lang w:eastAsia="zh-CN"/>
              </w:rPr>
            </w:pPr>
            <w:r w:rsidRPr="00A96347">
              <w:rPr>
                <w:color w:val="000000"/>
                <w:sz w:val="18"/>
                <w:szCs w:val="18"/>
                <w:lang w:eastAsia="zh-CN"/>
              </w:rPr>
              <w:t xml:space="preserve"> 91.800 </w:t>
            </w:r>
          </w:p>
        </w:tc>
      </w:tr>
      <w:tr w:rsidR="00976F6E" w:rsidRPr="00A96347" w14:paraId="71321857" w14:textId="77777777">
        <w:trPr>
          <w:trHeight w:val="20"/>
        </w:trPr>
        <w:tc>
          <w:tcPr>
            <w:tcW w:w="3711" w:type="pct"/>
          </w:tcPr>
          <w:p w14:paraId="54BDD9E4" w14:textId="79940CBC" w:rsidR="00976F6E" w:rsidRPr="00A96347" w:rsidRDefault="000F5868" w:rsidP="0095381B">
            <w:pPr>
              <w:spacing w:before="20" w:after="20"/>
              <w:jc w:val="left"/>
              <w:rPr>
                <w:color w:val="000000"/>
                <w:sz w:val="18"/>
                <w:szCs w:val="18"/>
                <w:lang w:val="es-ES" w:eastAsia="zh-CN"/>
              </w:rPr>
            </w:pPr>
            <w:r w:rsidRPr="00A96347">
              <w:rPr>
                <w:color w:val="000000"/>
                <w:sz w:val="18"/>
                <w:szCs w:val="18"/>
                <w:lang w:val="es-ES" w:eastAsia="zh-CN"/>
              </w:rPr>
              <w:t>Programa de prácticas industriales para personas profesionales del sector de la refrigeración y el aire acondicionado</w:t>
            </w:r>
          </w:p>
        </w:tc>
        <w:tc>
          <w:tcPr>
            <w:tcW w:w="682" w:type="pct"/>
          </w:tcPr>
          <w:p w14:paraId="125CE270" w14:textId="519F9295" w:rsidR="00976F6E" w:rsidRPr="00A96347" w:rsidRDefault="00690DC0" w:rsidP="0095381B">
            <w:pPr>
              <w:spacing w:before="20" w:after="20"/>
              <w:jc w:val="center"/>
              <w:rPr>
                <w:sz w:val="18"/>
                <w:szCs w:val="18"/>
                <w:lang w:eastAsia="zh-CN"/>
              </w:rPr>
            </w:pPr>
            <w:r w:rsidRPr="00A96347">
              <w:rPr>
                <w:sz w:val="18"/>
                <w:szCs w:val="18"/>
              </w:rPr>
              <w:t>ONUDI</w:t>
            </w:r>
          </w:p>
        </w:tc>
        <w:tc>
          <w:tcPr>
            <w:tcW w:w="607" w:type="pct"/>
          </w:tcPr>
          <w:p w14:paraId="106797AA" w14:textId="702588A3" w:rsidR="00976F6E" w:rsidRPr="00A96347" w:rsidRDefault="00690DC0" w:rsidP="0095381B">
            <w:pPr>
              <w:spacing w:before="20" w:after="20"/>
              <w:jc w:val="right"/>
              <w:rPr>
                <w:color w:val="000000"/>
                <w:sz w:val="18"/>
                <w:szCs w:val="18"/>
                <w:lang w:eastAsia="zh-CN"/>
              </w:rPr>
            </w:pPr>
            <w:r w:rsidRPr="00A96347">
              <w:rPr>
                <w:color w:val="000000"/>
                <w:sz w:val="18"/>
                <w:szCs w:val="18"/>
                <w:lang w:eastAsia="zh-CN"/>
              </w:rPr>
              <w:t xml:space="preserve">216.000 </w:t>
            </w:r>
          </w:p>
        </w:tc>
      </w:tr>
      <w:tr w:rsidR="003E244A" w:rsidRPr="00A96347" w14:paraId="6A1F56D7" w14:textId="77777777">
        <w:trPr>
          <w:trHeight w:val="20"/>
        </w:trPr>
        <w:tc>
          <w:tcPr>
            <w:tcW w:w="3711" w:type="pct"/>
            <w:noWrap/>
          </w:tcPr>
          <w:p w14:paraId="48915431" w14:textId="77777777" w:rsidR="00F8272F" w:rsidRPr="00A96347" w:rsidRDefault="003E244A" w:rsidP="00F76CAC">
            <w:pPr>
              <w:spacing w:before="20" w:after="20"/>
              <w:jc w:val="left"/>
              <w:rPr>
                <w:sz w:val="18"/>
                <w:szCs w:val="18"/>
                <w:lang w:val="es-ES" w:eastAsia="zh-CN"/>
              </w:rPr>
            </w:pPr>
            <w:r w:rsidRPr="00A96347">
              <w:rPr>
                <w:sz w:val="18"/>
                <w:szCs w:val="18"/>
                <w:lang w:val="es-ES" w:eastAsia="zh-CN"/>
              </w:rPr>
              <w:t>Participación de las personas usuarias finales:</w:t>
            </w:r>
          </w:p>
          <w:p w14:paraId="0FE8BF05" w14:textId="1EA20472" w:rsidR="003E244A" w:rsidRPr="00A96347" w:rsidRDefault="00F76CAC" w:rsidP="00F8272F">
            <w:pPr>
              <w:spacing w:before="20" w:after="20"/>
              <w:ind w:left="165"/>
              <w:jc w:val="left"/>
              <w:rPr>
                <w:sz w:val="18"/>
                <w:szCs w:val="18"/>
                <w:lang w:val="es-ES" w:eastAsia="zh-CN"/>
              </w:rPr>
            </w:pPr>
            <w:r w:rsidRPr="00A96347">
              <w:rPr>
                <w:sz w:val="18"/>
                <w:szCs w:val="18"/>
                <w:lang w:val="es-ES" w:eastAsia="zh-CN"/>
              </w:rPr>
              <w:t>Talleres informativos (USD 36.000); viajes de estudios (USD 90.000) y actualización del registro (USD 10.961)</w:t>
            </w:r>
          </w:p>
        </w:tc>
        <w:tc>
          <w:tcPr>
            <w:tcW w:w="682" w:type="pct"/>
          </w:tcPr>
          <w:p w14:paraId="6EF4CA00" w14:textId="2F1F9519" w:rsidR="003E244A" w:rsidRPr="00A96347" w:rsidRDefault="003F234D" w:rsidP="0095381B">
            <w:pPr>
              <w:spacing w:before="20" w:after="20"/>
              <w:jc w:val="center"/>
              <w:rPr>
                <w:sz w:val="18"/>
                <w:szCs w:val="18"/>
                <w:lang w:eastAsia="zh-CN"/>
              </w:rPr>
            </w:pPr>
            <w:r w:rsidRPr="00A96347">
              <w:rPr>
                <w:sz w:val="18"/>
                <w:szCs w:val="18"/>
                <w:lang w:eastAsia="zh-CN"/>
              </w:rPr>
              <w:t>PNUD</w:t>
            </w:r>
          </w:p>
        </w:tc>
        <w:tc>
          <w:tcPr>
            <w:tcW w:w="607" w:type="pct"/>
          </w:tcPr>
          <w:p w14:paraId="3FF66221" w14:textId="188DA940" w:rsidR="003E244A" w:rsidRPr="00A96347" w:rsidRDefault="008C1B23" w:rsidP="0095381B">
            <w:pPr>
              <w:spacing w:before="20" w:after="20"/>
              <w:jc w:val="right"/>
              <w:rPr>
                <w:sz w:val="18"/>
                <w:szCs w:val="18"/>
                <w:lang w:eastAsia="zh-CN"/>
              </w:rPr>
            </w:pPr>
            <w:r w:rsidRPr="00A96347">
              <w:rPr>
                <w:sz w:val="18"/>
                <w:szCs w:val="18"/>
                <w:lang w:eastAsia="zh-CN"/>
              </w:rPr>
              <w:t>102.000</w:t>
            </w:r>
          </w:p>
        </w:tc>
      </w:tr>
      <w:tr w:rsidR="003E244A" w:rsidRPr="00AC0898" w14:paraId="1A05FFAA" w14:textId="77777777">
        <w:trPr>
          <w:trHeight w:val="20"/>
        </w:trPr>
        <w:tc>
          <w:tcPr>
            <w:tcW w:w="5000" w:type="pct"/>
            <w:gridSpan w:val="3"/>
            <w:noWrap/>
          </w:tcPr>
          <w:p w14:paraId="501A3F94" w14:textId="2ACF2922" w:rsidR="003E244A" w:rsidRPr="00A96347" w:rsidRDefault="003E244A" w:rsidP="003E244A">
            <w:pPr>
              <w:keepLines/>
              <w:spacing w:before="20" w:after="20"/>
              <w:jc w:val="center"/>
              <w:rPr>
                <w:b/>
                <w:bCs/>
                <w:sz w:val="18"/>
                <w:szCs w:val="18"/>
                <w:lang w:val="es-ES" w:eastAsia="zh-CN"/>
              </w:rPr>
            </w:pPr>
            <w:r w:rsidRPr="00A96347">
              <w:rPr>
                <w:b/>
                <w:bCs/>
                <w:sz w:val="18"/>
                <w:szCs w:val="18"/>
                <w:lang w:val="es-ES" w:eastAsia="zh-CN"/>
              </w:rPr>
              <w:t xml:space="preserve">Coordinación y supervisión del proyecto </w:t>
            </w:r>
            <w:r w:rsidR="00F96A9A" w:rsidRPr="00A96347">
              <w:rPr>
                <w:b/>
                <w:bCs/>
                <w:sz w:val="18"/>
                <w:szCs w:val="18"/>
                <w:lang w:val="es-ES" w:eastAsia="zh-CN"/>
              </w:rPr>
              <w:t>(USD 203.881)</w:t>
            </w:r>
          </w:p>
        </w:tc>
      </w:tr>
      <w:tr w:rsidR="003E244A" w:rsidRPr="00A96347" w14:paraId="2FFF5AAC" w14:textId="77777777" w:rsidTr="00CF385D">
        <w:trPr>
          <w:trHeight w:val="292"/>
        </w:trPr>
        <w:tc>
          <w:tcPr>
            <w:tcW w:w="3711" w:type="pct"/>
            <w:noWrap/>
          </w:tcPr>
          <w:p w14:paraId="5C7C82E3" w14:textId="06802D15" w:rsidR="00225CC1" w:rsidRPr="00A96347" w:rsidRDefault="003E244A" w:rsidP="00F76CAC">
            <w:pPr>
              <w:keepLines/>
              <w:spacing w:before="20" w:after="20"/>
              <w:jc w:val="left"/>
              <w:rPr>
                <w:color w:val="000000" w:themeColor="text1"/>
                <w:sz w:val="18"/>
                <w:szCs w:val="18"/>
                <w:lang w:val="es-ES"/>
              </w:rPr>
            </w:pPr>
            <w:r w:rsidRPr="00A96347">
              <w:rPr>
                <w:color w:val="000000" w:themeColor="text1"/>
                <w:sz w:val="18"/>
                <w:szCs w:val="18"/>
                <w:lang w:val="es-ES"/>
              </w:rPr>
              <w:t xml:space="preserve">OGP </w:t>
            </w:r>
            <w:r w:rsidR="00225CC1" w:rsidRPr="00A96347">
              <w:rPr>
                <w:color w:val="000000" w:themeColor="text1"/>
                <w:sz w:val="18"/>
                <w:szCs w:val="18"/>
                <w:lang w:val="es-ES"/>
              </w:rPr>
              <w:t>del PNUD:</w:t>
            </w:r>
          </w:p>
          <w:p w14:paraId="732DC9A3" w14:textId="3990EBD8" w:rsidR="003E244A" w:rsidRPr="00A96347" w:rsidRDefault="003E244A" w:rsidP="009C768C">
            <w:pPr>
              <w:keepLines/>
              <w:spacing w:before="20" w:after="20"/>
              <w:ind w:left="165"/>
              <w:jc w:val="left"/>
              <w:rPr>
                <w:sz w:val="18"/>
                <w:szCs w:val="18"/>
                <w:lang w:val="es-ES" w:eastAsia="zh-CN"/>
              </w:rPr>
            </w:pPr>
            <w:r w:rsidRPr="00A96347">
              <w:rPr>
                <w:color w:val="000000" w:themeColor="text1"/>
                <w:sz w:val="18"/>
                <w:szCs w:val="18"/>
                <w:lang w:val="es-ES"/>
              </w:rPr>
              <w:t>Equipo y personas consultoras (USD</w:t>
            </w:r>
            <w:r w:rsidR="001E2767" w:rsidRPr="00A96347">
              <w:rPr>
                <w:color w:val="000000" w:themeColor="text1"/>
                <w:sz w:val="18"/>
                <w:szCs w:val="18"/>
                <w:lang w:val="es-ES"/>
              </w:rPr>
              <w:t xml:space="preserve"> 85.316</w:t>
            </w:r>
            <w:r w:rsidRPr="00A96347">
              <w:rPr>
                <w:color w:val="000000" w:themeColor="text1"/>
                <w:sz w:val="18"/>
                <w:szCs w:val="18"/>
                <w:lang w:val="es-ES"/>
              </w:rPr>
              <w:t>) y gastos de viaje para la supervisión (USD</w:t>
            </w:r>
            <w:r w:rsidR="0057547F">
              <w:rPr>
                <w:color w:val="000000" w:themeColor="text1"/>
                <w:sz w:val="18"/>
                <w:szCs w:val="18"/>
                <w:lang w:val="es-ES"/>
              </w:rPr>
              <w:t> </w:t>
            </w:r>
            <w:r w:rsidR="009B4E06" w:rsidRPr="00A96347">
              <w:rPr>
                <w:color w:val="000000" w:themeColor="text1"/>
                <w:sz w:val="18"/>
                <w:szCs w:val="18"/>
                <w:lang w:val="es-ES"/>
              </w:rPr>
              <w:t>28.439</w:t>
            </w:r>
            <w:r w:rsidRPr="00A96347">
              <w:rPr>
                <w:color w:val="000000" w:themeColor="text1"/>
                <w:sz w:val="18"/>
                <w:szCs w:val="18"/>
                <w:lang w:val="es-ES"/>
              </w:rPr>
              <w:t>)</w:t>
            </w:r>
          </w:p>
        </w:tc>
        <w:tc>
          <w:tcPr>
            <w:tcW w:w="682" w:type="pct"/>
          </w:tcPr>
          <w:p w14:paraId="3E9D6ADA" w14:textId="36FF464C" w:rsidR="003E244A" w:rsidRPr="00A96347" w:rsidRDefault="003E244A" w:rsidP="003E244A">
            <w:pPr>
              <w:keepLines/>
              <w:spacing w:before="20" w:after="20"/>
              <w:jc w:val="center"/>
              <w:rPr>
                <w:sz w:val="18"/>
                <w:szCs w:val="18"/>
                <w:lang w:eastAsia="zh-CN"/>
              </w:rPr>
            </w:pPr>
            <w:r w:rsidRPr="00A96347">
              <w:rPr>
                <w:sz w:val="18"/>
                <w:szCs w:val="18"/>
                <w:lang w:eastAsia="zh-CN"/>
              </w:rPr>
              <w:t>PNUD</w:t>
            </w:r>
          </w:p>
        </w:tc>
        <w:tc>
          <w:tcPr>
            <w:tcW w:w="607" w:type="pct"/>
          </w:tcPr>
          <w:p w14:paraId="3818F1C1" w14:textId="40FE804A" w:rsidR="003E244A" w:rsidRPr="00A96347" w:rsidRDefault="00F96A9A" w:rsidP="003E244A">
            <w:pPr>
              <w:keepLines/>
              <w:spacing w:before="20" w:after="20"/>
              <w:jc w:val="right"/>
              <w:rPr>
                <w:sz w:val="18"/>
                <w:szCs w:val="18"/>
                <w:highlight w:val="yellow"/>
                <w:lang w:eastAsia="zh-CN"/>
              </w:rPr>
            </w:pPr>
            <w:r w:rsidRPr="00A96347">
              <w:rPr>
                <w:color w:val="000000" w:themeColor="text1"/>
                <w:sz w:val="18"/>
                <w:szCs w:val="18"/>
              </w:rPr>
              <w:t>113.755</w:t>
            </w:r>
          </w:p>
        </w:tc>
      </w:tr>
      <w:tr w:rsidR="00776457" w:rsidRPr="00A96347" w14:paraId="4C900907" w14:textId="77777777">
        <w:trPr>
          <w:trHeight w:val="20"/>
        </w:trPr>
        <w:tc>
          <w:tcPr>
            <w:tcW w:w="3711" w:type="pct"/>
            <w:noWrap/>
          </w:tcPr>
          <w:p w14:paraId="0990F984" w14:textId="77777777" w:rsidR="00225CC1" w:rsidRPr="00A96347" w:rsidRDefault="00F96A9A" w:rsidP="00225CC1">
            <w:pPr>
              <w:keepLines/>
              <w:spacing w:before="20" w:after="20"/>
              <w:jc w:val="left"/>
              <w:rPr>
                <w:color w:val="000000" w:themeColor="text1"/>
                <w:sz w:val="18"/>
                <w:szCs w:val="18"/>
                <w:lang w:val="es-ES"/>
              </w:rPr>
            </w:pPr>
            <w:r w:rsidRPr="00A96347">
              <w:rPr>
                <w:color w:val="000000" w:themeColor="text1"/>
                <w:sz w:val="18"/>
                <w:szCs w:val="18"/>
                <w:lang w:val="es-ES"/>
              </w:rPr>
              <w:t xml:space="preserve">OGP de la OGP del </w:t>
            </w:r>
            <w:r w:rsidR="00225CC1" w:rsidRPr="00A96347">
              <w:rPr>
                <w:color w:val="000000" w:themeColor="text1"/>
                <w:sz w:val="18"/>
                <w:szCs w:val="18"/>
                <w:lang w:val="es-ES"/>
              </w:rPr>
              <w:t>PNUD:</w:t>
            </w:r>
          </w:p>
          <w:p w14:paraId="6214F0E4" w14:textId="0250C76E" w:rsidR="00776457" w:rsidRPr="00A96347" w:rsidRDefault="00F96A9A" w:rsidP="009C768C">
            <w:pPr>
              <w:keepLines/>
              <w:spacing w:before="20" w:after="20"/>
              <w:ind w:left="165"/>
              <w:jc w:val="left"/>
              <w:rPr>
                <w:color w:val="000000" w:themeColor="text1"/>
                <w:sz w:val="18"/>
                <w:szCs w:val="18"/>
                <w:lang w:val="es-ES"/>
              </w:rPr>
            </w:pPr>
            <w:r w:rsidRPr="00A96347">
              <w:rPr>
                <w:color w:val="000000" w:themeColor="text1"/>
                <w:sz w:val="18"/>
                <w:szCs w:val="18"/>
                <w:lang w:val="es-ES"/>
              </w:rPr>
              <w:t>Personal y consultoría (USD</w:t>
            </w:r>
            <w:r w:rsidR="00F76CAC" w:rsidRPr="00A96347">
              <w:rPr>
                <w:color w:val="000000" w:themeColor="text1"/>
                <w:sz w:val="18"/>
                <w:szCs w:val="18"/>
                <w:lang w:val="es-ES"/>
              </w:rPr>
              <w:t xml:space="preserve"> 67.594</w:t>
            </w:r>
            <w:r w:rsidRPr="00A96347">
              <w:rPr>
                <w:color w:val="000000" w:themeColor="text1"/>
                <w:sz w:val="18"/>
                <w:szCs w:val="18"/>
                <w:lang w:val="es-ES"/>
              </w:rPr>
              <w:t>) y gastos de supervisión (USD</w:t>
            </w:r>
            <w:r w:rsidR="00F76CAC" w:rsidRPr="00A96347">
              <w:rPr>
                <w:color w:val="000000" w:themeColor="text1"/>
                <w:sz w:val="18"/>
                <w:szCs w:val="18"/>
                <w:lang w:val="es-ES"/>
              </w:rPr>
              <w:t xml:space="preserve"> 22.531</w:t>
            </w:r>
            <w:r w:rsidRPr="00A96347">
              <w:rPr>
                <w:color w:val="000000" w:themeColor="text1"/>
                <w:sz w:val="18"/>
                <w:szCs w:val="18"/>
                <w:lang w:val="es-ES"/>
              </w:rPr>
              <w:t>)</w:t>
            </w:r>
          </w:p>
        </w:tc>
        <w:tc>
          <w:tcPr>
            <w:tcW w:w="682" w:type="pct"/>
          </w:tcPr>
          <w:p w14:paraId="586A3989" w14:textId="095AB0A0" w:rsidR="00776457" w:rsidRPr="00A96347" w:rsidRDefault="00F76CAC" w:rsidP="006254B0">
            <w:pPr>
              <w:keepLines/>
              <w:spacing w:before="20" w:after="20"/>
              <w:jc w:val="center"/>
              <w:rPr>
                <w:sz w:val="18"/>
                <w:szCs w:val="18"/>
                <w:lang w:eastAsia="zh-CN"/>
              </w:rPr>
            </w:pPr>
            <w:r w:rsidRPr="00A96347">
              <w:rPr>
                <w:sz w:val="18"/>
                <w:szCs w:val="18"/>
                <w:lang w:eastAsia="zh-CN"/>
              </w:rPr>
              <w:t>ONUDI</w:t>
            </w:r>
          </w:p>
        </w:tc>
        <w:tc>
          <w:tcPr>
            <w:tcW w:w="607" w:type="pct"/>
          </w:tcPr>
          <w:p w14:paraId="7E2E2D62" w14:textId="6318D15D" w:rsidR="00776457" w:rsidRPr="00A96347" w:rsidRDefault="00F76CAC" w:rsidP="006254B0">
            <w:pPr>
              <w:keepLines/>
              <w:spacing w:before="20" w:after="20"/>
              <w:jc w:val="right"/>
              <w:rPr>
                <w:color w:val="000000" w:themeColor="text1"/>
                <w:sz w:val="18"/>
                <w:szCs w:val="18"/>
              </w:rPr>
            </w:pPr>
            <w:r w:rsidRPr="00A96347">
              <w:rPr>
                <w:color w:val="000000" w:themeColor="text1"/>
                <w:sz w:val="18"/>
                <w:szCs w:val="18"/>
              </w:rPr>
              <w:t>90.125</w:t>
            </w:r>
          </w:p>
        </w:tc>
      </w:tr>
      <w:tr w:rsidR="008F420B" w:rsidRPr="00A96347" w14:paraId="2E735A11" w14:textId="77777777" w:rsidTr="008F420B">
        <w:trPr>
          <w:trHeight w:val="20"/>
        </w:trPr>
        <w:tc>
          <w:tcPr>
            <w:tcW w:w="4393" w:type="pct"/>
            <w:gridSpan w:val="2"/>
            <w:noWrap/>
          </w:tcPr>
          <w:p w14:paraId="40F9CBF3" w14:textId="3F8ED6FD" w:rsidR="008F420B" w:rsidRPr="00A96347" w:rsidRDefault="008F420B" w:rsidP="008F420B">
            <w:pPr>
              <w:keepLines/>
              <w:spacing w:before="20" w:after="20"/>
              <w:jc w:val="left"/>
              <w:rPr>
                <w:b/>
                <w:bCs/>
                <w:i/>
                <w:iCs/>
                <w:sz w:val="18"/>
                <w:szCs w:val="18"/>
                <w:lang w:eastAsia="zh-CN"/>
              </w:rPr>
            </w:pPr>
            <w:r w:rsidRPr="00A96347">
              <w:rPr>
                <w:b/>
                <w:bCs/>
                <w:i/>
                <w:iCs/>
                <w:color w:val="000000" w:themeColor="text1"/>
                <w:sz w:val="18"/>
                <w:szCs w:val="18"/>
              </w:rPr>
              <w:t>Subtotal para el PNUD</w:t>
            </w:r>
          </w:p>
        </w:tc>
        <w:tc>
          <w:tcPr>
            <w:tcW w:w="607" w:type="pct"/>
          </w:tcPr>
          <w:p w14:paraId="4A11F867" w14:textId="63E5E482" w:rsidR="008F420B" w:rsidRPr="00A96347" w:rsidRDefault="00C77718" w:rsidP="00F76CAC">
            <w:pPr>
              <w:keepLines/>
              <w:spacing w:before="20" w:after="20"/>
              <w:jc w:val="right"/>
              <w:rPr>
                <w:b/>
                <w:bCs/>
                <w:i/>
                <w:iCs/>
                <w:color w:val="000000" w:themeColor="text1"/>
                <w:sz w:val="18"/>
                <w:szCs w:val="18"/>
              </w:rPr>
            </w:pPr>
            <w:r w:rsidRPr="00A96347">
              <w:rPr>
                <w:b/>
                <w:bCs/>
                <w:i/>
                <w:iCs/>
                <w:color w:val="000000" w:themeColor="text1"/>
                <w:sz w:val="18"/>
                <w:szCs w:val="18"/>
              </w:rPr>
              <w:t>909.206</w:t>
            </w:r>
          </w:p>
        </w:tc>
      </w:tr>
      <w:tr w:rsidR="008F420B" w:rsidRPr="00A96347" w14:paraId="518F6CF1" w14:textId="77777777" w:rsidTr="008F420B">
        <w:trPr>
          <w:trHeight w:val="20"/>
        </w:trPr>
        <w:tc>
          <w:tcPr>
            <w:tcW w:w="4393" w:type="pct"/>
            <w:gridSpan w:val="2"/>
            <w:noWrap/>
          </w:tcPr>
          <w:p w14:paraId="501C6016" w14:textId="13CA219C" w:rsidR="008F420B" w:rsidRPr="00A96347" w:rsidRDefault="008F420B" w:rsidP="008F420B">
            <w:pPr>
              <w:keepLines/>
              <w:spacing w:before="20" w:after="20"/>
              <w:jc w:val="left"/>
              <w:rPr>
                <w:b/>
                <w:bCs/>
                <w:i/>
                <w:iCs/>
                <w:sz w:val="18"/>
                <w:szCs w:val="18"/>
                <w:lang w:eastAsia="zh-CN"/>
              </w:rPr>
            </w:pPr>
            <w:r w:rsidRPr="00A96347">
              <w:rPr>
                <w:b/>
                <w:bCs/>
                <w:i/>
                <w:iCs/>
                <w:color w:val="000000" w:themeColor="text1"/>
                <w:sz w:val="18"/>
                <w:szCs w:val="18"/>
              </w:rPr>
              <w:t>Subtotal para la ONUDI</w:t>
            </w:r>
          </w:p>
        </w:tc>
        <w:tc>
          <w:tcPr>
            <w:tcW w:w="607" w:type="pct"/>
          </w:tcPr>
          <w:p w14:paraId="6B9F1903" w14:textId="7E770BBC" w:rsidR="008F420B" w:rsidRPr="00A96347" w:rsidRDefault="0037582D" w:rsidP="00F76CAC">
            <w:pPr>
              <w:keepLines/>
              <w:spacing w:before="20" w:after="20"/>
              <w:jc w:val="right"/>
              <w:rPr>
                <w:b/>
                <w:bCs/>
                <w:i/>
                <w:iCs/>
                <w:color w:val="000000" w:themeColor="text1"/>
                <w:sz w:val="18"/>
                <w:szCs w:val="18"/>
              </w:rPr>
            </w:pPr>
            <w:r w:rsidRPr="00A96347">
              <w:rPr>
                <w:b/>
                <w:bCs/>
                <w:i/>
                <w:iCs/>
                <w:color w:val="000000" w:themeColor="text1"/>
                <w:sz w:val="18"/>
                <w:szCs w:val="18"/>
              </w:rPr>
              <w:t>1.324.774</w:t>
            </w:r>
          </w:p>
        </w:tc>
      </w:tr>
      <w:tr w:rsidR="008F420B" w:rsidRPr="00A96347" w14:paraId="51D5AA97" w14:textId="77777777" w:rsidTr="008F420B">
        <w:trPr>
          <w:trHeight w:val="20"/>
        </w:trPr>
        <w:tc>
          <w:tcPr>
            <w:tcW w:w="4393" w:type="pct"/>
            <w:gridSpan w:val="2"/>
            <w:noWrap/>
          </w:tcPr>
          <w:p w14:paraId="53C7DD38" w14:textId="54C77101" w:rsidR="008F420B" w:rsidRPr="00A96347" w:rsidRDefault="008F420B" w:rsidP="008F420B">
            <w:pPr>
              <w:keepLines/>
              <w:spacing w:before="20" w:after="20"/>
              <w:jc w:val="left"/>
              <w:rPr>
                <w:b/>
                <w:bCs/>
                <w:i/>
                <w:iCs/>
                <w:sz w:val="18"/>
                <w:szCs w:val="18"/>
                <w:lang w:eastAsia="zh-CN"/>
              </w:rPr>
            </w:pPr>
            <w:r w:rsidRPr="00A96347">
              <w:rPr>
                <w:b/>
                <w:bCs/>
                <w:i/>
                <w:iCs/>
                <w:color w:val="000000" w:themeColor="text1"/>
                <w:sz w:val="18"/>
                <w:szCs w:val="18"/>
              </w:rPr>
              <w:t>Subtotal Italia</w:t>
            </w:r>
          </w:p>
        </w:tc>
        <w:tc>
          <w:tcPr>
            <w:tcW w:w="607" w:type="pct"/>
          </w:tcPr>
          <w:p w14:paraId="357E8589" w14:textId="6AF7C2E8" w:rsidR="008F420B" w:rsidRPr="00A96347" w:rsidRDefault="0037582D" w:rsidP="00F76CAC">
            <w:pPr>
              <w:keepLines/>
              <w:spacing w:before="20" w:after="20"/>
              <w:jc w:val="right"/>
              <w:rPr>
                <w:b/>
                <w:bCs/>
                <w:i/>
                <w:iCs/>
                <w:color w:val="000000" w:themeColor="text1"/>
                <w:sz w:val="18"/>
                <w:szCs w:val="18"/>
              </w:rPr>
            </w:pPr>
            <w:r w:rsidRPr="00A96347">
              <w:rPr>
                <w:b/>
                <w:bCs/>
                <w:i/>
                <w:iCs/>
                <w:color w:val="000000" w:themeColor="text1"/>
                <w:sz w:val="18"/>
                <w:szCs w:val="18"/>
              </w:rPr>
              <w:t>250.000</w:t>
            </w:r>
          </w:p>
        </w:tc>
      </w:tr>
      <w:tr w:rsidR="003E244A" w:rsidRPr="00A96347" w14:paraId="61C8BF40" w14:textId="77777777">
        <w:trPr>
          <w:trHeight w:val="20"/>
        </w:trPr>
        <w:tc>
          <w:tcPr>
            <w:tcW w:w="4393" w:type="pct"/>
            <w:gridSpan w:val="2"/>
            <w:noWrap/>
          </w:tcPr>
          <w:p w14:paraId="72463EFD" w14:textId="77777777" w:rsidR="003E244A" w:rsidRPr="00A96347" w:rsidRDefault="003E244A" w:rsidP="003E244A">
            <w:pPr>
              <w:keepNext/>
              <w:keepLines/>
              <w:spacing w:before="20" w:after="20"/>
              <w:jc w:val="left"/>
              <w:rPr>
                <w:sz w:val="18"/>
                <w:szCs w:val="18"/>
              </w:rPr>
            </w:pPr>
            <w:r w:rsidRPr="00A96347">
              <w:rPr>
                <w:b/>
                <w:bCs/>
                <w:color w:val="000000" w:themeColor="text1"/>
                <w:sz w:val="18"/>
                <w:szCs w:val="18"/>
              </w:rPr>
              <w:t>Total</w:t>
            </w:r>
          </w:p>
        </w:tc>
        <w:tc>
          <w:tcPr>
            <w:tcW w:w="607" w:type="pct"/>
          </w:tcPr>
          <w:p w14:paraId="0BEB6D32" w14:textId="542E3FE2" w:rsidR="003E244A" w:rsidRPr="00A96347" w:rsidRDefault="00751EBA" w:rsidP="003E244A">
            <w:pPr>
              <w:keepLines/>
              <w:spacing w:before="20" w:after="20"/>
              <w:jc w:val="right"/>
              <w:rPr>
                <w:sz w:val="18"/>
                <w:szCs w:val="18"/>
                <w:lang w:eastAsia="zh-CN"/>
              </w:rPr>
            </w:pPr>
            <w:r w:rsidRPr="00A96347">
              <w:rPr>
                <w:b/>
                <w:bCs/>
                <w:color w:val="000000"/>
                <w:sz w:val="18"/>
                <w:szCs w:val="18"/>
                <w:lang w:eastAsia="zh-CN"/>
              </w:rPr>
              <w:t>2.483.</w:t>
            </w:r>
            <w:r w:rsidR="0056670D" w:rsidRPr="00A96347">
              <w:rPr>
                <w:b/>
                <w:bCs/>
                <w:color w:val="000000"/>
                <w:sz w:val="18"/>
                <w:szCs w:val="18"/>
                <w:lang w:eastAsia="zh-CN"/>
              </w:rPr>
              <w:t>980</w:t>
            </w:r>
          </w:p>
        </w:tc>
      </w:tr>
    </w:tbl>
    <w:p w14:paraId="79BC509F" w14:textId="4035B126" w:rsidR="00651E29" w:rsidRPr="00A360CE" w:rsidRDefault="00651E29" w:rsidP="001404E8">
      <w:pPr>
        <w:keepNext/>
        <w:spacing w:before="240" w:after="240"/>
        <w:outlineLvl w:val="0"/>
        <w:rPr>
          <w:lang w:val="es-ES"/>
        </w:rPr>
      </w:pPr>
      <w:r w:rsidRPr="00A360CE">
        <w:rPr>
          <w:u w:val="single"/>
          <w:lang w:val="es-ES"/>
        </w:rPr>
        <w:t xml:space="preserve">Exención para las Partes de alta temperatura ambiente </w:t>
      </w:r>
    </w:p>
    <w:p w14:paraId="684434A8" w14:textId="59EEB75D" w:rsidR="006060A2" w:rsidRPr="00A360CE" w:rsidRDefault="00651E29" w:rsidP="00BC5884">
      <w:pPr>
        <w:pStyle w:val="Heading1"/>
        <w:rPr>
          <w:lang w:val="es-ES"/>
        </w:rPr>
      </w:pPr>
      <w:r w:rsidRPr="00A360CE">
        <w:rPr>
          <w:lang w:val="es-ES"/>
        </w:rPr>
        <w:t>Nigeria es uno de los países que opera al amparo de la exención por altas temperaturas ambiente (HAT), de acuerdo con lo dispuesto en la decisión XXVIII/2. La decisión permite a estos países solicitar exenciones para subsectores o usos específicos en los que no existan alternativas adecuadas.</w:t>
      </w:r>
      <w:r w:rsidR="004577C8">
        <w:rPr>
          <w:rStyle w:val="FootnoteReference"/>
        </w:rPr>
        <w:footnoteReference w:id="32"/>
      </w:r>
      <w:r w:rsidRPr="00A360CE">
        <w:rPr>
          <w:lang w:val="es-ES"/>
        </w:rPr>
        <w:t xml:space="preserve"> </w:t>
      </w:r>
      <w:r w:rsidR="006060A2" w:rsidRPr="00A360CE">
        <w:rPr>
          <w:lang w:val="es-ES"/>
        </w:rPr>
        <w:t>Además</w:t>
      </w:r>
      <w:r w:rsidR="004B7EB1" w:rsidRPr="00A360CE">
        <w:rPr>
          <w:lang w:val="es-ES"/>
        </w:rPr>
        <w:t xml:space="preserve">, </w:t>
      </w:r>
      <w:r w:rsidRPr="00A360CE">
        <w:rPr>
          <w:lang w:val="es-ES"/>
        </w:rPr>
        <w:t xml:space="preserve">la cantidad de sustancias del Anexo F sujetas a la exención HAT no es admisible para financiamiento por el </w:t>
      </w:r>
      <w:r w:rsidRPr="00A360CE">
        <w:rPr>
          <w:lang w:val="es-ES"/>
        </w:rPr>
        <w:lastRenderedPageBreak/>
        <w:t xml:space="preserve">Fondo Multilateral, mientras que dichas sustancias están exentas para esa Parte. </w:t>
      </w:r>
      <w:r w:rsidR="006060A2" w:rsidRPr="00A360CE">
        <w:rPr>
          <w:lang w:val="es-ES"/>
        </w:rPr>
        <w:t xml:space="preserve">Nigeria </w:t>
      </w:r>
      <w:r w:rsidR="00E65C04" w:rsidRPr="00A360CE">
        <w:rPr>
          <w:lang w:val="es-ES"/>
        </w:rPr>
        <w:t xml:space="preserve">no tiene intención </w:t>
      </w:r>
      <w:r w:rsidRPr="00A360CE">
        <w:rPr>
          <w:lang w:val="es-ES"/>
        </w:rPr>
        <w:t>de acogerse a la exención HAT</w:t>
      </w:r>
      <w:r w:rsidR="006060A2" w:rsidRPr="00A360CE">
        <w:rPr>
          <w:lang w:val="es-ES"/>
        </w:rPr>
        <w:t>.</w:t>
      </w:r>
    </w:p>
    <w:p w14:paraId="413C0530" w14:textId="77777777" w:rsidR="00711BE6" w:rsidRPr="004A4150" w:rsidRDefault="00711BE6" w:rsidP="00F078A2">
      <w:pPr>
        <w:keepNext/>
        <w:spacing w:after="240"/>
        <w:outlineLvl w:val="0"/>
        <w:rPr>
          <w:bCs/>
        </w:rPr>
      </w:pPr>
      <w:r w:rsidRPr="004A4150">
        <w:rPr>
          <w:bCs/>
          <w:u w:val="single"/>
        </w:rPr>
        <w:t>Cofinanciación</w:t>
      </w:r>
    </w:p>
    <w:p w14:paraId="13C19BBE" w14:textId="77777777" w:rsidR="00061B01" w:rsidRPr="00A360CE" w:rsidRDefault="00061B01" w:rsidP="00061B01">
      <w:pPr>
        <w:pStyle w:val="Heading1"/>
        <w:rPr>
          <w:lang w:val="es-ES"/>
        </w:rPr>
      </w:pPr>
      <w:r w:rsidRPr="00A360CE">
        <w:rPr>
          <w:lang w:val="es-ES"/>
        </w:rPr>
        <w:t>El Gobierno y las principales partes interesadas de Nigeria apoyarán la ejecución del PAK aportando sus competencias técnicas y capacidades logísticas. La cofinanciación del Gobierno se proporcionará en especie mediante espacio de oficinas, instalaciones de almacenamiento, servicios de comunicación e Internet, y apoyo administrativo. La unidad de comunicaciones del Ministerio del Medio Ambiente prestará asistencia en la realización de actividades de sensibilización relacionadas con el proyecto, utilizando todos los canales de divulgación disponibles.</w:t>
      </w:r>
    </w:p>
    <w:p w14:paraId="55DBCA3C" w14:textId="0BB15BCA" w:rsidR="00061B01" w:rsidRPr="00A360CE" w:rsidRDefault="00061B01" w:rsidP="00061B01">
      <w:pPr>
        <w:pStyle w:val="Heading1"/>
        <w:rPr>
          <w:lang w:val="es-ES"/>
        </w:rPr>
      </w:pPr>
      <w:r w:rsidRPr="00A360CE">
        <w:rPr>
          <w:lang w:val="es-ES"/>
        </w:rPr>
        <w:t xml:space="preserve">Las personas beneficiarias de los proyectos de conversión de aire acondicionado </w:t>
      </w:r>
      <w:r w:rsidR="00445328" w:rsidRPr="00A360CE">
        <w:rPr>
          <w:lang w:val="es-ES"/>
        </w:rPr>
        <w:t xml:space="preserve">residencial </w:t>
      </w:r>
      <w:r w:rsidRPr="00A360CE">
        <w:rPr>
          <w:lang w:val="es-ES"/>
        </w:rPr>
        <w:t>y refrigeración doméstica contribuirán a la conversión sufragando los costes de los equipos de sustitución que no sean subvencionables en virtud de la política del Fondo Multilateral. Además, las personas beneficiarias de los proyectos de demostración en el sector de la refrigeración comercial aportarán contribuciones en especie, que incluirán obras de ingeniería civil, mejoras eléctricas y de ventilación por motivos de seguridad, así como mantenimiento rutinario y seguimiento de la eficiencia energética</w:t>
      </w:r>
      <w:r w:rsidR="00200BFF" w:rsidRPr="00A360CE">
        <w:rPr>
          <w:lang w:val="es-ES"/>
        </w:rPr>
        <w:t>.</w:t>
      </w:r>
    </w:p>
    <w:p w14:paraId="2F4250EA" w14:textId="77777777" w:rsidR="00711BE6" w:rsidRPr="00A360CE" w:rsidRDefault="00711BE6" w:rsidP="00F078A2">
      <w:pPr>
        <w:keepNext/>
        <w:spacing w:before="240" w:after="240"/>
        <w:outlineLvl w:val="0"/>
        <w:rPr>
          <w:bCs/>
          <w:u w:val="single"/>
          <w:lang w:val="es-ES"/>
        </w:rPr>
      </w:pPr>
      <w:bookmarkStart w:id="28" w:name="_Hlk126916238"/>
      <w:r w:rsidRPr="00A360CE">
        <w:rPr>
          <w:bCs/>
          <w:u w:val="single"/>
          <w:lang w:val="es-ES"/>
        </w:rPr>
        <w:t>Plan administrativo del Fondo Multilateral para</w:t>
      </w:r>
      <w:r w:rsidR="00E771B6" w:rsidRPr="00A360CE">
        <w:rPr>
          <w:bCs/>
          <w:u w:val="single"/>
          <w:lang w:val="es-ES"/>
        </w:rPr>
        <w:t xml:space="preserve"> 2026-2028</w:t>
      </w:r>
    </w:p>
    <w:bookmarkEnd w:id="28"/>
    <w:p w14:paraId="1E26DDA1" w14:textId="344BD853" w:rsidR="00711BE6" w:rsidRPr="00A360CE" w:rsidRDefault="00FE0E25" w:rsidP="00F078A2">
      <w:pPr>
        <w:pStyle w:val="Heading1"/>
        <w:rPr>
          <w:lang w:val="es-ES"/>
        </w:rPr>
      </w:pPr>
      <w:r w:rsidRPr="00A360CE">
        <w:rPr>
          <w:lang w:val="es-ES"/>
        </w:rPr>
        <w:t>El PNUD</w:t>
      </w:r>
      <w:r w:rsidR="00E76A5D" w:rsidRPr="00A360CE">
        <w:rPr>
          <w:lang w:val="es-ES"/>
        </w:rPr>
        <w:t xml:space="preserve">, </w:t>
      </w:r>
      <w:r w:rsidRPr="00A360CE">
        <w:rPr>
          <w:lang w:val="es-ES"/>
        </w:rPr>
        <w:t>la ONUDI</w:t>
      </w:r>
      <w:r w:rsidR="00E76A5D" w:rsidRPr="00A360CE">
        <w:rPr>
          <w:lang w:val="es-ES"/>
        </w:rPr>
        <w:t xml:space="preserve">, </w:t>
      </w:r>
      <w:r w:rsidR="009E34AD" w:rsidRPr="00A360CE">
        <w:rPr>
          <w:lang w:val="es-ES"/>
        </w:rPr>
        <w:t xml:space="preserve">el PNUMA </w:t>
      </w:r>
      <w:r w:rsidR="00E76A5D" w:rsidRPr="00A360CE">
        <w:rPr>
          <w:lang w:val="es-ES"/>
        </w:rPr>
        <w:t xml:space="preserve">y el Gobierno de </w:t>
      </w:r>
      <w:r w:rsidR="007C432A" w:rsidRPr="00A360CE">
        <w:rPr>
          <w:lang w:val="es-ES"/>
        </w:rPr>
        <w:t xml:space="preserve">Italia </w:t>
      </w:r>
      <w:r w:rsidR="00711BE6" w:rsidRPr="00A360CE">
        <w:rPr>
          <w:lang w:val="es-ES"/>
        </w:rPr>
        <w:t>solicitan USD</w:t>
      </w:r>
      <w:r w:rsidR="00450F67" w:rsidRPr="00A360CE">
        <w:rPr>
          <w:lang w:val="es-ES"/>
        </w:rPr>
        <w:t xml:space="preserve"> 11.</w:t>
      </w:r>
      <w:r w:rsidR="007D5284" w:rsidRPr="00A360CE">
        <w:rPr>
          <w:lang w:val="es-ES"/>
        </w:rPr>
        <w:t>366.952</w:t>
      </w:r>
      <w:r w:rsidR="00711BE6" w:rsidRPr="00A360CE">
        <w:rPr>
          <w:lang w:val="es-ES"/>
        </w:rPr>
        <w:t xml:space="preserve">, más los gastos de apoyo del organismo, para la ejecución de la etapa I del PAK para </w:t>
      </w:r>
      <w:r w:rsidR="008A1531" w:rsidRPr="00A360CE">
        <w:rPr>
          <w:lang w:val="es-ES"/>
        </w:rPr>
        <w:t>Nigeria</w:t>
      </w:r>
      <w:r w:rsidR="00711BE6" w:rsidRPr="00A360CE">
        <w:rPr>
          <w:lang w:val="es-ES"/>
        </w:rPr>
        <w:t>. El valor total de USD</w:t>
      </w:r>
      <w:r w:rsidR="0057547F">
        <w:rPr>
          <w:lang w:val="es-ES"/>
        </w:rPr>
        <w:t> </w:t>
      </w:r>
      <w:r w:rsidR="00E72D79" w:rsidRPr="00A360CE">
        <w:rPr>
          <w:lang w:val="es-ES"/>
        </w:rPr>
        <w:t>7</w:t>
      </w:r>
      <w:r w:rsidR="00184DFF" w:rsidRPr="00A360CE">
        <w:rPr>
          <w:lang w:val="es-ES"/>
        </w:rPr>
        <w:t>.</w:t>
      </w:r>
      <w:r w:rsidR="00E72D79" w:rsidRPr="00A360CE">
        <w:rPr>
          <w:lang w:val="es-ES"/>
        </w:rPr>
        <w:t>295</w:t>
      </w:r>
      <w:r w:rsidR="00184DFF" w:rsidRPr="00A360CE">
        <w:rPr>
          <w:lang w:val="es-ES"/>
        </w:rPr>
        <w:t>.</w:t>
      </w:r>
      <w:r w:rsidR="00DE19D4" w:rsidRPr="00A360CE">
        <w:rPr>
          <w:lang w:val="es-ES"/>
        </w:rPr>
        <w:t>098</w:t>
      </w:r>
      <w:r w:rsidR="00711BE6" w:rsidRPr="00A360CE">
        <w:rPr>
          <w:lang w:val="es-ES"/>
        </w:rPr>
        <w:t>, incluidos los gastos de apoyo del organismo, solicitado para el período</w:t>
      </w:r>
      <w:r w:rsidR="00E771B6" w:rsidRPr="00A360CE">
        <w:rPr>
          <w:lang w:val="es-ES"/>
        </w:rPr>
        <w:t xml:space="preserve"> 2026–2028</w:t>
      </w:r>
      <w:r w:rsidR="00711BE6" w:rsidRPr="00A360CE">
        <w:rPr>
          <w:lang w:val="es-ES"/>
        </w:rPr>
        <w:t>, es USD</w:t>
      </w:r>
      <w:r w:rsidR="00B002D6" w:rsidRPr="00A360CE">
        <w:rPr>
          <w:lang w:val="es-ES"/>
        </w:rPr>
        <w:t xml:space="preserve"> 534</w:t>
      </w:r>
      <w:r w:rsidR="00770E7E" w:rsidRPr="00A360CE">
        <w:rPr>
          <w:lang w:val="es-ES"/>
        </w:rPr>
        <w:t xml:space="preserve">.212 </w:t>
      </w:r>
      <w:r w:rsidR="00711BE6" w:rsidRPr="00A360CE">
        <w:rPr>
          <w:lang w:val="es-ES"/>
        </w:rPr>
        <w:t>inferior a la cantidad prevista en el plan administrativo.</w:t>
      </w:r>
    </w:p>
    <w:p w14:paraId="54111AF1" w14:textId="77777777" w:rsidR="00711BE6" w:rsidRPr="00FE712B" w:rsidRDefault="00711BE6" w:rsidP="00F078A2">
      <w:pPr>
        <w:keepNext/>
        <w:spacing w:after="240"/>
        <w:rPr>
          <w:iCs/>
          <w:u w:val="single"/>
          <w:lang w:val="fr-FR"/>
        </w:rPr>
      </w:pPr>
      <w:r w:rsidRPr="00FE712B">
        <w:rPr>
          <w:iCs/>
          <w:u w:val="single"/>
          <w:lang w:val="fr-FR"/>
        </w:rPr>
        <w:t>Aplicación de políticas de género</w:t>
      </w:r>
    </w:p>
    <w:p w14:paraId="2FD3C320" w14:textId="06868973" w:rsidR="00FE712B" w:rsidRPr="00AC0898" w:rsidRDefault="00FE712B" w:rsidP="00FE712B">
      <w:pPr>
        <w:pStyle w:val="Heading1"/>
        <w:rPr>
          <w:lang w:val="es-ES"/>
        </w:rPr>
      </w:pPr>
      <w:bookmarkStart w:id="29" w:name="_Hlk126916186"/>
      <w:bookmarkEnd w:id="26"/>
      <w:bookmarkEnd w:id="27"/>
      <w:r w:rsidRPr="00AC0898">
        <w:rPr>
          <w:lang w:val="es-ES"/>
        </w:rPr>
        <w:t>En consonancia con la política de género del Fondo Multilateral, el PNUD, la ONUDI e Italia han realizado esfuerzos para integrar dicha política en la etapa I del KIP. Un análisis inicial identificó que el sector de refrigeración y aire acondicionado (RAC) está abrumadoramente dominado por hombres, y que las mujeres representan una proporción muy reducida de las personas técnicas y de ingeniería. En respuesta, el plan de acción incluye actividades específicas para aumentar la participación de mujeres en todos los componentes del proyecto. La actividad destinada a promover la excelencia técnica de las mujeres en el sector RAC aborda directamente las barreras estructurales que limitan su participación, mientras que el proyecto de capacitación de técnicos tiene como objetivo incluir al menos a 200 mujeres entre los 400 técnicos que recibirán apoyo para la certificación. El programa de prácticas industriales busca alcanzar al menos un 30 % de participación femenina para avanzar hacia una fuerza laboral más equilibrada en el sector de fabricación de equipos RAC, con un enfoque en promover la participación de mujeres en funciones técnicas y operativas. Además, la actividad de apoyo a cooperativas agrícolas dirigidas por mujeres en zonas rurales de Nigeria promueve el acceso a tecnologías de refrigeración sostenibles mediante la conversión de sistemas de almacenamiento en frío basados en HFC a alternativas de hidrocarburos y energía solar.</w:t>
      </w:r>
    </w:p>
    <w:p w14:paraId="47827AC2" w14:textId="20E5ED77" w:rsidR="00711BE6" w:rsidRPr="00A360CE" w:rsidRDefault="00711BE6" w:rsidP="00F078A2">
      <w:pPr>
        <w:pStyle w:val="Heading1"/>
        <w:keepNext/>
        <w:numPr>
          <w:ilvl w:val="0"/>
          <w:numId w:val="0"/>
        </w:numPr>
        <w:rPr>
          <w:u w:val="single"/>
          <w:lang w:val="es-ES"/>
        </w:rPr>
      </w:pPr>
      <w:r w:rsidRPr="00A360CE">
        <w:rPr>
          <w:u w:val="single"/>
          <w:lang w:val="es-ES"/>
        </w:rPr>
        <w:t>Sostenibilidad de la reducción de los HFC y evaluación de riesgos</w:t>
      </w:r>
    </w:p>
    <w:bookmarkEnd w:id="29"/>
    <w:p w14:paraId="36CBA02C" w14:textId="3ACF07E6" w:rsidR="00381A69" w:rsidRPr="00A360CE" w:rsidRDefault="00381A69" w:rsidP="00381A69">
      <w:pPr>
        <w:pStyle w:val="Heading1"/>
        <w:rPr>
          <w:lang w:val="es-ES"/>
        </w:rPr>
      </w:pPr>
      <w:r w:rsidRPr="00A360CE">
        <w:rPr>
          <w:lang w:val="es-ES"/>
        </w:rPr>
        <w:t xml:space="preserve">El proyecto </w:t>
      </w:r>
      <w:r w:rsidR="00F419D4" w:rsidRPr="00A360CE">
        <w:rPr>
          <w:lang w:val="es-ES"/>
        </w:rPr>
        <w:t xml:space="preserve">individualizó </w:t>
      </w:r>
      <w:r w:rsidRPr="00A360CE">
        <w:rPr>
          <w:lang w:val="es-ES"/>
        </w:rPr>
        <w:t xml:space="preserve">las restricciones de la cadena de abastecimiento que restringen la disponibilidad de tecnologías de bajo PCA como el mayor riesgo. Para abordarlo, las medidas incluyen mejorar la cadena de abastecimiento de nuevas tecnologías, facilitar la aceptación por parte de los importadores locales mediante apoyo externo, garantizar la participación activa en el proyecto y aprovechar iniciativas complementarias como el proyecto AGORA para apoyar el ingreso al mercado. Otros riesgos clave y sus medidas de mitigación son los siguientes: la dificultad para hacer efectivo el sistema de cuotas de HFC se abordará proporcionando el apoyo necesario a la </w:t>
      </w:r>
      <w:r w:rsidR="00D95709" w:rsidRPr="00A360CE">
        <w:rPr>
          <w:lang w:val="es-ES"/>
        </w:rPr>
        <w:t xml:space="preserve">DNO </w:t>
      </w:r>
      <w:r w:rsidRPr="00A360CE">
        <w:rPr>
          <w:lang w:val="es-ES"/>
        </w:rPr>
        <w:t xml:space="preserve">y a las autoridades encargadas de la </w:t>
      </w:r>
      <w:r w:rsidRPr="00A360CE">
        <w:rPr>
          <w:lang w:val="es-ES"/>
        </w:rPr>
        <w:lastRenderedPageBreak/>
        <w:t xml:space="preserve">aplicación de la ley para </w:t>
      </w:r>
      <w:r w:rsidR="00670841" w:rsidRPr="00A360CE">
        <w:rPr>
          <w:lang w:val="es-ES"/>
        </w:rPr>
        <w:t>desarrollar su capacidad</w:t>
      </w:r>
      <w:r w:rsidRPr="00A360CE">
        <w:rPr>
          <w:lang w:val="es-ES"/>
        </w:rPr>
        <w:t xml:space="preserve">; el crecimiento del consumo de HFC superior al previsto se gestionará mediante </w:t>
      </w:r>
      <w:r w:rsidR="002328EA" w:rsidRPr="00A360CE">
        <w:rPr>
          <w:lang w:val="es-ES"/>
        </w:rPr>
        <w:t xml:space="preserve">la aplicación de </w:t>
      </w:r>
      <w:r w:rsidRPr="00A360CE">
        <w:rPr>
          <w:lang w:val="es-ES"/>
        </w:rPr>
        <w:t>cupos de importación, medidas de control y consultas con las personas importadoras y las personas usuarias finales; la mayor disponibilidad de equipos que utilizan HFC a precios más bajos se controlará mediante medidas reglamentarias; y la limitada aceptación por parte de las partes interesadas de la reducción del uso de HFC se mitigará mediante consultas continuas con contrapartes a lo largo de la planificación y la ejecución de las actividades.</w:t>
      </w:r>
    </w:p>
    <w:p w14:paraId="272089BF" w14:textId="0FF01073" w:rsidR="00E771B6" w:rsidRPr="005554A8" w:rsidRDefault="00711BE6" w:rsidP="00F078A2">
      <w:pPr>
        <w:keepNext/>
        <w:spacing w:before="240" w:after="240"/>
      </w:pPr>
      <w:bookmarkStart w:id="30" w:name="_Hlk126916245"/>
      <w:r w:rsidRPr="005554A8">
        <w:rPr>
          <w:u w:val="single"/>
        </w:rPr>
        <w:t>Impacto en el clima</w:t>
      </w:r>
    </w:p>
    <w:p w14:paraId="125A9073" w14:textId="035C3D00" w:rsidR="00711BE6" w:rsidRPr="00A360CE" w:rsidRDefault="00711BE6" w:rsidP="00F078A2">
      <w:pPr>
        <w:pStyle w:val="Heading1"/>
        <w:rPr>
          <w:bCs/>
          <w:u w:val="single"/>
          <w:lang w:val="es-ES"/>
        </w:rPr>
      </w:pPr>
      <w:r w:rsidRPr="00A360CE">
        <w:rPr>
          <w:lang w:val="es-ES"/>
        </w:rPr>
        <w:t xml:space="preserve">Las actividades propuestas, incluida </w:t>
      </w:r>
      <w:r w:rsidR="00862FEF" w:rsidRPr="00A360CE">
        <w:rPr>
          <w:lang w:val="es-ES"/>
        </w:rPr>
        <w:t xml:space="preserve">la eliminación gradual de los HFC mediante </w:t>
      </w:r>
      <w:r w:rsidR="001D37EB" w:rsidRPr="00A360CE">
        <w:rPr>
          <w:lang w:val="es-ES"/>
        </w:rPr>
        <w:t xml:space="preserve">la conversión </w:t>
      </w:r>
      <w:r w:rsidR="008A39FF" w:rsidRPr="00A360CE">
        <w:rPr>
          <w:lang w:val="es-ES"/>
        </w:rPr>
        <w:t>a alternativas de bajo PCA</w:t>
      </w:r>
      <w:r w:rsidR="00862FEF" w:rsidRPr="00A360CE">
        <w:rPr>
          <w:lang w:val="es-ES"/>
        </w:rPr>
        <w:t xml:space="preserve">, </w:t>
      </w:r>
      <w:r w:rsidRPr="00A360CE">
        <w:rPr>
          <w:shd w:val="clear" w:color="auto" w:fill="FFFFFF" w:themeFill="background1"/>
          <w:lang w:val="es-ES"/>
        </w:rPr>
        <w:t xml:space="preserve">los esfuerzos para promover </w:t>
      </w:r>
      <w:r w:rsidR="00221C76" w:rsidRPr="00A360CE">
        <w:rPr>
          <w:shd w:val="clear" w:color="auto" w:fill="FFFFFF" w:themeFill="background1"/>
          <w:lang w:val="es-ES"/>
        </w:rPr>
        <w:t xml:space="preserve">alternativas de </w:t>
      </w:r>
      <w:r w:rsidRPr="00A360CE">
        <w:rPr>
          <w:shd w:val="clear" w:color="auto" w:fill="FFFFFF" w:themeFill="background1"/>
          <w:lang w:val="es-ES"/>
        </w:rPr>
        <w:t xml:space="preserve">bajo PCA </w:t>
      </w:r>
      <w:r w:rsidR="00C96221" w:rsidRPr="00A360CE">
        <w:rPr>
          <w:shd w:val="clear" w:color="auto" w:fill="FFFFFF" w:themeFill="background1"/>
          <w:lang w:val="es-ES"/>
        </w:rPr>
        <w:t xml:space="preserve">y </w:t>
      </w:r>
      <w:r w:rsidRPr="00A360CE">
        <w:rPr>
          <w:shd w:val="clear" w:color="auto" w:fill="FFFFFF" w:themeFill="background1"/>
          <w:lang w:val="es-ES"/>
        </w:rPr>
        <w:t xml:space="preserve">la recuperación y reutilización de refrigerantes, indican </w:t>
      </w:r>
      <w:r w:rsidRPr="00A360CE">
        <w:rPr>
          <w:lang w:val="es-ES"/>
        </w:rPr>
        <w:t xml:space="preserve">que la ejecución de la </w:t>
      </w:r>
      <w:r w:rsidR="00DD2855">
        <w:rPr>
          <w:lang w:val="es-ES"/>
        </w:rPr>
        <w:t>etapa</w:t>
      </w:r>
      <w:r w:rsidRPr="00A360CE">
        <w:rPr>
          <w:lang w:val="es-ES"/>
        </w:rPr>
        <w:t xml:space="preserve"> I del PAK reducirá las emisiones de refrigerantes a la atmósfera, lo que reportará beneficios climáticos. El cálculo del impacto sobre el clima de las actividades del PAK indica que, para</w:t>
      </w:r>
      <w:r w:rsidR="008E6DE8" w:rsidRPr="00A360CE">
        <w:rPr>
          <w:lang w:val="es-ES"/>
        </w:rPr>
        <w:t xml:space="preserve"> 2030</w:t>
      </w:r>
      <w:r w:rsidRPr="00A360CE">
        <w:rPr>
          <w:lang w:val="es-ES"/>
        </w:rPr>
        <w:t xml:space="preserve">, </w:t>
      </w:r>
      <w:r w:rsidR="008A1531" w:rsidRPr="00A360CE">
        <w:rPr>
          <w:lang w:val="es-ES"/>
        </w:rPr>
        <w:t xml:space="preserve">Nigeria </w:t>
      </w:r>
      <w:r w:rsidRPr="00A360CE">
        <w:rPr>
          <w:lang w:val="es-ES"/>
        </w:rPr>
        <w:t>habrá reducido sus emisiones</w:t>
      </w:r>
      <w:r w:rsidR="004F79C8" w:rsidRPr="00A360CE">
        <w:rPr>
          <w:lang w:val="es-ES"/>
        </w:rPr>
        <w:t xml:space="preserve"> de HFC </w:t>
      </w:r>
      <w:r w:rsidRPr="00A360CE">
        <w:rPr>
          <w:lang w:val="es-ES"/>
        </w:rPr>
        <w:t>en aproximadamente</w:t>
      </w:r>
      <w:r w:rsidR="009C0660" w:rsidRPr="00A360CE">
        <w:rPr>
          <w:lang w:val="es-ES"/>
        </w:rPr>
        <w:t xml:space="preserve"> 4.210.</w:t>
      </w:r>
      <w:r w:rsidR="0099732F" w:rsidRPr="00A360CE">
        <w:rPr>
          <w:lang w:val="es-ES"/>
        </w:rPr>
        <w:t xml:space="preserve">857 </w:t>
      </w:r>
      <w:r w:rsidRPr="00A360CE">
        <w:rPr>
          <w:lang w:val="es-ES"/>
        </w:rPr>
        <w:t>toneladas de</w:t>
      </w:r>
      <w:r w:rsidR="00E37F06">
        <w:rPr>
          <w:lang w:val="es-ES"/>
        </w:rPr>
        <w:t xml:space="preserve"> </w:t>
      </w:r>
      <w:r w:rsidRPr="00E37F06">
        <w:rPr>
          <w:lang w:val="es-ES"/>
        </w:rPr>
        <w:t>CO₂</w:t>
      </w:r>
      <w:r w:rsidR="00E37F06">
        <w:rPr>
          <w:lang w:val="es-ES"/>
        </w:rPr>
        <w:t xml:space="preserve"> </w:t>
      </w:r>
      <w:r w:rsidRPr="00A360CE">
        <w:rPr>
          <w:lang w:val="es-ES"/>
        </w:rPr>
        <w:t xml:space="preserve">equivalente, calculadas como </w:t>
      </w:r>
      <w:r w:rsidR="008C5E52" w:rsidRPr="00A360CE">
        <w:rPr>
          <w:lang w:val="es-ES"/>
        </w:rPr>
        <w:t>la diferencia entre el nivel de referencia de HFC para el cumplimiento y el objetivo de 2029, suponiendo que todos los HFC consumidos se</w:t>
      </w:r>
      <w:r w:rsidR="006B30AC" w:rsidRPr="00A360CE">
        <w:rPr>
          <w:lang w:val="es-ES"/>
        </w:rPr>
        <w:t xml:space="preserve"> hubieran </w:t>
      </w:r>
      <w:r w:rsidR="008C5E52" w:rsidRPr="00A360CE">
        <w:rPr>
          <w:lang w:val="es-ES"/>
        </w:rPr>
        <w:t>emitido finalmente</w:t>
      </w:r>
      <w:r w:rsidRPr="00A360CE">
        <w:rPr>
          <w:lang w:val="es-ES"/>
        </w:rPr>
        <w:t>.</w:t>
      </w:r>
    </w:p>
    <w:p w14:paraId="37643DFB" w14:textId="712963F0" w:rsidR="00711BE6" w:rsidRPr="004A4150" w:rsidRDefault="003A7937" w:rsidP="00F078A2">
      <w:pPr>
        <w:pStyle w:val="Heading1"/>
        <w:keepNext/>
        <w:numPr>
          <w:ilvl w:val="0"/>
          <w:numId w:val="0"/>
        </w:numPr>
        <w:spacing w:before="240"/>
        <w:rPr>
          <w:bCs/>
          <w:u w:val="single"/>
        </w:rPr>
      </w:pPr>
      <w:r w:rsidRPr="005554A8">
        <w:rPr>
          <w:bCs/>
          <w:u w:val="single"/>
        </w:rPr>
        <w:t xml:space="preserve">Actualización del </w:t>
      </w:r>
      <w:r w:rsidR="00711BE6" w:rsidRPr="005554A8">
        <w:rPr>
          <w:bCs/>
          <w:u w:val="single"/>
        </w:rPr>
        <w:t>Acuerdo</w:t>
      </w:r>
    </w:p>
    <w:bookmarkEnd w:id="30"/>
    <w:p w14:paraId="1BAA947C" w14:textId="7253B85F" w:rsidR="00711BE6" w:rsidRPr="00A360CE" w:rsidRDefault="00711BE6" w:rsidP="00F078A2">
      <w:pPr>
        <w:pStyle w:val="Heading1"/>
        <w:rPr>
          <w:lang w:val="es-ES"/>
        </w:rPr>
      </w:pPr>
      <w:r w:rsidRPr="00A360CE">
        <w:rPr>
          <w:lang w:val="es-ES"/>
        </w:rPr>
        <w:t xml:space="preserve">En el anexo II del presente documento figura un proyecto </w:t>
      </w:r>
      <w:r w:rsidR="003A7937" w:rsidRPr="00A360CE">
        <w:rPr>
          <w:lang w:val="es-ES"/>
        </w:rPr>
        <w:t xml:space="preserve">actualizado </w:t>
      </w:r>
      <w:r w:rsidRPr="00A360CE">
        <w:rPr>
          <w:lang w:val="es-ES"/>
        </w:rPr>
        <w:t xml:space="preserve">del Acuerdo entre el Gobierno de </w:t>
      </w:r>
      <w:r w:rsidR="008A1531" w:rsidRPr="00A360CE">
        <w:rPr>
          <w:lang w:val="es-ES"/>
        </w:rPr>
        <w:t xml:space="preserve">Nigeria </w:t>
      </w:r>
      <w:r w:rsidRPr="00A360CE">
        <w:rPr>
          <w:lang w:val="es-ES"/>
        </w:rPr>
        <w:t xml:space="preserve">y el Comité Ejecutivo para </w:t>
      </w:r>
      <w:r w:rsidR="00D26339" w:rsidRPr="00A360CE">
        <w:rPr>
          <w:lang w:val="es-ES"/>
        </w:rPr>
        <w:t xml:space="preserve">la </w:t>
      </w:r>
      <w:r w:rsidRPr="00A360CE">
        <w:rPr>
          <w:lang w:val="es-ES"/>
        </w:rPr>
        <w:t xml:space="preserve">etapa I </w:t>
      </w:r>
      <w:r w:rsidR="00D26339" w:rsidRPr="00A360CE">
        <w:rPr>
          <w:lang w:val="es-ES"/>
        </w:rPr>
        <w:t xml:space="preserve">actualizada </w:t>
      </w:r>
      <w:r w:rsidRPr="00A360CE">
        <w:rPr>
          <w:lang w:val="es-ES"/>
        </w:rPr>
        <w:t>del PAK</w:t>
      </w:r>
      <w:bookmarkStart w:id="31" w:name="_Hlk126916251"/>
      <w:r w:rsidRPr="00A360CE">
        <w:rPr>
          <w:lang w:val="es-ES"/>
        </w:rPr>
        <w:t>.</w:t>
      </w:r>
    </w:p>
    <w:p w14:paraId="7A0F2BC4" w14:textId="77777777" w:rsidR="00711BE6" w:rsidRPr="00A360CE" w:rsidRDefault="00711BE6" w:rsidP="00F078A2">
      <w:pPr>
        <w:keepNext/>
        <w:suppressAutoHyphens/>
        <w:spacing w:before="240" w:after="240"/>
        <w:rPr>
          <w:iCs/>
          <w:u w:val="single"/>
          <w:lang w:val="es-ES"/>
        </w:rPr>
      </w:pPr>
      <w:r w:rsidRPr="00A360CE">
        <w:rPr>
          <w:iCs/>
          <w:u w:val="single"/>
          <w:lang w:val="es-ES"/>
        </w:rPr>
        <w:t>Coordinación de actividades en el sector de servicio y mantenimiento en el marco de los planes de eliminación de HCFC y reducción de HFC</w:t>
      </w:r>
    </w:p>
    <w:p w14:paraId="330EEC6C" w14:textId="73225448" w:rsidR="00711BE6" w:rsidRPr="00A360CE" w:rsidRDefault="00711BE6" w:rsidP="00F078A2">
      <w:pPr>
        <w:pStyle w:val="Heading1"/>
        <w:rPr>
          <w:lang w:val="es-ES"/>
        </w:rPr>
      </w:pPr>
      <w:r w:rsidRPr="00A360CE">
        <w:rPr>
          <w:lang w:val="es-ES"/>
        </w:rPr>
        <w:t>El anexo III resume la ejecución simultánea de las actividades en el marco del PGEH y el KIP.</w:t>
      </w:r>
    </w:p>
    <w:p w14:paraId="5E90CC91" w14:textId="10D50C2D" w:rsidR="00711BE6" w:rsidRPr="004A4150" w:rsidRDefault="00711BE6" w:rsidP="00F078A2">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sidRPr="004A4150">
        <w:rPr>
          <w:b/>
        </w:rPr>
        <w:t>VI.</w:t>
      </w:r>
      <w:r w:rsidRPr="004A4150">
        <w:rPr>
          <w:b/>
        </w:rPr>
        <w:tab/>
        <w:t>R</w:t>
      </w:r>
      <w:bookmarkEnd w:id="31"/>
      <w:r w:rsidRPr="004A4150">
        <w:rPr>
          <w:b/>
        </w:rPr>
        <w:t>ecomendación</w:t>
      </w:r>
    </w:p>
    <w:p w14:paraId="1639B98F" w14:textId="77777777" w:rsidR="00711BE6" w:rsidRPr="00A360CE" w:rsidRDefault="00711BE6" w:rsidP="00F078A2">
      <w:pPr>
        <w:pStyle w:val="Heading1"/>
        <w:keepNext/>
        <w:shd w:val="clear" w:color="auto" w:fill="FFFFFF" w:themeFill="background1"/>
        <w:rPr>
          <w:u w:val="single"/>
          <w:lang w:val="es-ES"/>
        </w:rPr>
      </w:pPr>
      <w:r w:rsidRPr="00A360CE">
        <w:rPr>
          <w:lang w:val="es-ES"/>
        </w:rPr>
        <w:t>El Comité Ejecutivo podría decidir contemplar lo siguiente:</w:t>
      </w:r>
    </w:p>
    <w:p w14:paraId="3F905A52" w14:textId="34A5B64D" w:rsidR="00711BE6" w:rsidRPr="00A360CE" w:rsidRDefault="00711BE6" w:rsidP="00F078A2">
      <w:pPr>
        <w:pStyle w:val="Heading2"/>
        <w:widowControl/>
        <w:numPr>
          <w:ilvl w:val="1"/>
          <w:numId w:val="1"/>
        </w:numPr>
        <w:shd w:val="clear" w:color="auto" w:fill="FFFFFF" w:themeFill="background1"/>
        <w:rPr>
          <w:lang w:val="es-ES"/>
        </w:rPr>
      </w:pPr>
      <w:r w:rsidRPr="00A360CE">
        <w:rPr>
          <w:lang w:val="es-ES"/>
        </w:rPr>
        <w:t xml:space="preserve">Aprobar, en principio, </w:t>
      </w:r>
      <w:r w:rsidR="005826B2" w:rsidRPr="00A360CE">
        <w:rPr>
          <w:lang w:val="es-ES"/>
        </w:rPr>
        <w:t xml:space="preserve">la </w:t>
      </w:r>
      <w:r w:rsidRPr="00A360CE">
        <w:rPr>
          <w:lang w:val="es-ES"/>
        </w:rPr>
        <w:t xml:space="preserve">etapa I </w:t>
      </w:r>
      <w:r w:rsidR="005826B2" w:rsidRPr="00A360CE">
        <w:rPr>
          <w:lang w:val="es-ES"/>
        </w:rPr>
        <w:t xml:space="preserve">actualizada </w:t>
      </w:r>
      <w:r w:rsidRPr="00A360CE">
        <w:rPr>
          <w:lang w:val="es-ES"/>
        </w:rPr>
        <w:t xml:space="preserve">del PAK relativo a los HFC para </w:t>
      </w:r>
      <w:r w:rsidR="008A1531" w:rsidRPr="00A360CE">
        <w:rPr>
          <w:lang w:val="es-ES"/>
        </w:rPr>
        <w:t>Nigeria</w:t>
      </w:r>
      <w:r w:rsidRPr="00A360CE">
        <w:rPr>
          <w:lang w:val="es-ES"/>
        </w:rPr>
        <w:t xml:space="preserve"> correspondiente al período</w:t>
      </w:r>
      <w:r w:rsidR="00B91A94" w:rsidRPr="00A360CE">
        <w:rPr>
          <w:lang w:val="es-ES"/>
        </w:rPr>
        <w:t xml:space="preserve"> 2024–2030</w:t>
      </w:r>
      <w:r w:rsidRPr="00A360CE">
        <w:rPr>
          <w:lang w:val="es-ES"/>
        </w:rPr>
        <w:t>, con el fin de reducir el consumo de HFC en un</w:t>
      </w:r>
      <w:r w:rsidR="003F39F0" w:rsidRPr="00A360CE">
        <w:rPr>
          <w:lang w:val="es-ES"/>
        </w:rPr>
        <w:t xml:space="preserve"> 16,85 </w:t>
      </w:r>
      <w:r w:rsidRPr="00A360CE">
        <w:rPr>
          <w:lang w:val="es-ES"/>
        </w:rPr>
        <w:t xml:space="preserve">% respecto al nivel básico de referencia del país </w:t>
      </w:r>
      <w:r w:rsidR="001728CD" w:rsidRPr="00A360CE">
        <w:rPr>
          <w:lang w:val="es-ES"/>
        </w:rPr>
        <w:t>para 2029</w:t>
      </w:r>
      <w:r w:rsidRPr="00A360CE">
        <w:rPr>
          <w:lang w:val="es-ES"/>
        </w:rPr>
        <w:t>, por un importe de USD</w:t>
      </w:r>
      <w:r w:rsidR="0057547F">
        <w:rPr>
          <w:lang w:val="es-ES"/>
        </w:rPr>
        <w:t> </w:t>
      </w:r>
      <w:r w:rsidR="007B726A" w:rsidRPr="00A360CE">
        <w:rPr>
          <w:lang w:val="es-ES"/>
        </w:rPr>
        <w:t>12.</w:t>
      </w:r>
      <w:r w:rsidR="001305B5" w:rsidRPr="00A360CE">
        <w:rPr>
          <w:lang w:val="es-ES"/>
        </w:rPr>
        <w:t>212.259</w:t>
      </w:r>
      <w:r w:rsidRPr="00A360CE">
        <w:rPr>
          <w:lang w:val="es-ES"/>
        </w:rPr>
        <w:t>, compuesto por USD</w:t>
      </w:r>
      <w:r w:rsidR="00362631" w:rsidRPr="00A360CE">
        <w:rPr>
          <w:lang w:val="es-ES"/>
        </w:rPr>
        <w:t xml:space="preserve"> 8.265.</w:t>
      </w:r>
      <w:r w:rsidR="00600B00" w:rsidRPr="00A360CE">
        <w:rPr>
          <w:lang w:val="es-ES"/>
        </w:rPr>
        <w:t>843</w:t>
      </w:r>
      <w:r w:rsidR="004528E6" w:rsidRPr="00A360CE">
        <w:rPr>
          <w:lang w:val="es-ES"/>
        </w:rPr>
        <w:t xml:space="preserve">, más </w:t>
      </w:r>
      <w:r w:rsidR="00AB3EF9" w:rsidRPr="00A360CE">
        <w:rPr>
          <w:lang w:val="es-ES"/>
        </w:rPr>
        <w:t xml:space="preserve">gastos </w:t>
      </w:r>
      <w:r w:rsidR="00594082" w:rsidRPr="00A360CE">
        <w:rPr>
          <w:lang w:val="es-ES"/>
        </w:rPr>
        <w:t>de</w:t>
      </w:r>
      <w:r w:rsidR="00AB3EF9" w:rsidRPr="00A360CE">
        <w:rPr>
          <w:lang w:val="es-ES"/>
        </w:rPr>
        <w:t xml:space="preserve"> apoyo del organismo </w:t>
      </w:r>
      <w:r w:rsidR="00594082" w:rsidRPr="00A360CE">
        <w:rPr>
          <w:lang w:val="es-ES"/>
        </w:rPr>
        <w:t>de USD</w:t>
      </w:r>
      <w:r w:rsidR="00370FBE" w:rsidRPr="00A360CE">
        <w:rPr>
          <w:lang w:val="es-ES"/>
        </w:rPr>
        <w:t xml:space="preserve"> 578.609</w:t>
      </w:r>
      <w:r w:rsidR="0065493A" w:rsidRPr="00A360CE">
        <w:rPr>
          <w:lang w:val="es-ES"/>
        </w:rPr>
        <w:t xml:space="preserve">, </w:t>
      </w:r>
      <w:r w:rsidR="00370FBE" w:rsidRPr="00A360CE">
        <w:rPr>
          <w:lang w:val="es-ES"/>
        </w:rPr>
        <w:t xml:space="preserve">para el PNUD; </w:t>
      </w:r>
      <w:r w:rsidR="00B55FF8" w:rsidRPr="00A360CE">
        <w:rPr>
          <w:lang w:val="es-ES"/>
        </w:rPr>
        <w:t xml:space="preserve">USD 2.274.109, más gastos de apoyo del organismo de </w:t>
      </w:r>
      <w:r w:rsidR="00BC7CD9" w:rsidRPr="00A360CE">
        <w:rPr>
          <w:lang w:val="es-ES"/>
        </w:rPr>
        <w:t>USD</w:t>
      </w:r>
      <w:r w:rsidR="0057547F">
        <w:rPr>
          <w:lang w:val="es-ES"/>
        </w:rPr>
        <w:t> </w:t>
      </w:r>
      <w:r w:rsidR="00BC7CD9" w:rsidRPr="00A360CE">
        <w:rPr>
          <w:lang w:val="es-ES"/>
        </w:rPr>
        <w:t xml:space="preserve">159.188, para </w:t>
      </w:r>
      <w:r w:rsidR="001722E6" w:rsidRPr="00A360CE">
        <w:rPr>
          <w:lang w:val="es-ES"/>
        </w:rPr>
        <w:t>la ONUDI; USD 327.000</w:t>
      </w:r>
      <w:r w:rsidR="000F6803" w:rsidRPr="00A360CE">
        <w:rPr>
          <w:lang w:val="es-ES"/>
        </w:rPr>
        <w:t>, más gastos de apoyo del organismo por valor de USD 42</w:t>
      </w:r>
      <w:r w:rsidR="00F0612A" w:rsidRPr="00A360CE">
        <w:rPr>
          <w:lang w:val="es-ES"/>
        </w:rPr>
        <w:t>.</w:t>
      </w:r>
      <w:r w:rsidR="000F6803" w:rsidRPr="00A360CE">
        <w:rPr>
          <w:lang w:val="es-ES"/>
        </w:rPr>
        <w:t xml:space="preserve">510, para el PNUMA, y </w:t>
      </w:r>
      <w:r w:rsidRPr="00A360CE">
        <w:rPr>
          <w:lang w:val="es-ES"/>
        </w:rPr>
        <w:t>USD</w:t>
      </w:r>
      <w:r w:rsidR="00F0612A" w:rsidRPr="00A360CE">
        <w:rPr>
          <w:lang w:val="es-ES"/>
        </w:rPr>
        <w:t xml:space="preserve"> 500.000</w:t>
      </w:r>
      <w:r w:rsidRPr="00A360CE">
        <w:rPr>
          <w:lang w:val="es-ES"/>
        </w:rPr>
        <w:t>, más gastos de apoyo del organismo por valor de USD</w:t>
      </w:r>
      <w:r w:rsidR="00F0612A" w:rsidRPr="00A360CE">
        <w:rPr>
          <w:lang w:val="es-ES"/>
        </w:rPr>
        <w:t xml:space="preserve"> 65.000</w:t>
      </w:r>
      <w:r w:rsidRPr="00A360CE">
        <w:rPr>
          <w:lang w:val="es-ES"/>
        </w:rPr>
        <w:t xml:space="preserve">, para </w:t>
      </w:r>
      <w:r w:rsidR="00F0612A" w:rsidRPr="00A360CE">
        <w:rPr>
          <w:lang w:val="es-ES"/>
        </w:rPr>
        <w:t xml:space="preserve">el Gobierno </w:t>
      </w:r>
      <w:r w:rsidRPr="00A360CE">
        <w:rPr>
          <w:lang w:val="es-ES"/>
        </w:rPr>
        <w:t xml:space="preserve">de </w:t>
      </w:r>
      <w:r w:rsidR="00F0612A" w:rsidRPr="00A360CE">
        <w:rPr>
          <w:lang w:val="es-ES"/>
        </w:rPr>
        <w:t xml:space="preserve">Italia; </w:t>
      </w:r>
    </w:p>
    <w:p w14:paraId="4E1535EB" w14:textId="4C6DA127" w:rsidR="005B63AD" w:rsidRPr="00A360CE" w:rsidRDefault="00816872" w:rsidP="00304446">
      <w:pPr>
        <w:pStyle w:val="Heading2"/>
        <w:widowControl/>
        <w:rPr>
          <w:lang w:val="es-ES"/>
        </w:rPr>
      </w:pPr>
      <w:r w:rsidRPr="00A360CE">
        <w:rPr>
          <w:lang w:val="es-ES"/>
        </w:rPr>
        <w:t xml:space="preserve">Señalando que </w:t>
      </w:r>
      <w:r w:rsidR="00F4535F" w:rsidRPr="00A360CE">
        <w:rPr>
          <w:lang w:val="es-ES"/>
        </w:rPr>
        <w:t xml:space="preserve">la financiación especificada en el inciso a) anterior incluye </w:t>
      </w:r>
      <w:r w:rsidR="00FD06A0" w:rsidRPr="00A360CE">
        <w:rPr>
          <w:lang w:val="es-ES"/>
        </w:rPr>
        <w:t xml:space="preserve">la financiación para el </w:t>
      </w:r>
      <w:r w:rsidRPr="00A360CE">
        <w:rPr>
          <w:lang w:val="es-ES"/>
        </w:rPr>
        <w:t xml:space="preserve">primer tramo de la etapa I del PAK aprobado </w:t>
      </w:r>
      <w:r w:rsidR="00FD06A0" w:rsidRPr="00A360CE">
        <w:rPr>
          <w:lang w:val="es-ES"/>
        </w:rPr>
        <w:t>en virtud de la decisión</w:t>
      </w:r>
      <w:r w:rsidR="003B728B" w:rsidRPr="00A360CE">
        <w:rPr>
          <w:lang w:val="es-ES"/>
        </w:rPr>
        <w:t xml:space="preserve"> 95/69 </w:t>
      </w:r>
      <w:r w:rsidR="004D59CC" w:rsidRPr="00A360CE">
        <w:rPr>
          <w:lang w:val="es-ES"/>
        </w:rPr>
        <w:t>e)</w:t>
      </w:r>
      <w:r w:rsidR="003B728B" w:rsidRPr="00A360CE">
        <w:rPr>
          <w:lang w:val="es-ES"/>
        </w:rPr>
        <w:t>;</w:t>
      </w:r>
    </w:p>
    <w:p w14:paraId="5A371E3B" w14:textId="35A9D3E9" w:rsidR="00694D7E" w:rsidRPr="00A360CE" w:rsidRDefault="00694D7E" w:rsidP="006254B0">
      <w:pPr>
        <w:pStyle w:val="Heading2"/>
        <w:widowControl/>
        <w:numPr>
          <w:ilvl w:val="1"/>
          <w:numId w:val="1"/>
        </w:numPr>
        <w:rPr>
          <w:lang w:val="es-ES"/>
        </w:rPr>
      </w:pPr>
      <w:r w:rsidRPr="00A360CE">
        <w:rPr>
          <w:lang w:val="es-ES"/>
        </w:rPr>
        <w:t xml:space="preserve">Tomar nota además del compromiso del Gobierno de Nigeria de aplicar las siguientes medidas reglamentarias para apoyar la eliminación total de los HFC en los sectores de fabricación de equipos de aire acondicionado </w:t>
      </w:r>
      <w:r w:rsidR="00445328" w:rsidRPr="00A360CE">
        <w:rPr>
          <w:lang w:val="es-ES"/>
        </w:rPr>
        <w:t xml:space="preserve">residencial </w:t>
      </w:r>
      <w:r w:rsidRPr="00A360CE">
        <w:rPr>
          <w:lang w:val="es-ES"/>
        </w:rPr>
        <w:t xml:space="preserve">y de equipos de refrigeración domésticos: </w:t>
      </w:r>
    </w:p>
    <w:p w14:paraId="0F8FB519" w14:textId="1AE31712" w:rsidR="00694D7E" w:rsidRPr="00A360CE" w:rsidRDefault="00694D7E" w:rsidP="006254B0">
      <w:pPr>
        <w:pStyle w:val="Heading3"/>
        <w:widowControl/>
        <w:numPr>
          <w:ilvl w:val="2"/>
          <w:numId w:val="1"/>
        </w:numPr>
        <w:rPr>
          <w:lang w:val="es-ES"/>
        </w:rPr>
      </w:pPr>
      <w:r w:rsidRPr="00A360CE">
        <w:rPr>
          <w:lang w:val="es-ES"/>
        </w:rPr>
        <w:t xml:space="preserve">La prohibición de la importación y la fabricación de equipos de aire acondicionado </w:t>
      </w:r>
      <w:r w:rsidR="00445328" w:rsidRPr="00A360CE">
        <w:rPr>
          <w:lang w:val="es-ES"/>
        </w:rPr>
        <w:t xml:space="preserve">residencial </w:t>
      </w:r>
      <w:r w:rsidRPr="00A360CE">
        <w:rPr>
          <w:lang w:val="es-ES"/>
        </w:rPr>
        <w:t xml:space="preserve">basados en R-410A una vez finalizados los proyectos de conversión incluidos en la etapa I del PAK, a más tardar en junio de 2030; </w:t>
      </w:r>
    </w:p>
    <w:p w14:paraId="172336A2" w14:textId="24CC299E" w:rsidR="00694D7E" w:rsidRPr="00A360CE" w:rsidRDefault="00694D7E" w:rsidP="006254B0">
      <w:pPr>
        <w:pStyle w:val="Heading3"/>
        <w:widowControl/>
        <w:numPr>
          <w:ilvl w:val="2"/>
          <w:numId w:val="1"/>
        </w:numPr>
        <w:rPr>
          <w:lang w:val="es-ES"/>
        </w:rPr>
      </w:pPr>
      <w:r w:rsidRPr="00A360CE">
        <w:rPr>
          <w:lang w:val="es-ES"/>
        </w:rPr>
        <w:lastRenderedPageBreak/>
        <w:t xml:space="preserve">Prohibición de la importación y fabricación de equipos de refrigeración domésticos que utilicen HFC-134a una vez finalizados los proyectos de conversión incluidos en la etapa I del PAK, a más tardar en 30 de junio de 2030; </w:t>
      </w:r>
    </w:p>
    <w:p w14:paraId="773DA85F" w14:textId="7DA656F9" w:rsidR="002D6B45" w:rsidRPr="00A360CE" w:rsidRDefault="00694D7E" w:rsidP="00D446C5">
      <w:pPr>
        <w:pStyle w:val="Heading3"/>
        <w:widowControl/>
        <w:numPr>
          <w:ilvl w:val="2"/>
          <w:numId w:val="1"/>
        </w:numPr>
        <w:rPr>
          <w:lang w:val="es-ES"/>
        </w:rPr>
      </w:pPr>
      <w:r w:rsidRPr="00A360CE">
        <w:rPr>
          <w:lang w:val="es-ES"/>
        </w:rPr>
        <w:t xml:space="preserve">Prohibición de la importación y fabricación de espumas que contengan </w:t>
      </w:r>
      <w:r w:rsidR="009B3A22" w:rsidRPr="00A360CE">
        <w:rPr>
          <w:lang w:val="es-ES"/>
        </w:rPr>
        <w:t xml:space="preserve">HFC </w:t>
      </w:r>
      <w:r w:rsidR="002D6B45" w:rsidRPr="00A360CE">
        <w:rPr>
          <w:lang w:val="es-ES"/>
        </w:rPr>
        <w:t xml:space="preserve">una vez que </w:t>
      </w:r>
      <w:r w:rsidR="00D446C5" w:rsidRPr="00A360CE">
        <w:rPr>
          <w:lang w:val="es-ES"/>
        </w:rPr>
        <w:t xml:space="preserve">se haya </w:t>
      </w:r>
      <w:r w:rsidR="002D6B45" w:rsidRPr="00A360CE">
        <w:rPr>
          <w:lang w:val="es-ES"/>
        </w:rPr>
        <w:t>completado el proyecto de conversión en el sector de las espumas en la etapa I del PAK</w:t>
      </w:r>
      <w:r w:rsidRPr="00A360CE">
        <w:rPr>
          <w:lang w:val="es-ES"/>
        </w:rPr>
        <w:t xml:space="preserve">, a más tardar </w:t>
      </w:r>
      <w:r w:rsidR="00D446C5" w:rsidRPr="00A360CE">
        <w:rPr>
          <w:lang w:val="es-ES"/>
        </w:rPr>
        <w:t xml:space="preserve">el 1 de enero </w:t>
      </w:r>
      <w:r w:rsidRPr="00A360CE">
        <w:rPr>
          <w:lang w:val="es-ES"/>
        </w:rPr>
        <w:t>de 2028</w:t>
      </w:r>
      <w:r w:rsidR="0088000E" w:rsidRPr="00A360CE">
        <w:rPr>
          <w:lang w:val="es-ES"/>
        </w:rPr>
        <w:t>;</w:t>
      </w:r>
    </w:p>
    <w:p w14:paraId="2C97521D" w14:textId="1F7FE885" w:rsidR="00501AAA" w:rsidRPr="00A360CE" w:rsidRDefault="00501AAA" w:rsidP="006254B0">
      <w:pPr>
        <w:pStyle w:val="Heading2"/>
        <w:widowControl/>
        <w:rPr>
          <w:lang w:val="es-ES"/>
        </w:rPr>
      </w:pPr>
      <w:r w:rsidRPr="00A360CE">
        <w:rPr>
          <w:lang w:val="es-ES"/>
        </w:rPr>
        <w:t xml:space="preserve">Deducir 4.210.857 </w:t>
      </w:r>
      <w:r w:rsidR="00E37F06" w:rsidRPr="00E37F06">
        <w:rPr>
          <w:lang w:val="es-ES"/>
        </w:rPr>
        <w:t xml:space="preserve">toneladas de CO₂ equivalente </w:t>
      </w:r>
      <w:r w:rsidRPr="00A360CE">
        <w:rPr>
          <w:lang w:val="es-ES"/>
        </w:rPr>
        <w:t>de HFC del punto de partida para las reducciones acumulativas sostenidas del consumo de HFC que se establecerá sobre la base de la orientación proporcionada por el Comité Ejecutivo;</w:t>
      </w:r>
    </w:p>
    <w:p w14:paraId="3DBC81C7" w14:textId="4E4C3B66" w:rsidR="0057400C" w:rsidRPr="00A360CE" w:rsidRDefault="0057400C" w:rsidP="006254B0">
      <w:pPr>
        <w:pStyle w:val="Heading2"/>
        <w:widowControl/>
        <w:rPr>
          <w:lang w:val="es-ES"/>
        </w:rPr>
      </w:pPr>
      <w:r w:rsidRPr="00A360CE">
        <w:rPr>
          <w:lang w:val="es-ES"/>
        </w:rPr>
        <w:t xml:space="preserve">Observar que, al finalizar los proyectos para usuarios finales incluidos en la etapa I del </w:t>
      </w:r>
      <w:r w:rsidR="00B96151" w:rsidRPr="00A360CE">
        <w:rPr>
          <w:lang w:val="es-ES"/>
        </w:rPr>
        <w:t>KIP</w:t>
      </w:r>
      <w:r w:rsidRPr="00A360CE">
        <w:rPr>
          <w:lang w:val="es-ES"/>
        </w:rPr>
        <w:t xml:space="preserve">, el PNUD </w:t>
      </w:r>
      <w:r w:rsidR="00B96151" w:rsidRPr="00A360CE">
        <w:rPr>
          <w:lang w:val="es-ES"/>
        </w:rPr>
        <w:t xml:space="preserve">y el Gobierno de Italia </w:t>
      </w:r>
      <w:r w:rsidRPr="00A360CE">
        <w:rPr>
          <w:lang w:val="es-ES"/>
        </w:rPr>
        <w:t>presentarán un informe final sobre su ejecución, de acuerdo con lo dispuesto en la decisión 92/36 g), que incluirá la eliminación de HFC y las ganancias de eficiencia energética logradas;</w:t>
      </w:r>
    </w:p>
    <w:p w14:paraId="68194EF1" w14:textId="2DC24164" w:rsidR="004F2611" w:rsidRPr="00A360CE" w:rsidRDefault="00E0646C" w:rsidP="00F078A2">
      <w:pPr>
        <w:numPr>
          <w:ilvl w:val="1"/>
          <w:numId w:val="1"/>
        </w:numPr>
        <w:spacing w:after="240"/>
        <w:outlineLvl w:val="1"/>
        <w:rPr>
          <w:lang w:val="es-ES"/>
        </w:rPr>
      </w:pPr>
      <w:r w:rsidRPr="00A360CE">
        <w:rPr>
          <w:lang w:val="es-ES"/>
        </w:rPr>
        <w:t>Invitando</w:t>
      </w:r>
      <w:r w:rsidR="00EB57A8" w:rsidRPr="00A360CE">
        <w:rPr>
          <w:lang w:val="es-ES"/>
        </w:rPr>
        <w:t>, con carácter excepcional, al Gobierno de Nigeria a que presente</w:t>
      </w:r>
      <w:r w:rsidR="005011EA" w:rsidRPr="00A360CE">
        <w:rPr>
          <w:lang w:val="es-ES"/>
        </w:rPr>
        <w:t xml:space="preserve">, </w:t>
      </w:r>
      <w:r w:rsidR="00370F32" w:rsidRPr="00A360CE">
        <w:rPr>
          <w:lang w:val="es-ES"/>
        </w:rPr>
        <w:t>antes de la 100</w:t>
      </w:r>
      <w:r w:rsidR="004779E3">
        <w:rPr>
          <w:lang w:val="es-ES"/>
        </w:rPr>
        <w:t>ª </w:t>
      </w:r>
      <w:r w:rsidR="00370F32" w:rsidRPr="00A360CE">
        <w:rPr>
          <w:lang w:val="es-ES"/>
        </w:rPr>
        <w:t>reunión del Comité Ejecutivo</w:t>
      </w:r>
      <w:r w:rsidR="005011EA" w:rsidRPr="00A360CE">
        <w:rPr>
          <w:lang w:val="es-ES"/>
        </w:rPr>
        <w:t xml:space="preserve">, </w:t>
      </w:r>
      <w:r w:rsidR="00B3448A" w:rsidRPr="00A360CE">
        <w:rPr>
          <w:lang w:val="es-ES"/>
        </w:rPr>
        <w:t xml:space="preserve">una propuesta para la reconversión de las empresas admisibles restantes que fabrican aparatos de aire acondicionado </w:t>
      </w:r>
      <w:r w:rsidR="00445328" w:rsidRPr="00A360CE">
        <w:rPr>
          <w:lang w:val="es-ES"/>
        </w:rPr>
        <w:t xml:space="preserve">residencial </w:t>
      </w:r>
      <w:r w:rsidR="00AD587B" w:rsidRPr="00A360CE">
        <w:rPr>
          <w:lang w:val="es-ES"/>
        </w:rPr>
        <w:t xml:space="preserve">que utilizan </w:t>
      </w:r>
      <w:r w:rsidR="00FA6F11" w:rsidRPr="00A360CE">
        <w:rPr>
          <w:lang w:val="es-ES"/>
        </w:rPr>
        <w:t xml:space="preserve">R-410A y refrigeradores domésticos </w:t>
      </w:r>
      <w:r w:rsidR="00AD587B" w:rsidRPr="00A360CE">
        <w:rPr>
          <w:lang w:val="es-ES"/>
        </w:rPr>
        <w:t xml:space="preserve">que utilizan </w:t>
      </w:r>
      <w:r w:rsidR="003B4AA9" w:rsidRPr="00A360CE">
        <w:rPr>
          <w:lang w:val="es-ES"/>
        </w:rPr>
        <w:t>HFC-134a, en el entendimiento de que</w:t>
      </w:r>
      <w:r w:rsidR="0088000E" w:rsidRPr="00A360CE">
        <w:rPr>
          <w:lang w:val="es-ES"/>
        </w:rPr>
        <w:t>:</w:t>
      </w:r>
    </w:p>
    <w:p w14:paraId="30D6FC6F" w14:textId="06E0767B" w:rsidR="003A7937" w:rsidRPr="00A360CE" w:rsidRDefault="003B4AA9" w:rsidP="004779E3">
      <w:pPr>
        <w:pStyle w:val="Heading3"/>
        <w:rPr>
          <w:lang w:val="es-ES"/>
        </w:rPr>
      </w:pPr>
      <w:r w:rsidRPr="00A360CE">
        <w:rPr>
          <w:lang w:val="es-ES"/>
        </w:rPr>
        <w:t xml:space="preserve">El consumo máximo </w:t>
      </w:r>
      <w:r w:rsidR="00027AD9" w:rsidRPr="00A360CE">
        <w:rPr>
          <w:lang w:val="es-ES"/>
        </w:rPr>
        <w:t xml:space="preserve">remanente </w:t>
      </w:r>
      <w:r w:rsidR="006E5F78" w:rsidRPr="00A360CE">
        <w:rPr>
          <w:lang w:val="es-ES"/>
        </w:rPr>
        <w:t xml:space="preserve">de R-410A admisible para </w:t>
      </w:r>
      <w:r w:rsidR="007D6C25" w:rsidRPr="00A360CE">
        <w:rPr>
          <w:lang w:val="es-ES"/>
        </w:rPr>
        <w:t xml:space="preserve">financiamiento </w:t>
      </w:r>
      <w:r w:rsidR="006E5F78" w:rsidRPr="00A360CE">
        <w:rPr>
          <w:lang w:val="es-ES"/>
        </w:rPr>
        <w:t>era de</w:t>
      </w:r>
      <w:r w:rsidR="00276767" w:rsidRPr="00A360CE">
        <w:rPr>
          <w:lang w:val="es-ES"/>
        </w:rPr>
        <w:t xml:space="preserve"> 132.055 </w:t>
      </w:r>
      <w:r w:rsidR="00E37F06" w:rsidRPr="00E37F06">
        <w:rPr>
          <w:lang w:val="es-ES"/>
        </w:rPr>
        <w:t xml:space="preserve">toneladas de CO₂ equivalente </w:t>
      </w:r>
      <w:r w:rsidR="005173D8" w:rsidRPr="00A360CE">
        <w:rPr>
          <w:lang w:val="es-ES"/>
        </w:rPr>
        <w:t>(</w:t>
      </w:r>
      <w:r w:rsidR="000505B3" w:rsidRPr="00A360CE">
        <w:rPr>
          <w:lang w:val="es-ES"/>
        </w:rPr>
        <w:t>63,26 t</w:t>
      </w:r>
      <w:r w:rsidR="005173D8" w:rsidRPr="00A360CE">
        <w:rPr>
          <w:lang w:val="es-ES"/>
        </w:rPr>
        <w:t>)</w:t>
      </w:r>
      <w:r w:rsidR="003A7937" w:rsidRPr="00A360CE">
        <w:rPr>
          <w:lang w:val="es-ES"/>
        </w:rPr>
        <w:t xml:space="preserve">; </w:t>
      </w:r>
    </w:p>
    <w:p w14:paraId="2D25E938" w14:textId="7EFB8AB1" w:rsidR="00E0646C" w:rsidRPr="00A360CE" w:rsidRDefault="007D6C25" w:rsidP="006254B0">
      <w:pPr>
        <w:pStyle w:val="Heading3"/>
        <w:widowControl/>
        <w:rPr>
          <w:lang w:val="es-ES"/>
        </w:rPr>
      </w:pPr>
      <w:r w:rsidRPr="00A360CE">
        <w:rPr>
          <w:lang w:val="es-ES"/>
        </w:rPr>
        <w:t>El consumo</w:t>
      </w:r>
      <w:r w:rsidR="00533C29" w:rsidRPr="00A360CE">
        <w:rPr>
          <w:lang w:val="es-ES"/>
        </w:rPr>
        <w:t xml:space="preserve"> remanente </w:t>
      </w:r>
      <w:r w:rsidRPr="00A360CE">
        <w:rPr>
          <w:lang w:val="es-ES"/>
        </w:rPr>
        <w:t xml:space="preserve">admisible para financiamiento de HFC-134a era </w:t>
      </w:r>
      <w:r w:rsidR="000D185D" w:rsidRPr="00A360CE">
        <w:rPr>
          <w:lang w:val="es-ES"/>
        </w:rPr>
        <w:t xml:space="preserve">de 98.985 </w:t>
      </w:r>
      <w:r w:rsidR="00E37F06" w:rsidRPr="00E37F06">
        <w:rPr>
          <w:lang w:val="es-ES"/>
        </w:rPr>
        <w:t xml:space="preserve">toneladas de CO₂ equivalente </w:t>
      </w:r>
      <w:r w:rsidR="000D185D" w:rsidRPr="00A360CE">
        <w:rPr>
          <w:lang w:val="es-ES"/>
        </w:rPr>
        <w:t>(</w:t>
      </w:r>
      <w:r w:rsidR="00557268" w:rsidRPr="00A360CE">
        <w:rPr>
          <w:lang w:val="es-ES"/>
        </w:rPr>
        <w:t>69,22 t</w:t>
      </w:r>
      <w:r w:rsidR="000D185D" w:rsidRPr="00A360CE">
        <w:rPr>
          <w:lang w:val="es-ES"/>
        </w:rPr>
        <w:t>)</w:t>
      </w:r>
      <w:r w:rsidRPr="00A360CE">
        <w:rPr>
          <w:lang w:val="es-ES"/>
        </w:rPr>
        <w:t xml:space="preserve">; </w:t>
      </w:r>
    </w:p>
    <w:p w14:paraId="509763C5" w14:textId="77777777" w:rsidR="008A5A74" w:rsidRPr="004A4150" w:rsidRDefault="00711BE6" w:rsidP="00F078A2">
      <w:pPr>
        <w:numPr>
          <w:ilvl w:val="1"/>
          <w:numId w:val="1"/>
        </w:numPr>
        <w:spacing w:after="240"/>
        <w:outlineLvl w:val="1"/>
      </w:pPr>
      <w:r w:rsidRPr="004A4150">
        <w:t>Aprobación</w:t>
      </w:r>
      <w:r w:rsidR="008A5A74" w:rsidRPr="004A4150">
        <w:t>:</w:t>
      </w:r>
    </w:p>
    <w:p w14:paraId="2CBC77E0" w14:textId="2E3E12E0" w:rsidR="00711BE6" w:rsidRPr="00A360CE" w:rsidRDefault="00711BE6" w:rsidP="00F078A2">
      <w:pPr>
        <w:pStyle w:val="Heading3"/>
        <w:widowControl/>
        <w:rPr>
          <w:lang w:val="es-ES"/>
        </w:rPr>
      </w:pPr>
      <w:r w:rsidRPr="00A360CE">
        <w:rPr>
          <w:lang w:val="es-ES"/>
        </w:rPr>
        <w:t xml:space="preserve">El </w:t>
      </w:r>
      <w:r w:rsidR="008350EA" w:rsidRPr="00A360CE">
        <w:rPr>
          <w:lang w:val="es-ES"/>
        </w:rPr>
        <w:t xml:space="preserve">segundo </w:t>
      </w:r>
      <w:r w:rsidRPr="00A360CE">
        <w:rPr>
          <w:lang w:val="es-ES"/>
        </w:rPr>
        <w:t xml:space="preserve">tramo de la etapa I </w:t>
      </w:r>
      <w:r w:rsidR="00C36532" w:rsidRPr="00A360CE">
        <w:rPr>
          <w:lang w:val="es-ES"/>
        </w:rPr>
        <w:t xml:space="preserve">actualizada </w:t>
      </w:r>
      <w:r w:rsidRPr="00A360CE">
        <w:rPr>
          <w:lang w:val="es-ES"/>
        </w:rPr>
        <w:t xml:space="preserve">del PAK para </w:t>
      </w:r>
      <w:r w:rsidR="008A1531" w:rsidRPr="00A360CE">
        <w:rPr>
          <w:lang w:val="es-ES"/>
        </w:rPr>
        <w:t xml:space="preserve">Nigeria </w:t>
      </w:r>
      <w:r w:rsidRPr="00A360CE">
        <w:rPr>
          <w:lang w:val="es-ES"/>
        </w:rPr>
        <w:t>y el correspondiente plan de ejecución del tramo, por un importe de USD</w:t>
      </w:r>
      <w:r w:rsidR="008E5718" w:rsidRPr="00A360CE">
        <w:rPr>
          <w:lang w:val="es-ES"/>
        </w:rPr>
        <w:t xml:space="preserve"> 2.672.858</w:t>
      </w:r>
      <w:r w:rsidRPr="00A360CE">
        <w:rPr>
          <w:lang w:val="es-ES"/>
        </w:rPr>
        <w:t>, compuesto por USD</w:t>
      </w:r>
      <w:r w:rsidR="00F53EF1" w:rsidRPr="00A360CE">
        <w:rPr>
          <w:lang w:val="es-ES"/>
        </w:rPr>
        <w:t xml:space="preserve"> 909.206</w:t>
      </w:r>
      <w:r w:rsidRPr="00A360CE">
        <w:rPr>
          <w:lang w:val="es-ES"/>
        </w:rPr>
        <w:t>, más los gastos de apoyo del organismo de USD</w:t>
      </w:r>
      <w:r w:rsidR="007B2275">
        <w:rPr>
          <w:lang w:val="es-ES"/>
        </w:rPr>
        <w:t> </w:t>
      </w:r>
      <w:r w:rsidR="007B2966" w:rsidRPr="00A360CE">
        <w:rPr>
          <w:lang w:val="es-ES"/>
        </w:rPr>
        <w:t>63.644</w:t>
      </w:r>
      <w:r w:rsidRPr="00A360CE">
        <w:rPr>
          <w:lang w:val="es-ES"/>
        </w:rPr>
        <w:t xml:space="preserve">, para </w:t>
      </w:r>
      <w:r w:rsidR="00FE0E25" w:rsidRPr="00A360CE">
        <w:rPr>
          <w:lang w:val="es-ES"/>
        </w:rPr>
        <w:t>el PNUD</w:t>
      </w:r>
      <w:r w:rsidR="00370880" w:rsidRPr="00A360CE">
        <w:rPr>
          <w:lang w:val="es-ES"/>
        </w:rPr>
        <w:t>,</w:t>
      </w:r>
      <w:r w:rsidRPr="00A360CE">
        <w:rPr>
          <w:lang w:val="es-ES"/>
        </w:rPr>
        <w:t xml:space="preserve"> USD</w:t>
      </w:r>
      <w:r w:rsidR="0045018C" w:rsidRPr="00A360CE">
        <w:rPr>
          <w:lang w:val="es-ES"/>
        </w:rPr>
        <w:t xml:space="preserve"> 1.324.774</w:t>
      </w:r>
      <w:r w:rsidRPr="00A360CE">
        <w:rPr>
          <w:lang w:val="es-ES"/>
        </w:rPr>
        <w:t>, más gastos de apoyo del organismo por valor de USD</w:t>
      </w:r>
      <w:r w:rsidR="005F432E" w:rsidRPr="00A360CE">
        <w:rPr>
          <w:lang w:val="es-ES"/>
        </w:rPr>
        <w:t xml:space="preserve"> 92.734</w:t>
      </w:r>
      <w:r w:rsidRPr="00A360CE">
        <w:rPr>
          <w:lang w:val="es-ES"/>
        </w:rPr>
        <w:t xml:space="preserve">, para </w:t>
      </w:r>
      <w:r w:rsidR="00FE0E25" w:rsidRPr="00A360CE">
        <w:rPr>
          <w:lang w:val="es-ES"/>
        </w:rPr>
        <w:t>la ONUDI</w:t>
      </w:r>
      <w:r w:rsidRPr="00A360CE">
        <w:rPr>
          <w:lang w:val="es-ES"/>
        </w:rPr>
        <w:t xml:space="preserve">, </w:t>
      </w:r>
      <w:r w:rsidR="00370880" w:rsidRPr="00A360CE">
        <w:rPr>
          <w:lang w:val="es-ES"/>
        </w:rPr>
        <w:t xml:space="preserve">y </w:t>
      </w:r>
      <w:r w:rsidR="00614179" w:rsidRPr="00A360CE">
        <w:rPr>
          <w:lang w:val="es-ES"/>
        </w:rPr>
        <w:t>USD 250.000</w:t>
      </w:r>
      <w:r w:rsidR="00FB6910" w:rsidRPr="00A360CE">
        <w:rPr>
          <w:lang w:val="es-ES"/>
        </w:rPr>
        <w:t>, más gastos de apoyo del organismo por valor de USD</w:t>
      </w:r>
      <w:r w:rsidR="006F1001" w:rsidRPr="00A360CE">
        <w:rPr>
          <w:lang w:val="es-ES"/>
        </w:rPr>
        <w:t xml:space="preserve"> 32.500, para el Gobierno de Italia</w:t>
      </w:r>
      <w:r w:rsidR="007D00F0" w:rsidRPr="00A360CE">
        <w:rPr>
          <w:lang w:val="es-ES"/>
        </w:rPr>
        <w:t xml:space="preserve">; </w:t>
      </w:r>
      <w:r w:rsidR="00962BCB" w:rsidRPr="00A360CE">
        <w:rPr>
          <w:lang w:val="es-ES"/>
        </w:rPr>
        <w:t>y</w:t>
      </w:r>
    </w:p>
    <w:p w14:paraId="4BF5DCC4" w14:textId="7217B3D2" w:rsidR="00962BCB" w:rsidRPr="00A360CE" w:rsidRDefault="00962BCB" w:rsidP="006254B0">
      <w:pPr>
        <w:pStyle w:val="Heading3"/>
        <w:widowControl/>
        <w:rPr>
          <w:lang w:val="es-ES"/>
        </w:rPr>
      </w:pPr>
      <w:r w:rsidRPr="00A360CE">
        <w:rPr>
          <w:lang w:val="es-ES"/>
        </w:rPr>
        <w:t xml:space="preserve">El proyecto actualizado de Acuerdo entre el Gobierno de Nigeria y el Comité Ejecutivo para la reducción del consumo de HCFC, de conformidad con la etapa I del KIP actualizado, que figura en </w:t>
      </w:r>
      <w:r w:rsidRPr="00A360CE">
        <w:rPr>
          <w:shd w:val="clear" w:color="auto" w:fill="FFFFFF" w:themeFill="background1"/>
          <w:lang w:val="es-ES"/>
        </w:rPr>
        <w:t xml:space="preserve">el anexo II del </w:t>
      </w:r>
      <w:r w:rsidRPr="00A360CE">
        <w:rPr>
          <w:lang w:val="es-ES"/>
        </w:rPr>
        <w:t xml:space="preserve">presente documento. </w:t>
      </w:r>
    </w:p>
    <w:p w14:paraId="36698FEF" w14:textId="77777777" w:rsidR="00711BE6" w:rsidRPr="00A360CE" w:rsidRDefault="00711BE6" w:rsidP="00F078A2">
      <w:pPr>
        <w:rPr>
          <w:lang w:val="es-ES"/>
        </w:rPr>
      </w:pPr>
    </w:p>
    <w:p w14:paraId="0AC39AF8" w14:textId="77777777" w:rsidR="00711BE6" w:rsidRPr="00A360CE" w:rsidRDefault="00711BE6" w:rsidP="00F078A2">
      <w:pPr>
        <w:rPr>
          <w:lang w:val="es-ES"/>
        </w:rPr>
        <w:sectPr w:rsidR="00711BE6" w:rsidRPr="00A360CE" w:rsidSect="004D4EFB">
          <w:headerReference w:type="default" r:id="rId21"/>
          <w:pgSz w:w="12240" w:h="15840" w:code="1"/>
          <w:pgMar w:top="720" w:right="1440" w:bottom="864" w:left="1440" w:header="720" w:footer="475" w:gutter="0"/>
          <w:cols w:space="720"/>
          <w:docGrid w:linePitch="299"/>
        </w:sectPr>
      </w:pPr>
    </w:p>
    <w:p w14:paraId="14652AAE" w14:textId="77777777" w:rsidR="005D63E5" w:rsidRPr="00A360CE" w:rsidRDefault="005D63E5" w:rsidP="005D63E5">
      <w:pPr>
        <w:spacing w:after="240"/>
        <w:jc w:val="center"/>
        <w:rPr>
          <w:b/>
          <w:bCs/>
          <w:lang w:val="es-ES"/>
        </w:rPr>
      </w:pPr>
      <w:r w:rsidRPr="00A360CE">
        <w:rPr>
          <w:b/>
          <w:bCs/>
          <w:lang w:val="es-ES"/>
        </w:rPr>
        <w:lastRenderedPageBreak/>
        <w:t>Anexo I</w:t>
      </w:r>
    </w:p>
    <w:p w14:paraId="0823004C" w14:textId="77777777" w:rsidR="005D63E5" w:rsidRPr="00A360CE" w:rsidRDefault="005D63E5" w:rsidP="005D63E5">
      <w:pPr>
        <w:jc w:val="center"/>
        <w:rPr>
          <w:b/>
          <w:lang w:val="es-ES"/>
        </w:rPr>
      </w:pPr>
      <w:r w:rsidRPr="00A360CE">
        <w:rPr>
          <w:b/>
          <w:lang w:val="es-ES"/>
        </w:rPr>
        <w:t>PROYECTO DE ACUERDO ENTRE EL GOBIERNO DE NIGERIA</w:t>
      </w:r>
      <w:r w:rsidRPr="00A360CE">
        <w:rPr>
          <w:b/>
          <w:lang w:val="es-ES"/>
        </w:rPr>
        <w:br/>
        <w:t>Y EL COMITÉ EJECUTIVO DEL FONDO MULTILATERAL</w:t>
      </w:r>
      <w:r w:rsidRPr="00A360CE">
        <w:rPr>
          <w:b/>
          <w:lang w:val="es-ES"/>
        </w:rPr>
        <w:br/>
        <w:t>PARA LA REDUCCIÓN DEL CONSUMO DE HIDROCLOROFLUOROCARBUROS</w:t>
      </w:r>
      <w:r w:rsidRPr="00A360CE">
        <w:rPr>
          <w:b/>
          <w:lang w:val="es-ES"/>
        </w:rPr>
        <w:br/>
        <w:t>DE CONFORMIDAD CON LA ETAPA IV DEL PLAN DE GESTIÓN DE LA ELIMINACIÓN PROGRESIVA DE LOS HCFC</w:t>
      </w:r>
    </w:p>
    <w:p w14:paraId="41CF2818" w14:textId="77777777" w:rsidR="005D63E5" w:rsidRPr="00B375EA" w:rsidRDefault="005D63E5" w:rsidP="005D63E5">
      <w:pPr>
        <w:keepNext/>
        <w:spacing w:before="240" w:after="240"/>
        <w:rPr>
          <w:b/>
        </w:rPr>
      </w:pPr>
      <w:r w:rsidRPr="00B375EA">
        <w:rPr>
          <w:b/>
        </w:rPr>
        <w:t>Objetivo</w:t>
      </w:r>
    </w:p>
    <w:p w14:paraId="4341FB4F" w14:textId="77777777" w:rsidR="005D63E5" w:rsidRPr="00A360CE" w:rsidRDefault="005D63E5" w:rsidP="00305E42">
      <w:pPr>
        <w:pStyle w:val="Heading1"/>
        <w:numPr>
          <w:ilvl w:val="0"/>
          <w:numId w:val="44"/>
        </w:numPr>
        <w:rPr>
          <w:lang w:val="es-ES"/>
        </w:rPr>
      </w:pPr>
      <w:r w:rsidRPr="00A360CE">
        <w:rPr>
          <w:lang w:val="es-ES"/>
        </w:rPr>
        <w:t>El presente Acuerdo representa el entendimiento alcanzado entre el Gobierno de Nigeria (el “País”) y el Comité Ejecutivo respecto a la reducción del uso controlado de las sustancias que agotan la capa de ozono (SAO) indicadas en el Apéndice 1-A (“Sustancias”) hasta un nivel sostenido de 0 toneladas PAO a más tardar el 1º de enero de 2030, en cumplimiento con el calendario del Protocolo de Montreal.</w:t>
      </w:r>
    </w:p>
    <w:p w14:paraId="5552D054" w14:textId="77777777" w:rsidR="005D63E5" w:rsidRPr="00A360CE" w:rsidRDefault="005D63E5" w:rsidP="005D63E5">
      <w:pPr>
        <w:pStyle w:val="Heading1"/>
        <w:numPr>
          <w:ilvl w:val="0"/>
          <w:numId w:val="1"/>
        </w:numPr>
        <w:rPr>
          <w:lang w:val="es-ES"/>
        </w:rPr>
      </w:pPr>
      <w:r w:rsidRPr="00A360CE">
        <w:rPr>
          <w:lang w:val="es-ES"/>
        </w:rPr>
        <w:t>El País conviene en cumplir con los límites anuales de consumo de las Sustancias tal como se establecen en el renglón 1.2 del Apéndice 2-A (“Metas y financiamiento”) del presente Acuerdo, así como en el calendario de reducción del Protocolo de Montreal para todas las Sustancias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que supere el nivel definido en la fila 1.2 del Apéndice 2-A como medida de reducción final conforme a este Acuerdo para todas las Sustancias especificadas en el Apéndice 1-A, y con respecto a cualquier consumo de cada una de las Sustancias que exceda el nivel definido en los renglones 4.1.3, 4.2.3 y 4.3.3 (consumo remanente admisible para financiamiento).</w:t>
      </w:r>
    </w:p>
    <w:p w14:paraId="650EFD0E" w14:textId="77777777" w:rsidR="005D63E5" w:rsidRPr="00A360CE" w:rsidRDefault="005D63E5" w:rsidP="005D63E5">
      <w:pPr>
        <w:pStyle w:val="Heading1"/>
        <w:numPr>
          <w:ilvl w:val="0"/>
          <w:numId w:val="1"/>
        </w:numPr>
        <w:rPr>
          <w:lang w:val="es-ES"/>
        </w:rPr>
      </w:pPr>
      <w:r w:rsidRPr="00A360CE">
        <w:rPr>
          <w:lang w:val="es-ES"/>
        </w:rPr>
        <w:t>Con sujeción al cumplimiento por parte del País de las obligaciones establecidas en el presente Acuerdo, el Comité Ejecutivo conviene, en principio, en proporcionar al País el financiamiento indicado en el renglón 3.1 del Apéndice 2-A. En principio, el Comité Ejecutivo proporcionará esta financiación en las reuniones del Comité Ejecutivo especificadas en el Apéndice 3-A (“Calendario de aprobación de la financiación”).</w:t>
      </w:r>
    </w:p>
    <w:p w14:paraId="0B0EFA6D" w14:textId="77777777" w:rsidR="005D63E5" w:rsidRPr="00A360CE" w:rsidRDefault="005D63E5" w:rsidP="005D63E5">
      <w:pPr>
        <w:pStyle w:val="Heading1"/>
        <w:numPr>
          <w:ilvl w:val="0"/>
          <w:numId w:val="1"/>
        </w:numPr>
        <w:rPr>
          <w:lang w:val="es-ES"/>
        </w:rPr>
      </w:pPr>
      <w:r w:rsidRPr="00A360CE">
        <w:rPr>
          <w:lang w:val="es-ES"/>
        </w:rPr>
        <w:t>El País acepta aplicar este Acuerdo conforme a la etapa IV del plan de gestión para la eliminación de HCFC aprobado (“el Plan”). Conforme al párrafo 5 b), acepta además que el correspondiente organismo bilateral o de ejecución encomiende a un ente independiente la verificación de los límites anuales de consumo que estipula el renglón 1.2 del Apéndice 2-A. La verificación mencionada será encomendada por el organismo bilateral o de ejecución pertinente.</w:t>
      </w:r>
    </w:p>
    <w:p w14:paraId="58A9D022" w14:textId="77777777" w:rsidR="005D63E5" w:rsidRPr="00A360CE" w:rsidRDefault="005D63E5" w:rsidP="005D63E5">
      <w:pPr>
        <w:keepNext/>
        <w:spacing w:after="240"/>
        <w:rPr>
          <w:b/>
          <w:lang w:val="es-ES"/>
        </w:rPr>
      </w:pPr>
      <w:r w:rsidRPr="00A360CE">
        <w:rPr>
          <w:b/>
          <w:lang w:val="es-ES"/>
        </w:rPr>
        <w:t>Condiciones para la liberación de la financiación</w:t>
      </w:r>
    </w:p>
    <w:p w14:paraId="05A28C76" w14:textId="77777777" w:rsidR="005D63E5" w:rsidRPr="00A360CE" w:rsidRDefault="005D63E5" w:rsidP="005D63E5">
      <w:pPr>
        <w:pStyle w:val="Heading1"/>
        <w:numPr>
          <w:ilvl w:val="0"/>
          <w:numId w:val="1"/>
        </w:numPr>
        <w:rPr>
          <w:lang w:val="es-ES"/>
        </w:rPr>
      </w:pPr>
      <w:r w:rsidRPr="00A360CE">
        <w:rPr>
          <w:lang w:val="es-ES"/>
        </w:rPr>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47F331C1"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Que el país haya cumplido con los Objetivos estipulados en la fila 1.2 del Apéndice 2-A para todos los años pertinentes. Los años pertinentes son todos los años transcurridos desde el año en que se aprobó el presente Acuerdo, salvo aquellos para los que no existan informes de ejecución del programa país pendientes a la fecha de la reunión del Comité Ejecutivo en que se presenta la solicitud de financiamiento;</w:t>
      </w:r>
    </w:p>
    <w:p w14:paraId="57C89D5E"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Que salvo que el Comité Ejecutivo indique que no es necesario, una entidad independiente haya verificado el cumplimiento de los Objetivos para todos los años pertinentes;</w:t>
      </w:r>
    </w:p>
    <w:p w14:paraId="4649FA56"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lastRenderedPageBreak/>
        <w:t>Que el País presente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 los recursos procedentes de dichos tramos; y</w:t>
      </w:r>
    </w:p>
    <w:p w14:paraId="1F159142"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Que el País haya presentado el plan de ejecución de tramo para todos los ejercicios según lo previsto en el Apéndice 4-A, incluido el año en que el cronograma de financiamiento contemple la presentación del tramo siguiente. Cuando se trate del último tramo, el plan deberá abarcar hasta el término de todas las actividades previstas.</w:t>
      </w:r>
    </w:p>
    <w:p w14:paraId="1972468E" w14:textId="77777777" w:rsidR="005D63E5" w:rsidRPr="005D03A9" w:rsidRDefault="005D63E5" w:rsidP="005D63E5">
      <w:pPr>
        <w:keepNext/>
        <w:spacing w:before="240" w:after="240"/>
        <w:rPr>
          <w:b/>
        </w:rPr>
      </w:pPr>
      <w:r w:rsidRPr="00B375EA">
        <w:rPr>
          <w:b/>
        </w:rPr>
        <w:t>Supervisión</w:t>
      </w:r>
    </w:p>
    <w:p w14:paraId="50096431" w14:textId="77777777" w:rsidR="005D63E5" w:rsidRPr="00A360CE" w:rsidRDefault="005D63E5" w:rsidP="005D63E5">
      <w:pPr>
        <w:pStyle w:val="Heading1"/>
        <w:numPr>
          <w:ilvl w:val="0"/>
          <w:numId w:val="1"/>
        </w:numPr>
        <w:rPr>
          <w:lang w:val="es-ES"/>
        </w:rPr>
      </w:pPr>
      <w:r w:rsidRPr="00A360CE">
        <w:rPr>
          <w:lang w:val="es-ES"/>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135584E5" w14:textId="77777777" w:rsidR="005D63E5" w:rsidRPr="00A360CE" w:rsidRDefault="005D63E5" w:rsidP="005D63E5">
      <w:pPr>
        <w:keepNext/>
        <w:spacing w:before="240" w:after="240"/>
        <w:rPr>
          <w:b/>
          <w:lang w:val="es-ES"/>
        </w:rPr>
      </w:pPr>
      <w:r w:rsidRPr="00A360CE">
        <w:rPr>
          <w:b/>
          <w:lang w:val="es-ES"/>
        </w:rPr>
        <w:t>Flexibilidad en la reasignación de fondos</w:t>
      </w:r>
    </w:p>
    <w:p w14:paraId="52D7F78B" w14:textId="77777777" w:rsidR="005D63E5" w:rsidRPr="00A360CE" w:rsidRDefault="005D63E5" w:rsidP="005D63E5">
      <w:pPr>
        <w:pStyle w:val="Heading1"/>
        <w:numPr>
          <w:ilvl w:val="0"/>
          <w:numId w:val="1"/>
        </w:numPr>
        <w:rPr>
          <w:lang w:val="es-ES"/>
        </w:rPr>
      </w:pPr>
      <w:r w:rsidRPr="00A360CE">
        <w:rPr>
          <w:lang w:val="es-ES"/>
        </w:rPr>
        <w:t>El Comité Ejecutivo acepta que, de convenir a la mejor reducción del consumo y eliminación de las Sustancias indicadas en el Apéndice 1-A, el País dispondrá de flexibilidad para reasignar total o parcialmente los fondos aprobados, como sigue:</w:t>
      </w:r>
    </w:p>
    <w:p w14:paraId="42406BBC" w14:textId="77777777" w:rsidR="005D63E5" w:rsidRPr="00D423D4" w:rsidRDefault="005D63E5" w:rsidP="005D63E5">
      <w:pPr>
        <w:pStyle w:val="Heading2"/>
        <w:widowControl/>
        <w:numPr>
          <w:ilvl w:val="1"/>
          <w:numId w:val="1"/>
        </w:numPr>
        <w:tabs>
          <w:tab w:val="clear" w:pos="0"/>
          <w:tab w:val="num" w:pos="-720"/>
        </w:tabs>
      </w:pPr>
      <w:r w:rsidRPr="00A360CE">
        <w:rPr>
          <w:lang w:val="es-ES"/>
        </w:rPr>
        <w:t xml:space="preserve">Las reasignaciones que supongan cambios significativos deberán documentarse por anticipado en el plan de ejecución del tramo previsto en el párrafo 5 d), o bien como ajuste a un plan existente que deberá presentarse a aprobación ocho semanas antes de la correspondiente sesión del Comité Ejecutivo. </w:t>
      </w:r>
      <w:r w:rsidRPr="00D423D4">
        <w:t>Los cambios importantes estarían relacionados con:</w:t>
      </w:r>
    </w:p>
    <w:p w14:paraId="3C71D5C7" w14:textId="77777777" w:rsidR="005D63E5" w:rsidRPr="00A360CE" w:rsidRDefault="005D63E5" w:rsidP="005D63E5">
      <w:pPr>
        <w:pStyle w:val="Heading3"/>
        <w:widowControl/>
        <w:numPr>
          <w:ilvl w:val="2"/>
          <w:numId w:val="1"/>
        </w:numPr>
        <w:rPr>
          <w:lang w:val="es-ES"/>
        </w:rPr>
      </w:pPr>
      <w:r w:rsidRPr="00A360CE">
        <w:rPr>
          <w:lang w:val="es-ES"/>
        </w:rPr>
        <w:t>Materias que pudieran afectar al reglamento y las políticas del Fondo Multilateral;</w:t>
      </w:r>
    </w:p>
    <w:p w14:paraId="7622FBE5" w14:textId="77777777" w:rsidR="005D63E5" w:rsidRPr="00A360CE" w:rsidRDefault="005D63E5" w:rsidP="005D63E5">
      <w:pPr>
        <w:pStyle w:val="Heading3"/>
        <w:widowControl/>
        <w:numPr>
          <w:ilvl w:val="2"/>
          <w:numId w:val="1"/>
        </w:numPr>
        <w:rPr>
          <w:lang w:val="es-ES"/>
        </w:rPr>
      </w:pPr>
      <w:r w:rsidRPr="00A360CE">
        <w:rPr>
          <w:lang w:val="es-ES"/>
        </w:rPr>
        <w:t>Los que modifiquen las cláusulas de este Acuerdo;</w:t>
      </w:r>
    </w:p>
    <w:p w14:paraId="372680C5" w14:textId="77777777" w:rsidR="005D63E5" w:rsidRPr="00A360CE" w:rsidRDefault="005D63E5" w:rsidP="005D63E5">
      <w:pPr>
        <w:pStyle w:val="Heading3"/>
        <w:widowControl/>
        <w:numPr>
          <w:ilvl w:val="2"/>
          <w:numId w:val="1"/>
        </w:numPr>
        <w:rPr>
          <w:lang w:val="es-ES"/>
        </w:rPr>
      </w:pPr>
      <w:r w:rsidRPr="00A360CE">
        <w:rPr>
          <w:lang w:val="es-ES"/>
        </w:rPr>
        <w:t>Cambios en los niveles anuales de financiación asignados a organismos bilaterales y de ejecución individuales para los diferentes tramos;</w:t>
      </w:r>
    </w:p>
    <w:p w14:paraId="5B26D3B7" w14:textId="77777777" w:rsidR="005D63E5" w:rsidRPr="00A360CE" w:rsidRDefault="005D63E5" w:rsidP="005D63E5">
      <w:pPr>
        <w:pStyle w:val="Heading3"/>
        <w:widowControl/>
        <w:numPr>
          <w:ilvl w:val="2"/>
          <w:numId w:val="1"/>
        </w:numPr>
        <w:rPr>
          <w:lang w:val="es-ES"/>
        </w:rPr>
      </w:pPr>
      <w:r w:rsidRPr="00A360CE">
        <w:rPr>
          <w:lang w:val="es-ES"/>
        </w:rPr>
        <w:t>La entrega de financiación a actividades no contempladas en el Plan de Ejecución de Tramo actualmente aprobado o la eliminación de una actividad del Plan de Ejecución de Tramo, con un costo mayor al 30 por ciento del costo total del último tramo aprobado;</w:t>
      </w:r>
    </w:p>
    <w:p w14:paraId="7B94FEA0" w14:textId="77777777" w:rsidR="005D63E5" w:rsidRPr="00A360CE" w:rsidRDefault="005D63E5" w:rsidP="005D63E5">
      <w:pPr>
        <w:pStyle w:val="Heading3"/>
        <w:widowControl/>
        <w:numPr>
          <w:ilvl w:val="2"/>
          <w:numId w:val="1"/>
        </w:numPr>
        <w:rPr>
          <w:lang w:val="es-ES"/>
        </w:rPr>
      </w:pPr>
      <w:r w:rsidRPr="00A360CE">
        <w:rPr>
          <w:lang w:val="es-ES"/>
        </w:rPr>
        <w:t>Cambios en las tecnologías alternativas, en cuyo caso todas las solicitudes de ese tipo deberán precisar los sobrecostos asociados, el potencial impacto climático y cualesquiera diferencias en toneladas PAO a eliminar, si corresponde, y confirmar que el País conviene en que un posible menor costo de la tecnología redundará en una disminución equivalente en el nivel general de financiamiento previsto en este Acuerdo;</w:t>
      </w:r>
    </w:p>
    <w:p w14:paraId="1DF93697"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Las reasignaciones que no supongan cambios significativos podrán incorporarse al plan de ejecución de tramo aprobado en curso y notificarse al Comité Ejecutivo en el siguiente informe de ejecución de tramo; y</w:t>
      </w:r>
    </w:p>
    <w:p w14:paraId="7CAFF912"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lastRenderedPageBreak/>
        <w:t>Los fondos remanentes que conserven los organismos bilaterales o de ejecución o el País en virtud del Plan serán devueltos al Fondo Multilateral al concluirse el último tramo previsto conforme a este Acuerdo.</w:t>
      </w:r>
    </w:p>
    <w:p w14:paraId="05F32CEA" w14:textId="77777777" w:rsidR="005D63E5" w:rsidRPr="00A360CE" w:rsidRDefault="005D63E5" w:rsidP="005D63E5">
      <w:pPr>
        <w:keepNext/>
        <w:spacing w:before="240" w:after="240"/>
        <w:rPr>
          <w:b/>
          <w:lang w:val="es-ES"/>
        </w:rPr>
      </w:pPr>
      <w:r w:rsidRPr="00A360CE">
        <w:rPr>
          <w:b/>
          <w:lang w:val="es-ES"/>
        </w:rPr>
        <w:t>Consideraciones sobre el sector de servicio técnico de equipos de refrigeración</w:t>
      </w:r>
    </w:p>
    <w:p w14:paraId="5D0ECCC5" w14:textId="77777777" w:rsidR="005D63E5" w:rsidRPr="00A360CE" w:rsidRDefault="005D63E5" w:rsidP="005D63E5">
      <w:pPr>
        <w:pStyle w:val="Heading1"/>
        <w:numPr>
          <w:ilvl w:val="0"/>
          <w:numId w:val="1"/>
        </w:numPr>
        <w:rPr>
          <w:lang w:val="es-ES"/>
        </w:rPr>
      </w:pPr>
      <w:r w:rsidRPr="00A360CE">
        <w:rPr>
          <w:lang w:val="es-ES"/>
        </w:rPr>
        <w:t>Se dará especial atención a la ejecución de las actividades contempladas en el Plan para el sector de servicio técnico de equipos de refrigeración, en particular:</w:t>
      </w:r>
    </w:p>
    <w:p w14:paraId="1BD29183"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Si el País recurre a la flexibilidad que le concede el presente Acuerdo para atender necesidades específicas que pudieran presentarse durante la ejecución del proyecto; y</w:t>
      </w:r>
    </w:p>
    <w:p w14:paraId="7825104D"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Que durante la ejecución del Plan, el País y los organismos bilaterales y/o de ejecución tomen en consideración las decisiones aplicables al sector de servicio técnico de equipos de refrigeración.</w:t>
      </w:r>
    </w:p>
    <w:p w14:paraId="40EF3F47" w14:textId="77777777" w:rsidR="005D63E5" w:rsidRPr="00F61D55" w:rsidRDefault="005D63E5" w:rsidP="005D63E5">
      <w:pPr>
        <w:keepNext/>
        <w:spacing w:before="240" w:after="240"/>
        <w:rPr>
          <w:b/>
        </w:rPr>
      </w:pPr>
      <w:r w:rsidRPr="00B375EA">
        <w:rPr>
          <w:b/>
        </w:rPr>
        <w:t>Organismos bilaterales y de ejecución</w:t>
      </w:r>
    </w:p>
    <w:p w14:paraId="355B5073" w14:textId="77777777" w:rsidR="005D63E5" w:rsidRPr="00A360CE" w:rsidRDefault="005D63E5" w:rsidP="005D63E5">
      <w:pPr>
        <w:pStyle w:val="Heading1"/>
        <w:numPr>
          <w:ilvl w:val="0"/>
          <w:numId w:val="1"/>
        </w:numPr>
        <w:rPr>
          <w:lang w:val="es-ES"/>
        </w:rPr>
      </w:pPr>
      <w:r w:rsidRPr="00A360CE">
        <w:rPr>
          <w:lang w:val="es-ES"/>
        </w:rPr>
        <w:t>El País asume la responsabilidad general por la gestión y ejecución del presente Acuerdo y de toda actividad que, en cumplimiento de las obligaciones aquí contraídas, emprenda por sí o por terceros en su representación. El PNUD ha aceptado ser el principal organismo de ejecución (el “Principal Organismo de Ejecución”) y el Gobierno del Reino Unido de Gran Bretaña e Irlanda del Norte ha aceptado ser el organismo de ejecución cooperante (el “Organismo de Ejecución Cooperante”) bajo la dirección del Principal Organismo de Ejecución en lo que respecta a las actividades del País en virtud del presente Acuerdo. El País acepta que se lleven a cabo evaluaciones, que podrían ser realizadas en el marco de los programas de trabajo de supervisión y evaluación del Fondo Multilateral o en el marco del programa de evaluación del OE Principal y/o del OE Cooperante que participan en este Acuerdo.</w:t>
      </w:r>
    </w:p>
    <w:p w14:paraId="0B2A1476" w14:textId="77777777" w:rsidR="005D63E5" w:rsidRPr="00A360CE" w:rsidRDefault="005D63E5" w:rsidP="005D63E5">
      <w:pPr>
        <w:pStyle w:val="Heading1"/>
        <w:numPr>
          <w:ilvl w:val="0"/>
          <w:numId w:val="1"/>
        </w:numPr>
        <w:rPr>
          <w:lang w:val="es-ES"/>
        </w:rPr>
      </w:pPr>
      <w:r w:rsidRPr="00A360CE">
        <w:rPr>
          <w:lang w:val="es-ES"/>
        </w:rPr>
        <w:t>El OE Principal tendrá la responsabilidad de garantizar la planificación, ejecución y presentación de informes de forma coordinada de todas las actividades en el marco del presente Acuerdo, incluida, entre otras cosas, la verificación independiente a realizar conforme al subpárrafo 5 b). El OE Cooperante prestará apoyo al OE Principal mediante la ejecución del Plan bajo la coordinación general de ese último. Las funciones del OE Principal y del OE Cooperante se describen en el Apéndice 6-A y el Apéndice 6-B, respectivamente. El Comité Ejecutivo acuerda, en principio, pagar al OE Principal y al OE Cooperante los honorarios que indican las filas 2.2 y 2.4 del Apéndice 2-A.</w:t>
      </w:r>
    </w:p>
    <w:p w14:paraId="685FADAF" w14:textId="77777777" w:rsidR="005D63E5" w:rsidRPr="00F61D55" w:rsidRDefault="005D63E5" w:rsidP="005D63E5">
      <w:pPr>
        <w:keepNext/>
        <w:spacing w:before="240" w:after="240"/>
        <w:rPr>
          <w:b/>
        </w:rPr>
      </w:pPr>
      <w:r w:rsidRPr="00B375EA">
        <w:rPr>
          <w:b/>
        </w:rPr>
        <w:t>Incumplimiento</w:t>
      </w:r>
    </w:p>
    <w:p w14:paraId="399702F8" w14:textId="77777777" w:rsidR="005D63E5" w:rsidRPr="00A360CE" w:rsidRDefault="005D63E5" w:rsidP="005D63E5">
      <w:pPr>
        <w:pStyle w:val="Heading1"/>
        <w:numPr>
          <w:ilvl w:val="0"/>
          <w:numId w:val="1"/>
        </w:numPr>
        <w:spacing w:before="240"/>
        <w:rPr>
          <w:lang w:val="es-ES"/>
        </w:rPr>
      </w:pPr>
      <w:r w:rsidRPr="00A360CE">
        <w:rPr>
          <w:lang w:val="es-ES"/>
        </w:rPr>
        <w:t>Si por cualquier motivo el País no logra las metas de eliminación de Sustancias que fija el renglón 1.2 del Apéndice 2-A, o si de cualquier otra forma incumple lo estipulado en el presente Acuerdo, éste acepta que no podrá recibir el financiamiento previsto en el calendario de aprobación. A discreción del Comité Ejecutivo, la financiación se reanudará según un Calendario de Aprobación de la Financiación revisado determinado por el Comité Ejecutivo después de que el País haya demostrado que cumple todas las obligaciones que debían cumplirse antes de recibir el siguiente tramo de financiación según el Calendario de Aprobación de la Financiación. El País reconoce que el Comité Ejecutivo podrá reducir el financiamiento en el monto previsto en el Apéndice 7-A (“Reducción del financiamiento en caso de incumplimiento”) por kg/PAO de reducción del consumo no alcanzado en cualquiera de los años establecidos. El Comité Ejecutivo analizará los incumplimientos caso a caso y resolverá en consecuencia. Una vez adoptada su decisión, el caso específico de incumplimiento de este Acuerdo no obstará para la entrega de financiamiento para futuros tramos conforme al párrafo 5 anterior.</w:t>
      </w:r>
    </w:p>
    <w:p w14:paraId="7159A940" w14:textId="77777777" w:rsidR="005D63E5" w:rsidRPr="00A360CE" w:rsidRDefault="005D63E5" w:rsidP="005D63E5">
      <w:pPr>
        <w:pStyle w:val="Heading1"/>
        <w:numPr>
          <w:ilvl w:val="0"/>
          <w:numId w:val="1"/>
        </w:numPr>
        <w:rPr>
          <w:lang w:val="es-ES"/>
        </w:rPr>
      </w:pPr>
      <w:r w:rsidRPr="00A360CE">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17BEEF31" w14:textId="77777777" w:rsidR="005D63E5" w:rsidRPr="00A360CE" w:rsidRDefault="005D63E5" w:rsidP="005D63E5">
      <w:pPr>
        <w:pStyle w:val="Heading1"/>
        <w:numPr>
          <w:ilvl w:val="0"/>
          <w:numId w:val="1"/>
        </w:numPr>
        <w:rPr>
          <w:lang w:val="es-ES"/>
        </w:rPr>
      </w:pPr>
      <w:r w:rsidRPr="00A360CE">
        <w:rPr>
          <w:lang w:val="es-ES"/>
        </w:rPr>
        <w:lastRenderedPageBreak/>
        <w:t>El País acatará cualquier solicitud razonable del Comité Ejecutivo, el OE Principal y el OE Cooperante para facilitar la aplicación del presente Acuerdo. En particular, proporcionará al OE Principal y al OE Cooperante acceso a la información necesaria para verificar el cumplimiento del presente Acuerdo.</w:t>
      </w:r>
    </w:p>
    <w:p w14:paraId="12EAF6DB" w14:textId="77777777" w:rsidR="005D63E5" w:rsidRPr="00F61D55" w:rsidRDefault="005D63E5" w:rsidP="005D63E5">
      <w:pPr>
        <w:keepNext/>
        <w:spacing w:before="240" w:after="240"/>
        <w:rPr>
          <w:b/>
        </w:rPr>
      </w:pPr>
      <w:r w:rsidRPr="00B375EA">
        <w:rPr>
          <w:b/>
        </w:rPr>
        <w:t>Fecha de finalización</w:t>
      </w:r>
    </w:p>
    <w:p w14:paraId="5B0CF10B" w14:textId="77777777" w:rsidR="005D63E5" w:rsidRPr="00A360CE" w:rsidRDefault="005D63E5" w:rsidP="005D63E5">
      <w:pPr>
        <w:pStyle w:val="Heading1"/>
        <w:numPr>
          <w:ilvl w:val="0"/>
          <w:numId w:val="1"/>
        </w:numPr>
        <w:spacing w:before="240"/>
        <w:rPr>
          <w:lang w:val="es-ES"/>
        </w:rPr>
      </w:pPr>
      <w:r w:rsidRPr="00A360CE">
        <w:rPr>
          <w:lang w:val="es-ES"/>
        </w:rPr>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incisos 1 a), 1 b), 1 d) y 1 e) del Apéndice 4-A se mantendrá vigente hasta la conclusión del Plan.</w:t>
      </w:r>
    </w:p>
    <w:p w14:paraId="1A8829C3" w14:textId="77777777" w:rsidR="005D63E5" w:rsidRPr="00B375EA" w:rsidRDefault="005D63E5" w:rsidP="005D63E5">
      <w:pPr>
        <w:keepNext/>
        <w:spacing w:before="240" w:after="240"/>
      </w:pPr>
      <w:r w:rsidRPr="00B375EA">
        <w:rPr>
          <w:b/>
        </w:rPr>
        <w:t>Validez</w:t>
      </w:r>
    </w:p>
    <w:p w14:paraId="74B6CD7E" w14:textId="77777777" w:rsidR="005D63E5" w:rsidRPr="00A360CE" w:rsidRDefault="005D63E5" w:rsidP="005D63E5">
      <w:pPr>
        <w:pStyle w:val="Heading1"/>
        <w:numPr>
          <w:ilvl w:val="0"/>
          <w:numId w:val="1"/>
        </w:numPr>
        <w:spacing w:before="240"/>
        <w:rPr>
          <w:lang w:val="es-ES"/>
        </w:rPr>
      </w:pPr>
      <w:r w:rsidRPr="00A360CE">
        <w:rPr>
          <w:lang w:val="es-ES"/>
        </w:rPr>
        <w:t>Las condiciones del presente Acuerdo rigen exclusivamente en el marco del Protocolo de Montreal y conforme a lo aquí estipulado. Salvo indicación en contrario, los términos utilizados en este Acuerdo tienen el significado que les asigna el Protocolo de Montreal.</w:t>
      </w:r>
    </w:p>
    <w:p w14:paraId="23F648B2" w14:textId="77777777" w:rsidR="005D63E5" w:rsidRPr="00A360CE" w:rsidRDefault="005D63E5" w:rsidP="005D63E5">
      <w:pPr>
        <w:pStyle w:val="Heading1"/>
        <w:numPr>
          <w:ilvl w:val="0"/>
          <w:numId w:val="1"/>
        </w:numPr>
        <w:rPr>
          <w:lang w:val="es-ES"/>
        </w:rPr>
      </w:pPr>
      <w:r w:rsidRPr="00A360CE">
        <w:rPr>
          <w:lang w:val="es-ES"/>
        </w:rPr>
        <w:t>El presente Acuerdo solo podrá modificarse o extinguirse por la voluntad escrita del País y del Comité Ejecutivo del Fondo Multilateral.</w:t>
      </w:r>
    </w:p>
    <w:p w14:paraId="3A4F9A20" w14:textId="77777777" w:rsidR="005D63E5" w:rsidRPr="00FB39AB" w:rsidRDefault="005D63E5" w:rsidP="005D63E5">
      <w:pPr>
        <w:pStyle w:val="Heading1"/>
        <w:keepNext/>
        <w:numPr>
          <w:ilvl w:val="0"/>
          <w:numId w:val="0"/>
        </w:numPr>
        <w:spacing w:before="360" w:after="360"/>
        <w:rPr>
          <w:b/>
        </w:rPr>
      </w:pPr>
      <w:r w:rsidRPr="00FB39AB">
        <w:rPr>
          <w:b/>
        </w:rPr>
        <w:t>APÉNDICES</w:t>
      </w:r>
    </w:p>
    <w:p w14:paraId="1AD87FB7" w14:textId="77777777" w:rsidR="005D63E5" w:rsidRPr="00B375EA" w:rsidRDefault="005D63E5" w:rsidP="005D63E5">
      <w:pPr>
        <w:pStyle w:val="Heading1"/>
        <w:keepNext/>
        <w:numPr>
          <w:ilvl w:val="0"/>
          <w:numId w:val="0"/>
        </w:numPr>
        <w:spacing w:before="360"/>
        <w:rPr>
          <w:b/>
        </w:rPr>
      </w:pPr>
      <w:r w:rsidRPr="00B375EA">
        <w:rPr>
          <w:b/>
        </w:rPr>
        <w:t>APÉNDICE 1-A: 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891"/>
        <w:gridCol w:w="1709"/>
        <w:gridCol w:w="3865"/>
      </w:tblGrid>
      <w:tr w:rsidR="005D63E5" w:rsidRPr="00951DD6" w14:paraId="4A5CB8D5" w14:textId="77777777" w:rsidTr="00951DD6">
        <w:trPr>
          <w:trHeight w:val="413"/>
          <w:tblHeader/>
        </w:trPr>
        <w:tc>
          <w:tcPr>
            <w:tcW w:w="1008" w:type="pct"/>
            <w:vAlign w:val="center"/>
          </w:tcPr>
          <w:p w14:paraId="7EA84AE5" w14:textId="77777777" w:rsidR="005D63E5" w:rsidRPr="00951DD6" w:rsidRDefault="005D63E5">
            <w:pPr>
              <w:keepNext/>
              <w:jc w:val="center"/>
              <w:rPr>
                <w:sz w:val="18"/>
                <w:szCs w:val="18"/>
              </w:rPr>
            </w:pPr>
            <w:r w:rsidRPr="00951DD6">
              <w:rPr>
                <w:sz w:val="18"/>
                <w:szCs w:val="18"/>
              </w:rPr>
              <w:t>Sustancia</w:t>
            </w:r>
          </w:p>
        </w:tc>
        <w:tc>
          <w:tcPr>
            <w:tcW w:w="1011" w:type="pct"/>
            <w:vAlign w:val="center"/>
          </w:tcPr>
          <w:p w14:paraId="194E34F8" w14:textId="77777777" w:rsidR="005D63E5" w:rsidRPr="00951DD6" w:rsidRDefault="005D63E5">
            <w:pPr>
              <w:keepNext/>
              <w:jc w:val="center"/>
              <w:rPr>
                <w:sz w:val="18"/>
                <w:szCs w:val="18"/>
              </w:rPr>
            </w:pPr>
            <w:r w:rsidRPr="00951DD6">
              <w:rPr>
                <w:sz w:val="18"/>
                <w:szCs w:val="18"/>
              </w:rPr>
              <w:t>Anexo</w:t>
            </w:r>
          </w:p>
        </w:tc>
        <w:tc>
          <w:tcPr>
            <w:tcW w:w="914" w:type="pct"/>
            <w:vAlign w:val="center"/>
          </w:tcPr>
          <w:p w14:paraId="6852D8A5" w14:textId="77777777" w:rsidR="005D63E5" w:rsidRPr="00951DD6" w:rsidRDefault="005D63E5">
            <w:pPr>
              <w:keepNext/>
              <w:jc w:val="center"/>
              <w:rPr>
                <w:sz w:val="18"/>
                <w:szCs w:val="18"/>
              </w:rPr>
            </w:pPr>
            <w:r w:rsidRPr="00951DD6">
              <w:rPr>
                <w:sz w:val="18"/>
                <w:szCs w:val="18"/>
              </w:rPr>
              <w:t>Grupo</w:t>
            </w:r>
          </w:p>
        </w:tc>
        <w:tc>
          <w:tcPr>
            <w:tcW w:w="2067" w:type="pct"/>
            <w:vAlign w:val="center"/>
          </w:tcPr>
          <w:p w14:paraId="4D4E27E1" w14:textId="77777777" w:rsidR="005D63E5" w:rsidRPr="00951DD6" w:rsidRDefault="005D63E5">
            <w:pPr>
              <w:keepNext/>
              <w:jc w:val="center"/>
              <w:rPr>
                <w:sz w:val="18"/>
                <w:szCs w:val="18"/>
              </w:rPr>
            </w:pPr>
            <w:r w:rsidRPr="00951DD6">
              <w:rPr>
                <w:sz w:val="18"/>
                <w:szCs w:val="18"/>
                <w:lang w:val="es-ES"/>
              </w:rPr>
              <w:t xml:space="preserve">Punto de partida para reducciones acumulativas en el consumo (tons. </w:t>
            </w:r>
            <w:r w:rsidRPr="00951DD6">
              <w:rPr>
                <w:sz w:val="18"/>
                <w:szCs w:val="18"/>
              </w:rPr>
              <w:t>PAO)</w:t>
            </w:r>
          </w:p>
        </w:tc>
      </w:tr>
      <w:tr w:rsidR="005D63E5" w:rsidRPr="00951DD6" w14:paraId="6C5228C5" w14:textId="77777777" w:rsidTr="00951DD6">
        <w:tc>
          <w:tcPr>
            <w:tcW w:w="1008" w:type="pct"/>
          </w:tcPr>
          <w:p w14:paraId="622B91E7" w14:textId="77777777" w:rsidR="005D63E5" w:rsidRPr="00951DD6" w:rsidRDefault="005D63E5">
            <w:pPr>
              <w:keepNext/>
              <w:rPr>
                <w:sz w:val="18"/>
                <w:szCs w:val="18"/>
              </w:rPr>
            </w:pPr>
            <w:r w:rsidRPr="00951DD6">
              <w:rPr>
                <w:sz w:val="18"/>
                <w:szCs w:val="18"/>
              </w:rPr>
              <w:t>HCFC-22</w:t>
            </w:r>
          </w:p>
        </w:tc>
        <w:tc>
          <w:tcPr>
            <w:tcW w:w="1011" w:type="pct"/>
            <w:vAlign w:val="center"/>
          </w:tcPr>
          <w:p w14:paraId="3C89328B" w14:textId="33D678A1" w:rsidR="005D63E5" w:rsidRPr="00951DD6" w:rsidRDefault="00951DD6">
            <w:pPr>
              <w:keepNext/>
              <w:jc w:val="center"/>
              <w:rPr>
                <w:sz w:val="18"/>
                <w:szCs w:val="18"/>
              </w:rPr>
            </w:pPr>
            <w:r w:rsidRPr="00951DD6">
              <w:rPr>
                <w:sz w:val="18"/>
                <w:szCs w:val="18"/>
              </w:rPr>
              <w:t>C</w:t>
            </w:r>
          </w:p>
        </w:tc>
        <w:tc>
          <w:tcPr>
            <w:tcW w:w="914" w:type="pct"/>
            <w:vAlign w:val="center"/>
          </w:tcPr>
          <w:p w14:paraId="7664E059" w14:textId="77777777" w:rsidR="005D63E5" w:rsidRPr="00951DD6" w:rsidRDefault="005D63E5">
            <w:pPr>
              <w:keepNext/>
              <w:jc w:val="center"/>
              <w:rPr>
                <w:sz w:val="18"/>
                <w:szCs w:val="18"/>
              </w:rPr>
            </w:pPr>
            <w:r w:rsidRPr="00951DD6">
              <w:rPr>
                <w:sz w:val="18"/>
                <w:szCs w:val="18"/>
              </w:rPr>
              <w:t>I</w:t>
            </w:r>
          </w:p>
        </w:tc>
        <w:tc>
          <w:tcPr>
            <w:tcW w:w="2067" w:type="pct"/>
            <w:shd w:val="clear" w:color="auto" w:fill="FFFFFF" w:themeFill="background1"/>
          </w:tcPr>
          <w:p w14:paraId="16FFBF14" w14:textId="77777777" w:rsidR="005D63E5" w:rsidRPr="00951DD6" w:rsidRDefault="005D63E5">
            <w:pPr>
              <w:keepNext/>
              <w:jc w:val="right"/>
              <w:rPr>
                <w:sz w:val="18"/>
                <w:szCs w:val="18"/>
              </w:rPr>
            </w:pPr>
            <w:r w:rsidRPr="00951DD6">
              <w:rPr>
                <w:sz w:val="18"/>
                <w:szCs w:val="18"/>
              </w:rPr>
              <w:t>248,5</w:t>
            </w:r>
          </w:p>
        </w:tc>
      </w:tr>
      <w:tr w:rsidR="005D63E5" w:rsidRPr="00951DD6" w14:paraId="47EC0024" w14:textId="77777777" w:rsidTr="00951DD6">
        <w:tblPrEx>
          <w:tblLook w:val="0000" w:firstRow="0" w:lastRow="0" w:firstColumn="0" w:lastColumn="0" w:noHBand="0" w:noVBand="0"/>
        </w:tblPrEx>
        <w:tc>
          <w:tcPr>
            <w:tcW w:w="1008" w:type="pct"/>
          </w:tcPr>
          <w:p w14:paraId="26F30AD9" w14:textId="77777777" w:rsidR="005D63E5" w:rsidRPr="00951DD6" w:rsidRDefault="005D63E5">
            <w:pPr>
              <w:rPr>
                <w:sz w:val="18"/>
                <w:szCs w:val="18"/>
              </w:rPr>
            </w:pPr>
            <w:r w:rsidRPr="00951DD6">
              <w:rPr>
                <w:sz w:val="18"/>
                <w:szCs w:val="18"/>
              </w:rPr>
              <w:t>HCFC-141b</w:t>
            </w:r>
          </w:p>
        </w:tc>
        <w:tc>
          <w:tcPr>
            <w:tcW w:w="1011" w:type="pct"/>
            <w:vAlign w:val="center"/>
          </w:tcPr>
          <w:p w14:paraId="54F3F548" w14:textId="0367774F" w:rsidR="005D63E5" w:rsidRPr="00951DD6" w:rsidRDefault="00951DD6">
            <w:pPr>
              <w:jc w:val="center"/>
              <w:rPr>
                <w:sz w:val="18"/>
                <w:szCs w:val="18"/>
              </w:rPr>
            </w:pPr>
            <w:r w:rsidRPr="00951DD6">
              <w:rPr>
                <w:sz w:val="18"/>
                <w:szCs w:val="18"/>
              </w:rPr>
              <w:t>C</w:t>
            </w:r>
          </w:p>
        </w:tc>
        <w:tc>
          <w:tcPr>
            <w:tcW w:w="914" w:type="pct"/>
            <w:vAlign w:val="center"/>
          </w:tcPr>
          <w:p w14:paraId="2E15ABD1" w14:textId="77777777" w:rsidR="005D63E5" w:rsidRPr="00951DD6" w:rsidRDefault="005D63E5">
            <w:pPr>
              <w:jc w:val="center"/>
              <w:rPr>
                <w:sz w:val="18"/>
                <w:szCs w:val="18"/>
              </w:rPr>
            </w:pPr>
            <w:r w:rsidRPr="00951DD6">
              <w:rPr>
                <w:sz w:val="18"/>
                <w:szCs w:val="18"/>
              </w:rPr>
              <w:t>I</w:t>
            </w:r>
          </w:p>
        </w:tc>
        <w:tc>
          <w:tcPr>
            <w:tcW w:w="2067" w:type="pct"/>
            <w:shd w:val="clear" w:color="auto" w:fill="FFFFFF" w:themeFill="background1"/>
          </w:tcPr>
          <w:p w14:paraId="106D308B" w14:textId="77777777" w:rsidR="005D63E5" w:rsidRPr="00951DD6" w:rsidRDefault="005D63E5">
            <w:pPr>
              <w:jc w:val="right"/>
              <w:rPr>
                <w:sz w:val="18"/>
                <w:szCs w:val="18"/>
              </w:rPr>
            </w:pPr>
            <w:r w:rsidRPr="00951DD6">
              <w:rPr>
                <w:sz w:val="18"/>
                <w:szCs w:val="18"/>
              </w:rPr>
              <w:t>96,4</w:t>
            </w:r>
          </w:p>
        </w:tc>
      </w:tr>
      <w:tr w:rsidR="005D63E5" w:rsidRPr="00951DD6" w14:paraId="0D3CC192" w14:textId="77777777" w:rsidTr="00951DD6">
        <w:tblPrEx>
          <w:tblLook w:val="0000" w:firstRow="0" w:lastRow="0" w:firstColumn="0" w:lastColumn="0" w:noHBand="0" w:noVBand="0"/>
        </w:tblPrEx>
        <w:tc>
          <w:tcPr>
            <w:tcW w:w="2933" w:type="pct"/>
            <w:gridSpan w:val="3"/>
            <w:tcBorders>
              <w:bottom w:val="single" w:sz="4" w:space="0" w:color="auto"/>
            </w:tcBorders>
          </w:tcPr>
          <w:p w14:paraId="43CE2F08" w14:textId="77777777" w:rsidR="005D63E5" w:rsidRPr="00951DD6" w:rsidRDefault="005D63E5">
            <w:pPr>
              <w:jc w:val="left"/>
              <w:rPr>
                <w:sz w:val="18"/>
                <w:szCs w:val="18"/>
                <w:highlight w:val="cyan"/>
              </w:rPr>
            </w:pPr>
            <w:r w:rsidRPr="00951DD6">
              <w:rPr>
                <w:b/>
                <w:sz w:val="18"/>
                <w:szCs w:val="18"/>
              </w:rPr>
              <w:t>Subtotal</w:t>
            </w:r>
          </w:p>
        </w:tc>
        <w:tc>
          <w:tcPr>
            <w:tcW w:w="2067" w:type="pct"/>
          </w:tcPr>
          <w:p w14:paraId="57EF2A75" w14:textId="77777777" w:rsidR="005D63E5" w:rsidRPr="00951DD6" w:rsidRDefault="005D63E5">
            <w:pPr>
              <w:jc w:val="right"/>
              <w:rPr>
                <w:b/>
                <w:bCs/>
                <w:sz w:val="18"/>
                <w:szCs w:val="18"/>
              </w:rPr>
            </w:pPr>
            <w:r w:rsidRPr="00951DD6">
              <w:rPr>
                <w:b/>
                <w:bCs/>
                <w:sz w:val="18"/>
                <w:szCs w:val="18"/>
              </w:rPr>
              <w:t>344,9</w:t>
            </w:r>
          </w:p>
        </w:tc>
      </w:tr>
      <w:tr w:rsidR="005D63E5" w:rsidRPr="00951DD6" w14:paraId="138B607A" w14:textId="77777777" w:rsidTr="00951DD6">
        <w:tblPrEx>
          <w:tblLook w:val="0000" w:firstRow="0" w:lastRow="0" w:firstColumn="0" w:lastColumn="0" w:noHBand="0" w:noVBand="0"/>
        </w:tblPrEx>
        <w:tc>
          <w:tcPr>
            <w:tcW w:w="2933" w:type="pct"/>
            <w:gridSpan w:val="3"/>
            <w:vAlign w:val="center"/>
          </w:tcPr>
          <w:p w14:paraId="6EDAA333" w14:textId="77777777" w:rsidR="005D63E5" w:rsidRPr="00951DD6" w:rsidRDefault="005D63E5">
            <w:pPr>
              <w:keepNext/>
              <w:jc w:val="left"/>
              <w:rPr>
                <w:sz w:val="18"/>
                <w:szCs w:val="18"/>
                <w:highlight w:val="magenta"/>
                <w:lang w:val="es-ES"/>
              </w:rPr>
            </w:pPr>
            <w:r w:rsidRPr="00951DD6">
              <w:rPr>
                <w:sz w:val="18"/>
                <w:szCs w:val="18"/>
                <w:lang w:val="es-ES"/>
              </w:rPr>
              <w:t>HCFC-141b contenido en polioles premezclados de importación</w:t>
            </w:r>
          </w:p>
        </w:tc>
        <w:tc>
          <w:tcPr>
            <w:tcW w:w="2067" w:type="pct"/>
          </w:tcPr>
          <w:p w14:paraId="54B3DF53" w14:textId="77777777" w:rsidR="005D63E5" w:rsidRPr="00951DD6" w:rsidRDefault="005D63E5">
            <w:pPr>
              <w:jc w:val="right"/>
              <w:rPr>
                <w:sz w:val="18"/>
                <w:szCs w:val="18"/>
              </w:rPr>
            </w:pPr>
            <w:r w:rsidRPr="00951DD6">
              <w:rPr>
                <w:sz w:val="18"/>
                <w:szCs w:val="18"/>
              </w:rPr>
              <w:t>53,2</w:t>
            </w:r>
          </w:p>
        </w:tc>
      </w:tr>
      <w:tr w:rsidR="005D63E5" w:rsidRPr="00951DD6" w14:paraId="42E7A148" w14:textId="77777777" w:rsidTr="00951DD6">
        <w:tc>
          <w:tcPr>
            <w:tcW w:w="2933" w:type="pct"/>
            <w:gridSpan w:val="3"/>
          </w:tcPr>
          <w:p w14:paraId="6500DC52" w14:textId="77777777" w:rsidR="005D63E5" w:rsidRPr="00951DD6" w:rsidRDefault="005D63E5">
            <w:pPr>
              <w:pStyle w:val="Default"/>
              <w:widowControl/>
              <w:rPr>
                <w:sz w:val="18"/>
                <w:szCs w:val="18"/>
                <w:lang w:val="en-CA"/>
              </w:rPr>
            </w:pPr>
            <w:r w:rsidRPr="00951DD6">
              <w:rPr>
                <w:b/>
                <w:bCs/>
                <w:sz w:val="18"/>
                <w:szCs w:val="18"/>
                <w:lang w:val="en-CA"/>
              </w:rPr>
              <w:t>Total</w:t>
            </w:r>
          </w:p>
        </w:tc>
        <w:tc>
          <w:tcPr>
            <w:tcW w:w="2067" w:type="pct"/>
            <w:shd w:val="clear" w:color="auto" w:fill="FFFFFF" w:themeFill="background1"/>
          </w:tcPr>
          <w:p w14:paraId="6D1111E0" w14:textId="77777777" w:rsidR="005D63E5" w:rsidRPr="00951DD6" w:rsidRDefault="005D63E5">
            <w:pPr>
              <w:pStyle w:val="Default"/>
              <w:widowControl/>
              <w:jc w:val="right"/>
              <w:rPr>
                <w:b/>
                <w:sz w:val="18"/>
                <w:szCs w:val="18"/>
                <w:lang w:val="en-CA"/>
              </w:rPr>
            </w:pPr>
            <w:r w:rsidRPr="00951DD6">
              <w:rPr>
                <w:b/>
                <w:sz w:val="18"/>
                <w:szCs w:val="18"/>
                <w:lang w:val="en-CA"/>
              </w:rPr>
              <w:t>398,2</w:t>
            </w:r>
          </w:p>
        </w:tc>
      </w:tr>
    </w:tbl>
    <w:p w14:paraId="4B231801" w14:textId="77777777" w:rsidR="005D63E5" w:rsidRPr="00951DD6" w:rsidRDefault="005D63E5" w:rsidP="005D63E5">
      <w:pPr>
        <w:pStyle w:val="Heading1"/>
        <w:keepNext/>
        <w:numPr>
          <w:ilvl w:val="0"/>
          <w:numId w:val="0"/>
        </w:numPr>
        <w:spacing w:before="360"/>
        <w:rPr>
          <w:b/>
          <w:lang w:val="es-ES"/>
        </w:rPr>
      </w:pPr>
      <w:r w:rsidRPr="00951DD6">
        <w:rPr>
          <w:b/>
          <w:lang w:val="es-ES"/>
        </w:rPr>
        <w:t>APÉNDICE 2-A: OBJETIVOS Y FINANCIACIÓN</w:t>
      </w:r>
    </w:p>
    <w:tbl>
      <w:tblPr>
        <w:tblW w:w="5000" w:type="pct"/>
        <w:jc w:val="center"/>
        <w:tblCellMar>
          <w:left w:w="85" w:type="dxa"/>
          <w:right w:w="85" w:type="dxa"/>
        </w:tblCellMar>
        <w:tblLook w:val="04A0" w:firstRow="1" w:lastRow="0" w:firstColumn="1" w:lastColumn="0" w:noHBand="0" w:noVBand="1"/>
      </w:tblPr>
      <w:tblGrid>
        <w:gridCol w:w="811"/>
        <w:gridCol w:w="3395"/>
        <w:gridCol w:w="936"/>
        <w:gridCol w:w="685"/>
        <w:gridCol w:w="936"/>
        <w:gridCol w:w="786"/>
        <w:gridCol w:w="864"/>
        <w:gridCol w:w="937"/>
      </w:tblGrid>
      <w:tr w:rsidR="005D63E5" w:rsidRPr="00951DD6" w14:paraId="4A506A08" w14:textId="77777777">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hideMark/>
          </w:tcPr>
          <w:p w14:paraId="1C5CB7D5" w14:textId="77777777" w:rsidR="005D63E5" w:rsidRPr="00951DD6" w:rsidRDefault="005D63E5">
            <w:pPr>
              <w:keepNext/>
              <w:keepLines/>
              <w:jc w:val="center"/>
              <w:rPr>
                <w:b/>
                <w:bCs/>
                <w:color w:val="000000"/>
                <w:sz w:val="18"/>
                <w:szCs w:val="18"/>
                <w:lang w:eastAsia="en-CA"/>
              </w:rPr>
            </w:pPr>
            <w:r w:rsidRPr="00951DD6">
              <w:rPr>
                <w:b/>
                <w:bCs/>
                <w:color w:val="000000"/>
                <w:sz w:val="18"/>
                <w:szCs w:val="18"/>
                <w:lang w:eastAsia="en-CA"/>
              </w:rPr>
              <w:t>Renglón</w:t>
            </w:r>
          </w:p>
        </w:tc>
        <w:tc>
          <w:tcPr>
            <w:tcW w:w="1834" w:type="pct"/>
            <w:tcBorders>
              <w:top w:val="single" w:sz="4" w:space="0" w:color="auto"/>
              <w:left w:val="nil"/>
              <w:bottom w:val="single" w:sz="4" w:space="0" w:color="auto"/>
              <w:right w:val="single" w:sz="4" w:space="0" w:color="auto"/>
            </w:tcBorders>
            <w:hideMark/>
          </w:tcPr>
          <w:p w14:paraId="2C051536" w14:textId="77777777" w:rsidR="005D63E5" w:rsidRPr="00951DD6" w:rsidRDefault="005D63E5">
            <w:pPr>
              <w:keepNext/>
              <w:keepLines/>
              <w:jc w:val="center"/>
              <w:rPr>
                <w:b/>
                <w:bCs/>
                <w:color w:val="000000"/>
                <w:sz w:val="18"/>
                <w:szCs w:val="18"/>
                <w:lang w:eastAsia="en-CA"/>
              </w:rPr>
            </w:pPr>
            <w:r w:rsidRPr="00951DD6">
              <w:rPr>
                <w:b/>
                <w:bCs/>
                <w:color w:val="000000"/>
                <w:sz w:val="18"/>
                <w:szCs w:val="18"/>
                <w:lang w:eastAsia="en-CA"/>
              </w:rPr>
              <w:t>Detalles</w:t>
            </w:r>
          </w:p>
        </w:tc>
        <w:tc>
          <w:tcPr>
            <w:tcW w:w="519" w:type="pct"/>
            <w:tcBorders>
              <w:top w:val="single" w:sz="4" w:space="0" w:color="auto"/>
              <w:left w:val="nil"/>
              <w:bottom w:val="single" w:sz="4" w:space="0" w:color="auto"/>
              <w:right w:val="single" w:sz="4" w:space="0" w:color="auto"/>
            </w:tcBorders>
            <w:shd w:val="clear" w:color="auto" w:fill="FFFFFF" w:themeFill="background1"/>
            <w:hideMark/>
          </w:tcPr>
          <w:p w14:paraId="5A0B803F" w14:textId="77777777" w:rsidR="005D63E5" w:rsidRPr="00951DD6" w:rsidRDefault="005D63E5">
            <w:pPr>
              <w:keepNext/>
              <w:keepLines/>
              <w:jc w:val="center"/>
              <w:rPr>
                <w:b/>
                <w:bCs/>
                <w:color w:val="000000"/>
                <w:sz w:val="18"/>
                <w:szCs w:val="18"/>
                <w:lang w:eastAsia="en-CA"/>
              </w:rPr>
            </w:pPr>
            <w:r w:rsidRPr="00951DD6">
              <w:rPr>
                <w:b/>
                <w:bCs/>
                <w:color w:val="000000"/>
                <w:sz w:val="18"/>
                <w:szCs w:val="18"/>
                <w:lang w:eastAsia="en-CA"/>
              </w:rPr>
              <w:t>2026</w:t>
            </w:r>
          </w:p>
        </w:tc>
        <w:tc>
          <w:tcPr>
            <w:tcW w:w="385" w:type="pct"/>
            <w:tcBorders>
              <w:top w:val="single" w:sz="4" w:space="0" w:color="auto"/>
              <w:left w:val="nil"/>
              <w:bottom w:val="single" w:sz="4" w:space="0" w:color="auto"/>
              <w:right w:val="single" w:sz="4" w:space="0" w:color="auto"/>
            </w:tcBorders>
            <w:shd w:val="clear" w:color="auto" w:fill="FFFFFF" w:themeFill="background1"/>
            <w:hideMark/>
          </w:tcPr>
          <w:p w14:paraId="0643E39B" w14:textId="77777777" w:rsidR="005D63E5" w:rsidRPr="00951DD6" w:rsidRDefault="005D63E5">
            <w:pPr>
              <w:keepNext/>
              <w:keepLines/>
              <w:jc w:val="center"/>
              <w:rPr>
                <w:b/>
                <w:bCs/>
                <w:color w:val="000000"/>
                <w:sz w:val="18"/>
                <w:szCs w:val="18"/>
                <w:lang w:eastAsia="en-CA"/>
              </w:rPr>
            </w:pPr>
            <w:r w:rsidRPr="00951DD6">
              <w:rPr>
                <w:b/>
                <w:bCs/>
                <w:color w:val="000000"/>
                <w:sz w:val="18"/>
                <w:szCs w:val="18"/>
                <w:lang w:eastAsia="en-CA"/>
              </w:rPr>
              <w:t>2027</w:t>
            </w:r>
          </w:p>
        </w:tc>
        <w:tc>
          <w:tcPr>
            <w:tcW w:w="519" w:type="pct"/>
            <w:tcBorders>
              <w:top w:val="single" w:sz="4" w:space="0" w:color="auto"/>
              <w:left w:val="nil"/>
              <w:bottom w:val="single" w:sz="4" w:space="0" w:color="auto"/>
              <w:right w:val="single" w:sz="4" w:space="0" w:color="auto"/>
            </w:tcBorders>
            <w:shd w:val="clear" w:color="auto" w:fill="FFFFFF" w:themeFill="background1"/>
            <w:hideMark/>
          </w:tcPr>
          <w:p w14:paraId="757F684E" w14:textId="77777777" w:rsidR="005D63E5" w:rsidRPr="00951DD6" w:rsidRDefault="005D63E5">
            <w:pPr>
              <w:keepNext/>
              <w:keepLines/>
              <w:jc w:val="center"/>
              <w:rPr>
                <w:b/>
                <w:bCs/>
                <w:color w:val="000000"/>
                <w:sz w:val="18"/>
                <w:szCs w:val="18"/>
                <w:lang w:eastAsia="en-CA"/>
              </w:rPr>
            </w:pPr>
            <w:r w:rsidRPr="00951DD6">
              <w:rPr>
                <w:b/>
                <w:bCs/>
                <w:color w:val="000000"/>
                <w:sz w:val="18"/>
                <w:szCs w:val="18"/>
                <w:lang w:eastAsia="en-CA"/>
              </w:rPr>
              <w:t>2028</w:t>
            </w:r>
          </w:p>
        </w:tc>
        <w:tc>
          <w:tcPr>
            <w:tcW w:w="439" w:type="pct"/>
            <w:tcBorders>
              <w:top w:val="single" w:sz="4" w:space="0" w:color="auto"/>
              <w:left w:val="nil"/>
              <w:bottom w:val="single" w:sz="4" w:space="0" w:color="auto"/>
              <w:right w:val="single" w:sz="4" w:space="0" w:color="auto"/>
            </w:tcBorders>
            <w:shd w:val="clear" w:color="auto" w:fill="FFFFFF" w:themeFill="background1"/>
            <w:hideMark/>
          </w:tcPr>
          <w:p w14:paraId="33D15E9D" w14:textId="77777777" w:rsidR="005D63E5" w:rsidRPr="00951DD6" w:rsidRDefault="005D63E5">
            <w:pPr>
              <w:keepNext/>
              <w:keepLines/>
              <w:jc w:val="center"/>
              <w:rPr>
                <w:b/>
                <w:bCs/>
                <w:color w:val="000000"/>
                <w:sz w:val="18"/>
                <w:szCs w:val="18"/>
                <w:lang w:eastAsia="en-CA"/>
              </w:rPr>
            </w:pPr>
            <w:r w:rsidRPr="00951DD6">
              <w:rPr>
                <w:b/>
                <w:bCs/>
                <w:color w:val="000000"/>
                <w:sz w:val="18"/>
                <w:szCs w:val="18"/>
                <w:lang w:eastAsia="en-CA"/>
              </w:rPr>
              <w:t>2029</w:t>
            </w:r>
          </w:p>
        </w:tc>
        <w:tc>
          <w:tcPr>
            <w:tcW w:w="480" w:type="pct"/>
            <w:tcBorders>
              <w:top w:val="single" w:sz="4" w:space="0" w:color="auto"/>
              <w:left w:val="nil"/>
              <w:bottom w:val="single" w:sz="4" w:space="0" w:color="auto"/>
              <w:right w:val="single" w:sz="4" w:space="0" w:color="auto"/>
            </w:tcBorders>
            <w:shd w:val="clear" w:color="auto" w:fill="FFFFFF" w:themeFill="background1"/>
            <w:hideMark/>
          </w:tcPr>
          <w:p w14:paraId="022784A1" w14:textId="77777777" w:rsidR="005D63E5" w:rsidRPr="00951DD6" w:rsidRDefault="005D63E5">
            <w:pPr>
              <w:keepNext/>
              <w:keepLines/>
              <w:jc w:val="center"/>
              <w:rPr>
                <w:b/>
                <w:bCs/>
                <w:color w:val="000000"/>
                <w:sz w:val="18"/>
                <w:szCs w:val="18"/>
                <w:lang w:eastAsia="en-CA"/>
              </w:rPr>
            </w:pPr>
            <w:r w:rsidRPr="00951DD6">
              <w:rPr>
                <w:b/>
                <w:bCs/>
                <w:color w:val="000000"/>
                <w:sz w:val="18"/>
                <w:szCs w:val="18"/>
                <w:lang w:eastAsia="en-CA"/>
              </w:rPr>
              <w:t>2030</w:t>
            </w:r>
          </w:p>
        </w:tc>
        <w:tc>
          <w:tcPr>
            <w:tcW w:w="519" w:type="pct"/>
            <w:tcBorders>
              <w:top w:val="single" w:sz="4" w:space="0" w:color="auto"/>
              <w:left w:val="nil"/>
              <w:bottom w:val="single" w:sz="4" w:space="0" w:color="auto"/>
              <w:right w:val="single" w:sz="4" w:space="0" w:color="auto"/>
            </w:tcBorders>
            <w:shd w:val="clear" w:color="auto" w:fill="FFFFFF" w:themeFill="background1"/>
            <w:hideMark/>
          </w:tcPr>
          <w:p w14:paraId="4117D4ED" w14:textId="77777777" w:rsidR="005D63E5" w:rsidRPr="00951DD6" w:rsidRDefault="005D63E5">
            <w:pPr>
              <w:keepNext/>
              <w:keepLines/>
              <w:jc w:val="center"/>
              <w:rPr>
                <w:b/>
                <w:bCs/>
                <w:color w:val="000000"/>
                <w:sz w:val="18"/>
                <w:szCs w:val="18"/>
                <w:lang w:eastAsia="en-CA"/>
              </w:rPr>
            </w:pPr>
            <w:r w:rsidRPr="00951DD6">
              <w:rPr>
                <w:b/>
                <w:bCs/>
                <w:color w:val="000000"/>
                <w:sz w:val="18"/>
                <w:szCs w:val="18"/>
                <w:lang w:eastAsia="en-CA"/>
              </w:rPr>
              <w:t>Total</w:t>
            </w:r>
          </w:p>
        </w:tc>
      </w:tr>
      <w:tr w:rsidR="005D63E5" w:rsidRPr="00951DD6" w14:paraId="22F67E4B" w14:textId="77777777">
        <w:trPr>
          <w:trHeight w:val="408"/>
          <w:jc w:val="center"/>
        </w:trPr>
        <w:tc>
          <w:tcPr>
            <w:tcW w:w="305" w:type="pct"/>
            <w:tcBorders>
              <w:top w:val="nil"/>
              <w:left w:val="single" w:sz="4" w:space="0" w:color="auto"/>
              <w:bottom w:val="single" w:sz="4" w:space="0" w:color="auto"/>
              <w:right w:val="single" w:sz="4" w:space="0" w:color="auto"/>
            </w:tcBorders>
            <w:hideMark/>
          </w:tcPr>
          <w:p w14:paraId="0A008EE6" w14:textId="77777777" w:rsidR="005D63E5" w:rsidRPr="00951DD6" w:rsidRDefault="005D63E5">
            <w:pPr>
              <w:keepNext/>
              <w:keepLines/>
              <w:jc w:val="left"/>
              <w:rPr>
                <w:color w:val="000000"/>
                <w:sz w:val="18"/>
                <w:szCs w:val="18"/>
                <w:lang w:eastAsia="en-CA"/>
              </w:rPr>
            </w:pPr>
            <w:r w:rsidRPr="00951DD6">
              <w:rPr>
                <w:color w:val="000000"/>
                <w:sz w:val="18"/>
                <w:szCs w:val="18"/>
                <w:lang w:eastAsia="en-CA"/>
              </w:rPr>
              <w:t>1.1</w:t>
            </w:r>
          </w:p>
        </w:tc>
        <w:tc>
          <w:tcPr>
            <w:tcW w:w="1834" w:type="pct"/>
            <w:tcBorders>
              <w:top w:val="nil"/>
              <w:left w:val="nil"/>
              <w:bottom w:val="single" w:sz="4" w:space="0" w:color="auto"/>
              <w:right w:val="single" w:sz="4" w:space="0" w:color="auto"/>
            </w:tcBorders>
            <w:hideMark/>
          </w:tcPr>
          <w:p w14:paraId="5276C6CD" w14:textId="256A1E2A" w:rsidR="005D63E5" w:rsidRPr="00951DD6" w:rsidRDefault="005D63E5">
            <w:pPr>
              <w:keepNext/>
              <w:keepLines/>
              <w:jc w:val="left"/>
              <w:rPr>
                <w:color w:val="000000"/>
                <w:sz w:val="18"/>
                <w:szCs w:val="18"/>
                <w:lang w:val="es-ES" w:eastAsia="en-CA"/>
              </w:rPr>
            </w:pPr>
            <w:r w:rsidRPr="00951DD6">
              <w:rPr>
                <w:color w:val="000000"/>
                <w:sz w:val="18"/>
                <w:szCs w:val="18"/>
                <w:lang w:val="es-ES" w:eastAsia="en-CA"/>
              </w:rPr>
              <w:t>Calendario de reducción del Protocolo de Montreal para las sustancias del Anexo C, Grupo I (tons</w:t>
            </w:r>
            <w:r w:rsidR="00DA1C98">
              <w:rPr>
                <w:color w:val="000000"/>
                <w:sz w:val="18"/>
                <w:szCs w:val="18"/>
                <w:lang w:val="es-ES" w:eastAsia="en-CA"/>
              </w:rPr>
              <w:t>.</w:t>
            </w:r>
            <w:r w:rsidRPr="00951DD6">
              <w:rPr>
                <w:color w:val="000000"/>
                <w:sz w:val="18"/>
                <w:szCs w:val="18"/>
                <w:lang w:val="es-ES" w:eastAsia="en-CA"/>
              </w:rPr>
              <w:t xml:space="preserve"> PAO)</w:t>
            </w:r>
          </w:p>
        </w:tc>
        <w:tc>
          <w:tcPr>
            <w:tcW w:w="519" w:type="pct"/>
            <w:tcBorders>
              <w:top w:val="nil"/>
              <w:left w:val="nil"/>
              <w:bottom w:val="single" w:sz="4" w:space="0" w:color="auto"/>
              <w:right w:val="single" w:sz="4" w:space="0" w:color="auto"/>
            </w:tcBorders>
            <w:shd w:val="clear" w:color="auto" w:fill="FFFFFF" w:themeFill="background1"/>
          </w:tcPr>
          <w:p w14:paraId="31B5779F" w14:textId="77777777" w:rsidR="005D63E5" w:rsidRPr="00951DD6" w:rsidRDefault="005D63E5">
            <w:pPr>
              <w:jc w:val="right"/>
              <w:rPr>
                <w:color w:val="000000"/>
                <w:sz w:val="18"/>
                <w:szCs w:val="18"/>
                <w:lang w:eastAsia="en-CA"/>
              </w:rPr>
            </w:pPr>
            <w:r w:rsidRPr="00951DD6">
              <w:rPr>
                <w:color w:val="000000"/>
                <w:sz w:val="18"/>
                <w:szCs w:val="18"/>
                <w:lang w:eastAsia="en-CA"/>
              </w:rPr>
              <w:t>112,09</w:t>
            </w:r>
          </w:p>
        </w:tc>
        <w:tc>
          <w:tcPr>
            <w:tcW w:w="385" w:type="pct"/>
            <w:tcBorders>
              <w:top w:val="nil"/>
              <w:left w:val="nil"/>
              <w:bottom w:val="single" w:sz="4" w:space="0" w:color="auto"/>
              <w:right w:val="single" w:sz="4" w:space="0" w:color="auto"/>
            </w:tcBorders>
            <w:shd w:val="clear" w:color="auto" w:fill="FFFFFF" w:themeFill="background1"/>
          </w:tcPr>
          <w:p w14:paraId="19BADDBD" w14:textId="77777777" w:rsidR="005D63E5" w:rsidRPr="00951DD6" w:rsidRDefault="005D63E5">
            <w:pPr>
              <w:jc w:val="right"/>
              <w:rPr>
                <w:color w:val="000000"/>
                <w:sz w:val="18"/>
                <w:szCs w:val="18"/>
                <w:lang w:eastAsia="en-CA"/>
              </w:rPr>
            </w:pPr>
            <w:r w:rsidRPr="00951DD6">
              <w:rPr>
                <w:color w:val="000000"/>
                <w:sz w:val="18"/>
                <w:szCs w:val="18"/>
                <w:lang w:eastAsia="en-CA"/>
              </w:rPr>
              <w:t>112,09</w:t>
            </w:r>
          </w:p>
        </w:tc>
        <w:tc>
          <w:tcPr>
            <w:tcW w:w="519" w:type="pct"/>
            <w:tcBorders>
              <w:top w:val="nil"/>
              <w:left w:val="nil"/>
              <w:bottom w:val="single" w:sz="4" w:space="0" w:color="auto"/>
              <w:right w:val="single" w:sz="4" w:space="0" w:color="auto"/>
            </w:tcBorders>
            <w:shd w:val="clear" w:color="auto" w:fill="FFFFFF" w:themeFill="background1"/>
          </w:tcPr>
          <w:p w14:paraId="30D9605F" w14:textId="77777777" w:rsidR="005D63E5" w:rsidRPr="00951DD6" w:rsidRDefault="005D63E5">
            <w:pPr>
              <w:jc w:val="right"/>
              <w:rPr>
                <w:color w:val="000000"/>
                <w:sz w:val="18"/>
                <w:szCs w:val="18"/>
                <w:lang w:eastAsia="en-CA"/>
              </w:rPr>
            </w:pPr>
            <w:r w:rsidRPr="00951DD6">
              <w:rPr>
                <w:color w:val="000000"/>
                <w:sz w:val="18"/>
                <w:szCs w:val="18"/>
                <w:lang w:eastAsia="en-CA"/>
              </w:rPr>
              <w:t>112,09</w:t>
            </w:r>
          </w:p>
        </w:tc>
        <w:tc>
          <w:tcPr>
            <w:tcW w:w="439" w:type="pct"/>
            <w:tcBorders>
              <w:top w:val="nil"/>
              <w:left w:val="nil"/>
              <w:bottom w:val="single" w:sz="4" w:space="0" w:color="auto"/>
              <w:right w:val="single" w:sz="4" w:space="0" w:color="auto"/>
            </w:tcBorders>
            <w:shd w:val="clear" w:color="auto" w:fill="FFFFFF" w:themeFill="background1"/>
          </w:tcPr>
          <w:p w14:paraId="1E52E5A5" w14:textId="77777777" w:rsidR="005D63E5" w:rsidRPr="00951DD6" w:rsidRDefault="005D63E5">
            <w:pPr>
              <w:jc w:val="right"/>
              <w:rPr>
                <w:color w:val="000000"/>
                <w:sz w:val="18"/>
                <w:szCs w:val="18"/>
                <w:lang w:eastAsia="en-CA"/>
              </w:rPr>
            </w:pPr>
            <w:r w:rsidRPr="00951DD6">
              <w:rPr>
                <w:color w:val="000000"/>
                <w:sz w:val="18"/>
                <w:szCs w:val="18"/>
                <w:lang w:eastAsia="en-CA"/>
              </w:rPr>
              <w:t>112,09</w:t>
            </w:r>
          </w:p>
        </w:tc>
        <w:tc>
          <w:tcPr>
            <w:tcW w:w="480" w:type="pct"/>
            <w:tcBorders>
              <w:top w:val="nil"/>
              <w:left w:val="nil"/>
              <w:bottom w:val="single" w:sz="4" w:space="0" w:color="auto"/>
              <w:right w:val="single" w:sz="4" w:space="0" w:color="auto"/>
            </w:tcBorders>
            <w:shd w:val="clear" w:color="auto" w:fill="FFFFFF" w:themeFill="background1"/>
          </w:tcPr>
          <w:p w14:paraId="6D40A934" w14:textId="77777777" w:rsidR="005D63E5" w:rsidRPr="00951DD6" w:rsidRDefault="005D63E5">
            <w:pPr>
              <w:jc w:val="right"/>
              <w:rPr>
                <w:color w:val="000000"/>
                <w:sz w:val="18"/>
                <w:szCs w:val="18"/>
                <w:lang w:eastAsia="en-CA"/>
              </w:rPr>
            </w:pPr>
            <w:r w:rsidRPr="00951DD6">
              <w:rPr>
                <w:color w:val="000000"/>
                <w:sz w:val="18"/>
                <w:szCs w:val="18"/>
                <w:lang w:eastAsia="en-CA"/>
              </w:rPr>
              <w:t>0,00</w:t>
            </w:r>
          </w:p>
        </w:tc>
        <w:tc>
          <w:tcPr>
            <w:tcW w:w="519" w:type="pct"/>
            <w:tcBorders>
              <w:top w:val="nil"/>
              <w:left w:val="nil"/>
              <w:bottom w:val="single" w:sz="4" w:space="0" w:color="auto"/>
              <w:right w:val="single" w:sz="4" w:space="0" w:color="auto"/>
            </w:tcBorders>
            <w:shd w:val="clear" w:color="auto" w:fill="FFFFFF" w:themeFill="background1"/>
          </w:tcPr>
          <w:p w14:paraId="64A82DEB" w14:textId="77777777" w:rsidR="005D63E5" w:rsidRPr="00951DD6" w:rsidRDefault="005D63E5">
            <w:pPr>
              <w:keepNext/>
              <w:keepLines/>
              <w:jc w:val="right"/>
              <w:rPr>
                <w:color w:val="000000"/>
                <w:sz w:val="18"/>
                <w:szCs w:val="18"/>
                <w:lang w:eastAsia="en-CA"/>
              </w:rPr>
            </w:pPr>
            <w:r w:rsidRPr="00951DD6">
              <w:rPr>
                <w:color w:val="000000"/>
                <w:sz w:val="18"/>
                <w:szCs w:val="18"/>
                <w:lang w:eastAsia="en-CA"/>
              </w:rPr>
              <w:t>n.a.</w:t>
            </w:r>
          </w:p>
        </w:tc>
      </w:tr>
      <w:tr w:rsidR="005D63E5" w:rsidRPr="00951DD6" w14:paraId="586C5074" w14:textId="77777777">
        <w:trPr>
          <w:trHeight w:val="408"/>
          <w:jc w:val="center"/>
        </w:trPr>
        <w:tc>
          <w:tcPr>
            <w:tcW w:w="305" w:type="pct"/>
            <w:tcBorders>
              <w:top w:val="nil"/>
              <w:left w:val="single" w:sz="4" w:space="0" w:color="auto"/>
              <w:bottom w:val="single" w:sz="4" w:space="0" w:color="auto"/>
              <w:right w:val="single" w:sz="4" w:space="0" w:color="auto"/>
            </w:tcBorders>
            <w:hideMark/>
          </w:tcPr>
          <w:p w14:paraId="6557C8A1" w14:textId="05E88C89" w:rsidR="005D63E5" w:rsidRPr="00951DD6" w:rsidRDefault="005D63E5">
            <w:pPr>
              <w:jc w:val="left"/>
              <w:rPr>
                <w:color w:val="000000"/>
                <w:sz w:val="18"/>
                <w:szCs w:val="18"/>
                <w:lang w:eastAsia="en-CA"/>
              </w:rPr>
            </w:pPr>
            <w:r w:rsidRPr="00951DD6">
              <w:rPr>
                <w:color w:val="000000"/>
                <w:sz w:val="18"/>
                <w:szCs w:val="18"/>
                <w:lang w:eastAsia="en-CA"/>
              </w:rPr>
              <w:t>1</w:t>
            </w:r>
            <w:r w:rsidR="00C31918">
              <w:rPr>
                <w:color w:val="000000"/>
                <w:sz w:val="18"/>
                <w:szCs w:val="18"/>
                <w:lang w:eastAsia="en-CA"/>
              </w:rPr>
              <w:t>.</w:t>
            </w:r>
            <w:r w:rsidRPr="00951DD6">
              <w:rPr>
                <w:color w:val="000000"/>
                <w:sz w:val="18"/>
                <w:szCs w:val="18"/>
                <w:lang w:eastAsia="en-CA"/>
              </w:rPr>
              <w:t>2</w:t>
            </w:r>
          </w:p>
        </w:tc>
        <w:tc>
          <w:tcPr>
            <w:tcW w:w="1834" w:type="pct"/>
            <w:tcBorders>
              <w:top w:val="nil"/>
              <w:left w:val="nil"/>
              <w:bottom w:val="single" w:sz="4" w:space="0" w:color="auto"/>
              <w:right w:val="single" w:sz="4" w:space="0" w:color="auto"/>
            </w:tcBorders>
            <w:hideMark/>
          </w:tcPr>
          <w:p w14:paraId="73B8A9F8" w14:textId="77777777" w:rsidR="005D63E5" w:rsidRPr="00951DD6" w:rsidRDefault="005D63E5">
            <w:pPr>
              <w:jc w:val="left"/>
              <w:rPr>
                <w:color w:val="000000"/>
                <w:sz w:val="18"/>
                <w:szCs w:val="18"/>
                <w:lang w:eastAsia="en-CA"/>
              </w:rPr>
            </w:pPr>
            <w:r w:rsidRPr="00951DD6">
              <w:rPr>
                <w:color w:val="000000"/>
                <w:sz w:val="18"/>
                <w:szCs w:val="18"/>
                <w:lang w:val="es-ES" w:eastAsia="en-CA"/>
              </w:rPr>
              <w:t xml:space="preserve">Consumo total máximo permitido de sustancias del Anexo C, Grupo I (tons. </w:t>
            </w:r>
            <w:r w:rsidRPr="00951DD6">
              <w:rPr>
                <w:color w:val="000000"/>
                <w:sz w:val="18"/>
                <w:szCs w:val="18"/>
                <w:lang w:eastAsia="en-CA"/>
              </w:rPr>
              <w:t>PAO)</w:t>
            </w:r>
          </w:p>
        </w:tc>
        <w:tc>
          <w:tcPr>
            <w:tcW w:w="519" w:type="pct"/>
            <w:tcBorders>
              <w:top w:val="nil"/>
              <w:left w:val="nil"/>
              <w:bottom w:val="single" w:sz="4" w:space="0" w:color="auto"/>
              <w:right w:val="single" w:sz="4" w:space="0" w:color="auto"/>
            </w:tcBorders>
            <w:shd w:val="clear" w:color="auto" w:fill="FFFFFF" w:themeFill="background1"/>
          </w:tcPr>
          <w:p w14:paraId="0E5D7500" w14:textId="77777777" w:rsidR="005D63E5" w:rsidRPr="00951DD6" w:rsidRDefault="005D63E5">
            <w:pPr>
              <w:jc w:val="right"/>
              <w:rPr>
                <w:color w:val="000000"/>
                <w:sz w:val="18"/>
                <w:szCs w:val="18"/>
                <w:lang w:eastAsia="en-CA"/>
              </w:rPr>
            </w:pPr>
            <w:r w:rsidRPr="00951DD6">
              <w:rPr>
                <w:color w:val="000000"/>
                <w:sz w:val="18"/>
                <w:szCs w:val="18"/>
                <w:lang w:eastAsia="en-CA"/>
              </w:rPr>
              <w:t>112,09</w:t>
            </w:r>
          </w:p>
        </w:tc>
        <w:tc>
          <w:tcPr>
            <w:tcW w:w="385" w:type="pct"/>
            <w:tcBorders>
              <w:top w:val="nil"/>
              <w:left w:val="nil"/>
              <w:bottom w:val="single" w:sz="4" w:space="0" w:color="auto"/>
              <w:right w:val="single" w:sz="4" w:space="0" w:color="auto"/>
            </w:tcBorders>
            <w:shd w:val="clear" w:color="auto" w:fill="FFFFFF" w:themeFill="background1"/>
          </w:tcPr>
          <w:p w14:paraId="325E35AD" w14:textId="77777777" w:rsidR="005D63E5" w:rsidRPr="00951DD6" w:rsidRDefault="005D63E5">
            <w:pPr>
              <w:jc w:val="right"/>
              <w:rPr>
                <w:color w:val="000000"/>
                <w:sz w:val="18"/>
                <w:szCs w:val="18"/>
                <w:lang w:eastAsia="en-CA"/>
              </w:rPr>
            </w:pPr>
            <w:r w:rsidRPr="00951DD6">
              <w:rPr>
                <w:color w:val="000000"/>
                <w:sz w:val="18"/>
                <w:szCs w:val="18"/>
                <w:lang w:eastAsia="en-CA"/>
              </w:rPr>
              <w:t>112,09</w:t>
            </w:r>
          </w:p>
        </w:tc>
        <w:tc>
          <w:tcPr>
            <w:tcW w:w="519" w:type="pct"/>
            <w:tcBorders>
              <w:top w:val="nil"/>
              <w:left w:val="nil"/>
              <w:bottom w:val="single" w:sz="4" w:space="0" w:color="auto"/>
              <w:right w:val="single" w:sz="4" w:space="0" w:color="auto"/>
            </w:tcBorders>
            <w:shd w:val="clear" w:color="auto" w:fill="FFFFFF" w:themeFill="background1"/>
          </w:tcPr>
          <w:p w14:paraId="633DFBEC" w14:textId="77777777" w:rsidR="005D63E5" w:rsidRPr="00951DD6" w:rsidRDefault="005D63E5">
            <w:pPr>
              <w:jc w:val="right"/>
              <w:rPr>
                <w:color w:val="000000"/>
                <w:sz w:val="18"/>
                <w:szCs w:val="18"/>
                <w:lang w:eastAsia="en-CA"/>
              </w:rPr>
            </w:pPr>
            <w:r w:rsidRPr="00951DD6">
              <w:rPr>
                <w:color w:val="000000"/>
                <w:sz w:val="18"/>
                <w:szCs w:val="18"/>
                <w:lang w:eastAsia="en-CA"/>
              </w:rPr>
              <w:t>112,09</w:t>
            </w:r>
          </w:p>
        </w:tc>
        <w:tc>
          <w:tcPr>
            <w:tcW w:w="439" w:type="pct"/>
            <w:tcBorders>
              <w:top w:val="nil"/>
              <w:left w:val="nil"/>
              <w:bottom w:val="single" w:sz="4" w:space="0" w:color="auto"/>
              <w:right w:val="single" w:sz="4" w:space="0" w:color="auto"/>
            </w:tcBorders>
            <w:shd w:val="clear" w:color="auto" w:fill="FFFFFF" w:themeFill="background1"/>
          </w:tcPr>
          <w:p w14:paraId="5BF670EA" w14:textId="77777777" w:rsidR="005D63E5" w:rsidRPr="00951DD6" w:rsidRDefault="005D63E5">
            <w:pPr>
              <w:jc w:val="right"/>
              <w:rPr>
                <w:color w:val="000000"/>
                <w:sz w:val="18"/>
                <w:szCs w:val="18"/>
                <w:lang w:eastAsia="en-CA"/>
              </w:rPr>
            </w:pPr>
            <w:r w:rsidRPr="00951DD6">
              <w:rPr>
                <w:color w:val="000000"/>
                <w:sz w:val="18"/>
                <w:szCs w:val="18"/>
                <w:lang w:eastAsia="en-CA"/>
              </w:rPr>
              <w:t>112,09</w:t>
            </w:r>
          </w:p>
        </w:tc>
        <w:tc>
          <w:tcPr>
            <w:tcW w:w="480" w:type="pct"/>
            <w:tcBorders>
              <w:top w:val="nil"/>
              <w:left w:val="nil"/>
              <w:bottom w:val="single" w:sz="4" w:space="0" w:color="auto"/>
              <w:right w:val="single" w:sz="4" w:space="0" w:color="auto"/>
            </w:tcBorders>
            <w:shd w:val="clear" w:color="auto" w:fill="FFFFFF" w:themeFill="background1"/>
          </w:tcPr>
          <w:p w14:paraId="1856953B" w14:textId="77777777" w:rsidR="005D63E5" w:rsidRPr="00951DD6" w:rsidRDefault="005D63E5">
            <w:pPr>
              <w:jc w:val="right"/>
              <w:rPr>
                <w:color w:val="000000"/>
                <w:sz w:val="18"/>
                <w:szCs w:val="18"/>
                <w:lang w:eastAsia="en-CA"/>
              </w:rPr>
            </w:pPr>
            <w:r w:rsidRPr="00951DD6">
              <w:rPr>
                <w:color w:val="000000"/>
                <w:sz w:val="18"/>
                <w:szCs w:val="18"/>
                <w:lang w:eastAsia="en-CA"/>
              </w:rPr>
              <w:t>0,00</w:t>
            </w:r>
          </w:p>
        </w:tc>
        <w:tc>
          <w:tcPr>
            <w:tcW w:w="519" w:type="pct"/>
            <w:tcBorders>
              <w:top w:val="nil"/>
              <w:left w:val="nil"/>
              <w:bottom w:val="single" w:sz="4" w:space="0" w:color="auto"/>
              <w:right w:val="single" w:sz="4" w:space="0" w:color="auto"/>
            </w:tcBorders>
            <w:shd w:val="clear" w:color="auto" w:fill="FFFFFF" w:themeFill="background1"/>
          </w:tcPr>
          <w:p w14:paraId="4CA7B234" w14:textId="77777777" w:rsidR="005D63E5" w:rsidRPr="00951DD6" w:rsidRDefault="005D63E5">
            <w:pPr>
              <w:jc w:val="right"/>
              <w:rPr>
                <w:color w:val="000000"/>
                <w:sz w:val="18"/>
                <w:szCs w:val="18"/>
                <w:lang w:eastAsia="en-CA"/>
              </w:rPr>
            </w:pPr>
            <w:r w:rsidRPr="00951DD6">
              <w:rPr>
                <w:color w:val="000000"/>
                <w:sz w:val="18"/>
                <w:szCs w:val="18"/>
                <w:lang w:eastAsia="en-CA"/>
              </w:rPr>
              <w:t>n.a.</w:t>
            </w:r>
          </w:p>
        </w:tc>
      </w:tr>
      <w:tr w:rsidR="005D63E5" w:rsidRPr="00951DD6" w14:paraId="73C82CEA" w14:textId="77777777">
        <w:trPr>
          <w:trHeight w:val="116"/>
          <w:jc w:val="center"/>
        </w:trPr>
        <w:tc>
          <w:tcPr>
            <w:tcW w:w="305" w:type="pct"/>
            <w:tcBorders>
              <w:top w:val="nil"/>
              <w:left w:val="single" w:sz="4" w:space="0" w:color="auto"/>
              <w:bottom w:val="single" w:sz="4" w:space="0" w:color="auto"/>
              <w:right w:val="single" w:sz="4" w:space="0" w:color="auto"/>
            </w:tcBorders>
            <w:hideMark/>
          </w:tcPr>
          <w:p w14:paraId="4E574AA1" w14:textId="2AE568AF" w:rsidR="005D63E5" w:rsidRPr="00951DD6" w:rsidRDefault="005D63E5">
            <w:pPr>
              <w:jc w:val="left"/>
              <w:rPr>
                <w:color w:val="000000"/>
                <w:sz w:val="18"/>
                <w:szCs w:val="18"/>
                <w:lang w:eastAsia="en-CA"/>
              </w:rPr>
            </w:pPr>
            <w:r w:rsidRPr="00951DD6">
              <w:rPr>
                <w:color w:val="000000"/>
                <w:sz w:val="18"/>
                <w:szCs w:val="18"/>
                <w:lang w:eastAsia="en-CA"/>
              </w:rPr>
              <w:t>2</w:t>
            </w:r>
            <w:r w:rsidR="00C31918">
              <w:rPr>
                <w:color w:val="000000"/>
                <w:sz w:val="18"/>
                <w:szCs w:val="18"/>
                <w:lang w:eastAsia="en-CA"/>
              </w:rPr>
              <w:t>.</w:t>
            </w:r>
            <w:r w:rsidRPr="00951DD6">
              <w:rPr>
                <w:color w:val="000000"/>
                <w:sz w:val="18"/>
                <w:szCs w:val="18"/>
                <w:lang w:eastAsia="en-CA"/>
              </w:rPr>
              <w:t>1</w:t>
            </w:r>
          </w:p>
        </w:tc>
        <w:tc>
          <w:tcPr>
            <w:tcW w:w="1834" w:type="pct"/>
            <w:tcBorders>
              <w:top w:val="nil"/>
              <w:left w:val="nil"/>
              <w:bottom w:val="single" w:sz="4" w:space="0" w:color="auto"/>
              <w:right w:val="single" w:sz="4" w:space="0" w:color="auto"/>
            </w:tcBorders>
            <w:hideMark/>
          </w:tcPr>
          <w:p w14:paraId="05D6F030" w14:textId="77777777" w:rsidR="005D63E5" w:rsidRPr="00951DD6" w:rsidRDefault="005D63E5">
            <w:pPr>
              <w:jc w:val="left"/>
              <w:rPr>
                <w:color w:val="000000"/>
                <w:sz w:val="18"/>
                <w:szCs w:val="18"/>
                <w:lang w:val="es-ES" w:eastAsia="en-CA"/>
              </w:rPr>
            </w:pPr>
            <w:r w:rsidRPr="00951DD6">
              <w:rPr>
                <w:color w:val="000000"/>
                <w:sz w:val="18"/>
                <w:szCs w:val="18"/>
                <w:lang w:val="es-ES" w:eastAsia="en-CA"/>
              </w:rPr>
              <w:t>Financiación convenida para el OE Principal (PNUD) (USD)</w:t>
            </w:r>
          </w:p>
        </w:tc>
        <w:tc>
          <w:tcPr>
            <w:tcW w:w="519" w:type="pct"/>
            <w:tcBorders>
              <w:top w:val="nil"/>
              <w:left w:val="nil"/>
              <w:bottom w:val="single" w:sz="4" w:space="0" w:color="auto"/>
              <w:right w:val="single" w:sz="4" w:space="0" w:color="auto"/>
            </w:tcBorders>
            <w:shd w:val="clear" w:color="auto" w:fill="FFFFFF" w:themeFill="background1"/>
          </w:tcPr>
          <w:p w14:paraId="21C911EB" w14:textId="77777777" w:rsidR="005D63E5" w:rsidRPr="00951DD6" w:rsidRDefault="005D63E5">
            <w:pPr>
              <w:jc w:val="right"/>
              <w:rPr>
                <w:color w:val="000000"/>
                <w:sz w:val="18"/>
                <w:szCs w:val="18"/>
                <w:lang w:eastAsia="en-CA"/>
              </w:rPr>
            </w:pPr>
            <w:r w:rsidRPr="00951DD6">
              <w:rPr>
                <w:color w:val="000000"/>
                <w:sz w:val="18"/>
                <w:szCs w:val="18"/>
                <w:lang w:eastAsia="en-CA"/>
              </w:rPr>
              <w:t>3.318.477</w:t>
            </w:r>
          </w:p>
        </w:tc>
        <w:tc>
          <w:tcPr>
            <w:tcW w:w="385" w:type="pct"/>
            <w:tcBorders>
              <w:top w:val="nil"/>
              <w:left w:val="nil"/>
              <w:bottom w:val="single" w:sz="4" w:space="0" w:color="auto"/>
              <w:right w:val="single" w:sz="4" w:space="0" w:color="auto"/>
            </w:tcBorders>
            <w:shd w:val="clear" w:color="auto" w:fill="FFFFFF" w:themeFill="background1"/>
          </w:tcPr>
          <w:p w14:paraId="39C12BDA" w14:textId="77777777" w:rsidR="005D63E5" w:rsidRPr="00951DD6" w:rsidRDefault="005D63E5">
            <w:pPr>
              <w:jc w:val="right"/>
              <w:rPr>
                <w:color w:val="000000"/>
                <w:sz w:val="18"/>
                <w:szCs w:val="18"/>
                <w:lang w:eastAsia="en-CA"/>
              </w:rPr>
            </w:pPr>
            <w:r w:rsidRPr="00951DD6">
              <w:rPr>
                <w:color w:val="000000"/>
                <w:sz w:val="18"/>
                <w:szCs w:val="18"/>
                <w:lang w:eastAsia="en-CA"/>
              </w:rPr>
              <w:t>0</w:t>
            </w:r>
          </w:p>
        </w:tc>
        <w:tc>
          <w:tcPr>
            <w:tcW w:w="519" w:type="pct"/>
            <w:tcBorders>
              <w:top w:val="nil"/>
              <w:left w:val="nil"/>
              <w:bottom w:val="single" w:sz="4" w:space="0" w:color="auto"/>
              <w:right w:val="single" w:sz="4" w:space="0" w:color="auto"/>
            </w:tcBorders>
            <w:shd w:val="clear" w:color="auto" w:fill="FFFFFF" w:themeFill="background1"/>
          </w:tcPr>
          <w:p w14:paraId="42BC2EF9" w14:textId="77777777" w:rsidR="005D63E5" w:rsidRPr="00951DD6" w:rsidRDefault="005D63E5">
            <w:pPr>
              <w:jc w:val="right"/>
              <w:rPr>
                <w:color w:val="000000"/>
                <w:sz w:val="18"/>
                <w:szCs w:val="18"/>
                <w:lang w:eastAsia="en-CA"/>
              </w:rPr>
            </w:pPr>
            <w:r w:rsidRPr="00951DD6">
              <w:rPr>
                <w:color w:val="000000"/>
                <w:sz w:val="18"/>
                <w:szCs w:val="18"/>
                <w:lang w:eastAsia="en-CA"/>
              </w:rPr>
              <w:t>2.917.578</w:t>
            </w:r>
          </w:p>
        </w:tc>
        <w:tc>
          <w:tcPr>
            <w:tcW w:w="439" w:type="pct"/>
            <w:tcBorders>
              <w:top w:val="nil"/>
              <w:left w:val="nil"/>
              <w:bottom w:val="single" w:sz="4" w:space="0" w:color="auto"/>
              <w:right w:val="single" w:sz="4" w:space="0" w:color="auto"/>
            </w:tcBorders>
            <w:shd w:val="clear" w:color="auto" w:fill="FFFFFF" w:themeFill="background1"/>
          </w:tcPr>
          <w:p w14:paraId="4862EC0F" w14:textId="77777777" w:rsidR="005D63E5" w:rsidRPr="00951DD6" w:rsidRDefault="005D63E5">
            <w:pPr>
              <w:jc w:val="right"/>
              <w:rPr>
                <w:color w:val="000000"/>
                <w:sz w:val="18"/>
                <w:szCs w:val="18"/>
                <w:lang w:eastAsia="en-CA"/>
              </w:rPr>
            </w:pPr>
          </w:p>
        </w:tc>
        <w:tc>
          <w:tcPr>
            <w:tcW w:w="480" w:type="pct"/>
            <w:tcBorders>
              <w:top w:val="nil"/>
              <w:left w:val="nil"/>
              <w:bottom w:val="single" w:sz="4" w:space="0" w:color="auto"/>
              <w:right w:val="single" w:sz="4" w:space="0" w:color="auto"/>
            </w:tcBorders>
            <w:shd w:val="clear" w:color="auto" w:fill="FFFFFF" w:themeFill="background1"/>
          </w:tcPr>
          <w:p w14:paraId="1606E0FB" w14:textId="77777777" w:rsidR="005D63E5" w:rsidRPr="00951DD6" w:rsidRDefault="005D63E5">
            <w:pPr>
              <w:jc w:val="right"/>
              <w:rPr>
                <w:color w:val="000000"/>
                <w:sz w:val="18"/>
                <w:szCs w:val="18"/>
                <w:lang w:eastAsia="en-CA"/>
              </w:rPr>
            </w:pPr>
            <w:r w:rsidRPr="00951DD6">
              <w:rPr>
                <w:color w:val="000000"/>
                <w:sz w:val="18"/>
                <w:szCs w:val="18"/>
                <w:lang w:eastAsia="en-CA"/>
              </w:rPr>
              <w:t>759.654</w:t>
            </w:r>
          </w:p>
        </w:tc>
        <w:tc>
          <w:tcPr>
            <w:tcW w:w="519" w:type="pct"/>
            <w:tcBorders>
              <w:top w:val="nil"/>
              <w:left w:val="nil"/>
              <w:bottom w:val="single" w:sz="4" w:space="0" w:color="auto"/>
              <w:right w:val="single" w:sz="4" w:space="0" w:color="auto"/>
            </w:tcBorders>
            <w:shd w:val="clear" w:color="auto" w:fill="FFFFFF" w:themeFill="background1"/>
          </w:tcPr>
          <w:p w14:paraId="20F1B562" w14:textId="77777777" w:rsidR="005D63E5" w:rsidRPr="00951DD6" w:rsidRDefault="005D63E5">
            <w:pPr>
              <w:jc w:val="right"/>
              <w:rPr>
                <w:color w:val="000000"/>
                <w:sz w:val="18"/>
                <w:szCs w:val="18"/>
                <w:lang w:eastAsia="en-CA"/>
              </w:rPr>
            </w:pPr>
            <w:r w:rsidRPr="00951DD6">
              <w:rPr>
                <w:color w:val="000000"/>
                <w:sz w:val="18"/>
                <w:szCs w:val="18"/>
                <w:lang w:eastAsia="en-CA"/>
              </w:rPr>
              <w:t>6.995.709</w:t>
            </w:r>
          </w:p>
        </w:tc>
      </w:tr>
      <w:tr w:rsidR="005D63E5" w:rsidRPr="00951DD6" w14:paraId="252937BA" w14:textId="77777777">
        <w:trPr>
          <w:trHeight w:val="56"/>
          <w:jc w:val="center"/>
        </w:trPr>
        <w:tc>
          <w:tcPr>
            <w:tcW w:w="305" w:type="pct"/>
            <w:tcBorders>
              <w:top w:val="nil"/>
              <w:left w:val="single" w:sz="4" w:space="0" w:color="auto"/>
              <w:bottom w:val="single" w:sz="4" w:space="0" w:color="auto"/>
              <w:right w:val="single" w:sz="4" w:space="0" w:color="auto"/>
            </w:tcBorders>
            <w:hideMark/>
          </w:tcPr>
          <w:p w14:paraId="617015AD" w14:textId="77777777" w:rsidR="005D63E5" w:rsidRPr="00951DD6" w:rsidRDefault="005D63E5">
            <w:pPr>
              <w:jc w:val="left"/>
              <w:rPr>
                <w:color w:val="000000"/>
                <w:sz w:val="18"/>
                <w:szCs w:val="18"/>
                <w:lang w:eastAsia="en-CA"/>
              </w:rPr>
            </w:pPr>
            <w:r w:rsidRPr="00951DD6">
              <w:rPr>
                <w:color w:val="000000"/>
                <w:sz w:val="18"/>
                <w:szCs w:val="18"/>
                <w:lang w:eastAsia="en-CA"/>
              </w:rPr>
              <w:t>2.2</w:t>
            </w:r>
          </w:p>
        </w:tc>
        <w:tc>
          <w:tcPr>
            <w:tcW w:w="1834" w:type="pct"/>
            <w:tcBorders>
              <w:top w:val="nil"/>
              <w:left w:val="nil"/>
              <w:bottom w:val="single" w:sz="4" w:space="0" w:color="auto"/>
              <w:right w:val="single" w:sz="4" w:space="0" w:color="auto"/>
            </w:tcBorders>
            <w:hideMark/>
          </w:tcPr>
          <w:p w14:paraId="23FC73AD" w14:textId="77777777" w:rsidR="005D63E5" w:rsidRPr="00951DD6" w:rsidRDefault="005D63E5">
            <w:pPr>
              <w:jc w:val="left"/>
              <w:rPr>
                <w:color w:val="000000"/>
                <w:sz w:val="18"/>
                <w:szCs w:val="18"/>
                <w:lang w:val="es-ES" w:eastAsia="en-CA"/>
              </w:rPr>
            </w:pPr>
            <w:r w:rsidRPr="00951DD6">
              <w:rPr>
                <w:color w:val="000000"/>
                <w:sz w:val="18"/>
                <w:szCs w:val="18"/>
                <w:lang w:val="es-ES" w:eastAsia="en-CA"/>
              </w:rPr>
              <w:t>Gastos de apoyo para el OE Principal (USD)</w:t>
            </w:r>
          </w:p>
        </w:tc>
        <w:tc>
          <w:tcPr>
            <w:tcW w:w="519" w:type="pct"/>
            <w:tcBorders>
              <w:top w:val="nil"/>
              <w:left w:val="nil"/>
              <w:bottom w:val="single" w:sz="4" w:space="0" w:color="auto"/>
              <w:right w:val="single" w:sz="4" w:space="0" w:color="auto"/>
            </w:tcBorders>
            <w:shd w:val="clear" w:color="auto" w:fill="FFFFFF" w:themeFill="background1"/>
          </w:tcPr>
          <w:p w14:paraId="26EE87EB" w14:textId="77777777" w:rsidR="005D63E5" w:rsidRPr="00951DD6" w:rsidRDefault="005D63E5">
            <w:pPr>
              <w:jc w:val="right"/>
              <w:rPr>
                <w:color w:val="000000"/>
                <w:sz w:val="18"/>
                <w:szCs w:val="18"/>
                <w:lang w:eastAsia="en-CA"/>
              </w:rPr>
            </w:pPr>
            <w:r w:rsidRPr="00951DD6">
              <w:rPr>
                <w:color w:val="000000"/>
                <w:sz w:val="18"/>
                <w:szCs w:val="18"/>
                <w:lang w:eastAsia="en-CA"/>
              </w:rPr>
              <w:t>232.293</w:t>
            </w:r>
          </w:p>
        </w:tc>
        <w:tc>
          <w:tcPr>
            <w:tcW w:w="385" w:type="pct"/>
            <w:tcBorders>
              <w:top w:val="nil"/>
              <w:left w:val="nil"/>
              <w:bottom w:val="single" w:sz="4" w:space="0" w:color="auto"/>
              <w:right w:val="single" w:sz="4" w:space="0" w:color="auto"/>
            </w:tcBorders>
            <w:shd w:val="clear" w:color="auto" w:fill="FFFFFF" w:themeFill="background1"/>
          </w:tcPr>
          <w:p w14:paraId="27E11492" w14:textId="77777777" w:rsidR="005D63E5" w:rsidRPr="00951DD6" w:rsidRDefault="005D63E5">
            <w:pPr>
              <w:jc w:val="right"/>
              <w:rPr>
                <w:color w:val="000000"/>
                <w:sz w:val="18"/>
                <w:szCs w:val="18"/>
                <w:lang w:eastAsia="en-CA"/>
              </w:rPr>
            </w:pPr>
            <w:r w:rsidRPr="00951DD6">
              <w:rPr>
                <w:color w:val="000000"/>
                <w:sz w:val="18"/>
                <w:szCs w:val="18"/>
                <w:lang w:eastAsia="en-CA"/>
              </w:rPr>
              <w:t>0</w:t>
            </w:r>
          </w:p>
        </w:tc>
        <w:tc>
          <w:tcPr>
            <w:tcW w:w="519" w:type="pct"/>
            <w:tcBorders>
              <w:top w:val="nil"/>
              <w:left w:val="nil"/>
              <w:bottom w:val="single" w:sz="4" w:space="0" w:color="auto"/>
              <w:right w:val="single" w:sz="4" w:space="0" w:color="auto"/>
            </w:tcBorders>
            <w:shd w:val="clear" w:color="auto" w:fill="FFFFFF" w:themeFill="background1"/>
          </w:tcPr>
          <w:p w14:paraId="00DEE27C" w14:textId="77777777" w:rsidR="005D63E5" w:rsidRPr="00951DD6" w:rsidRDefault="005D63E5">
            <w:pPr>
              <w:jc w:val="right"/>
              <w:rPr>
                <w:color w:val="000000"/>
                <w:sz w:val="18"/>
                <w:szCs w:val="18"/>
                <w:lang w:eastAsia="en-CA"/>
              </w:rPr>
            </w:pPr>
            <w:r w:rsidRPr="00951DD6">
              <w:rPr>
                <w:color w:val="000000"/>
                <w:sz w:val="18"/>
                <w:szCs w:val="18"/>
                <w:lang w:eastAsia="en-CA"/>
              </w:rPr>
              <w:t>204.230</w:t>
            </w:r>
          </w:p>
        </w:tc>
        <w:tc>
          <w:tcPr>
            <w:tcW w:w="439" w:type="pct"/>
            <w:tcBorders>
              <w:top w:val="nil"/>
              <w:left w:val="nil"/>
              <w:bottom w:val="single" w:sz="4" w:space="0" w:color="auto"/>
              <w:right w:val="single" w:sz="4" w:space="0" w:color="auto"/>
            </w:tcBorders>
            <w:shd w:val="clear" w:color="auto" w:fill="FFFFFF" w:themeFill="background1"/>
          </w:tcPr>
          <w:p w14:paraId="01A3606E" w14:textId="77777777" w:rsidR="005D63E5" w:rsidRPr="00951DD6" w:rsidRDefault="005D63E5">
            <w:pPr>
              <w:jc w:val="right"/>
              <w:rPr>
                <w:color w:val="000000"/>
                <w:sz w:val="18"/>
                <w:szCs w:val="18"/>
                <w:lang w:eastAsia="en-CA"/>
              </w:rPr>
            </w:pPr>
            <w:r w:rsidRPr="00951DD6">
              <w:rPr>
                <w:color w:val="000000"/>
                <w:sz w:val="18"/>
                <w:szCs w:val="18"/>
                <w:lang w:eastAsia="en-CA"/>
              </w:rPr>
              <w:t>0</w:t>
            </w:r>
          </w:p>
        </w:tc>
        <w:tc>
          <w:tcPr>
            <w:tcW w:w="480" w:type="pct"/>
            <w:tcBorders>
              <w:top w:val="nil"/>
              <w:left w:val="nil"/>
              <w:bottom w:val="single" w:sz="4" w:space="0" w:color="auto"/>
              <w:right w:val="single" w:sz="4" w:space="0" w:color="auto"/>
            </w:tcBorders>
            <w:shd w:val="clear" w:color="auto" w:fill="FFFFFF" w:themeFill="background1"/>
          </w:tcPr>
          <w:p w14:paraId="73B703F9" w14:textId="77777777" w:rsidR="005D63E5" w:rsidRPr="00951DD6" w:rsidRDefault="005D63E5">
            <w:pPr>
              <w:jc w:val="right"/>
              <w:rPr>
                <w:color w:val="000000"/>
                <w:sz w:val="18"/>
                <w:szCs w:val="18"/>
                <w:lang w:eastAsia="en-CA"/>
              </w:rPr>
            </w:pPr>
            <w:r w:rsidRPr="00951DD6">
              <w:rPr>
                <w:color w:val="000000"/>
                <w:sz w:val="18"/>
                <w:szCs w:val="18"/>
                <w:lang w:eastAsia="en-CA"/>
              </w:rPr>
              <w:t>53.176</w:t>
            </w:r>
          </w:p>
        </w:tc>
        <w:tc>
          <w:tcPr>
            <w:tcW w:w="519" w:type="pct"/>
            <w:tcBorders>
              <w:top w:val="nil"/>
              <w:left w:val="nil"/>
              <w:bottom w:val="single" w:sz="4" w:space="0" w:color="auto"/>
              <w:right w:val="single" w:sz="4" w:space="0" w:color="auto"/>
            </w:tcBorders>
            <w:shd w:val="clear" w:color="auto" w:fill="FFFFFF" w:themeFill="background1"/>
          </w:tcPr>
          <w:p w14:paraId="4F204CA5" w14:textId="77777777" w:rsidR="005D63E5" w:rsidRPr="00951DD6" w:rsidRDefault="005D63E5">
            <w:pPr>
              <w:jc w:val="right"/>
              <w:rPr>
                <w:color w:val="000000"/>
                <w:sz w:val="18"/>
                <w:szCs w:val="18"/>
                <w:lang w:eastAsia="en-CA"/>
              </w:rPr>
            </w:pPr>
            <w:r w:rsidRPr="00951DD6">
              <w:rPr>
                <w:color w:val="000000"/>
                <w:sz w:val="18"/>
                <w:szCs w:val="18"/>
                <w:lang w:eastAsia="en-CA"/>
              </w:rPr>
              <w:t>489.699</w:t>
            </w:r>
          </w:p>
        </w:tc>
      </w:tr>
      <w:tr w:rsidR="005D63E5" w:rsidRPr="00951DD6" w14:paraId="0C39D378" w14:textId="77777777">
        <w:trPr>
          <w:trHeight w:val="161"/>
          <w:jc w:val="center"/>
        </w:trPr>
        <w:tc>
          <w:tcPr>
            <w:tcW w:w="305" w:type="pct"/>
            <w:tcBorders>
              <w:top w:val="nil"/>
              <w:left w:val="single" w:sz="4" w:space="0" w:color="auto"/>
              <w:bottom w:val="single" w:sz="4" w:space="0" w:color="auto"/>
              <w:right w:val="single" w:sz="4" w:space="0" w:color="auto"/>
            </w:tcBorders>
            <w:hideMark/>
          </w:tcPr>
          <w:p w14:paraId="394B8F9F" w14:textId="77777777" w:rsidR="005D63E5" w:rsidRPr="00951DD6" w:rsidRDefault="005D63E5">
            <w:pPr>
              <w:jc w:val="left"/>
              <w:rPr>
                <w:color w:val="000000"/>
                <w:sz w:val="18"/>
                <w:szCs w:val="18"/>
                <w:lang w:eastAsia="en-CA"/>
              </w:rPr>
            </w:pPr>
            <w:r w:rsidRPr="00951DD6">
              <w:rPr>
                <w:color w:val="000000"/>
                <w:sz w:val="18"/>
                <w:szCs w:val="18"/>
                <w:lang w:eastAsia="en-CA"/>
              </w:rPr>
              <w:t>2.3</w:t>
            </w:r>
          </w:p>
        </w:tc>
        <w:tc>
          <w:tcPr>
            <w:tcW w:w="1834" w:type="pct"/>
            <w:tcBorders>
              <w:top w:val="nil"/>
              <w:left w:val="nil"/>
              <w:bottom w:val="single" w:sz="4" w:space="0" w:color="auto"/>
              <w:right w:val="single" w:sz="4" w:space="0" w:color="auto"/>
            </w:tcBorders>
            <w:hideMark/>
          </w:tcPr>
          <w:p w14:paraId="22D19151" w14:textId="77777777" w:rsidR="005D63E5" w:rsidRPr="00951DD6" w:rsidRDefault="005D63E5">
            <w:pPr>
              <w:jc w:val="left"/>
              <w:rPr>
                <w:color w:val="000000"/>
                <w:sz w:val="18"/>
                <w:szCs w:val="18"/>
                <w:lang w:val="es-ES" w:eastAsia="en-CA"/>
              </w:rPr>
            </w:pPr>
            <w:r w:rsidRPr="00951DD6">
              <w:rPr>
                <w:color w:val="000000"/>
                <w:sz w:val="18"/>
                <w:szCs w:val="18"/>
                <w:lang w:val="es-ES" w:eastAsia="en-CA"/>
              </w:rPr>
              <w:t>Organismo cooperante (Reino Unido de Gran Bretaña e Irlanda del Norte) – Financiamiento convenido (USD)</w:t>
            </w:r>
          </w:p>
        </w:tc>
        <w:tc>
          <w:tcPr>
            <w:tcW w:w="519" w:type="pct"/>
            <w:tcBorders>
              <w:top w:val="nil"/>
              <w:left w:val="nil"/>
              <w:bottom w:val="single" w:sz="4" w:space="0" w:color="auto"/>
              <w:right w:val="single" w:sz="4" w:space="0" w:color="auto"/>
            </w:tcBorders>
          </w:tcPr>
          <w:p w14:paraId="5CC0A000" w14:textId="4B07D746" w:rsidR="005D63E5" w:rsidRPr="00951DD6" w:rsidRDefault="005D63E5">
            <w:pPr>
              <w:jc w:val="right"/>
              <w:rPr>
                <w:color w:val="000000"/>
                <w:sz w:val="18"/>
                <w:szCs w:val="18"/>
                <w:lang w:eastAsia="en-CA"/>
              </w:rPr>
            </w:pPr>
            <w:r w:rsidRPr="00951DD6">
              <w:rPr>
                <w:color w:val="000000"/>
                <w:sz w:val="18"/>
                <w:szCs w:val="18"/>
                <w:lang w:eastAsia="en-CA"/>
              </w:rPr>
              <w:t>519.000</w:t>
            </w:r>
          </w:p>
        </w:tc>
        <w:tc>
          <w:tcPr>
            <w:tcW w:w="385" w:type="pct"/>
            <w:tcBorders>
              <w:top w:val="nil"/>
              <w:left w:val="nil"/>
              <w:bottom w:val="single" w:sz="4" w:space="0" w:color="auto"/>
              <w:right w:val="single" w:sz="4" w:space="0" w:color="auto"/>
            </w:tcBorders>
          </w:tcPr>
          <w:p w14:paraId="64C6F617" w14:textId="77777777" w:rsidR="005D63E5" w:rsidRPr="00951DD6" w:rsidRDefault="005D63E5">
            <w:pPr>
              <w:jc w:val="right"/>
              <w:rPr>
                <w:color w:val="000000"/>
                <w:sz w:val="18"/>
                <w:szCs w:val="18"/>
                <w:lang w:eastAsia="en-CA"/>
              </w:rPr>
            </w:pPr>
            <w:r w:rsidRPr="00951DD6">
              <w:rPr>
                <w:color w:val="000000"/>
                <w:sz w:val="18"/>
                <w:szCs w:val="18"/>
                <w:lang w:eastAsia="en-CA"/>
              </w:rPr>
              <w:t>0</w:t>
            </w:r>
          </w:p>
        </w:tc>
        <w:tc>
          <w:tcPr>
            <w:tcW w:w="519" w:type="pct"/>
            <w:tcBorders>
              <w:top w:val="nil"/>
              <w:left w:val="nil"/>
              <w:bottom w:val="single" w:sz="4" w:space="0" w:color="auto"/>
              <w:right w:val="single" w:sz="4" w:space="0" w:color="auto"/>
            </w:tcBorders>
          </w:tcPr>
          <w:p w14:paraId="3FDBC53E" w14:textId="77777777" w:rsidR="005D63E5" w:rsidRPr="00951DD6" w:rsidRDefault="005D63E5">
            <w:pPr>
              <w:jc w:val="right"/>
              <w:rPr>
                <w:color w:val="000000"/>
                <w:sz w:val="18"/>
                <w:szCs w:val="18"/>
                <w:lang w:eastAsia="en-CA"/>
              </w:rPr>
            </w:pPr>
            <w:r w:rsidRPr="00951DD6">
              <w:rPr>
                <w:color w:val="000000"/>
                <w:sz w:val="18"/>
                <w:szCs w:val="18"/>
                <w:lang w:eastAsia="en-CA"/>
              </w:rPr>
              <w:t>82.400</w:t>
            </w:r>
          </w:p>
        </w:tc>
        <w:tc>
          <w:tcPr>
            <w:tcW w:w="439" w:type="pct"/>
            <w:tcBorders>
              <w:top w:val="nil"/>
              <w:left w:val="nil"/>
              <w:bottom w:val="single" w:sz="4" w:space="0" w:color="auto"/>
              <w:right w:val="single" w:sz="4" w:space="0" w:color="auto"/>
            </w:tcBorders>
          </w:tcPr>
          <w:p w14:paraId="6D2AC326" w14:textId="77777777" w:rsidR="005D63E5" w:rsidRPr="00951DD6" w:rsidRDefault="005D63E5">
            <w:pPr>
              <w:jc w:val="right"/>
              <w:rPr>
                <w:color w:val="000000"/>
                <w:sz w:val="18"/>
                <w:szCs w:val="18"/>
                <w:lang w:eastAsia="en-CA"/>
              </w:rPr>
            </w:pPr>
            <w:r w:rsidRPr="00951DD6">
              <w:rPr>
                <w:color w:val="000000"/>
                <w:sz w:val="18"/>
                <w:szCs w:val="18"/>
                <w:lang w:eastAsia="en-CA"/>
              </w:rPr>
              <w:t>0</w:t>
            </w:r>
          </w:p>
        </w:tc>
        <w:tc>
          <w:tcPr>
            <w:tcW w:w="480" w:type="pct"/>
            <w:tcBorders>
              <w:top w:val="nil"/>
              <w:left w:val="nil"/>
              <w:bottom w:val="single" w:sz="4" w:space="0" w:color="auto"/>
              <w:right w:val="single" w:sz="4" w:space="0" w:color="auto"/>
            </w:tcBorders>
          </w:tcPr>
          <w:p w14:paraId="1C8D6AAA" w14:textId="77777777" w:rsidR="005D63E5" w:rsidRPr="00951DD6" w:rsidRDefault="005D63E5">
            <w:pPr>
              <w:jc w:val="right"/>
              <w:rPr>
                <w:color w:val="000000"/>
                <w:sz w:val="18"/>
                <w:szCs w:val="18"/>
                <w:lang w:eastAsia="en-CA"/>
              </w:rPr>
            </w:pPr>
            <w:r w:rsidRPr="00951DD6">
              <w:rPr>
                <w:color w:val="000000"/>
                <w:sz w:val="18"/>
                <w:szCs w:val="18"/>
                <w:lang w:eastAsia="en-CA"/>
              </w:rPr>
              <w:t>0</w:t>
            </w:r>
          </w:p>
        </w:tc>
        <w:tc>
          <w:tcPr>
            <w:tcW w:w="519" w:type="pct"/>
            <w:tcBorders>
              <w:top w:val="nil"/>
              <w:left w:val="nil"/>
              <w:bottom w:val="single" w:sz="4" w:space="0" w:color="auto"/>
              <w:right w:val="single" w:sz="4" w:space="0" w:color="auto"/>
            </w:tcBorders>
          </w:tcPr>
          <w:p w14:paraId="7841B7EC" w14:textId="77777777" w:rsidR="005D63E5" w:rsidRPr="00951DD6" w:rsidRDefault="005D63E5">
            <w:pPr>
              <w:jc w:val="right"/>
              <w:rPr>
                <w:color w:val="000000"/>
                <w:sz w:val="18"/>
                <w:szCs w:val="18"/>
                <w:lang w:eastAsia="en-CA"/>
              </w:rPr>
            </w:pPr>
            <w:r w:rsidRPr="00951DD6">
              <w:rPr>
                <w:color w:val="000000"/>
                <w:sz w:val="18"/>
                <w:szCs w:val="18"/>
                <w:lang w:eastAsia="en-CA"/>
              </w:rPr>
              <w:t>601.400</w:t>
            </w:r>
          </w:p>
        </w:tc>
      </w:tr>
      <w:tr w:rsidR="005D63E5" w:rsidRPr="00951DD6" w14:paraId="49151289" w14:textId="77777777">
        <w:trPr>
          <w:trHeight w:val="60"/>
          <w:jc w:val="center"/>
        </w:trPr>
        <w:tc>
          <w:tcPr>
            <w:tcW w:w="305" w:type="pct"/>
            <w:tcBorders>
              <w:top w:val="nil"/>
              <w:left w:val="single" w:sz="4" w:space="0" w:color="auto"/>
              <w:bottom w:val="single" w:sz="4" w:space="0" w:color="auto"/>
              <w:right w:val="single" w:sz="4" w:space="0" w:color="auto"/>
            </w:tcBorders>
            <w:hideMark/>
          </w:tcPr>
          <w:p w14:paraId="21726A74" w14:textId="6494F664" w:rsidR="005D63E5" w:rsidRPr="00951DD6" w:rsidRDefault="005D63E5">
            <w:pPr>
              <w:jc w:val="left"/>
              <w:rPr>
                <w:color w:val="000000"/>
                <w:sz w:val="18"/>
                <w:szCs w:val="18"/>
                <w:lang w:eastAsia="en-CA"/>
              </w:rPr>
            </w:pPr>
            <w:r w:rsidRPr="00951DD6">
              <w:rPr>
                <w:color w:val="000000"/>
                <w:sz w:val="18"/>
                <w:szCs w:val="18"/>
                <w:lang w:eastAsia="en-CA"/>
              </w:rPr>
              <w:t>2</w:t>
            </w:r>
            <w:r w:rsidR="00C31918">
              <w:rPr>
                <w:color w:val="000000"/>
                <w:sz w:val="18"/>
                <w:szCs w:val="18"/>
                <w:lang w:eastAsia="en-CA"/>
              </w:rPr>
              <w:t>.</w:t>
            </w:r>
            <w:r w:rsidRPr="00951DD6">
              <w:rPr>
                <w:color w:val="000000"/>
                <w:sz w:val="18"/>
                <w:szCs w:val="18"/>
                <w:lang w:eastAsia="en-CA"/>
              </w:rPr>
              <w:t>4</w:t>
            </w:r>
          </w:p>
        </w:tc>
        <w:tc>
          <w:tcPr>
            <w:tcW w:w="1834" w:type="pct"/>
            <w:tcBorders>
              <w:top w:val="nil"/>
              <w:left w:val="nil"/>
              <w:bottom w:val="single" w:sz="4" w:space="0" w:color="auto"/>
              <w:right w:val="single" w:sz="4" w:space="0" w:color="auto"/>
            </w:tcBorders>
            <w:hideMark/>
          </w:tcPr>
          <w:p w14:paraId="3D6A9F09" w14:textId="77777777" w:rsidR="005D63E5" w:rsidRPr="00951DD6" w:rsidRDefault="005D63E5">
            <w:pPr>
              <w:jc w:val="left"/>
              <w:rPr>
                <w:color w:val="000000"/>
                <w:sz w:val="18"/>
                <w:szCs w:val="18"/>
                <w:lang w:val="es-ES" w:eastAsia="en-CA"/>
              </w:rPr>
            </w:pPr>
            <w:r w:rsidRPr="00951DD6">
              <w:rPr>
                <w:color w:val="000000"/>
                <w:sz w:val="18"/>
                <w:szCs w:val="18"/>
                <w:lang w:val="es-ES" w:eastAsia="en-CA"/>
              </w:rPr>
              <w:t>Gastos de apoyo para el OE Cooperante (USD)</w:t>
            </w:r>
          </w:p>
        </w:tc>
        <w:tc>
          <w:tcPr>
            <w:tcW w:w="519" w:type="pct"/>
            <w:tcBorders>
              <w:top w:val="nil"/>
              <w:left w:val="nil"/>
              <w:bottom w:val="single" w:sz="4" w:space="0" w:color="auto"/>
              <w:right w:val="single" w:sz="4" w:space="0" w:color="auto"/>
            </w:tcBorders>
          </w:tcPr>
          <w:p w14:paraId="3E63ED44" w14:textId="77777777" w:rsidR="005D63E5" w:rsidRPr="00951DD6" w:rsidRDefault="005D63E5">
            <w:pPr>
              <w:jc w:val="right"/>
              <w:rPr>
                <w:color w:val="000000"/>
                <w:sz w:val="18"/>
                <w:szCs w:val="18"/>
                <w:lang w:eastAsia="en-CA"/>
              </w:rPr>
            </w:pPr>
            <w:r w:rsidRPr="00951DD6">
              <w:rPr>
                <w:color w:val="000000"/>
                <w:sz w:val="18"/>
                <w:szCs w:val="18"/>
                <w:lang w:eastAsia="en-CA"/>
              </w:rPr>
              <w:t>65.720</w:t>
            </w:r>
          </w:p>
        </w:tc>
        <w:tc>
          <w:tcPr>
            <w:tcW w:w="385" w:type="pct"/>
            <w:tcBorders>
              <w:top w:val="nil"/>
              <w:left w:val="nil"/>
              <w:bottom w:val="single" w:sz="4" w:space="0" w:color="auto"/>
              <w:right w:val="single" w:sz="4" w:space="0" w:color="auto"/>
            </w:tcBorders>
          </w:tcPr>
          <w:p w14:paraId="1A92311B" w14:textId="77777777" w:rsidR="005D63E5" w:rsidRPr="00951DD6" w:rsidRDefault="005D63E5">
            <w:pPr>
              <w:jc w:val="right"/>
              <w:rPr>
                <w:color w:val="000000"/>
                <w:sz w:val="18"/>
                <w:szCs w:val="18"/>
                <w:lang w:eastAsia="en-CA"/>
              </w:rPr>
            </w:pPr>
            <w:r w:rsidRPr="00951DD6">
              <w:rPr>
                <w:color w:val="000000"/>
                <w:sz w:val="18"/>
                <w:szCs w:val="18"/>
                <w:lang w:eastAsia="en-CA"/>
              </w:rPr>
              <w:t>0</w:t>
            </w:r>
          </w:p>
        </w:tc>
        <w:tc>
          <w:tcPr>
            <w:tcW w:w="519" w:type="pct"/>
            <w:tcBorders>
              <w:top w:val="nil"/>
              <w:left w:val="nil"/>
              <w:bottom w:val="single" w:sz="4" w:space="0" w:color="auto"/>
              <w:right w:val="single" w:sz="4" w:space="0" w:color="auto"/>
            </w:tcBorders>
          </w:tcPr>
          <w:p w14:paraId="7572A5C2" w14:textId="77777777" w:rsidR="005D63E5" w:rsidRPr="00951DD6" w:rsidRDefault="005D63E5">
            <w:pPr>
              <w:jc w:val="right"/>
              <w:rPr>
                <w:color w:val="000000"/>
                <w:sz w:val="18"/>
                <w:szCs w:val="18"/>
                <w:lang w:eastAsia="en-CA"/>
              </w:rPr>
            </w:pPr>
            <w:r w:rsidRPr="00951DD6">
              <w:rPr>
                <w:color w:val="000000"/>
                <w:sz w:val="18"/>
                <w:szCs w:val="18"/>
                <w:lang w:eastAsia="en-CA"/>
              </w:rPr>
              <w:t>10.434</w:t>
            </w:r>
          </w:p>
        </w:tc>
        <w:tc>
          <w:tcPr>
            <w:tcW w:w="439" w:type="pct"/>
            <w:tcBorders>
              <w:top w:val="nil"/>
              <w:left w:val="nil"/>
              <w:bottom w:val="single" w:sz="4" w:space="0" w:color="auto"/>
              <w:right w:val="single" w:sz="4" w:space="0" w:color="auto"/>
            </w:tcBorders>
          </w:tcPr>
          <w:p w14:paraId="4A4DF238" w14:textId="77777777" w:rsidR="005D63E5" w:rsidRPr="00951DD6" w:rsidRDefault="005D63E5">
            <w:pPr>
              <w:jc w:val="right"/>
              <w:rPr>
                <w:color w:val="000000"/>
                <w:sz w:val="18"/>
                <w:szCs w:val="18"/>
                <w:lang w:eastAsia="en-CA"/>
              </w:rPr>
            </w:pPr>
            <w:r w:rsidRPr="00951DD6">
              <w:rPr>
                <w:color w:val="000000"/>
                <w:sz w:val="18"/>
                <w:szCs w:val="18"/>
                <w:lang w:eastAsia="en-CA"/>
              </w:rPr>
              <w:t>0</w:t>
            </w:r>
          </w:p>
        </w:tc>
        <w:tc>
          <w:tcPr>
            <w:tcW w:w="480" w:type="pct"/>
            <w:tcBorders>
              <w:top w:val="nil"/>
              <w:left w:val="nil"/>
              <w:bottom w:val="single" w:sz="4" w:space="0" w:color="auto"/>
              <w:right w:val="single" w:sz="4" w:space="0" w:color="auto"/>
            </w:tcBorders>
          </w:tcPr>
          <w:p w14:paraId="2B523A2B" w14:textId="77777777" w:rsidR="005D63E5" w:rsidRPr="00951DD6" w:rsidRDefault="005D63E5">
            <w:pPr>
              <w:jc w:val="right"/>
              <w:rPr>
                <w:color w:val="000000"/>
                <w:sz w:val="18"/>
                <w:szCs w:val="18"/>
                <w:lang w:eastAsia="en-CA"/>
              </w:rPr>
            </w:pPr>
            <w:r w:rsidRPr="00951DD6">
              <w:rPr>
                <w:color w:val="000000"/>
                <w:sz w:val="18"/>
                <w:szCs w:val="18"/>
                <w:lang w:eastAsia="en-CA"/>
              </w:rPr>
              <w:t>0</w:t>
            </w:r>
          </w:p>
        </w:tc>
        <w:tc>
          <w:tcPr>
            <w:tcW w:w="519" w:type="pct"/>
            <w:tcBorders>
              <w:top w:val="nil"/>
              <w:left w:val="nil"/>
              <w:bottom w:val="single" w:sz="4" w:space="0" w:color="auto"/>
              <w:right w:val="single" w:sz="4" w:space="0" w:color="auto"/>
            </w:tcBorders>
          </w:tcPr>
          <w:p w14:paraId="0C8E45B6" w14:textId="77777777" w:rsidR="005D63E5" w:rsidRPr="00951DD6" w:rsidRDefault="005D63E5">
            <w:pPr>
              <w:jc w:val="right"/>
              <w:rPr>
                <w:color w:val="000000"/>
                <w:sz w:val="18"/>
                <w:szCs w:val="18"/>
                <w:lang w:eastAsia="en-CA"/>
              </w:rPr>
            </w:pPr>
            <w:r w:rsidRPr="00951DD6">
              <w:rPr>
                <w:color w:val="000000"/>
                <w:sz w:val="18"/>
                <w:szCs w:val="18"/>
                <w:lang w:eastAsia="en-CA"/>
              </w:rPr>
              <w:t>76.154</w:t>
            </w:r>
          </w:p>
        </w:tc>
      </w:tr>
      <w:tr w:rsidR="005D63E5" w:rsidRPr="00951DD6" w14:paraId="79DD2299" w14:textId="77777777">
        <w:trPr>
          <w:trHeight w:val="62"/>
          <w:jc w:val="center"/>
        </w:trPr>
        <w:tc>
          <w:tcPr>
            <w:tcW w:w="305" w:type="pct"/>
            <w:tcBorders>
              <w:top w:val="nil"/>
              <w:left w:val="single" w:sz="4" w:space="0" w:color="auto"/>
              <w:bottom w:val="single" w:sz="4" w:space="0" w:color="auto"/>
              <w:right w:val="single" w:sz="4" w:space="0" w:color="auto"/>
            </w:tcBorders>
            <w:hideMark/>
          </w:tcPr>
          <w:p w14:paraId="4874ED2F" w14:textId="158F4461" w:rsidR="005D63E5" w:rsidRPr="00951DD6" w:rsidRDefault="005D63E5">
            <w:pPr>
              <w:jc w:val="left"/>
              <w:rPr>
                <w:color w:val="000000"/>
                <w:sz w:val="18"/>
                <w:szCs w:val="18"/>
                <w:lang w:eastAsia="en-CA"/>
              </w:rPr>
            </w:pPr>
            <w:r w:rsidRPr="00951DD6">
              <w:rPr>
                <w:color w:val="000000"/>
                <w:sz w:val="18"/>
                <w:szCs w:val="18"/>
                <w:lang w:eastAsia="en-CA"/>
              </w:rPr>
              <w:t>3</w:t>
            </w:r>
            <w:r w:rsidR="00C31918">
              <w:rPr>
                <w:color w:val="000000"/>
                <w:sz w:val="18"/>
                <w:szCs w:val="18"/>
                <w:lang w:eastAsia="en-CA"/>
              </w:rPr>
              <w:t>.</w:t>
            </w:r>
            <w:r w:rsidRPr="00951DD6">
              <w:rPr>
                <w:color w:val="000000"/>
                <w:sz w:val="18"/>
                <w:szCs w:val="18"/>
                <w:lang w:eastAsia="en-CA"/>
              </w:rPr>
              <w:t>1</w:t>
            </w:r>
          </w:p>
        </w:tc>
        <w:tc>
          <w:tcPr>
            <w:tcW w:w="1834" w:type="pct"/>
            <w:tcBorders>
              <w:top w:val="nil"/>
              <w:left w:val="nil"/>
              <w:bottom w:val="single" w:sz="4" w:space="0" w:color="auto"/>
              <w:right w:val="single" w:sz="4" w:space="0" w:color="auto"/>
            </w:tcBorders>
            <w:hideMark/>
          </w:tcPr>
          <w:p w14:paraId="48BBEEA1" w14:textId="77777777" w:rsidR="005D63E5" w:rsidRPr="00951DD6" w:rsidRDefault="005D63E5">
            <w:pPr>
              <w:jc w:val="left"/>
              <w:rPr>
                <w:color w:val="000000"/>
                <w:sz w:val="18"/>
                <w:szCs w:val="18"/>
                <w:lang w:eastAsia="en-CA"/>
              </w:rPr>
            </w:pPr>
            <w:r w:rsidRPr="00951DD6">
              <w:rPr>
                <w:color w:val="000000"/>
                <w:sz w:val="18"/>
                <w:szCs w:val="18"/>
                <w:lang w:eastAsia="en-CA"/>
              </w:rPr>
              <w:t>Financiación convenida total (USD)</w:t>
            </w:r>
          </w:p>
        </w:tc>
        <w:tc>
          <w:tcPr>
            <w:tcW w:w="519" w:type="pct"/>
            <w:tcBorders>
              <w:top w:val="nil"/>
              <w:left w:val="nil"/>
              <w:bottom w:val="single" w:sz="4" w:space="0" w:color="auto"/>
              <w:right w:val="single" w:sz="4" w:space="0" w:color="auto"/>
            </w:tcBorders>
            <w:shd w:val="clear" w:color="auto" w:fill="FFFFFF" w:themeFill="background1"/>
          </w:tcPr>
          <w:p w14:paraId="6CBE660F" w14:textId="77777777" w:rsidR="005D63E5" w:rsidRPr="00951DD6" w:rsidRDefault="005D63E5">
            <w:pPr>
              <w:jc w:val="right"/>
              <w:rPr>
                <w:color w:val="000000"/>
                <w:sz w:val="18"/>
                <w:szCs w:val="18"/>
                <w:lang w:eastAsia="en-CA"/>
              </w:rPr>
            </w:pPr>
            <w:r w:rsidRPr="00951DD6">
              <w:rPr>
                <w:color w:val="000000"/>
                <w:sz w:val="18"/>
                <w:szCs w:val="18"/>
                <w:lang w:eastAsia="en-CA"/>
              </w:rPr>
              <w:t>3.837.477</w:t>
            </w:r>
          </w:p>
        </w:tc>
        <w:tc>
          <w:tcPr>
            <w:tcW w:w="385" w:type="pct"/>
            <w:tcBorders>
              <w:top w:val="nil"/>
              <w:left w:val="nil"/>
              <w:bottom w:val="single" w:sz="4" w:space="0" w:color="auto"/>
              <w:right w:val="single" w:sz="4" w:space="0" w:color="auto"/>
            </w:tcBorders>
            <w:shd w:val="clear" w:color="auto" w:fill="FFFFFF" w:themeFill="background1"/>
          </w:tcPr>
          <w:p w14:paraId="5F5E49E7" w14:textId="77777777" w:rsidR="005D63E5" w:rsidRPr="00951DD6" w:rsidRDefault="005D63E5">
            <w:pPr>
              <w:jc w:val="right"/>
              <w:rPr>
                <w:color w:val="000000"/>
                <w:sz w:val="18"/>
                <w:szCs w:val="18"/>
                <w:lang w:eastAsia="en-CA"/>
              </w:rPr>
            </w:pPr>
            <w:r w:rsidRPr="00951DD6">
              <w:rPr>
                <w:color w:val="000000"/>
                <w:sz w:val="18"/>
                <w:szCs w:val="18"/>
                <w:lang w:eastAsia="en-CA"/>
              </w:rPr>
              <w:t>0</w:t>
            </w:r>
          </w:p>
        </w:tc>
        <w:tc>
          <w:tcPr>
            <w:tcW w:w="519" w:type="pct"/>
            <w:tcBorders>
              <w:top w:val="nil"/>
              <w:left w:val="nil"/>
              <w:bottom w:val="single" w:sz="4" w:space="0" w:color="auto"/>
              <w:right w:val="single" w:sz="4" w:space="0" w:color="auto"/>
            </w:tcBorders>
            <w:shd w:val="clear" w:color="auto" w:fill="FFFFFF" w:themeFill="background1"/>
          </w:tcPr>
          <w:p w14:paraId="3F4617E2" w14:textId="77777777" w:rsidR="005D63E5" w:rsidRPr="00951DD6" w:rsidRDefault="005D63E5">
            <w:pPr>
              <w:jc w:val="right"/>
              <w:rPr>
                <w:color w:val="000000"/>
                <w:sz w:val="18"/>
                <w:szCs w:val="18"/>
                <w:lang w:eastAsia="en-CA"/>
              </w:rPr>
            </w:pPr>
            <w:r w:rsidRPr="00951DD6">
              <w:rPr>
                <w:color w:val="000000"/>
                <w:sz w:val="18"/>
                <w:szCs w:val="18"/>
                <w:lang w:eastAsia="en-CA"/>
              </w:rPr>
              <w:t>2.999.978</w:t>
            </w:r>
          </w:p>
        </w:tc>
        <w:tc>
          <w:tcPr>
            <w:tcW w:w="439" w:type="pct"/>
            <w:tcBorders>
              <w:top w:val="nil"/>
              <w:left w:val="nil"/>
              <w:bottom w:val="single" w:sz="4" w:space="0" w:color="auto"/>
              <w:right w:val="single" w:sz="4" w:space="0" w:color="auto"/>
            </w:tcBorders>
            <w:shd w:val="clear" w:color="auto" w:fill="FFFFFF" w:themeFill="background1"/>
          </w:tcPr>
          <w:p w14:paraId="7F0F0154" w14:textId="77777777" w:rsidR="005D63E5" w:rsidRPr="00951DD6" w:rsidRDefault="005D63E5">
            <w:pPr>
              <w:jc w:val="right"/>
              <w:rPr>
                <w:color w:val="000000"/>
                <w:sz w:val="18"/>
                <w:szCs w:val="18"/>
                <w:lang w:eastAsia="en-CA"/>
              </w:rPr>
            </w:pPr>
            <w:r w:rsidRPr="00951DD6">
              <w:rPr>
                <w:color w:val="000000"/>
                <w:sz w:val="18"/>
                <w:szCs w:val="18"/>
                <w:lang w:eastAsia="en-CA"/>
              </w:rPr>
              <w:t>0</w:t>
            </w:r>
          </w:p>
        </w:tc>
        <w:tc>
          <w:tcPr>
            <w:tcW w:w="480" w:type="pct"/>
            <w:tcBorders>
              <w:top w:val="nil"/>
              <w:left w:val="nil"/>
              <w:bottom w:val="single" w:sz="4" w:space="0" w:color="auto"/>
              <w:right w:val="single" w:sz="4" w:space="0" w:color="auto"/>
            </w:tcBorders>
            <w:shd w:val="clear" w:color="auto" w:fill="FFFFFF" w:themeFill="background1"/>
          </w:tcPr>
          <w:p w14:paraId="7DB2F79C" w14:textId="77777777" w:rsidR="005D63E5" w:rsidRPr="00951DD6" w:rsidRDefault="005D63E5">
            <w:pPr>
              <w:jc w:val="right"/>
              <w:rPr>
                <w:color w:val="000000"/>
                <w:sz w:val="18"/>
                <w:szCs w:val="18"/>
                <w:lang w:eastAsia="en-CA"/>
              </w:rPr>
            </w:pPr>
            <w:r w:rsidRPr="00951DD6">
              <w:rPr>
                <w:color w:val="000000"/>
                <w:sz w:val="18"/>
                <w:szCs w:val="18"/>
                <w:lang w:eastAsia="en-CA"/>
              </w:rPr>
              <w:t>759.654</w:t>
            </w:r>
          </w:p>
        </w:tc>
        <w:tc>
          <w:tcPr>
            <w:tcW w:w="519" w:type="pct"/>
            <w:tcBorders>
              <w:top w:val="nil"/>
              <w:left w:val="nil"/>
              <w:bottom w:val="single" w:sz="4" w:space="0" w:color="auto"/>
              <w:right w:val="single" w:sz="4" w:space="0" w:color="auto"/>
            </w:tcBorders>
            <w:shd w:val="clear" w:color="auto" w:fill="FFFFFF" w:themeFill="background1"/>
          </w:tcPr>
          <w:p w14:paraId="55D224DD" w14:textId="77777777" w:rsidR="005D63E5" w:rsidRPr="00951DD6" w:rsidRDefault="005D63E5">
            <w:pPr>
              <w:jc w:val="right"/>
              <w:rPr>
                <w:color w:val="000000"/>
                <w:sz w:val="18"/>
                <w:szCs w:val="18"/>
                <w:lang w:eastAsia="en-CA"/>
              </w:rPr>
            </w:pPr>
            <w:r w:rsidRPr="00951DD6">
              <w:rPr>
                <w:color w:val="000000"/>
                <w:sz w:val="18"/>
                <w:szCs w:val="18"/>
                <w:lang w:eastAsia="en-CA"/>
              </w:rPr>
              <w:t>7.597.109</w:t>
            </w:r>
          </w:p>
        </w:tc>
      </w:tr>
      <w:tr w:rsidR="005D63E5" w:rsidRPr="00951DD6" w14:paraId="475338C5" w14:textId="77777777">
        <w:trPr>
          <w:trHeight w:val="62"/>
          <w:jc w:val="center"/>
        </w:trPr>
        <w:tc>
          <w:tcPr>
            <w:tcW w:w="305" w:type="pct"/>
            <w:tcBorders>
              <w:top w:val="nil"/>
              <w:left w:val="single" w:sz="4" w:space="0" w:color="auto"/>
              <w:bottom w:val="single" w:sz="4" w:space="0" w:color="auto"/>
              <w:right w:val="single" w:sz="4" w:space="0" w:color="auto"/>
            </w:tcBorders>
            <w:hideMark/>
          </w:tcPr>
          <w:p w14:paraId="33855280" w14:textId="6D8E6F2F" w:rsidR="005D63E5" w:rsidRPr="00951DD6" w:rsidRDefault="005D63E5">
            <w:pPr>
              <w:jc w:val="left"/>
              <w:rPr>
                <w:color w:val="000000"/>
                <w:sz w:val="18"/>
                <w:szCs w:val="18"/>
                <w:lang w:eastAsia="en-CA"/>
              </w:rPr>
            </w:pPr>
            <w:r w:rsidRPr="00951DD6">
              <w:rPr>
                <w:color w:val="000000"/>
                <w:sz w:val="18"/>
                <w:szCs w:val="18"/>
                <w:lang w:eastAsia="en-CA"/>
              </w:rPr>
              <w:t>3</w:t>
            </w:r>
            <w:r w:rsidR="00C31918">
              <w:rPr>
                <w:color w:val="000000"/>
                <w:sz w:val="18"/>
                <w:szCs w:val="18"/>
                <w:lang w:eastAsia="en-CA"/>
              </w:rPr>
              <w:t>.</w:t>
            </w:r>
            <w:r w:rsidRPr="00951DD6">
              <w:rPr>
                <w:color w:val="000000"/>
                <w:sz w:val="18"/>
                <w:szCs w:val="18"/>
                <w:lang w:eastAsia="en-CA"/>
              </w:rPr>
              <w:t>2</w:t>
            </w:r>
          </w:p>
        </w:tc>
        <w:tc>
          <w:tcPr>
            <w:tcW w:w="1834" w:type="pct"/>
            <w:tcBorders>
              <w:top w:val="nil"/>
              <w:left w:val="nil"/>
              <w:bottom w:val="single" w:sz="4" w:space="0" w:color="auto"/>
              <w:right w:val="single" w:sz="4" w:space="0" w:color="auto"/>
            </w:tcBorders>
            <w:hideMark/>
          </w:tcPr>
          <w:p w14:paraId="1CBAC95A" w14:textId="77777777" w:rsidR="005D63E5" w:rsidRPr="00951DD6" w:rsidRDefault="005D63E5">
            <w:pPr>
              <w:jc w:val="left"/>
              <w:rPr>
                <w:color w:val="000000"/>
                <w:sz w:val="18"/>
                <w:szCs w:val="18"/>
                <w:lang w:val="es-ES" w:eastAsia="en-CA"/>
              </w:rPr>
            </w:pPr>
            <w:r w:rsidRPr="00951DD6">
              <w:rPr>
                <w:color w:val="000000"/>
                <w:sz w:val="18"/>
                <w:szCs w:val="18"/>
                <w:lang w:val="es-ES" w:eastAsia="en-CA"/>
              </w:rPr>
              <w:t>Total gastos de apoyo (USD)</w:t>
            </w:r>
          </w:p>
        </w:tc>
        <w:tc>
          <w:tcPr>
            <w:tcW w:w="519" w:type="pct"/>
            <w:tcBorders>
              <w:top w:val="nil"/>
              <w:left w:val="nil"/>
              <w:bottom w:val="single" w:sz="4" w:space="0" w:color="auto"/>
              <w:right w:val="single" w:sz="4" w:space="0" w:color="auto"/>
            </w:tcBorders>
            <w:shd w:val="clear" w:color="auto" w:fill="FFFFFF" w:themeFill="background1"/>
          </w:tcPr>
          <w:p w14:paraId="44CB34CC" w14:textId="77777777" w:rsidR="005D63E5" w:rsidRPr="00951DD6" w:rsidRDefault="005D63E5">
            <w:pPr>
              <w:jc w:val="right"/>
              <w:rPr>
                <w:color w:val="000000"/>
                <w:sz w:val="18"/>
                <w:szCs w:val="18"/>
                <w:lang w:eastAsia="en-CA"/>
              </w:rPr>
            </w:pPr>
            <w:r w:rsidRPr="00951DD6">
              <w:rPr>
                <w:color w:val="000000"/>
                <w:sz w:val="18"/>
                <w:szCs w:val="18"/>
                <w:lang w:eastAsia="en-CA"/>
              </w:rPr>
              <w:t>298.013</w:t>
            </w:r>
          </w:p>
        </w:tc>
        <w:tc>
          <w:tcPr>
            <w:tcW w:w="385" w:type="pct"/>
            <w:tcBorders>
              <w:top w:val="nil"/>
              <w:left w:val="nil"/>
              <w:bottom w:val="single" w:sz="4" w:space="0" w:color="auto"/>
              <w:right w:val="single" w:sz="4" w:space="0" w:color="auto"/>
            </w:tcBorders>
            <w:shd w:val="clear" w:color="auto" w:fill="FFFFFF" w:themeFill="background1"/>
          </w:tcPr>
          <w:p w14:paraId="42B54B4E" w14:textId="77777777" w:rsidR="005D63E5" w:rsidRPr="00951DD6" w:rsidRDefault="005D63E5">
            <w:pPr>
              <w:jc w:val="right"/>
              <w:rPr>
                <w:color w:val="000000"/>
                <w:sz w:val="18"/>
                <w:szCs w:val="18"/>
                <w:lang w:eastAsia="en-CA"/>
              </w:rPr>
            </w:pPr>
            <w:r w:rsidRPr="00951DD6">
              <w:rPr>
                <w:color w:val="000000"/>
                <w:sz w:val="18"/>
                <w:szCs w:val="18"/>
                <w:lang w:eastAsia="en-CA"/>
              </w:rPr>
              <w:t>0</w:t>
            </w:r>
          </w:p>
        </w:tc>
        <w:tc>
          <w:tcPr>
            <w:tcW w:w="519" w:type="pct"/>
            <w:tcBorders>
              <w:top w:val="nil"/>
              <w:left w:val="nil"/>
              <w:bottom w:val="single" w:sz="4" w:space="0" w:color="auto"/>
              <w:right w:val="single" w:sz="4" w:space="0" w:color="auto"/>
            </w:tcBorders>
            <w:shd w:val="clear" w:color="auto" w:fill="FFFFFF" w:themeFill="background1"/>
          </w:tcPr>
          <w:p w14:paraId="4016B6F8" w14:textId="77777777" w:rsidR="005D63E5" w:rsidRPr="00951DD6" w:rsidRDefault="005D63E5">
            <w:pPr>
              <w:jc w:val="right"/>
              <w:rPr>
                <w:color w:val="000000"/>
                <w:sz w:val="18"/>
                <w:szCs w:val="18"/>
                <w:lang w:eastAsia="en-CA"/>
              </w:rPr>
            </w:pPr>
            <w:r w:rsidRPr="00951DD6">
              <w:rPr>
                <w:color w:val="000000"/>
                <w:sz w:val="18"/>
                <w:szCs w:val="18"/>
                <w:lang w:eastAsia="en-CA"/>
              </w:rPr>
              <w:t>214.664</w:t>
            </w:r>
          </w:p>
        </w:tc>
        <w:tc>
          <w:tcPr>
            <w:tcW w:w="439" w:type="pct"/>
            <w:tcBorders>
              <w:top w:val="nil"/>
              <w:left w:val="nil"/>
              <w:bottom w:val="single" w:sz="4" w:space="0" w:color="auto"/>
              <w:right w:val="single" w:sz="4" w:space="0" w:color="auto"/>
            </w:tcBorders>
            <w:shd w:val="clear" w:color="auto" w:fill="FFFFFF" w:themeFill="background1"/>
          </w:tcPr>
          <w:p w14:paraId="42761472" w14:textId="77777777" w:rsidR="005D63E5" w:rsidRPr="00951DD6" w:rsidRDefault="005D63E5">
            <w:pPr>
              <w:jc w:val="right"/>
              <w:rPr>
                <w:color w:val="000000"/>
                <w:sz w:val="18"/>
                <w:szCs w:val="18"/>
                <w:lang w:eastAsia="en-CA"/>
              </w:rPr>
            </w:pPr>
            <w:r w:rsidRPr="00951DD6">
              <w:rPr>
                <w:color w:val="000000"/>
                <w:sz w:val="18"/>
                <w:szCs w:val="18"/>
                <w:lang w:eastAsia="en-CA"/>
              </w:rPr>
              <w:t>0</w:t>
            </w:r>
          </w:p>
        </w:tc>
        <w:tc>
          <w:tcPr>
            <w:tcW w:w="480" w:type="pct"/>
            <w:tcBorders>
              <w:top w:val="nil"/>
              <w:left w:val="nil"/>
              <w:bottom w:val="single" w:sz="4" w:space="0" w:color="auto"/>
              <w:right w:val="single" w:sz="4" w:space="0" w:color="auto"/>
            </w:tcBorders>
            <w:shd w:val="clear" w:color="auto" w:fill="FFFFFF" w:themeFill="background1"/>
          </w:tcPr>
          <w:p w14:paraId="46FB36C6" w14:textId="77777777" w:rsidR="005D63E5" w:rsidRPr="00951DD6" w:rsidRDefault="005D63E5">
            <w:pPr>
              <w:jc w:val="right"/>
              <w:rPr>
                <w:color w:val="000000"/>
                <w:sz w:val="18"/>
                <w:szCs w:val="18"/>
                <w:lang w:eastAsia="en-CA"/>
              </w:rPr>
            </w:pPr>
            <w:r w:rsidRPr="00951DD6">
              <w:rPr>
                <w:color w:val="000000"/>
                <w:sz w:val="18"/>
                <w:szCs w:val="18"/>
                <w:lang w:eastAsia="en-CA"/>
              </w:rPr>
              <w:t>53.176</w:t>
            </w:r>
          </w:p>
        </w:tc>
        <w:tc>
          <w:tcPr>
            <w:tcW w:w="519" w:type="pct"/>
            <w:tcBorders>
              <w:top w:val="nil"/>
              <w:left w:val="nil"/>
              <w:bottom w:val="single" w:sz="4" w:space="0" w:color="auto"/>
              <w:right w:val="single" w:sz="4" w:space="0" w:color="auto"/>
            </w:tcBorders>
            <w:shd w:val="clear" w:color="auto" w:fill="FFFFFF" w:themeFill="background1"/>
          </w:tcPr>
          <w:p w14:paraId="2E713035" w14:textId="77777777" w:rsidR="005D63E5" w:rsidRPr="00951DD6" w:rsidRDefault="005D63E5">
            <w:pPr>
              <w:jc w:val="right"/>
              <w:rPr>
                <w:color w:val="000000"/>
                <w:sz w:val="18"/>
                <w:szCs w:val="18"/>
                <w:lang w:eastAsia="en-CA"/>
              </w:rPr>
            </w:pPr>
            <w:r w:rsidRPr="00951DD6">
              <w:rPr>
                <w:color w:val="000000"/>
                <w:sz w:val="18"/>
                <w:szCs w:val="18"/>
                <w:lang w:eastAsia="en-CA"/>
              </w:rPr>
              <w:t>565.853</w:t>
            </w:r>
          </w:p>
        </w:tc>
      </w:tr>
      <w:tr w:rsidR="005D63E5" w:rsidRPr="00951DD6" w14:paraId="151B67DD" w14:textId="77777777">
        <w:trPr>
          <w:trHeight w:val="53"/>
          <w:jc w:val="center"/>
        </w:trPr>
        <w:tc>
          <w:tcPr>
            <w:tcW w:w="305" w:type="pct"/>
            <w:tcBorders>
              <w:top w:val="nil"/>
              <w:left w:val="single" w:sz="4" w:space="0" w:color="auto"/>
              <w:bottom w:val="single" w:sz="4" w:space="0" w:color="auto"/>
              <w:right w:val="single" w:sz="4" w:space="0" w:color="auto"/>
            </w:tcBorders>
            <w:hideMark/>
          </w:tcPr>
          <w:p w14:paraId="5EB5BD66" w14:textId="77777777" w:rsidR="005D63E5" w:rsidRPr="00951DD6" w:rsidRDefault="005D63E5">
            <w:pPr>
              <w:jc w:val="left"/>
              <w:rPr>
                <w:color w:val="000000"/>
                <w:sz w:val="18"/>
                <w:szCs w:val="18"/>
                <w:lang w:eastAsia="en-CA"/>
              </w:rPr>
            </w:pPr>
            <w:r w:rsidRPr="00951DD6">
              <w:rPr>
                <w:color w:val="000000"/>
                <w:sz w:val="18"/>
                <w:szCs w:val="18"/>
                <w:lang w:eastAsia="en-CA"/>
              </w:rPr>
              <w:t>3.3</w:t>
            </w:r>
          </w:p>
        </w:tc>
        <w:tc>
          <w:tcPr>
            <w:tcW w:w="1834" w:type="pct"/>
            <w:tcBorders>
              <w:top w:val="nil"/>
              <w:left w:val="nil"/>
              <w:bottom w:val="single" w:sz="4" w:space="0" w:color="auto"/>
              <w:right w:val="single" w:sz="4" w:space="0" w:color="auto"/>
            </w:tcBorders>
            <w:hideMark/>
          </w:tcPr>
          <w:p w14:paraId="7D2FD81B" w14:textId="77777777" w:rsidR="005D63E5" w:rsidRPr="00951DD6" w:rsidRDefault="005D63E5">
            <w:pPr>
              <w:jc w:val="left"/>
              <w:rPr>
                <w:color w:val="000000"/>
                <w:sz w:val="18"/>
                <w:szCs w:val="18"/>
                <w:lang w:eastAsia="en-CA"/>
              </w:rPr>
            </w:pPr>
            <w:r w:rsidRPr="00951DD6">
              <w:rPr>
                <w:color w:val="000000"/>
                <w:sz w:val="18"/>
                <w:szCs w:val="18"/>
                <w:lang w:eastAsia="en-CA"/>
              </w:rPr>
              <w:t>Gastos convenidos totales (USD)</w:t>
            </w:r>
          </w:p>
        </w:tc>
        <w:tc>
          <w:tcPr>
            <w:tcW w:w="519" w:type="pct"/>
            <w:tcBorders>
              <w:top w:val="nil"/>
              <w:left w:val="nil"/>
              <w:bottom w:val="single" w:sz="4" w:space="0" w:color="auto"/>
              <w:right w:val="single" w:sz="4" w:space="0" w:color="auto"/>
            </w:tcBorders>
            <w:shd w:val="clear" w:color="auto" w:fill="FFFFFF" w:themeFill="background1"/>
          </w:tcPr>
          <w:p w14:paraId="2F826CC9" w14:textId="77777777" w:rsidR="005D63E5" w:rsidRPr="00951DD6" w:rsidRDefault="005D63E5">
            <w:pPr>
              <w:jc w:val="right"/>
              <w:rPr>
                <w:color w:val="000000"/>
                <w:sz w:val="18"/>
                <w:szCs w:val="18"/>
                <w:lang w:eastAsia="en-CA"/>
              </w:rPr>
            </w:pPr>
            <w:r w:rsidRPr="00951DD6">
              <w:rPr>
                <w:color w:val="000000"/>
                <w:sz w:val="18"/>
                <w:szCs w:val="18"/>
                <w:lang w:eastAsia="en-CA"/>
              </w:rPr>
              <w:t>4.135.490</w:t>
            </w:r>
          </w:p>
        </w:tc>
        <w:tc>
          <w:tcPr>
            <w:tcW w:w="385" w:type="pct"/>
            <w:tcBorders>
              <w:top w:val="nil"/>
              <w:left w:val="nil"/>
              <w:bottom w:val="single" w:sz="4" w:space="0" w:color="auto"/>
              <w:right w:val="single" w:sz="4" w:space="0" w:color="auto"/>
            </w:tcBorders>
            <w:shd w:val="clear" w:color="auto" w:fill="FFFFFF" w:themeFill="background1"/>
          </w:tcPr>
          <w:p w14:paraId="399420EE" w14:textId="77777777" w:rsidR="005D63E5" w:rsidRPr="00951DD6" w:rsidRDefault="005D63E5">
            <w:pPr>
              <w:jc w:val="right"/>
              <w:rPr>
                <w:color w:val="000000"/>
                <w:sz w:val="18"/>
                <w:szCs w:val="18"/>
                <w:lang w:eastAsia="en-CA"/>
              </w:rPr>
            </w:pPr>
            <w:r w:rsidRPr="00951DD6">
              <w:rPr>
                <w:color w:val="000000"/>
                <w:sz w:val="18"/>
                <w:szCs w:val="18"/>
                <w:lang w:eastAsia="en-CA"/>
              </w:rPr>
              <w:t>0</w:t>
            </w:r>
          </w:p>
        </w:tc>
        <w:tc>
          <w:tcPr>
            <w:tcW w:w="519" w:type="pct"/>
            <w:tcBorders>
              <w:top w:val="nil"/>
              <w:left w:val="nil"/>
              <w:bottom w:val="single" w:sz="4" w:space="0" w:color="auto"/>
              <w:right w:val="single" w:sz="4" w:space="0" w:color="auto"/>
            </w:tcBorders>
            <w:shd w:val="clear" w:color="auto" w:fill="FFFFFF" w:themeFill="background1"/>
          </w:tcPr>
          <w:p w14:paraId="02C01000" w14:textId="77777777" w:rsidR="005D63E5" w:rsidRPr="00951DD6" w:rsidRDefault="005D63E5">
            <w:pPr>
              <w:jc w:val="right"/>
              <w:rPr>
                <w:color w:val="000000"/>
                <w:sz w:val="18"/>
                <w:szCs w:val="18"/>
                <w:lang w:eastAsia="en-CA"/>
              </w:rPr>
            </w:pPr>
            <w:r w:rsidRPr="00951DD6">
              <w:rPr>
                <w:color w:val="000000"/>
                <w:sz w:val="18"/>
                <w:szCs w:val="18"/>
                <w:lang w:eastAsia="en-CA"/>
              </w:rPr>
              <w:t>3.214.642</w:t>
            </w:r>
          </w:p>
        </w:tc>
        <w:tc>
          <w:tcPr>
            <w:tcW w:w="439" w:type="pct"/>
            <w:tcBorders>
              <w:top w:val="nil"/>
              <w:left w:val="nil"/>
              <w:bottom w:val="single" w:sz="4" w:space="0" w:color="auto"/>
              <w:right w:val="single" w:sz="4" w:space="0" w:color="auto"/>
            </w:tcBorders>
            <w:shd w:val="clear" w:color="auto" w:fill="FFFFFF" w:themeFill="background1"/>
          </w:tcPr>
          <w:p w14:paraId="1D3272B2" w14:textId="77777777" w:rsidR="005D63E5" w:rsidRPr="00951DD6" w:rsidRDefault="005D63E5">
            <w:pPr>
              <w:jc w:val="right"/>
              <w:rPr>
                <w:color w:val="000000"/>
                <w:sz w:val="18"/>
                <w:szCs w:val="18"/>
                <w:lang w:eastAsia="en-CA"/>
              </w:rPr>
            </w:pPr>
            <w:r w:rsidRPr="00951DD6">
              <w:rPr>
                <w:color w:val="000000"/>
                <w:sz w:val="18"/>
                <w:szCs w:val="18"/>
                <w:lang w:eastAsia="en-CA"/>
              </w:rPr>
              <w:t>0</w:t>
            </w:r>
          </w:p>
        </w:tc>
        <w:tc>
          <w:tcPr>
            <w:tcW w:w="480" w:type="pct"/>
            <w:tcBorders>
              <w:top w:val="nil"/>
              <w:left w:val="nil"/>
              <w:bottom w:val="single" w:sz="4" w:space="0" w:color="auto"/>
              <w:right w:val="single" w:sz="4" w:space="0" w:color="auto"/>
            </w:tcBorders>
            <w:shd w:val="clear" w:color="auto" w:fill="FFFFFF" w:themeFill="background1"/>
          </w:tcPr>
          <w:p w14:paraId="3366CDF7" w14:textId="77777777" w:rsidR="005D63E5" w:rsidRPr="00951DD6" w:rsidRDefault="005D63E5">
            <w:pPr>
              <w:jc w:val="right"/>
              <w:rPr>
                <w:color w:val="000000"/>
                <w:sz w:val="18"/>
                <w:szCs w:val="18"/>
                <w:lang w:eastAsia="en-CA"/>
              </w:rPr>
            </w:pPr>
            <w:r w:rsidRPr="00951DD6">
              <w:rPr>
                <w:color w:val="000000"/>
                <w:sz w:val="18"/>
                <w:szCs w:val="18"/>
                <w:lang w:eastAsia="en-CA"/>
              </w:rPr>
              <w:t>812.830</w:t>
            </w:r>
          </w:p>
        </w:tc>
        <w:tc>
          <w:tcPr>
            <w:tcW w:w="519" w:type="pct"/>
            <w:tcBorders>
              <w:top w:val="nil"/>
              <w:left w:val="nil"/>
              <w:bottom w:val="single" w:sz="4" w:space="0" w:color="auto"/>
              <w:right w:val="single" w:sz="4" w:space="0" w:color="auto"/>
            </w:tcBorders>
            <w:shd w:val="clear" w:color="auto" w:fill="FFFFFF" w:themeFill="background1"/>
          </w:tcPr>
          <w:p w14:paraId="09F84929" w14:textId="77777777" w:rsidR="005D63E5" w:rsidRPr="00951DD6" w:rsidRDefault="005D63E5">
            <w:pPr>
              <w:jc w:val="right"/>
              <w:rPr>
                <w:color w:val="000000"/>
                <w:sz w:val="18"/>
                <w:szCs w:val="18"/>
                <w:lang w:eastAsia="en-CA"/>
              </w:rPr>
            </w:pPr>
            <w:r w:rsidRPr="00951DD6">
              <w:rPr>
                <w:color w:val="000000"/>
                <w:sz w:val="18"/>
                <w:szCs w:val="18"/>
                <w:lang w:eastAsia="en-CA"/>
              </w:rPr>
              <w:t>8.162.962</w:t>
            </w:r>
          </w:p>
        </w:tc>
      </w:tr>
      <w:tr w:rsidR="005D63E5" w:rsidRPr="00951DD6" w14:paraId="419289EB" w14:textId="77777777">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576C4514" w14:textId="77777777" w:rsidR="005D63E5" w:rsidRPr="00951DD6" w:rsidRDefault="005D63E5">
            <w:pPr>
              <w:jc w:val="left"/>
              <w:rPr>
                <w:color w:val="000000"/>
                <w:sz w:val="18"/>
                <w:szCs w:val="18"/>
                <w:lang w:eastAsia="en-CA"/>
              </w:rPr>
            </w:pPr>
            <w:r w:rsidRPr="00951DD6">
              <w:rPr>
                <w:color w:val="000000"/>
                <w:sz w:val="18"/>
                <w:szCs w:val="18"/>
                <w:lang w:eastAsia="en-CA"/>
              </w:rPr>
              <w:t>4.1.1</w:t>
            </w:r>
          </w:p>
        </w:tc>
        <w:tc>
          <w:tcPr>
            <w:tcW w:w="4176" w:type="pct"/>
            <w:gridSpan w:val="6"/>
            <w:tcBorders>
              <w:top w:val="single" w:sz="4" w:space="0" w:color="auto"/>
              <w:left w:val="nil"/>
              <w:bottom w:val="single" w:sz="4" w:space="0" w:color="auto"/>
              <w:right w:val="single" w:sz="4" w:space="0" w:color="000000"/>
            </w:tcBorders>
            <w:hideMark/>
          </w:tcPr>
          <w:p w14:paraId="6FA2E827" w14:textId="77777777" w:rsidR="005D63E5" w:rsidRPr="00951DD6" w:rsidRDefault="005D63E5">
            <w:pPr>
              <w:jc w:val="left"/>
              <w:rPr>
                <w:color w:val="000000"/>
                <w:sz w:val="18"/>
                <w:szCs w:val="18"/>
                <w:lang w:eastAsia="en-CA"/>
              </w:rPr>
            </w:pPr>
            <w:r w:rsidRPr="00951DD6">
              <w:rPr>
                <w:color w:val="000000"/>
                <w:sz w:val="18"/>
                <w:szCs w:val="18"/>
                <w:lang w:val="es-ES" w:eastAsia="en-CA"/>
              </w:rPr>
              <w:t xml:space="preserve">Eliminación total de HCFC-22 que debe lograrse según el presente Acuerdo (tons. </w:t>
            </w:r>
            <w:r w:rsidRPr="00951DD6">
              <w:rPr>
                <w:color w:val="000000"/>
                <w:sz w:val="18"/>
                <w:szCs w:val="18"/>
                <w:lang w:eastAsia="en-CA"/>
              </w:rPr>
              <w:t>PAO)</w:t>
            </w:r>
          </w:p>
        </w:tc>
        <w:tc>
          <w:tcPr>
            <w:tcW w:w="519" w:type="pct"/>
            <w:tcBorders>
              <w:top w:val="single" w:sz="4" w:space="0" w:color="auto"/>
              <w:left w:val="nil"/>
              <w:bottom w:val="single" w:sz="4" w:space="0" w:color="auto"/>
              <w:right w:val="single" w:sz="4" w:space="0" w:color="auto"/>
            </w:tcBorders>
            <w:shd w:val="clear" w:color="auto" w:fill="FFFFFF" w:themeFill="background1"/>
          </w:tcPr>
          <w:p w14:paraId="57B122D7" w14:textId="77777777" w:rsidR="005D63E5" w:rsidRPr="00951DD6" w:rsidRDefault="005D63E5">
            <w:pPr>
              <w:jc w:val="right"/>
              <w:rPr>
                <w:color w:val="000000"/>
                <w:sz w:val="18"/>
                <w:szCs w:val="18"/>
                <w:lang w:eastAsia="en-CA"/>
              </w:rPr>
            </w:pPr>
            <w:r w:rsidRPr="00951DD6">
              <w:rPr>
                <w:color w:val="000000"/>
                <w:sz w:val="18"/>
                <w:szCs w:val="18"/>
                <w:lang w:eastAsia="en-CA"/>
              </w:rPr>
              <w:t>97,21</w:t>
            </w:r>
          </w:p>
        </w:tc>
      </w:tr>
      <w:tr w:rsidR="005D63E5" w:rsidRPr="00951DD6" w14:paraId="14DD50DF" w14:textId="77777777">
        <w:trPr>
          <w:trHeight w:val="116"/>
          <w:jc w:val="center"/>
        </w:trPr>
        <w:tc>
          <w:tcPr>
            <w:tcW w:w="305" w:type="pct"/>
            <w:tcBorders>
              <w:top w:val="nil"/>
              <w:left w:val="single" w:sz="4" w:space="0" w:color="auto"/>
              <w:bottom w:val="single" w:sz="4" w:space="0" w:color="auto"/>
              <w:right w:val="single" w:sz="4" w:space="0" w:color="auto"/>
            </w:tcBorders>
            <w:hideMark/>
          </w:tcPr>
          <w:p w14:paraId="2DC1C0DB" w14:textId="77777777" w:rsidR="005D63E5" w:rsidRPr="00951DD6" w:rsidRDefault="005D63E5">
            <w:pPr>
              <w:jc w:val="left"/>
              <w:rPr>
                <w:color w:val="000000"/>
                <w:sz w:val="18"/>
                <w:szCs w:val="18"/>
                <w:lang w:eastAsia="en-CA"/>
              </w:rPr>
            </w:pPr>
            <w:r w:rsidRPr="00951DD6">
              <w:rPr>
                <w:color w:val="000000"/>
                <w:sz w:val="18"/>
                <w:szCs w:val="18"/>
                <w:lang w:eastAsia="en-CA"/>
              </w:rPr>
              <w:t>4.1.2</w:t>
            </w:r>
          </w:p>
        </w:tc>
        <w:tc>
          <w:tcPr>
            <w:tcW w:w="4176" w:type="pct"/>
            <w:gridSpan w:val="6"/>
            <w:tcBorders>
              <w:top w:val="single" w:sz="4" w:space="0" w:color="auto"/>
              <w:left w:val="nil"/>
              <w:bottom w:val="single" w:sz="4" w:space="0" w:color="auto"/>
              <w:right w:val="single" w:sz="4" w:space="0" w:color="000000"/>
            </w:tcBorders>
            <w:hideMark/>
          </w:tcPr>
          <w:p w14:paraId="7D106C25" w14:textId="77777777" w:rsidR="005D63E5" w:rsidRPr="00951DD6" w:rsidRDefault="005D63E5">
            <w:pPr>
              <w:jc w:val="left"/>
              <w:rPr>
                <w:color w:val="000000"/>
                <w:sz w:val="18"/>
                <w:szCs w:val="18"/>
                <w:lang w:eastAsia="en-CA"/>
              </w:rPr>
            </w:pPr>
            <w:r w:rsidRPr="00951DD6">
              <w:rPr>
                <w:color w:val="000000"/>
                <w:sz w:val="18"/>
                <w:szCs w:val="18"/>
                <w:lang w:val="es-ES" w:eastAsia="en-CA"/>
              </w:rPr>
              <w:t xml:space="preserve">Eliminación de HCFC-22 prevista en proyectos previamente aprobados (tons. </w:t>
            </w:r>
            <w:r w:rsidRPr="00951DD6">
              <w:rPr>
                <w:color w:val="000000"/>
                <w:sz w:val="18"/>
                <w:szCs w:val="18"/>
                <w:lang w:eastAsia="en-CA"/>
              </w:rPr>
              <w:t>PAO)</w:t>
            </w:r>
          </w:p>
        </w:tc>
        <w:tc>
          <w:tcPr>
            <w:tcW w:w="519" w:type="pct"/>
            <w:tcBorders>
              <w:top w:val="nil"/>
              <w:left w:val="nil"/>
              <w:bottom w:val="single" w:sz="4" w:space="0" w:color="auto"/>
              <w:right w:val="single" w:sz="4" w:space="0" w:color="auto"/>
            </w:tcBorders>
            <w:shd w:val="clear" w:color="auto" w:fill="FFFFFF" w:themeFill="background1"/>
          </w:tcPr>
          <w:p w14:paraId="7A11B86E" w14:textId="77777777" w:rsidR="005D63E5" w:rsidRPr="00951DD6" w:rsidRDefault="005D63E5">
            <w:pPr>
              <w:jc w:val="right"/>
              <w:rPr>
                <w:color w:val="000000"/>
                <w:sz w:val="18"/>
                <w:szCs w:val="18"/>
                <w:lang w:eastAsia="en-CA"/>
              </w:rPr>
            </w:pPr>
            <w:r w:rsidRPr="00951DD6">
              <w:rPr>
                <w:color w:val="000000"/>
                <w:sz w:val="18"/>
                <w:szCs w:val="18"/>
                <w:lang w:eastAsia="en-CA"/>
              </w:rPr>
              <w:t>151,31</w:t>
            </w:r>
          </w:p>
        </w:tc>
      </w:tr>
      <w:tr w:rsidR="005D63E5" w:rsidRPr="00951DD6" w14:paraId="1FCA36F5" w14:textId="77777777">
        <w:trPr>
          <w:trHeight w:val="98"/>
          <w:jc w:val="center"/>
        </w:trPr>
        <w:tc>
          <w:tcPr>
            <w:tcW w:w="305" w:type="pct"/>
            <w:tcBorders>
              <w:top w:val="nil"/>
              <w:left w:val="single" w:sz="4" w:space="0" w:color="auto"/>
              <w:bottom w:val="single" w:sz="4" w:space="0" w:color="auto"/>
              <w:right w:val="single" w:sz="4" w:space="0" w:color="auto"/>
            </w:tcBorders>
            <w:hideMark/>
          </w:tcPr>
          <w:p w14:paraId="097426B3" w14:textId="77777777" w:rsidR="005D63E5" w:rsidRPr="00951DD6" w:rsidRDefault="005D63E5">
            <w:pPr>
              <w:jc w:val="left"/>
              <w:rPr>
                <w:color w:val="000000"/>
                <w:sz w:val="18"/>
                <w:szCs w:val="18"/>
                <w:lang w:eastAsia="en-CA"/>
              </w:rPr>
            </w:pPr>
            <w:r w:rsidRPr="00951DD6">
              <w:rPr>
                <w:color w:val="000000"/>
                <w:sz w:val="18"/>
                <w:szCs w:val="18"/>
                <w:lang w:eastAsia="en-CA"/>
              </w:rPr>
              <w:lastRenderedPageBreak/>
              <w:t>4.1.3</w:t>
            </w:r>
          </w:p>
        </w:tc>
        <w:tc>
          <w:tcPr>
            <w:tcW w:w="4176" w:type="pct"/>
            <w:gridSpan w:val="6"/>
            <w:tcBorders>
              <w:top w:val="single" w:sz="4" w:space="0" w:color="auto"/>
              <w:left w:val="nil"/>
              <w:bottom w:val="single" w:sz="4" w:space="0" w:color="auto"/>
              <w:right w:val="single" w:sz="4" w:space="0" w:color="000000"/>
            </w:tcBorders>
            <w:hideMark/>
          </w:tcPr>
          <w:p w14:paraId="47FD5088" w14:textId="77777777" w:rsidR="005D63E5" w:rsidRPr="00951DD6" w:rsidRDefault="005D63E5">
            <w:pPr>
              <w:jc w:val="left"/>
              <w:rPr>
                <w:color w:val="000000"/>
                <w:sz w:val="18"/>
                <w:szCs w:val="18"/>
                <w:lang w:eastAsia="en-CA"/>
              </w:rPr>
            </w:pPr>
            <w:r w:rsidRPr="00951DD6">
              <w:rPr>
                <w:color w:val="000000"/>
                <w:sz w:val="18"/>
                <w:szCs w:val="18"/>
                <w:lang w:val="es-ES" w:eastAsia="en-CA"/>
              </w:rPr>
              <w:t xml:space="preserve">Consumo admisible remanente de HCFC-22 (tons. </w:t>
            </w:r>
            <w:r w:rsidRPr="00951DD6">
              <w:rPr>
                <w:color w:val="000000"/>
                <w:sz w:val="18"/>
                <w:szCs w:val="18"/>
                <w:lang w:eastAsia="en-CA"/>
              </w:rPr>
              <w:t>PAO)</w:t>
            </w:r>
          </w:p>
        </w:tc>
        <w:tc>
          <w:tcPr>
            <w:tcW w:w="519" w:type="pct"/>
            <w:tcBorders>
              <w:top w:val="nil"/>
              <w:left w:val="nil"/>
              <w:bottom w:val="single" w:sz="4" w:space="0" w:color="auto"/>
              <w:right w:val="single" w:sz="4" w:space="0" w:color="auto"/>
            </w:tcBorders>
            <w:shd w:val="clear" w:color="auto" w:fill="FFFFFF" w:themeFill="background1"/>
          </w:tcPr>
          <w:p w14:paraId="5C075163" w14:textId="77777777" w:rsidR="005D63E5" w:rsidRPr="00951DD6" w:rsidRDefault="005D63E5">
            <w:pPr>
              <w:jc w:val="right"/>
              <w:rPr>
                <w:color w:val="000000"/>
                <w:sz w:val="18"/>
                <w:szCs w:val="18"/>
                <w:lang w:eastAsia="en-CA"/>
              </w:rPr>
            </w:pPr>
            <w:r w:rsidRPr="00951DD6">
              <w:rPr>
                <w:color w:val="000000"/>
                <w:sz w:val="18"/>
                <w:szCs w:val="18"/>
                <w:lang w:eastAsia="en-CA"/>
              </w:rPr>
              <w:t>0,00</w:t>
            </w:r>
          </w:p>
        </w:tc>
      </w:tr>
      <w:tr w:rsidR="005D63E5" w:rsidRPr="00951DD6" w14:paraId="3FF250A8" w14:textId="77777777">
        <w:trPr>
          <w:trHeight w:val="89"/>
          <w:jc w:val="center"/>
        </w:trPr>
        <w:tc>
          <w:tcPr>
            <w:tcW w:w="305" w:type="pct"/>
            <w:tcBorders>
              <w:top w:val="nil"/>
              <w:left w:val="single" w:sz="4" w:space="0" w:color="auto"/>
              <w:bottom w:val="single" w:sz="4" w:space="0" w:color="auto"/>
              <w:right w:val="single" w:sz="4" w:space="0" w:color="auto"/>
            </w:tcBorders>
            <w:hideMark/>
          </w:tcPr>
          <w:p w14:paraId="2BAB0F60" w14:textId="77777777" w:rsidR="005D63E5" w:rsidRPr="00951DD6" w:rsidRDefault="005D63E5">
            <w:pPr>
              <w:jc w:val="left"/>
              <w:rPr>
                <w:color w:val="000000"/>
                <w:sz w:val="18"/>
                <w:szCs w:val="18"/>
                <w:lang w:eastAsia="en-CA"/>
              </w:rPr>
            </w:pPr>
            <w:r w:rsidRPr="00951DD6">
              <w:rPr>
                <w:color w:val="000000"/>
                <w:sz w:val="18"/>
                <w:szCs w:val="18"/>
                <w:lang w:eastAsia="en-CA"/>
              </w:rPr>
              <w:t>4.2.1</w:t>
            </w:r>
          </w:p>
        </w:tc>
        <w:tc>
          <w:tcPr>
            <w:tcW w:w="4176" w:type="pct"/>
            <w:gridSpan w:val="6"/>
            <w:tcBorders>
              <w:top w:val="single" w:sz="4" w:space="0" w:color="auto"/>
              <w:left w:val="nil"/>
              <w:bottom w:val="single" w:sz="4" w:space="0" w:color="auto"/>
              <w:right w:val="single" w:sz="4" w:space="0" w:color="000000"/>
            </w:tcBorders>
            <w:hideMark/>
          </w:tcPr>
          <w:p w14:paraId="5C799C75" w14:textId="77777777" w:rsidR="005D63E5" w:rsidRPr="00951DD6" w:rsidRDefault="005D63E5">
            <w:pPr>
              <w:jc w:val="left"/>
              <w:rPr>
                <w:color w:val="000000"/>
                <w:sz w:val="18"/>
                <w:szCs w:val="18"/>
                <w:lang w:eastAsia="en-CA"/>
              </w:rPr>
            </w:pPr>
            <w:r w:rsidRPr="00951DD6">
              <w:rPr>
                <w:color w:val="000000"/>
                <w:sz w:val="18"/>
                <w:szCs w:val="18"/>
                <w:lang w:val="es-ES" w:eastAsia="en-CA"/>
              </w:rPr>
              <w:t xml:space="preserve">Eliminación total de HCFC-141b convenida en el presente Acuerdo (tons. </w:t>
            </w:r>
            <w:r w:rsidRPr="00951DD6">
              <w:rPr>
                <w:color w:val="000000"/>
                <w:sz w:val="18"/>
                <w:szCs w:val="18"/>
                <w:lang w:eastAsia="en-CA"/>
              </w:rPr>
              <w:t>PAO)</w:t>
            </w:r>
          </w:p>
        </w:tc>
        <w:tc>
          <w:tcPr>
            <w:tcW w:w="519" w:type="pct"/>
            <w:tcBorders>
              <w:top w:val="nil"/>
              <w:left w:val="nil"/>
              <w:bottom w:val="single" w:sz="4" w:space="0" w:color="auto"/>
              <w:right w:val="single" w:sz="4" w:space="0" w:color="auto"/>
            </w:tcBorders>
            <w:shd w:val="clear" w:color="auto" w:fill="FFFFFF" w:themeFill="background1"/>
          </w:tcPr>
          <w:p w14:paraId="40741264" w14:textId="77777777" w:rsidR="005D63E5" w:rsidRPr="00951DD6" w:rsidRDefault="005D63E5">
            <w:pPr>
              <w:jc w:val="right"/>
              <w:rPr>
                <w:color w:val="000000"/>
                <w:sz w:val="18"/>
                <w:szCs w:val="18"/>
                <w:lang w:eastAsia="en-CA"/>
              </w:rPr>
            </w:pPr>
            <w:r w:rsidRPr="00951DD6">
              <w:rPr>
                <w:color w:val="000000"/>
                <w:sz w:val="18"/>
                <w:szCs w:val="18"/>
                <w:lang w:eastAsia="en-CA"/>
              </w:rPr>
              <w:t>0,00</w:t>
            </w:r>
          </w:p>
        </w:tc>
      </w:tr>
      <w:tr w:rsidR="005D63E5" w:rsidRPr="00951DD6" w14:paraId="20B7F96C" w14:textId="77777777">
        <w:trPr>
          <w:trHeight w:val="71"/>
          <w:jc w:val="center"/>
        </w:trPr>
        <w:tc>
          <w:tcPr>
            <w:tcW w:w="305" w:type="pct"/>
            <w:tcBorders>
              <w:top w:val="nil"/>
              <w:left w:val="single" w:sz="4" w:space="0" w:color="auto"/>
              <w:bottom w:val="single" w:sz="4" w:space="0" w:color="auto"/>
              <w:right w:val="single" w:sz="4" w:space="0" w:color="auto"/>
            </w:tcBorders>
            <w:hideMark/>
          </w:tcPr>
          <w:p w14:paraId="4E0D1E10" w14:textId="77777777" w:rsidR="005D63E5" w:rsidRPr="00951DD6" w:rsidRDefault="005D63E5">
            <w:pPr>
              <w:jc w:val="left"/>
              <w:rPr>
                <w:color w:val="000000"/>
                <w:sz w:val="18"/>
                <w:szCs w:val="18"/>
                <w:lang w:eastAsia="en-CA"/>
              </w:rPr>
            </w:pPr>
            <w:r w:rsidRPr="00951DD6">
              <w:rPr>
                <w:color w:val="000000"/>
                <w:sz w:val="18"/>
                <w:szCs w:val="18"/>
                <w:lang w:eastAsia="en-CA"/>
              </w:rPr>
              <w:t>4.2.2</w:t>
            </w:r>
          </w:p>
        </w:tc>
        <w:tc>
          <w:tcPr>
            <w:tcW w:w="4176" w:type="pct"/>
            <w:gridSpan w:val="6"/>
            <w:tcBorders>
              <w:top w:val="single" w:sz="4" w:space="0" w:color="auto"/>
              <w:left w:val="nil"/>
              <w:bottom w:val="single" w:sz="4" w:space="0" w:color="auto"/>
              <w:right w:val="single" w:sz="4" w:space="0" w:color="000000"/>
            </w:tcBorders>
            <w:hideMark/>
          </w:tcPr>
          <w:p w14:paraId="68472E44" w14:textId="77777777" w:rsidR="005D63E5" w:rsidRPr="00951DD6" w:rsidRDefault="005D63E5">
            <w:pPr>
              <w:jc w:val="left"/>
              <w:rPr>
                <w:color w:val="000000"/>
                <w:sz w:val="18"/>
                <w:szCs w:val="18"/>
                <w:lang w:eastAsia="en-CA"/>
              </w:rPr>
            </w:pPr>
            <w:r w:rsidRPr="00951DD6">
              <w:rPr>
                <w:color w:val="000000"/>
                <w:sz w:val="18"/>
                <w:szCs w:val="18"/>
                <w:lang w:val="es-ES" w:eastAsia="en-CA"/>
              </w:rPr>
              <w:t xml:space="preserve">Eliminación de HCFC-141b prevista en proyectos previamente aprobados (tons. </w:t>
            </w:r>
            <w:r w:rsidRPr="00951DD6">
              <w:rPr>
                <w:color w:val="000000"/>
                <w:sz w:val="18"/>
                <w:szCs w:val="18"/>
                <w:lang w:eastAsia="en-CA"/>
              </w:rPr>
              <w:t>PAO)</w:t>
            </w:r>
          </w:p>
        </w:tc>
        <w:tc>
          <w:tcPr>
            <w:tcW w:w="519" w:type="pct"/>
            <w:tcBorders>
              <w:top w:val="nil"/>
              <w:left w:val="nil"/>
              <w:bottom w:val="single" w:sz="4" w:space="0" w:color="auto"/>
              <w:right w:val="single" w:sz="4" w:space="0" w:color="auto"/>
            </w:tcBorders>
            <w:shd w:val="clear" w:color="auto" w:fill="FFFFFF" w:themeFill="background1"/>
          </w:tcPr>
          <w:p w14:paraId="0DC6DA79" w14:textId="6EDCFCA3" w:rsidR="005D63E5" w:rsidRPr="00951DD6" w:rsidRDefault="005D63E5">
            <w:pPr>
              <w:jc w:val="right"/>
              <w:rPr>
                <w:color w:val="000000"/>
                <w:sz w:val="18"/>
                <w:szCs w:val="18"/>
                <w:lang w:eastAsia="en-CA"/>
              </w:rPr>
            </w:pPr>
            <w:r w:rsidRPr="00951DD6">
              <w:rPr>
                <w:color w:val="000000"/>
                <w:sz w:val="18"/>
                <w:szCs w:val="18"/>
                <w:lang w:eastAsia="en-CA"/>
              </w:rPr>
              <w:t xml:space="preserve">96,40 </w:t>
            </w:r>
          </w:p>
        </w:tc>
      </w:tr>
      <w:tr w:rsidR="005D63E5" w:rsidRPr="00951DD6" w14:paraId="1772B752" w14:textId="77777777">
        <w:trPr>
          <w:trHeight w:val="134"/>
          <w:jc w:val="center"/>
        </w:trPr>
        <w:tc>
          <w:tcPr>
            <w:tcW w:w="305" w:type="pct"/>
            <w:tcBorders>
              <w:top w:val="nil"/>
              <w:left w:val="single" w:sz="4" w:space="0" w:color="auto"/>
              <w:bottom w:val="single" w:sz="4" w:space="0" w:color="auto"/>
              <w:right w:val="single" w:sz="4" w:space="0" w:color="auto"/>
            </w:tcBorders>
            <w:hideMark/>
          </w:tcPr>
          <w:p w14:paraId="4CE8772E" w14:textId="77777777" w:rsidR="005D63E5" w:rsidRPr="00951DD6" w:rsidRDefault="005D63E5">
            <w:pPr>
              <w:jc w:val="left"/>
              <w:rPr>
                <w:color w:val="000000"/>
                <w:sz w:val="18"/>
                <w:szCs w:val="18"/>
                <w:lang w:eastAsia="en-CA"/>
              </w:rPr>
            </w:pPr>
            <w:r w:rsidRPr="00951DD6">
              <w:rPr>
                <w:color w:val="000000"/>
                <w:sz w:val="18"/>
                <w:szCs w:val="18"/>
                <w:lang w:eastAsia="en-CA"/>
              </w:rPr>
              <w:t>4.2.3</w:t>
            </w:r>
          </w:p>
        </w:tc>
        <w:tc>
          <w:tcPr>
            <w:tcW w:w="4176" w:type="pct"/>
            <w:gridSpan w:val="6"/>
            <w:tcBorders>
              <w:top w:val="single" w:sz="4" w:space="0" w:color="auto"/>
              <w:left w:val="nil"/>
              <w:bottom w:val="single" w:sz="4" w:space="0" w:color="auto"/>
              <w:right w:val="single" w:sz="4" w:space="0" w:color="000000"/>
            </w:tcBorders>
            <w:hideMark/>
          </w:tcPr>
          <w:p w14:paraId="0D30FC7A" w14:textId="77777777" w:rsidR="005D63E5" w:rsidRPr="00951DD6" w:rsidRDefault="005D63E5">
            <w:pPr>
              <w:jc w:val="left"/>
              <w:rPr>
                <w:color w:val="000000"/>
                <w:sz w:val="18"/>
                <w:szCs w:val="18"/>
                <w:lang w:eastAsia="en-CA"/>
              </w:rPr>
            </w:pPr>
            <w:r w:rsidRPr="00951DD6">
              <w:rPr>
                <w:color w:val="000000"/>
                <w:sz w:val="18"/>
                <w:szCs w:val="18"/>
                <w:lang w:val="es-ES" w:eastAsia="en-CA"/>
              </w:rPr>
              <w:t xml:space="preserve">Consumo admisible remanente de HCFC-141b (tons. </w:t>
            </w:r>
            <w:r w:rsidRPr="00951DD6">
              <w:rPr>
                <w:color w:val="000000"/>
                <w:sz w:val="18"/>
                <w:szCs w:val="18"/>
                <w:lang w:eastAsia="en-CA"/>
              </w:rPr>
              <w:t>PAO)</w:t>
            </w:r>
          </w:p>
        </w:tc>
        <w:tc>
          <w:tcPr>
            <w:tcW w:w="519" w:type="pct"/>
            <w:tcBorders>
              <w:top w:val="nil"/>
              <w:left w:val="nil"/>
              <w:bottom w:val="single" w:sz="4" w:space="0" w:color="auto"/>
              <w:right w:val="single" w:sz="4" w:space="0" w:color="auto"/>
            </w:tcBorders>
            <w:shd w:val="clear" w:color="auto" w:fill="FFFFFF" w:themeFill="background1"/>
          </w:tcPr>
          <w:p w14:paraId="2B5282DA" w14:textId="77777777" w:rsidR="005D63E5" w:rsidRPr="00951DD6" w:rsidRDefault="005D63E5">
            <w:pPr>
              <w:jc w:val="right"/>
              <w:rPr>
                <w:color w:val="000000"/>
                <w:sz w:val="18"/>
                <w:szCs w:val="18"/>
                <w:lang w:eastAsia="en-CA"/>
              </w:rPr>
            </w:pPr>
            <w:r w:rsidRPr="00951DD6">
              <w:rPr>
                <w:color w:val="000000"/>
                <w:sz w:val="18"/>
                <w:szCs w:val="18"/>
                <w:lang w:eastAsia="en-CA"/>
              </w:rPr>
              <w:t>0,00</w:t>
            </w:r>
          </w:p>
        </w:tc>
      </w:tr>
      <w:tr w:rsidR="005D63E5" w:rsidRPr="00951DD6" w14:paraId="02C83D0B" w14:textId="77777777">
        <w:trPr>
          <w:trHeight w:val="53"/>
          <w:jc w:val="center"/>
        </w:trPr>
        <w:tc>
          <w:tcPr>
            <w:tcW w:w="305" w:type="pct"/>
            <w:tcBorders>
              <w:top w:val="nil"/>
              <w:left w:val="single" w:sz="4" w:space="0" w:color="auto"/>
              <w:bottom w:val="single" w:sz="4" w:space="0" w:color="auto"/>
              <w:right w:val="single" w:sz="4" w:space="0" w:color="auto"/>
            </w:tcBorders>
            <w:hideMark/>
          </w:tcPr>
          <w:p w14:paraId="26EF7B44" w14:textId="77777777" w:rsidR="005D63E5" w:rsidRPr="00951DD6" w:rsidRDefault="005D63E5">
            <w:pPr>
              <w:jc w:val="left"/>
              <w:rPr>
                <w:color w:val="000000"/>
                <w:sz w:val="18"/>
                <w:szCs w:val="18"/>
                <w:lang w:eastAsia="en-CA"/>
              </w:rPr>
            </w:pPr>
            <w:r w:rsidRPr="00951DD6">
              <w:rPr>
                <w:color w:val="000000"/>
                <w:sz w:val="18"/>
                <w:szCs w:val="18"/>
                <w:lang w:eastAsia="en-CA"/>
              </w:rPr>
              <w:t>4.3.1</w:t>
            </w:r>
          </w:p>
        </w:tc>
        <w:tc>
          <w:tcPr>
            <w:tcW w:w="4176" w:type="pct"/>
            <w:gridSpan w:val="6"/>
            <w:tcBorders>
              <w:top w:val="single" w:sz="4" w:space="0" w:color="auto"/>
              <w:left w:val="nil"/>
              <w:bottom w:val="single" w:sz="4" w:space="0" w:color="auto"/>
              <w:right w:val="single" w:sz="4" w:space="0" w:color="000000"/>
            </w:tcBorders>
            <w:hideMark/>
          </w:tcPr>
          <w:p w14:paraId="4C589534" w14:textId="5DC23B0F" w:rsidR="005D63E5" w:rsidRPr="00951DD6" w:rsidRDefault="005D63E5">
            <w:pPr>
              <w:jc w:val="left"/>
              <w:rPr>
                <w:color w:val="000000"/>
                <w:sz w:val="18"/>
                <w:szCs w:val="18"/>
                <w:lang w:val="es-ES" w:eastAsia="en-CA"/>
              </w:rPr>
            </w:pPr>
            <w:r w:rsidRPr="00951DD6">
              <w:rPr>
                <w:color w:val="000000"/>
                <w:sz w:val="18"/>
                <w:szCs w:val="18"/>
                <w:lang w:val="es-ES" w:eastAsia="en-CA"/>
              </w:rPr>
              <w:t>Eliminación total de HCFC-141b en polioles premezclados de importación convenida en el presente Acuerdo (</w:t>
            </w:r>
            <w:r w:rsidR="008739FA" w:rsidRPr="00951DD6">
              <w:rPr>
                <w:color w:val="000000"/>
                <w:sz w:val="18"/>
                <w:szCs w:val="18"/>
                <w:lang w:val="es-ES" w:eastAsia="en-CA"/>
              </w:rPr>
              <w:t xml:space="preserve">tons. </w:t>
            </w:r>
            <w:r w:rsidR="008739FA" w:rsidRPr="00951DD6">
              <w:rPr>
                <w:color w:val="000000"/>
                <w:sz w:val="18"/>
                <w:szCs w:val="18"/>
                <w:lang w:eastAsia="en-CA"/>
              </w:rPr>
              <w:t>PAO</w:t>
            </w:r>
            <w:r w:rsidRPr="00951DD6">
              <w:rPr>
                <w:color w:val="000000"/>
                <w:sz w:val="18"/>
                <w:szCs w:val="18"/>
                <w:lang w:val="es-ES" w:eastAsia="en-CA"/>
              </w:rPr>
              <w:t>)</w:t>
            </w:r>
          </w:p>
        </w:tc>
        <w:tc>
          <w:tcPr>
            <w:tcW w:w="519" w:type="pct"/>
            <w:tcBorders>
              <w:top w:val="nil"/>
              <w:left w:val="nil"/>
              <w:bottom w:val="single" w:sz="4" w:space="0" w:color="auto"/>
              <w:right w:val="single" w:sz="4" w:space="0" w:color="auto"/>
            </w:tcBorders>
          </w:tcPr>
          <w:p w14:paraId="7D60B9E3" w14:textId="77777777" w:rsidR="005D63E5" w:rsidRPr="00951DD6" w:rsidRDefault="005D63E5">
            <w:pPr>
              <w:jc w:val="right"/>
              <w:rPr>
                <w:color w:val="000000"/>
                <w:sz w:val="18"/>
                <w:szCs w:val="18"/>
                <w:lang w:eastAsia="en-CA"/>
              </w:rPr>
            </w:pPr>
            <w:r w:rsidRPr="00951DD6">
              <w:rPr>
                <w:color w:val="000000"/>
                <w:sz w:val="18"/>
                <w:szCs w:val="18"/>
                <w:lang w:eastAsia="en-CA"/>
              </w:rPr>
              <w:t>0,00</w:t>
            </w:r>
          </w:p>
        </w:tc>
      </w:tr>
      <w:tr w:rsidR="005D63E5" w:rsidRPr="00951DD6" w14:paraId="35978435" w14:textId="77777777">
        <w:trPr>
          <w:trHeight w:val="107"/>
          <w:jc w:val="center"/>
        </w:trPr>
        <w:tc>
          <w:tcPr>
            <w:tcW w:w="305" w:type="pct"/>
            <w:tcBorders>
              <w:top w:val="nil"/>
              <w:left w:val="single" w:sz="4" w:space="0" w:color="auto"/>
              <w:bottom w:val="single" w:sz="4" w:space="0" w:color="auto"/>
              <w:right w:val="single" w:sz="4" w:space="0" w:color="auto"/>
            </w:tcBorders>
            <w:hideMark/>
          </w:tcPr>
          <w:p w14:paraId="56DA80F9" w14:textId="77777777" w:rsidR="005D63E5" w:rsidRPr="00951DD6" w:rsidRDefault="005D63E5">
            <w:pPr>
              <w:jc w:val="left"/>
              <w:rPr>
                <w:color w:val="000000"/>
                <w:sz w:val="18"/>
                <w:szCs w:val="18"/>
                <w:lang w:eastAsia="en-CA"/>
              </w:rPr>
            </w:pPr>
            <w:r w:rsidRPr="00951DD6">
              <w:rPr>
                <w:color w:val="000000"/>
                <w:sz w:val="18"/>
                <w:szCs w:val="18"/>
                <w:lang w:eastAsia="en-CA"/>
              </w:rPr>
              <w:t>4.3.2</w:t>
            </w:r>
          </w:p>
        </w:tc>
        <w:tc>
          <w:tcPr>
            <w:tcW w:w="4176" w:type="pct"/>
            <w:gridSpan w:val="6"/>
            <w:tcBorders>
              <w:top w:val="single" w:sz="4" w:space="0" w:color="auto"/>
              <w:left w:val="nil"/>
              <w:bottom w:val="single" w:sz="4" w:space="0" w:color="auto"/>
              <w:right w:val="single" w:sz="4" w:space="0" w:color="000000"/>
            </w:tcBorders>
            <w:hideMark/>
          </w:tcPr>
          <w:p w14:paraId="1792B038" w14:textId="2C59AF2A" w:rsidR="005D63E5" w:rsidRPr="00951DD6" w:rsidRDefault="005D63E5">
            <w:pPr>
              <w:jc w:val="left"/>
              <w:rPr>
                <w:color w:val="000000"/>
                <w:sz w:val="18"/>
                <w:szCs w:val="18"/>
                <w:lang w:val="es-ES" w:eastAsia="en-CA"/>
              </w:rPr>
            </w:pPr>
            <w:r w:rsidRPr="00951DD6">
              <w:rPr>
                <w:color w:val="000000"/>
                <w:sz w:val="18"/>
                <w:szCs w:val="18"/>
                <w:lang w:val="es-ES" w:eastAsia="en-CA"/>
              </w:rPr>
              <w:t>Eliminación de HCFC-141b en polioles premezclados de importación prevista para la etapa anterior (</w:t>
            </w:r>
            <w:r w:rsidR="008739FA" w:rsidRPr="00951DD6">
              <w:rPr>
                <w:color w:val="000000"/>
                <w:sz w:val="18"/>
                <w:szCs w:val="18"/>
                <w:lang w:val="es-ES" w:eastAsia="en-CA"/>
              </w:rPr>
              <w:t xml:space="preserve">tons. </w:t>
            </w:r>
            <w:r w:rsidR="008739FA" w:rsidRPr="00951DD6">
              <w:rPr>
                <w:color w:val="000000"/>
                <w:sz w:val="18"/>
                <w:szCs w:val="18"/>
                <w:lang w:eastAsia="en-CA"/>
              </w:rPr>
              <w:t>PAO</w:t>
            </w:r>
            <w:r w:rsidRPr="00951DD6">
              <w:rPr>
                <w:color w:val="000000"/>
                <w:sz w:val="18"/>
                <w:szCs w:val="18"/>
                <w:lang w:val="es-ES" w:eastAsia="en-CA"/>
              </w:rPr>
              <w:t>)</w:t>
            </w:r>
          </w:p>
        </w:tc>
        <w:tc>
          <w:tcPr>
            <w:tcW w:w="519" w:type="pct"/>
            <w:tcBorders>
              <w:top w:val="nil"/>
              <w:left w:val="nil"/>
              <w:bottom w:val="single" w:sz="4" w:space="0" w:color="auto"/>
              <w:right w:val="single" w:sz="4" w:space="0" w:color="auto"/>
            </w:tcBorders>
          </w:tcPr>
          <w:p w14:paraId="717F2411" w14:textId="644520CA" w:rsidR="005D63E5" w:rsidRPr="00951DD6" w:rsidRDefault="005D63E5">
            <w:pPr>
              <w:jc w:val="right"/>
              <w:rPr>
                <w:color w:val="000000"/>
                <w:sz w:val="18"/>
                <w:szCs w:val="18"/>
                <w:lang w:eastAsia="en-CA"/>
              </w:rPr>
            </w:pPr>
            <w:r w:rsidRPr="00951DD6">
              <w:rPr>
                <w:color w:val="000000"/>
                <w:sz w:val="18"/>
                <w:szCs w:val="18"/>
                <w:lang w:eastAsia="en-CA"/>
              </w:rPr>
              <w:t>53,30</w:t>
            </w:r>
          </w:p>
        </w:tc>
      </w:tr>
      <w:tr w:rsidR="005D63E5" w:rsidRPr="00951DD6" w14:paraId="7E55426C" w14:textId="77777777">
        <w:trPr>
          <w:trHeight w:val="98"/>
          <w:jc w:val="center"/>
        </w:trPr>
        <w:tc>
          <w:tcPr>
            <w:tcW w:w="305" w:type="pct"/>
            <w:tcBorders>
              <w:top w:val="single" w:sz="4" w:space="0" w:color="auto"/>
              <w:left w:val="single" w:sz="4" w:space="0" w:color="auto"/>
              <w:bottom w:val="single" w:sz="4" w:space="0" w:color="auto"/>
              <w:right w:val="single" w:sz="4" w:space="0" w:color="auto"/>
            </w:tcBorders>
            <w:hideMark/>
          </w:tcPr>
          <w:p w14:paraId="10B7AB9D" w14:textId="77777777" w:rsidR="005D63E5" w:rsidRPr="00951DD6" w:rsidRDefault="005D63E5">
            <w:pPr>
              <w:keepNext/>
              <w:jc w:val="left"/>
              <w:rPr>
                <w:color w:val="000000"/>
                <w:sz w:val="18"/>
                <w:szCs w:val="18"/>
                <w:lang w:eastAsia="en-CA"/>
              </w:rPr>
            </w:pPr>
            <w:r w:rsidRPr="00951DD6">
              <w:rPr>
                <w:color w:val="000000"/>
                <w:sz w:val="18"/>
                <w:szCs w:val="18"/>
                <w:lang w:eastAsia="en-CA"/>
              </w:rPr>
              <w:t>4.3.3</w:t>
            </w:r>
          </w:p>
        </w:tc>
        <w:tc>
          <w:tcPr>
            <w:tcW w:w="4176" w:type="pct"/>
            <w:gridSpan w:val="6"/>
            <w:tcBorders>
              <w:top w:val="single" w:sz="4" w:space="0" w:color="auto"/>
              <w:left w:val="single" w:sz="4" w:space="0" w:color="auto"/>
              <w:bottom w:val="single" w:sz="4" w:space="0" w:color="auto"/>
              <w:right w:val="single" w:sz="4" w:space="0" w:color="auto"/>
            </w:tcBorders>
            <w:hideMark/>
          </w:tcPr>
          <w:p w14:paraId="713F6F03" w14:textId="5840D0F8" w:rsidR="005D63E5" w:rsidRPr="00951DD6" w:rsidRDefault="005D63E5">
            <w:pPr>
              <w:keepNext/>
              <w:jc w:val="left"/>
              <w:rPr>
                <w:color w:val="000000"/>
                <w:sz w:val="18"/>
                <w:szCs w:val="18"/>
                <w:lang w:val="es-ES" w:eastAsia="en-CA"/>
              </w:rPr>
            </w:pPr>
            <w:r w:rsidRPr="00951DD6">
              <w:rPr>
                <w:color w:val="000000"/>
                <w:sz w:val="18"/>
                <w:szCs w:val="18"/>
                <w:lang w:val="es-ES" w:eastAsia="en-CA"/>
              </w:rPr>
              <w:t>Consumo admisible remanente de HCFC-141b en polioles premezclados de importación (</w:t>
            </w:r>
            <w:r w:rsidR="00956F2A" w:rsidRPr="00951DD6">
              <w:rPr>
                <w:color w:val="000000"/>
                <w:sz w:val="18"/>
                <w:szCs w:val="18"/>
                <w:lang w:val="es-ES" w:eastAsia="en-CA"/>
              </w:rPr>
              <w:t>tons</w:t>
            </w:r>
            <w:r w:rsidR="008739FA">
              <w:rPr>
                <w:color w:val="000000"/>
                <w:sz w:val="18"/>
                <w:szCs w:val="18"/>
                <w:lang w:val="es-ES" w:eastAsia="en-CA"/>
              </w:rPr>
              <w:t>.</w:t>
            </w:r>
            <w:r w:rsidR="00956F2A" w:rsidRPr="00951DD6">
              <w:rPr>
                <w:color w:val="000000"/>
                <w:sz w:val="18"/>
                <w:szCs w:val="18"/>
                <w:lang w:val="es-ES" w:eastAsia="en-CA"/>
              </w:rPr>
              <w:t xml:space="preserve"> PAO</w:t>
            </w:r>
            <w:r w:rsidRPr="00951DD6">
              <w:rPr>
                <w:color w:val="000000"/>
                <w:sz w:val="18"/>
                <w:szCs w:val="18"/>
                <w:lang w:val="es-ES" w:eastAsia="en-CA"/>
              </w:rPr>
              <w:t>)</w:t>
            </w:r>
          </w:p>
        </w:tc>
        <w:tc>
          <w:tcPr>
            <w:tcW w:w="519" w:type="pct"/>
            <w:tcBorders>
              <w:top w:val="single" w:sz="4" w:space="0" w:color="auto"/>
              <w:left w:val="single" w:sz="4" w:space="0" w:color="auto"/>
              <w:bottom w:val="single" w:sz="4" w:space="0" w:color="auto"/>
              <w:right w:val="single" w:sz="4" w:space="0" w:color="auto"/>
            </w:tcBorders>
          </w:tcPr>
          <w:p w14:paraId="2992C326" w14:textId="77777777" w:rsidR="005D63E5" w:rsidRPr="00951DD6" w:rsidRDefault="005D63E5">
            <w:pPr>
              <w:keepNext/>
              <w:jc w:val="right"/>
              <w:rPr>
                <w:color w:val="000000"/>
                <w:sz w:val="18"/>
                <w:szCs w:val="18"/>
                <w:lang w:eastAsia="en-CA"/>
              </w:rPr>
            </w:pPr>
            <w:r w:rsidRPr="00951DD6">
              <w:rPr>
                <w:color w:val="000000"/>
                <w:sz w:val="18"/>
                <w:szCs w:val="18"/>
                <w:lang w:eastAsia="en-CA"/>
              </w:rPr>
              <w:t>0,00</w:t>
            </w:r>
          </w:p>
        </w:tc>
      </w:tr>
    </w:tbl>
    <w:p w14:paraId="27E21D3A" w14:textId="1FBA4518" w:rsidR="005D63E5" w:rsidRPr="00A360CE" w:rsidRDefault="005D63E5" w:rsidP="005D63E5">
      <w:pPr>
        <w:pStyle w:val="Heading1"/>
        <w:numPr>
          <w:ilvl w:val="0"/>
          <w:numId w:val="0"/>
        </w:numPr>
        <w:rPr>
          <w:sz w:val="18"/>
          <w:szCs w:val="16"/>
          <w:lang w:val="es-ES"/>
        </w:rPr>
      </w:pPr>
      <w:r w:rsidRPr="00A360CE">
        <w:rPr>
          <w:sz w:val="18"/>
          <w:szCs w:val="16"/>
          <w:lang w:val="es-ES"/>
        </w:rPr>
        <w:t>* Fecha de finalización de las etapas II y III según sus respectivos acuerdos: 31 de diciembre de 2026. En la</w:t>
      </w:r>
      <w:r w:rsidR="004779E3">
        <w:rPr>
          <w:sz w:val="18"/>
          <w:szCs w:val="16"/>
          <w:lang w:val="es-ES"/>
        </w:rPr>
        <w:t xml:space="preserve"> 98ª </w:t>
      </w:r>
      <w:r w:rsidRPr="00A360CE">
        <w:rPr>
          <w:sz w:val="18"/>
          <w:szCs w:val="16"/>
          <w:lang w:val="es-ES"/>
        </w:rPr>
        <w:t>reunión se solicitó la extensión de ambos acuerdos hasta el 31 de diciembre de 2027.</w:t>
      </w:r>
    </w:p>
    <w:p w14:paraId="2887F471" w14:textId="77777777" w:rsidR="005D63E5" w:rsidRPr="00A360CE" w:rsidRDefault="005D63E5" w:rsidP="005D63E5">
      <w:pPr>
        <w:keepNext/>
        <w:spacing w:before="360" w:after="240"/>
        <w:rPr>
          <w:b/>
          <w:lang w:val="es-ES"/>
        </w:rPr>
      </w:pPr>
      <w:r w:rsidRPr="00A360CE">
        <w:rPr>
          <w:b/>
          <w:lang w:val="es-ES"/>
        </w:rPr>
        <w:t>APÉNDICE 3-A: CALENDARIO DE APROBACIÓN DE LA FINANCIACIÓN</w:t>
      </w:r>
    </w:p>
    <w:p w14:paraId="02B959A3" w14:textId="77777777" w:rsidR="005D63E5" w:rsidRPr="00A360CE" w:rsidRDefault="005D63E5" w:rsidP="000B4FD8">
      <w:pPr>
        <w:pStyle w:val="Heading1"/>
        <w:numPr>
          <w:ilvl w:val="0"/>
          <w:numId w:val="19"/>
        </w:numPr>
        <w:rPr>
          <w:lang w:val="es-ES"/>
        </w:rPr>
      </w:pPr>
      <w:r w:rsidRPr="00A360CE">
        <w:rPr>
          <w:lang w:val="es-ES"/>
        </w:rPr>
        <w:t>La financiación para los tramos futuros se considerará para aprobación en la primera reunión del año especificado en el Apéndice 2-A.</w:t>
      </w:r>
    </w:p>
    <w:p w14:paraId="1BB079BD" w14:textId="77777777" w:rsidR="005D63E5" w:rsidRPr="00A360CE" w:rsidRDefault="005D63E5" w:rsidP="005D63E5">
      <w:pPr>
        <w:keepNext/>
        <w:spacing w:before="360" w:after="240"/>
        <w:rPr>
          <w:b/>
          <w:lang w:val="es-ES"/>
        </w:rPr>
      </w:pPr>
      <w:r w:rsidRPr="00A360CE">
        <w:rPr>
          <w:b/>
          <w:lang w:val="es-ES"/>
        </w:rPr>
        <w:t>APÉNDICE 4-A: FORMATO DE INFORMES Y PLANES DE EJECUCIÓN DE TRAMOS</w:t>
      </w:r>
    </w:p>
    <w:p w14:paraId="5C3B11FD" w14:textId="77777777" w:rsidR="005D63E5" w:rsidRPr="00A360CE" w:rsidRDefault="005D63E5" w:rsidP="000B4FD8">
      <w:pPr>
        <w:pStyle w:val="Heading1"/>
        <w:numPr>
          <w:ilvl w:val="0"/>
          <w:numId w:val="20"/>
        </w:numPr>
        <w:rPr>
          <w:lang w:val="es-ES"/>
        </w:rPr>
      </w:pPr>
      <w:r w:rsidRPr="00A360CE">
        <w:rPr>
          <w:lang w:val="es-ES"/>
        </w:rPr>
        <w:t>Los informes y planes de ejecución de cada solicitud de tramo constarán de cinco partes:</w:t>
      </w:r>
    </w:p>
    <w:p w14:paraId="612E0EF2" w14:textId="77777777" w:rsidR="005D63E5" w:rsidRPr="00A360CE" w:rsidRDefault="005D63E5" w:rsidP="005D63E5">
      <w:pPr>
        <w:pStyle w:val="Heading2"/>
        <w:widowControl/>
        <w:numPr>
          <w:ilvl w:val="1"/>
          <w:numId w:val="1"/>
        </w:numPr>
        <w:rPr>
          <w:lang w:val="es-ES"/>
        </w:rPr>
      </w:pPr>
      <w:r w:rsidRPr="00A360CE">
        <w:rPr>
          <w:lang w:val="es-ES"/>
        </w:rPr>
        <w:t>Un informe descriptivo de los avances por tramo logrados desde el informe anterior que refleje el estado de situación del País en cuanto a la eliminación de las Sustancias, la contribución de las distintas actividades, 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Plan, haciendo constar los cambios que pudieran haber ocurrido en las circunstancias del País y otros antecedentes pertinentes. El informe también deberá incluir información acerca de cualesquiera cambios, y la justificación de los mismos, respecto de los planes de ejecución de tramos presentados anteriormente, tales como retrasos, uso de flexibilidad para reasignar fondos durante la ejecución de un tramo, conforme lo permite el párrafo 7 de este Acuerdo, u otros cambios;</w:t>
      </w:r>
    </w:p>
    <w:p w14:paraId="3F00334E"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Una verificación independiente de los resultados del Plan y del consumo de las Sustancias, según lo previsto en el párrafo 5 b) del Acuerdo. Salvo indicación en contrario del Comité Ejecutivo, dicha verificación deberá acompañar a cada solicitud de tramo e indicar que se ha verificado el consumo de todos los años pertinentes tal como se especifica en el inciso 5 a) del Acuerdo para los que el Comité Ejecutivo manifieste no haber recibido un informe de verificación;</w:t>
      </w:r>
    </w:p>
    <w:p w14:paraId="05BD0591"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Una descripción escrita de las actividades previstas durante el período contemplado en el tramo solicitado, destacando los hitos de ejecución, fecha de término e interdependencia entre actividades e incorporando las experiencias adquiridas y los avances logrados en la ejecución de tramos anteriores; los datos del plan se proporcionarán para cada ejercicio. La descripción también debe contener una referencia al Plan general, a los avances logrados y a los posibles cambios previstos en el Plan, especificando y explicando en detalle cualquier modificación. La descripción de futuras actividades se podrá presentar como parte del informe descriptivo previsto en el párrafo b) anterior;</w:t>
      </w:r>
    </w:p>
    <w:p w14:paraId="3F8B3111"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Una matriz de datos cuantitativos sobre todos los informes y planes de ejecución de tramos, a presentar a través de una base de datos en línea; y</w:t>
      </w:r>
    </w:p>
    <w:p w14:paraId="59E62527"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lastRenderedPageBreak/>
        <w:t>Un resumen ejecutivo de unos cinco párrafos con una síntesis de la información contenida en los incisos 1 a) a 1 d) anteriores.</w:t>
      </w:r>
    </w:p>
    <w:p w14:paraId="6D2C2A0C" w14:textId="77777777" w:rsidR="005D63E5" w:rsidRPr="00A360CE" w:rsidRDefault="005D63E5" w:rsidP="005D63E5">
      <w:pPr>
        <w:pStyle w:val="Heading1"/>
        <w:numPr>
          <w:ilvl w:val="0"/>
          <w:numId w:val="1"/>
        </w:numPr>
        <w:rPr>
          <w:lang w:val="es-ES"/>
        </w:rPr>
      </w:pPr>
      <w:r w:rsidRPr="00A360CE">
        <w:rPr>
          <w:lang w:val="es-ES"/>
        </w:rPr>
        <w:t>Cuando en un mismo año se estén ejecutando en paralelo dos etapas del Plan, al elaborar los informes y planes de ejecución de tramos se deberá tener en cuenta lo siguiente:</w:t>
      </w:r>
    </w:p>
    <w:p w14:paraId="5256093E"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Los informes y planes de ejecución de tramos previstos en el presente Acuerdo deberán referirse únicamente a las actividades y recursos aquí contemplados; y</w:t>
      </w:r>
    </w:p>
    <w:p w14:paraId="49AD652B"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Cuando el Apéndice 2-A de cada Acuerdo contemple distintas metas de consumo de HCFC para etapas en curso en un mismo año, servirá de referencia para el cumplimiento de dichos Acuerdos y como base para la verificación independiente la que resulte menor.</w:t>
      </w:r>
    </w:p>
    <w:p w14:paraId="1C0EEDB4" w14:textId="77777777" w:rsidR="005D63E5" w:rsidRPr="00A360CE" w:rsidRDefault="005D63E5" w:rsidP="005D63E5">
      <w:pPr>
        <w:keepNext/>
        <w:spacing w:before="360" w:after="240"/>
        <w:rPr>
          <w:b/>
          <w:lang w:val="es-ES"/>
        </w:rPr>
      </w:pPr>
      <w:r w:rsidRPr="00A360CE">
        <w:rPr>
          <w:b/>
          <w:lang w:val="es-ES"/>
        </w:rPr>
        <w:t>APÉNDICE 5-A: INSTITUCIONES DE SUPERVISIÓN Y FUNCIONES</w:t>
      </w:r>
    </w:p>
    <w:p w14:paraId="03C1C605" w14:textId="77777777" w:rsidR="005D63E5" w:rsidRPr="00A360CE" w:rsidRDefault="005D63E5" w:rsidP="000B4FD8">
      <w:pPr>
        <w:pStyle w:val="Heading1"/>
        <w:numPr>
          <w:ilvl w:val="0"/>
          <w:numId w:val="21"/>
        </w:numPr>
        <w:rPr>
          <w:lang w:val="es-ES"/>
        </w:rPr>
      </w:pPr>
      <w:r w:rsidRPr="00A360CE">
        <w:rPr>
          <w:lang w:val="es-ES"/>
        </w:rPr>
        <w:t>La supervisión general correrá a cargo del Ministerio del Medio Ambiente, a través de la ENO, con la asistencia del principal organismo de ejecución.</w:t>
      </w:r>
    </w:p>
    <w:p w14:paraId="3BD66710" w14:textId="77777777" w:rsidR="005D63E5" w:rsidRPr="00A360CE" w:rsidRDefault="005D63E5" w:rsidP="006943C9">
      <w:pPr>
        <w:pStyle w:val="Heading1"/>
        <w:rPr>
          <w:lang w:val="es-ES"/>
        </w:rPr>
      </w:pPr>
      <w:r w:rsidRPr="00A360CE">
        <w:rPr>
          <w:lang w:val="es-ES"/>
        </w:rPr>
        <w:t>El consumo será supervisado y determinado sobre la base de los datos oficiales de importaciones y exportaciones de sustancias registrados por el departamento gubernamental correspondiente.</w:t>
      </w:r>
    </w:p>
    <w:p w14:paraId="2B3CA1F6" w14:textId="77777777" w:rsidR="005D63E5" w:rsidRPr="00A360CE" w:rsidRDefault="005D63E5" w:rsidP="006943C9">
      <w:pPr>
        <w:pStyle w:val="Heading1"/>
        <w:rPr>
          <w:lang w:val="es-ES"/>
        </w:rPr>
      </w:pPr>
      <w:r w:rsidRPr="00A360CE">
        <w:rPr>
          <w:lang w:val="es-ES"/>
        </w:rPr>
        <w:t>La ENO recopilará y comunicará los siguientes datos e información cada año, en los plazos establecidos o antes de estos:</w:t>
      </w:r>
    </w:p>
    <w:p w14:paraId="501E2957" w14:textId="77777777" w:rsidR="005D63E5" w:rsidRPr="00A360CE" w:rsidRDefault="005D63E5" w:rsidP="006943C9">
      <w:pPr>
        <w:pStyle w:val="Heading2"/>
        <w:rPr>
          <w:lang w:val="es-ES"/>
        </w:rPr>
      </w:pPr>
      <w:r w:rsidRPr="00A360CE">
        <w:rPr>
          <w:lang w:val="es-ES"/>
        </w:rPr>
        <w:t>Informes anuales sobre el consumo de las sustancias que se presentarán a la Secretaría del Ozono;</w:t>
      </w:r>
    </w:p>
    <w:p w14:paraId="3024D9AE" w14:textId="77777777" w:rsidR="005D63E5" w:rsidRPr="00A360CE" w:rsidRDefault="005D63E5" w:rsidP="006943C9">
      <w:pPr>
        <w:pStyle w:val="Heading2"/>
        <w:rPr>
          <w:lang w:val="es-ES"/>
        </w:rPr>
      </w:pPr>
      <w:r w:rsidRPr="00A360CE">
        <w:rPr>
          <w:lang w:val="es-ES"/>
        </w:rPr>
        <w:t>Informes anuales sobre los avances en la aplicación del Plan que se presentarán al Comité Ejecutivo del Fondo Multilateral.</w:t>
      </w:r>
    </w:p>
    <w:p w14:paraId="10BFB158" w14:textId="77777777" w:rsidR="005D63E5" w:rsidRPr="00A360CE" w:rsidRDefault="005D63E5" w:rsidP="006943C9">
      <w:pPr>
        <w:pStyle w:val="Heading1"/>
        <w:rPr>
          <w:lang w:val="es-ES"/>
        </w:rPr>
      </w:pPr>
      <w:r w:rsidRPr="00A360CE">
        <w:rPr>
          <w:lang w:val="es-ES"/>
        </w:rPr>
        <w:t>El organismo responsable de la evaluación tendrá pleno acceso a la información técnica y financiera pertinente relacionada con la ejecución del Plan.</w:t>
      </w:r>
    </w:p>
    <w:p w14:paraId="25033B3C" w14:textId="77777777" w:rsidR="005D63E5" w:rsidRPr="00A360CE" w:rsidRDefault="005D63E5" w:rsidP="005D63E5">
      <w:pPr>
        <w:keepNext/>
        <w:spacing w:before="360" w:after="240"/>
        <w:rPr>
          <w:b/>
          <w:lang w:val="es-ES"/>
        </w:rPr>
      </w:pPr>
      <w:r w:rsidRPr="00A360CE">
        <w:rPr>
          <w:b/>
          <w:lang w:val="es-ES"/>
        </w:rPr>
        <w:t>APÉNDICE 6-A: FUNCIONES DEL ORGANISMO PRINCIPAL</w:t>
      </w:r>
    </w:p>
    <w:p w14:paraId="08044477" w14:textId="77777777" w:rsidR="005D63E5" w:rsidRPr="00A360CE" w:rsidRDefault="005D63E5" w:rsidP="000B4FD8">
      <w:pPr>
        <w:pStyle w:val="Heading1"/>
        <w:numPr>
          <w:ilvl w:val="0"/>
          <w:numId w:val="22"/>
        </w:numPr>
        <w:rPr>
          <w:lang w:val="es-ES"/>
        </w:rPr>
      </w:pPr>
      <w:r w:rsidRPr="00A360CE">
        <w:rPr>
          <w:lang w:val="es-ES"/>
        </w:rPr>
        <w:t>El OE Principal tendrá, como mínimo, las siguientes responsabilidades:</w:t>
      </w:r>
    </w:p>
    <w:p w14:paraId="26C350A4" w14:textId="77777777" w:rsidR="005D63E5" w:rsidRPr="00A360CE" w:rsidRDefault="005D63E5" w:rsidP="005D63E5">
      <w:pPr>
        <w:pStyle w:val="Heading2"/>
        <w:widowControl/>
        <w:numPr>
          <w:ilvl w:val="1"/>
          <w:numId w:val="1"/>
        </w:numPr>
        <w:rPr>
          <w:lang w:val="es-ES"/>
        </w:rPr>
      </w:pPr>
      <w:r w:rsidRPr="00A360CE">
        <w:rPr>
          <w:lang w:val="es-ES"/>
        </w:rPr>
        <w:t>Velar por la verificación financiera y el desempeño según lo previsto en el presente Acuerdo y en los procedimientos y requisitos internos específicos establecidos en el Plan del País;</w:t>
      </w:r>
    </w:p>
    <w:p w14:paraId="2DF95B07"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Colaborar con el País en la confección de los Informes y Planes de Ejecución de Tramos de conformidad con el Apéndice 4-A;</w:t>
      </w:r>
    </w:p>
    <w:p w14:paraId="5225DEE7"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Proporcionar al Comité Ejecutivo verificación independiente de haberse alcanzado los Objetivos y completado las actividades asociadas del tramo, como se indica en el Plan de Ejecución del Tramo, de conformidad con el Apéndice 4-A;</w:t>
      </w:r>
    </w:p>
    <w:p w14:paraId="11E52913"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Actualizar el plan general y los futuros planes de ejecución de tramos de modo que reflejen las experiencias y avances logrados, conforme a los párrafos 1 c) y 1 d) del Apéndice 4-A;</w:t>
      </w:r>
    </w:p>
    <w:p w14:paraId="1F65799F"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lastRenderedPageBreak/>
        <w:t>Cumplir los requisitos de información respecto de los Informes y Planes de Ejecución de Tramos y el Plan general especificados en el Apéndice 4-A que se deben presentar al Comité Ejecutivo, y que deben incluir las actividades que cumpla el OE Cooperante;</w:t>
      </w:r>
    </w:p>
    <w:p w14:paraId="12F799B0"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Cuando el tramo final de financiamiento se solicite uno o más ejercicios antes del último año para el cual se haya fijado una meta de consumo, los informes anuales de ejecución de tramos y, cuando corresponda, de verificación de la etapa en curso del Plan, deberán seguirse presentando hasta el término de las actividades previstas y el logro de las metas de consumo;</w:t>
      </w:r>
    </w:p>
    <w:p w14:paraId="3FCFAF02"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Velar por que las evaluaciones técnicas las realicen expertos independientes calificados;</w:t>
      </w:r>
    </w:p>
    <w:p w14:paraId="1D79B0CD"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Llevar a cabo las labores de supervisión que sean necesarias;</w:t>
      </w:r>
    </w:p>
    <w:p w14:paraId="6080707A"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Coordinar las actividades de los organismos cooperantes y garantizar una adecuada secuencia de actividades;</w:t>
      </w:r>
    </w:p>
    <w:p w14:paraId="3A67E784"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Coordinar las actividades del OE Cooperante y garantizar la secuencia adecuada de las mismas;</w:t>
      </w:r>
    </w:p>
    <w:p w14:paraId="3F297BB5"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En el caso de que se reduzca la financiación por falta de cumplimiento conforme al párrafo 11 del Acuerdo, determinar, en consulta con el País y el OE Cooperante, la asignación de las reducciones a las diferentes partidas presupuestarias y a la financiación del OE Principal y de la OE Cooperante;</w:t>
      </w:r>
    </w:p>
    <w:p w14:paraId="357BB6E8"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Procurar que los desembolsos a la cuenta del País se hagan en base al uso de indicadores;</w:t>
      </w:r>
    </w:p>
    <w:p w14:paraId="6624A830"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Colaborar en materia de gestión, apoyo técnico y desarrollo de políticas, según sea necesario;</w:t>
      </w:r>
    </w:p>
    <w:p w14:paraId="27552556" w14:textId="77777777" w:rsidR="005D63E5" w:rsidRPr="00A360CE" w:rsidRDefault="005D63E5" w:rsidP="005D63E5">
      <w:pPr>
        <w:pStyle w:val="Heading2"/>
        <w:widowControl/>
        <w:numPr>
          <w:ilvl w:val="1"/>
          <w:numId w:val="1"/>
        </w:numPr>
        <w:shd w:val="clear" w:color="auto" w:fill="FFFFFF" w:themeFill="background1"/>
        <w:tabs>
          <w:tab w:val="clear" w:pos="0"/>
          <w:tab w:val="num" w:pos="-720"/>
        </w:tabs>
        <w:rPr>
          <w:lang w:val="es-ES"/>
        </w:rPr>
      </w:pPr>
      <w:r w:rsidRPr="00A360CE">
        <w:rPr>
          <w:lang w:val="es-ES"/>
        </w:rPr>
        <w:t xml:space="preserve">Alcanzar un consenso con el OE Cooperante sobre cualquier acuerdo de planificación, coordinación y presentación de informes necesario para facilitar la ejecución del Plan; </w:t>
      </w:r>
      <w:r w:rsidRPr="00A360CE">
        <w:rPr>
          <w:shd w:val="clear" w:color="auto" w:fill="FFFFFF" w:themeFill="background1"/>
          <w:lang w:val="es-ES"/>
        </w:rPr>
        <w:t>y</w:t>
      </w:r>
    </w:p>
    <w:p w14:paraId="08861D4D"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Liberación oportuna de fondos al País/empresas participantes para terminar las actividades relacionadas con el proyecto.</w:t>
      </w:r>
    </w:p>
    <w:p w14:paraId="1C1ECA46" w14:textId="77777777" w:rsidR="005D63E5" w:rsidRPr="00A360CE" w:rsidRDefault="005D63E5" w:rsidP="005D63E5">
      <w:pPr>
        <w:pStyle w:val="Heading1"/>
        <w:numPr>
          <w:ilvl w:val="0"/>
          <w:numId w:val="1"/>
        </w:numPr>
        <w:rPr>
          <w:lang w:val="es-ES"/>
        </w:rPr>
      </w:pPr>
      <w:r w:rsidRPr="00A360CE">
        <w:rPr>
          <w:lang w:val="es-ES"/>
        </w:rPr>
        <w:t>En consulta con el País, y tomando en cuenta sus puntos de vista, el organismo principal seleccionará a una entidad independiente para realizar la verificación de los resultados del Plan y del consumo de las Sustancias indicadas en el Apéndice 1-A, según lo previsto en los párrafos 5 b) del Acuerdo y 1 b) del Apéndice 4-A.</w:t>
      </w:r>
    </w:p>
    <w:p w14:paraId="644294DA" w14:textId="77777777" w:rsidR="005D63E5" w:rsidRPr="00A360CE" w:rsidRDefault="005D63E5" w:rsidP="005D63E5">
      <w:pPr>
        <w:keepNext/>
        <w:spacing w:before="360" w:after="240"/>
        <w:rPr>
          <w:b/>
          <w:lang w:val="es-ES"/>
        </w:rPr>
      </w:pPr>
      <w:r w:rsidRPr="00A360CE">
        <w:rPr>
          <w:b/>
          <w:lang w:val="es-ES"/>
        </w:rPr>
        <w:t>APÉNDICE 6-B: FUNCIÓN DE LOS ORGANISMOS DE EJECUCIÓN COOPERANTES</w:t>
      </w:r>
    </w:p>
    <w:p w14:paraId="69555C97" w14:textId="77777777" w:rsidR="005D63E5" w:rsidRPr="00A360CE" w:rsidRDefault="005D63E5" w:rsidP="000B4FD8">
      <w:pPr>
        <w:pStyle w:val="Heading1"/>
        <w:numPr>
          <w:ilvl w:val="0"/>
          <w:numId w:val="23"/>
        </w:numPr>
        <w:rPr>
          <w:lang w:val="es-ES"/>
        </w:rPr>
      </w:pPr>
      <w:r w:rsidRPr="00A360CE">
        <w:rPr>
          <w:lang w:val="es-ES"/>
        </w:rPr>
        <w:t xml:space="preserve">El Organismo de Ejecución Cooperante tendrá a su cargo diversas de actividades. Éstas se especifican con más detalle en el Plan, e incluyen como mínimo las siguientes: </w:t>
      </w:r>
    </w:p>
    <w:p w14:paraId="0ACDEE31"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 xml:space="preserve">Proporcionar asistencia para la elaboración de políticas cuando se requiera; </w:t>
      </w:r>
    </w:p>
    <w:p w14:paraId="19377F68"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Brindar asistencia al País en la ejecución y evaluación de las actividades que financie, y derivar la consulta al Organismo de Ejecución Principal para asegurar que las actividades se ejecuten en una secuencia coordinada;</w:t>
      </w:r>
    </w:p>
    <w:p w14:paraId="011F75B4"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t>Informar de estas actividades al OE Principal para su inclusión en los informes refundidos que se presenten con arreglo al Apéndice 4-A; y</w:t>
      </w:r>
    </w:p>
    <w:p w14:paraId="2EF3215B" w14:textId="77777777" w:rsidR="005D63E5" w:rsidRPr="00A360CE" w:rsidRDefault="005D63E5" w:rsidP="005D63E5">
      <w:pPr>
        <w:pStyle w:val="Heading2"/>
        <w:widowControl/>
        <w:numPr>
          <w:ilvl w:val="1"/>
          <w:numId w:val="1"/>
        </w:numPr>
        <w:tabs>
          <w:tab w:val="clear" w:pos="0"/>
          <w:tab w:val="num" w:pos="-720"/>
        </w:tabs>
        <w:rPr>
          <w:lang w:val="es-ES"/>
        </w:rPr>
      </w:pPr>
      <w:r w:rsidRPr="00A360CE">
        <w:rPr>
          <w:lang w:val="es-ES"/>
        </w:rPr>
        <w:lastRenderedPageBreak/>
        <w:t>Consensuar con el OE Principal las medidas de planificación, coordinación y presentación de informes que faciliten la ejecución del Plan.</w:t>
      </w:r>
    </w:p>
    <w:p w14:paraId="405364EB" w14:textId="77777777" w:rsidR="005D63E5" w:rsidRPr="00A360CE" w:rsidRDefault="005D63E5" w:rsidP="005D63E5">
      <w:pPr>
        <w:keepNext/>
        <w:spacing w:before="360" w:after="240"/>
        <w:rPr>
          <w:b/>
          <w:lang w:val="es-ES"/>
        </w:rPr>
      </w:pPr>
      <w:r w:rsidRPr="00A360CE">
        <w:rPr>
          <w:b/>
          <w:lang w:val="es-ES"/>
        </w:rPr>
        <w:t>APÉNDICE 7-A: REDUCCIÓN DEL FINANCIAMIENTO EN CASO DE INCUMPLIMIENTO</w:t>
      </w:r>
    </w:p>
    <w:p w14:paraId="5A536DF0" w14:textId="6EDFD064" w:rsidR="005D63E5" w:rsidRPr="00A360CE" w:rsidRDefault="005D63E5" w:rsidP="000B4FD8">
      <w:pPr>
        <w:pStyle w:val="Heading1"/>
        <w:numPr>
          <w:ilvl w:val="0"/>
          <w:numId w:val="24"/>
        </w:numPr>
        <w:rPr>
          <w:lang w:val="es-ES"/>
        </w:rPr>
      </w:pPr>
      <w:r w:rsidRPr="00A360CE">
        <w:rPr>
          <w:lang w:val="es-ES"/>
        </w:rPr>
        <w:t>Conforme al párrafo 11 del Acuerdo, el financiamiento proporcionado podrá reducirse en USD</w:t>
      </w:r>
      <w:r w:rsidR="007B2275">
        <w:rPr>
          <w:lang w:val="es-ES"/>
        </w:rPr>
        <w:t> </w:t>
      </w:r>
      <w:r w:rsidRPr="00A360CE">
        <w:rPr>
          <w:lang w:val="es-ES"/>
        </w:rPr>
        <w:t>156,30 por kg/PAO de consumo que exceda el nivel definido en el renglón 1.2 del Apéndice 2-A para cada año en que no se cumpla la meta especificada en el renglón 1.2 del Apéndice 2-A. Podría evaluarse la adopción de medidas adicionales en aquellos casos en que el incumplimiento se prolongue durante dos años consecutivos.</w:t>
      </w:r>
    </w:p>
    <w:p w14:paraId="4DAD7B2F" w14:textId="77777777" w:rsidR="005D63E5" w:rsidRPr="00A360CE" w:rsidRDefault="005D63E5" w:rsidP="005D63E5">
      <w:pPr>
        <w:pStyle w:val="Heading1"/>
        <w:numPr>
          <w:ilvl w:val="0"/>
          <w:numId w:val="1"/>
        </w:numPr>
        <w:rPr>
          <w:lang w:val="es-ES"/>
        </w:rPr>
      </w:pPr>
      <w:r w:rsidRPr="00A360CE">
        <w:rPr>
          <w:lang w:val="es-ES"/>
        </w:rPr>
        <w:t>Cuando corresponda sancionar en un año en que estén vigentes dos Acuerdos (dos etapas del Plan en ejecución paralela) que prevean multas de distinta cuantía, el monto se determinará caso a caso, teniendo en cuenta los sectores específicos donde se produjo el incumplimiento. Si no fuese posible precisar el sector, o si ambas etapas se ocupan de un mismo sector, se aplicará el que resulte mayor.</w:t>
      </w:r>
    </w:p>
    <w:p w14:paraId="3CDAEB79" w14:textId="77777777" w:rsidR="005D63E5" w:rsidRPr="00A360CE" w:rsidRDefault="005D63E5" w:rsidP="005D63E5">
      <w:pPr>
        <w:rPr>
          <w:szCs w:val="32"/>
          <w:lang w:val="es-ES"/>
        </w:rPr>
      </w:pPr>
    </w:p>
    <w:p w14:paraId="12067F87" w14:textId="77777777" w:rsidR="005D63E5" w:rsidRPr="00A360CE" w:rsidRDefault="005D63E5" w:rsidP="00653DCE">
      <w:pPr>
        <w:spacing w:after="240"/>
        <w:jc w:val="center"/>
        <w:rPr>
          <w:b/>
          <w:bCs/>
          <w:lang w:val="es-ES"/>
        </w:rPr>
        <w:sectPr w:rsidR="005D63E5" w:rsidRPr="00A360CE" w:rsidSect="00711BE6">
          <w:headerReference w:type="even" r:id="rId22"/>
          <w:headerReference w:type="default" r:id="rId23"/>
          <w:footerReference w:type="even" r:id="rId24"/>
          <w:footerReference w:type="default" r:id="rId25"/>
          <w:headerReference w:type="first" r:id="rId26"/>
          <w:footnotePr>
            <w:numRestart w:val="eachSect"/>
          </w:footnotePr>
          <w:pgSz w:w="12240" w:h="15840" w:code="1"/>
          <w:pgMar w:top="864" w:right="1440" w:bottom="720" w:left="1440" w:header="720" w:footer="475" w:gutter="0"/>
          <w:pgNumType w:start="1"/>
          <w:cols w:space="720"/>
          <w:docGrid w:linePitch="299"/>
        </w:sectPr>
      </w:pPr>
    </w:p>
    <w:p w14:paraId="2A192334" w14:textId="24670365" w:rsidR="00711BE6" w:rsidRPr="00A360CE" w:rsidRDefault="00711BE6" w:rsidP="00653DCE">
      <w:pPr>
        <w:spacing w:after="240"/>
        <w:jc w:val="center"/>
        <w:rPr>
          <w:b/>
          <w:bCs/>
          <w:lang w:val="es-ES"/>
        </w:rPr>
      </w:pPr>
      <w:r w:rsidRPr="00A360CE">
        <w:rPr>
          <w:b/>
          <w:bCs/>
          <w:lang w:val="es-ES"/>
        </w:rPr>
        <w:lastRenderedPageBreak/>
        <w:t xml:space="preserve">Anexo </w:t>
      </w:r>
      <w:r w:rsidRPr="00A360CE">
        <w:rPr>
          <w:b/>
          <w:lang w:val="es-ES"/>
        </w:rPr>
        <w:t>II</w:t>
      </w:r>
    </w:p>
    <w:p w14:paraId="21685AC2" w14:textId="5C0AD3D2" w:rsidR="00711BE6" w:rsidRPr="00A360CE" w:rsidRDefault="00711BE6" w:rsidP="000E6407">
      <w:pPr>
        <w:jc w:val="center"/>
        <w:rPr>
          <w:b/>
          <w:bCs/>
          <w:lang w:val="es-ES"/>
        </w:rPr>
      </w:pPr>
      <w:r w:rsidRPr="00A360CE">
        <w:rPr>
          <w:b/>
          <w:bCs/>
          <w:shd w:val="clear" w:color="auto" w:fill="FFFFFF" w:themeFill="background1"/>
          <w:lang w:val="es-ES"/>
        </w:rPr>
        <w:t xml:space="preserve">PROYECTO </w:t>
      </w:r>
      <w:r w:rsidRPr="00A360CE">
        <w:rPr>
          <w:b/>
          <w:bCs/>
          <w:lang w:val="es-ES"/>
        </w:rPr>
        <w:t xml:space="preserve">DE ACUERDO ENTRE EL GOBIERNO DE </w:t>
      </w:r>
      <w:r w:rsidR="008A1531" w:rsidRPr="00A360CE">
        <w:rPr>
          <w:b/>
          <w:bCs/>
          <w:lang w:val="es-ES"/>
        </w:rPr>
        <w:t>NIGERIA</w:t>
      </w:r>
    </w:p>
    <w:p w14:paraId="3B6E884A" w14:textId="77777777" w:rsidR="00711BE6" w:rsidRPr="00A360CE" w:rsidRDefault="00711BE6" w:rsidP="000E6407">
      <w:pPr>
        <w:jc w:val="center"/>
        <w:rPr>
          <w:b/>
          <w:bCs/>
          <w:lang w:val="es-ES"/>
        </w:rPr>
      </w:pPr>
      <w:r w:rsidRPr="00A360CE">
        <w:rPr>
          <w:b/>
          <w:bCs/>
          <w:lang w:val="es-ES"/>
        </w:rPr>
        <w:t>Y EL COMITÉ EJECUTIVO DEL FONDO MULTILATERAL</w:t>
      </w:r>
    </w:p>
    <w:p w14:paraId="1A6F411F" w14:textId="77777777" w:rsidR="00711BE6" w:rsidRPr="00A360CE" w:rsidRDefault="00711BE6" w:rsidP="000E6407">
      <w:pPr>
        <w:jc w:val="center"/>
        <w:rPr>
          <w:b/>
          <w:bCs/>
          <w:lang w:val="es-ES"/>
        </w:rPr>
      </w:pPr>
      <w:r w:rsidRPr="00A360CE">
        <w:rPr>
          <w:b/>
          <w:bCs/>
          <w:lang w:val="es-ES"/>
        </w:rPr>
        <w:t>PARA LA REDUCCIÓN DEL CONSUMO DE HIDROFLUOROCARBONOS</w:t>
      </w:r>
    </w:p>
    <w:p w14:paraId="39220B9E" w14:textId="77777777" w:rsidR="00711BE6" w:rsidRPr="00A360CE" w:rsidRDefault="00711BE6" w:rsidP="000E6407">
      <w:pPr>
        <w:spacing w:after="120"/>
        <w:jc w:val="center"/>
        <w:rPr>
          <w:b/>
          <w:bCs/>
          <w:lang w:val="es-ES"/>
        </w:rPr>
      </w:pPr>
      <w:r w:rsidRPr="00A360CE">
        <w:rPr>
          <w:b/>
          <w:bCs/>
          <w:lang w:val="es-ES"/>
        </w:rPr>
        <w:t>DE CONFORMIDAD CON LA ETAPA I DEL PLAN DE APLICACIÓN DE LA ENMIENDA DE KIGALI RELATIVA A LOS HFC</w:t>
      </w:r>
    </w:p>
    <w:p w14:paraId="6A247F91" w14:textId="3CA0AEED" w:rsidR="00711BE6" w:rsidRPr="004A4150" w:rsidRDefault="00711BE6" w:rsidP="000E6407">
      <w:pPr>
        <w:spacing w:after="240"/>
        <w:jc w:val="center"/>
        <w:rPr>
          <w:b/>
          <w:bCs/>
        </w:rPr>
      </w:pPr>
      <w:r w:rsidRPr="004A4150">
        <w:rPr>
          <w:b/>
          <w:bCs/>
        </w:rPr>
        <w:t>(Período:</w:t>
      </w:r>
      <w:r w:rsidRPr="00653DCE">
        <w:rPr>
          <w:b/>
          <w:bCs/>
        </w:rPr>
        <w:t xml:space="preserve"> 2024-2029</w:t>
      </w:r>
      <w:r w:rsidRPr="004A4150">
        <w:rPr>
          <w:b/>
          <w:bCs/>
        </w:rPr>
        <w:t>)</w:t>
      </w:r>
    </w:p>
    <w:p w14:paraId="153ECF58" w14:textId="77777777" w:rsidR="00711BE6" w:rsidRPr="004A4150" w:rsidRDefault="00711BE6" w:rsidP="000E6407">
      <w:pPr>
        <w:spacing w:after="240"/>
        <w:rPr>
          <w:b/>
          <w:bCs/>
        </w:rPr>
      </w:pPr>
      <w:r w:rsidRPr="004A4150">
        <w:rPr>
          <w:b/>
          <w:bCs/>
        </w:rPr>
        <w:t>Objetivo</w:t>
      </w:r>
    </w:p>
    <w:p w14:paraId="25A52B80" w14:textId="31F6B87E" w:rsidR="00711BE6" w:rsidRPr="00A360CE" w:rsidRDefault="00711BE6" w:rsidP="000B4FD8">
      <w:pPr>
        <w:pStyle w:val="Heading1"/>
        <w:numPr>
          <w:ilvl w:val="0"/>
          <w:numId w:val="16"/>
        </w:numPr>
        <w:rPr>
          <w:lang w:val="es-ES"/>
        </w:rPr>
      </w:pPr>
      <w:r w:rsidRPr="00A360CE">
        <w:rPr>
          <w:lang w:val="es-ES"/>
        </w:rPr>
        <w:t xml:space="preserve">El presente Acuerdo constituye el entendimiento entre el Gobierno de </w:t>
      </w:r>
      <w:r w:rsidR="008A1531" w:rsidRPr="00A360CE">
        <w:rPr>
          <w:lang w:val="es-ES"/>
        </w:rPr>
        <w:t xml:space="preserve">Nigeria </w:t>
      </w:r>
      <w:r w:rsidRPr="00A360CE">
        <w:rPr>
          <w:lang w:val="es-ES"/>
        </w:rPr>
        <w:t>(“el País”) y el Comité Ejecutivo con respecto a la reducción del uso controlado de las sustancias del Anexo F que figuran en el Apéndice 1-A (“las Sustancias”) hasta un nivel sostenido de</w:t>
      </w:r>
      <w:r w:rsidR="00B94ADD" w:rsidRPr="00A360CE">
        <w:rPr>
          <w:lang w:val="es-ES"/>
        </w:rPr>
        <w:t xml:space="preserve"> 20.775.549 </w:t>
      </w:r>
      <w:r w:rsidR="00E37F06" w:rsidRPr="00E37F06">
        <w:rPr>
          <w:lang w:val="es-ES"/>
        </w:rPr>
        <w:t>toneladas de CO₂ equivalente</w:t>
      </w:r>
      <w:r w:rsidRPr="00A360CE">
        <w:rPr>
          <w:lang w:val="es-ES"/>
        </w:rPr>
        <w:t xml:space="preserve"> (</w:t>
      </w:r>
      <w:r w:rsidR="00E37F06" w:rsidRPr="00E37F06">
        <w:rPr>
          <w:lang w:val="es-ES"/>
        </w:rPr>
        <w:t>tons</w:t>
      </w:r>
      <w:r w:rsidR="009B51AD">
        <w:rPr>
          <w:lang w:val="es-ES"/>
        </w:rPr>
        <w:t>.</w:t>
      </w:r>
      <w:r w:rsidR="00E37F06" w:rsidRPr="00E37F06">
        <w:rPr>
          <w:lang w:val="es-ES"/>
        </w:rPr>
        <w:t xml:space="preserve"> de CO₂ eq</w:t>
      </w:r>
      <w:r w:rsidR="00E37F06">
        <w:rPr>
          <w:lang w:val="es-ES"/>
        </w:rPr>
        <w:t>.</w:t>
      </w:r>
      <w:r w:rsidRPr="00A360CE">
        <w:rPr>
          <w:lang w:val="es-ES"/>
        </w:rPr>
        <w:t>) para el 1 de enero de 2029, de conformidad con el calendario del Protocolo de Montreal y los términos del presente Acuerdo.</w:t>
      </w:r>
    </w:p>
    <w:p w14:paraId="4C82A0BF" w14:textId="69F68530" w:rsidR="00711BE6" w:rsidRPr="00A360CE" w:rsidRDefault="00711BE6" w:rsidP="00F078A2">
      <w:pPr>
        <w:pStyle w:val="Heading1"/>
        <w:rPr>
          <w:lang w:val="es-ES"/>
        </w:rPr>
      </w:pPr>
      <w:r w:rsidRPr="00A360CE">
        <w:rPr>
          <w:lang w:val="es-ES"/>
        </w:rPr>
        <w:t>El País conviene en cumplir con los límites anuales de consumo de las Sustancias del Anexo F establecidos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w:t>
      </w:r>
      <w:r w:rsidR="00365D3F" w:rsidRPr="00A360CE">
        <w:rPr>
          <w:lang w:val="es-ES"/>
        </w:rPr>
        <w:t>,</w:t>
      </w:r>
      <w:r w:rsidR="005B00F5" w:rsidRPr="00A360CE">
        <w:rPr>
          <w:lang w:val="es-ES"/>
        </w:rPr>
        <w:t xml:space="preserve"> </w:t>
      </w:r>
      <w:r w:rsidRPr="00A360CE">
        <w:rPr>
          <w:lang w:val="es-ES"/>
        </w:rPr>
        <w:t>y en relación con cualquier consumo de sustancias del Anexo F que exceda el nivel definido en el renglón 4.1.3 (consumo remanente admisible para financiamiento).</w:t>
      </w:r>
    </w:p>
    <w:p w14:paraId="4A5D91A8" w14:textId="77777777" w:rsidR="00711BE6" w:rsidRPr="00A360CE" w:rsidRDefault="00711BE6" w:rsidP="00F078A2">
      <w:pPr>
        <w:pStyle w:val="Heading1"/>
        <w:rPr>
          <w:lang w:val="es-ES"/>
        </w:rPr>
      </w:pPr>
      <w:r w:rsidRPr="00A360CE">
        <w:rPr>
          <w:lang w:val="es-ES"/>
        </w:rPr>
        <w:t>Con sujeción al cumplimiento por parte del País de las obligaciones estipuladas en este Acuerdo, el Comité Ejecutivo conviene, en principio, en proporcionar al País el financiamiento indicado en el renglón 3.1 del Apéndice 2-A. En principio, el Comité Ejecutivo proporcionará esta financiación en las reuniones del Comité Ejecutivo especificadas en el Apéndice 3-A (“Calendario de aprobación de la financiación”).</w:t>
      </w:r>
    </w:p>
    <w:p w14:paraId="02A9C4CF" w14:textId="77777777" w:rsidR="00711BE6" w:rsidRPr="00A360CE" w:rsidRDefault="00711BE6" w:rsidP="00F078A2">
      <w:pPr>
        <w:pStyle w:val="Heading1"/>
        <w:rPr>
          <w:lang w:val="es-ES"/>
        </w:rPr>
      </w:pPr>
      <w:r w:rsidRPr="00A360CE">
        <w:rPr>
          <w:lang w:val="es-ES"/>
        </w:rPr>
        <w:t>El país acepta aplicar este Acuerdo conforme a la etapa I del plan de aplicación de la Enmienda de Kigali de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45EFE675" w14:textId="77777777" w:rsidR="00711BE6" w:rsidRPr="00A360CE" w:rsidRDefault="00711BE6" w:rsidP="00F078A2">
      <w:pPr>
        <w:spacing w:before="240" w:after="240"/>
        <w:rPr>
          <w:b/>
          <w:bCs/>
          <w:lang w:val="es-ES"/>
        </w:rPr>
      </w:pPr>
      <w:r w:rsidRPr="00A360CE">
        <w:rPr>
          <w:b/>
          <w:bCs/>
          <w:lang w:val="es-ES"/>
        </w:rPr>
        <w:t>Condiciones para la liberación de la financiación</w:t>
      </w:r>
    </w:p>
    <w:p w14:paraId="1F68E542" w14:textId="422ED58A" w:rsidR="00711BE6" w:rsidRPr="00A360CE" w:rsidRDefault="00711BE6" w:rsidP="00F078A2">
      <w:pPr>
        <w:pStyle w:val="Heading1"/>
        <w:rPr>
          <w:lang w:val="es-ES"/>
        </w:rPr>
      </w:pPr>
      <w:r w:rsidRPr="00A360CE">
        <w:rPr>
          <w:lang w:val="es-ES"/>
        </w:rPr>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162FDBC9" w14:textId="77777777" w:rsidR="00711BE6" w:rsidRPr="00A360CE" w:rsidRDefault="00711BE6" w:rsidP="00F078A2">
      <w:pPr>
        <w:pStyle w:val="Heading2"/>
        <w:widowControl/>
        <w:numPr>
          <w:ilvl w:val="1"/>
          <w:numId w:val="1"/>
        </w:numPr>
        <w:rPr>
          <w:lang w:val="es-ES"/>
        </w:rPr>
      </w:pPr>
      <w:r w:rsidRPr="00A360CE">
        <w:rPr>
          <w:lang w:val="es-ES"/>
        </w:rPr>
        <w:t>Que el país haya cumplido con los Objetivos estipulados en la fila 1.2 del Apéndice 2-A para todos los años pertinentes. Los años pertinentes son todos los años transcurridos desde el año en que se aprobó el presente Acuerdo, salvo aquellos para los que no existan informes de ejecución del programa país pendientes a la fecha de la reunión del Comité Ejecutivo en que se presenta la solicitud de financiamiento;</w:t>
      </w:r>
    </w:p>
    <w:p w14:paraId="450F7A72" w14:textId="77777777" w:rsidR="00711BE6" w:rsidRPr="00A360CE" w:rsidRDefault="00711BE6" w:rsidP="00F078A2">
      <w:pPr>
        <w:pStyle w:val="Heading2"/>
        <w:widowControl/>
        <w:numPr>
          <w:ilvl w:val="1"/>
          <w:numId w:val="1"/>
        </w:numPr>
        <w:rPr>
          <w:lang w:val="es-ES"/>
        </w:rPr>
      </w:pPr>
      <w:r w:rsidRPr="00A360CE">
        <w:rPr>
          <w:lang w:val="es-ES"/>
        </w:rPr>
        <w:lastRenderedPageBreak/>
        <w:t>Que salvo que el Comité Ejecutivo indique que no es necesario, una entidad independiente haya verificado el cumplimiento de los Objetivos para todos los años pertinentes;</w:t>
      </w:r>
    </w:p>
    <w:p w14:paraId="7DD94BBD" w14:textId="499DA3E4" w:rsidR="00711BE6" w:rsidRPr="00A360CE" w:rsidRDefault="00711BE6" w:rsidP="00F078A2">
      <w:pPr>
        <w:pStyle w:val="Heading2"/>
        <w:widowControl/>
        <w:numPr>
          <w:ilvl w:val="1"/>
          <w:numId w:val="1"/>
        </w:numPr>
        <w:rPr>
          <w:lang w:val="es-ES"/>
        </w:rPr>
      </w:pPr>
      <w:r w:rsidRPr="00A360CE">
        <w:rPr>
          <w:lang w:val="es-ES"/>
        </w:rPr>
        <w:t>Que el País haya presentado un Informe de Ejecución de Tramos conforme al Apéndice 4-A (“Formato de Informes y Planes de Ejecución de Tramos”) que cubra cada año civil anterior e; que haya logrado un nivel importante de ejecución de las actividades iniciadas con tramos aprobados anteriormente; y que la tasa de desembolso de financiación disponible del tramo aprobado anterior sea superior al 20 por ciento; y</w:t>
      </w:r>
    </w:p>
    <w:p w14:paraId="143B9A2F" w14:textId="77777777" w:rsidR="00711BE6" w:rsidRPr="00A360CE" w:rsidRDefault="00711BE6" w:rsidP="00F078A2">
      <w:pPr>
        <w:pStyle w:val="Heading2"/>
        <w:widowControl/>
        <w:numPr>
          <w:ilvl w:val="1"/>
          <w:numId w:val="1"/>
        </w:numPr>
        <w:rPr>
          <w:lang w:val="es-ES"/>
        </w:rPr>
      </w:pPr>
      <w:r w:rsidRPr="00A360CE">
        <w:rPr>
          <w:lang w:val="es-ES"/>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4D96AEC0" w14:textId="77777777" w:rsidR="00711BE6" w:rsidRPr="004A4150" w:rsidRDefault="00711BE6" w:rsidP="00F078A2">
      <w:pPr>
        <w:spacing w:before="240" w:after="240"/>
        <w:rPr>
          <w:b/>
          <w:bCs/>
        </w:rPr>
      </w:pPr>
      <w:r w:rsidRPr="004A4150">
        <w:rPr>
          <w:b/>
          <w:bCs/>
        </w:rPr>
        <w:t>Supervisión</w:t>
      </w:r>
    </w:p>
    <w:p w14:paraId="28BAE600" w14:textId="77777777" w:rsidR="00711BE6" w:rsidRPr="00A360CE" w:rsidRDefault="00711BE6" w:rsidP="00F078A2">
      <w:pPr>
        <w:pStyle w:val="Heading1"/>
        <w:rPr>
          <w:lang w:val="es-ES"/>
        </w:rPr>
      </w:pPr>
      <w:r w:rsidRPr="00A360CE">
        <w:rPr>
          <w:lang w:val="es-ES"/>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25165735" w14:textId="77777777" w:rsidR="00711BE6" w:rsidRPr="00A360CE" w:rsidRDefault="00711BE6" w:rsidP="00F078A2">
      <w:pPr>
        <w:spacing w:before="240" w:after="240"/>
        <w:rPr>
          <w:b/>
          <w:bCs/>
          <w:lang w:val="es-ES"/>
        </w:rPr>
      </w:pPr>
      <w:r w:rsidRPr="00A360CE">
        <w:rPr>
          <w:b/>
          <w:bCs/>
          <w:lang w:val="es-ES"/>
        </w:rPr>
        <w:t>Flexibilidad en la reasignación de fondos</w:t>
      </w:r>
    </w:p>
    <w:p w14:paraId="651C517C" w14:textId="77777777" w:rsidR="00711BE6" w:rsidRPr="00A360CE" w:rsidRDefault="00711BE6" w:rsidP="00F078A2">
      <w:pPr>
        <w:pStyle w:val="Heading1"/>
        <w:rPr>
          <w:lang w:val="es-ES"/>
        </w:rPr>
      </w:pPr>
      <w:r w:rsidRPr="00A360CE">
        <w:rPr>
          <w:lang w:val="es-ES"/>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0A6EFBF5" w14:textId="2090E0DB" w:rsidR="00711BE6" w:rsidRPr="004A4150" w:rsidRDefault="00711BE6" w:rsidP="00F078A2">
      <w:pPr>
        <w:pStyle w:val="Heading2"/>
        <w:widowControl/>
        <w:numPr>
          <w:ilvl w:val="1"/>
          <w:numId w:val="1"/>
        </w:numPr>
      </w:pPr>
      <w:r w:rsidRPr="00A360CE">
        <w:rPr>
          <w:lang w:val="es-ES"/>
        </w:rPr>
        <w:t xml:space="preserve">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w:t>
      </w:r>
      <w:r w:rsidRPr="004A4150">
        <w:t>Los cambios importantes estarían relacionados con:</w:t>
      </w:r>
    </w:p>
    <w:p w14:paraId="5EC4ADC9" w14:textId="77777777" w:rsidR="00711BE6" w:rsidRPr="00A360CE" w:rsidRDefault="00711BE6" w:rsidP="00F078A2">
      <w:pPr>
        <w:pStyle w:val="Heading3"/>
        <w:widowControl/>
        <w:numPr>
          <w:ilvl w:val="2"/>
          <w:numId w:val="1"/>
        </w:numPr>
        <w:rPr>
          <w:lang w:val="es-ES"/>
        </w:rPr>
      </w:pPr>
      <w:r w:rsidRPr="00A360CE">
        <w:rPr>
          <w:lang w:val="es-ES"/>
        </w:rPr>
        <w:t xml:space="preserve">Materias que pudieran afectar al reglamento y las políticas del Fondo Multilateral; </w:t>
      </w:r>
    </w:p>
    <w:p w14:paraId="3A4BD24F" w14:textId="77777777" w:rsidR="00711BE6" w:rsidRPr="00A360CE" w:rsidRDefault="00711BE6" w:rsidP="00F078A2">
      <w:pPr>
        <w:pStyle w:val="Heading3"/>
        <w:widowControl/>
        <w:numPr>
          <w:ilvl w:val="2"/>
          <w:numId w:val="1"/>
        </w:numPr>
        <w:rPr>
          <w:lang w:val="es-ES"/>
        </w:rPr>
      </w:pPr>
      <w:r w:rsidRPr="00A360CE">
        <w:rPr>
          <w:lang w:val="es-ES"/>
        </w:rPr>
        <w:t xml:space="preserve">Cambios que modifiquen cláusulas de este Acuerdo; </w:t>
      </w:r>
    </w:p>
    <w:p w14:paraId="09CFF5D2" w14:textId="77777777" w:rsidR="00711BE6" w:rsidRPr="00A360CE" w:rsidRDefault="00711BE6" w:rsidP="00F078A2">
      <w:pPr>
        <w:pStyle w:val="Heading3"/>
        <w:widowControl/>
        <w:numPr>
          <w:ilvl w:val="2"/>
          <w:numId w:val="1"/>
        </w:numPr>
        <w:rPr>
          <w:lang w:val="es-ES"/>
        </w:rPr>
      </w:pPr>
      <w:r w:rsidRPr="00A360CE">
        <w:rPr>
          <w:lang w:val="es-ES"/>
        </w:rPr>
        <w:t>Cambios en los niveles anuales de financiación asignados a organismos bilaterales o de ejecución individuales para los diferentes tramos;</w:t>
      </w:r>
    </w:p>
    <w:p w14:paraId="0A1639F5" w14:textId="77777777" w:rsidR="00711BE6" w:rsidRPr="00A360CE" w:rsidRDefault="00711BE6" w:rsidP="00F078A2">
      <w:pPr>
        <w:pStyle w:val="Heading3"/>
        <w:widowControl/>
        <w:numPr>
          <w:ilvl w:val="2"/>
          <w:numId w:val="1"/>
        </w:numPr>
        <w:rPr>
          <w:lang w:val="es-ES"/>
        </w:rPr>
      </w:pPr>
      <w:r w:rsidRPr="00A360CE">
        <w:rPr>
          <w:lang w:val="es-ES"/>
        </w:rPr>
        <w:t>La entrega de financiación a actividades no contempladas en el Plan de Ejecución de Tramo actualmente aprobado, o la eliminación de una actividad del Plan de Ejecución de Tramo, con un costo mayor al 30 por ciento del costo total del último tramo aprobado;</w:t>
      </w:r>
    </w:p>
    <w:p w14:paraId="11BA161E" w14:textId="499199A9" w:rsidR="00711BE6" w:rsidRPr="00A360CE" w:rsidRDefault="00711BE6" w:rsidP="00F078A2">
      <w:pPr>
        <w:pStyle w:val="Heading3"/>
        <w:widowControl/>
        <w:numPr>
          <w:ilvl w:val="2"/>
          <w:numId w:val="1"/>
        </w:numPr>
        <w:rPr>
          <w:lang w:val="es-ES"/>
        </w:rPr>
      </w:pPr>
      <w:r w:rsidRPr="00A360CE">
        <w:rPr>
          <w:lang w:val="es-ES"/>
        </w:rPr>
        <w:t xml:space="preserve">Cambios en las tecnologías alternativas, en el entendido de que cualquier presentación de una solicitud de ese tipo deberá precisar los sobrecostos asociados, impacto climático potencial y diferencia en </w:t>
      </w:r>
      <w:r w:rsidR="00E37F06" w:rsidRPr="00E37F06">
        <w:rPr>
          <w:lang w:val="es-ES"/>
        </w:rPr>
        <w:t xml:space="preserve">toneladas de CO₂ equivalente </w:t>
      </w:r>
      <w:r w:rsidRPr="00A360CE">
        <w:rPr>
          <w:lang w:val="es-ES"/>
        </w:rPr>
        <w:t>a reducir, si procede, y confirmar que el País conviene en que el menor costo de la tecnología redundará en una disminución equivalente en el nivel general de financiamiento previsto en este Acuerdo;</w:t>
      </w:r>
    </w:p>
    <w:p w14:paraId="2AEF3386" w14:textId="77777777" w:rsidR="00711BE6" w:rsidRPr="00A360CE" w:rsidRDefault="00711BE6" w:rsidP="00F078A2">
      <w:pPr>
        <w:pStyle w:val="Heading2"/>
        <w:widowControl/>
        <w:numPr>
          <w:ilvl w:val="1"/>
          <w:numId w:val="1"/>
        </w:numPr>
        <w:rPr>
          <w:lang w:val="es-ES"/>
        </w:rPr>
      </w:pPr>
      <w:r w:rsidRPr="00A360CE">
        <w:rPr>
          <w:lang w:val="es-ES"/>
        </w:rPr>
        <w:lastRenderedPageBreak/>
        <w:t>Las reasignaciones que no supongan cambios significativos podrán incorporarse al Plan de Ejecución de Tramo aprobado en curso y notificarse al Comité Ejecutivo en el siguiente Informe de Ejecución de Tramo;</w:t>
      </w:r>
    </w:p>
    <w:p w14:paraId="62E17B40" w14:textId="77777777" w:rsidR="00FE712B" w:rsidRPr="00FE712B" w:rsidRDefault="00FE712B" w:rsidP="00F078A2">
      <w:pPr>
        <w:pStyle w:val="Heading2"/>
        <w:widowControl/>
        <w:numPr>
          <w:ilvl w:val="1"/>
          <w:numId w:val="1"/>
        </w:numPr>
        <w:rPr>
          <w:lang w:val="es-ES"/>
        </w:rPr>
      </w:pPr>
      <w:r w:rsidRPr="00FE712B">
        <w:rPr>
          <w:lang w:val="es-ES"/>
        </w:rPr>
        <w:t xml:space="preserve">Cualquier empresa incluida en el Plan que resulte no ser admisible conforme a las políticas del Fondo Multilateral (es decir, debido a propiedad extranjera o a su establecimiento después de la fecha límite aplicable) no recibirá asistencia financiera. </w:t>
      </w:r>
      <w:r w:rsidRPr="00AC0898">
        <w:rPr>
          <w:lang w:val="es-ES"/>
        </w:rPr>
        <w:t>Esta información se comunicará como parte del Plan de Ejecución de la Tranche.</w:t>
      </w:r>
    </w:p>
    <w:p w14:paraId="3185C7A8" w14:textId="62975695" w:rsidR="00711BE6" w:rsidRPr="00A360CE" w:rsidRDefault="00711BE6" w:rsidP="00F078A2">
      <w:pPr>
        <w:pStyle w:val="Heading2"/>
        <w:widowControl/>
        <w:numPr>
          <w:ilvl w:val="1"/>
          <w:numId w:val="1"/>
        </w:numPr>
        <w:rPr>
          <w:lang w:val="es-ES"/>
        </w:rPr>
      </w:pPr>
      <w:r w:rsidRPr="00A360CE">
        <w:rPr>
          <w:lang w:val="es-ES"/>
        </w:rPr>
        <w:t>Los fondos remanentes que conserven los organismos bilaterales o de ejecución o el País en virtud del Plan serán devueltos al Fondo Multilateral al concluirse el último tramo previsto conforme a este Acuerdo.</w:t>
      </w:r>
    </w:p>
    <w:p w14:paraId="744955FD" w14:textId="77777777" w:rsidR="00711BE6" w:rsidRPr="00A360CE" w:rsidRDefault="00711BE6" w:rsidP="00F078A2">
      <w:pPr>
        <w:pStyle w:val="Heading1"/>
        <w:rPr>
          <w:lang w:val="es-ES"/>
        </w:rPr>
      </w:pPr>
      <w:r w:rsidRPr="00A360CE">
        <w:rPr>
          <w:lang w:val="es-ES"/>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3C74C292" w14:textId="77777777" w:rsidR="00711BE6" w:rsidRPr="004A4150" w:rsidRDefault="00711BE6" w:rsidP="00F078A2">
      <w:pPr>
        <w:spacing w:before="240" w:after="240"/>
        <w:rPr>
          <w:b/>
          <w:bCs/>
        </w:rPr>
      </w:pPr>
      <w:r w:rsidRPr="004A4150">
        <w:rPr>
          <w:b/>
          <w:bCs/>
        </w:rPr>
        <w:t>Organismos bilaterales y de ejecución</w:t>
      </w:r>
    </w:p>
    <w:p w14:paraId="66593806" w14:textId="0806CD1C" w:rsidR="00711BE6" w:rsidRPr="00A360CE" w:rsidRDefault="00711BE6" w:rsidP="00F078A2">
      <w:pPr>
        <w:pStyle w:val="Heading1"/>
        <w:rPr>
          <w:lang w:val="es-ES"/>
        </w:rPr>
      </w:pPr>
      <w:r w:rsidRPr="00A360CE">
        <w:rPr>
          <w:lang w:val="es-ES"/>
        </w:rPr>
        <w:t xml:space="preserve">El País asume la responsabilidad general por la gestión y ejecución del presente Acuerdo y de toda actividad que, en cumplimiento de las obligaciones aquí contraídas, emprenda por sí o por terceros en su representación. </w:t>
      </w:r>
      <w:r w:rsidR="00FE0E25" w:rsidRPr="00A360CE">
        <w:rPr>
          <w:lang w:val="es-ES"/>
        </w:rPr>
        <w:t xml:space="preserve">El PNUD </w:t>
      </w:r>
      <w:r w:rsidRPr="00A360CE">
        <w:rPr>
          <w:lang w:val="es-ES"/>
        </w:rPr>
        <w:t xml:space="preserve">ha aceptado ser el organismo de ejecución principal y único (el “OE Principal”) y </w:t>
      </w:r>
      <w:r w:rsidR="00FE0E25" w:rsidRPr="00A360CE">
        <w:rPr>
          <w:lang w:val="es-ES"/>
        </w:rPr>
        <w:t>la ONUDI</w:t>
      </w:r>
      <w:r w:rsidR="005B2913" w:rsidRPr="00A360CE">
        <w:rPr>
          <w:lang w:val="es-ES"/>
        </w:rPr>
        <w:t xml:space="preserve">, el PNUMA y el Gobierno de Italia </w:t>
      </w:r>
      <w:r w:rsidRPr="00A360CE">
        <w:rPr>
          <w:lang w:val="es-ES"/>
        </w:rPr>
        <w:t>han aceptado ser los organismos de ejecución cooperantes (los “OE Cooperantes”) bajo la dirección del OE Principal en lo que respecta a las actividades del país en virtud del presente Acuerdo. El País acepta que se lleven a cabo evaluaciones, que podrían ser realizadas en el marco de los programas de trabajo de supervisión y evaluación del Fondo Multilateral o en el marco del programa de evaluación del OE Principal y/o de los OE Cooperantes que participan en este Acuerdo.</w:t>
      </w:r>
    </w:p>
    <w:p w14:paraId="07C727FB" w14:textId="404AAAB5" w:rsidR="00711BE6" w:rsidRPr="00A360CE" w:rsidRDefault="00711BE6" w:rsidP="00F078A2">
      <w:pPr>
        <w:pStyle w:val="Heading1"/>
        <w:rPr>
          <w:lang w:val="es-ES"/>
        </w:rPr>
      </w:pPr>
      <w:r w:rsidRPr="00A360CE">
        <w:rPr>
          <w:lang w:val="es-ES"/>
        </w:rPr>
        <w:t>El OE Principal tendrá la responsabilidad de garantizar la planificación, ejecución y presentación de informes de forma coordinada de todas las actividades en el marco del presente Acuerdo, incluida, entre otras cosas, la verificación independiente a realizar conforme al subpárrafo 5 b). Los OE Cooperantes prestarán apoyo al OE Principal mediante la ejecución del Plan bajo la coordinación general de ese último. Las funciones del OE Principal y de los OE Cooperantes se describen en el Apéndice 6-A y el Apéndice 6-B, respectivamente. El Comité Ejecutivo acuerda, en principio, pagar al OE Principal y a los OE Cooperantes los honorarios que indican las filas 2.2</w:t>
      </w:r>
      <w:r w:rsidR="005B2913" w:rsidRPr="00A360CE">
        <w:rPr>
          <w:lang w:val="es-ES"/>
        </w:rPr>
        <w:t>,</w:t>
      </w:r>
      <w:r w:rsidRPr="00A360CE">
        <w:rPr>
          <w:lang w:val="es-ES"/>
        </w:rPr>
        <w:t xml:space="preserve"> 2.4</w:t>
      </w:r>
      <w:r w:rsidR="005B2913" w:rsidRPr="00A360CE">
        <w:rPr>
          <w:lang w:val="es-ES"/>
        </w:rPr>
        <w:t xml:space="preserve">, 2.6 y 2.8 </w:t>
      </w:r>
      <w:r w:rsidRPr="00A360CE">
        <w:rPr>
          <w:lang w:val="es-ES"/>
        </w:rPr>
        <w:t>del Apéndice 2-A.</w:t>
      </w:r>
    </w:p>
    <w:p w14:paraId="7E558DF0" w14:textId="77777777" w:rsidR="00711BE6" w:rsidRPr="00A360CE" w:rsidRDefault="00711BE6" w:rsidP="00F078A2">
      <w:pPr>
        <w:spacing w:before="240" w:after="240"/>
        <w:rPr>
          <w:b/>
          <w:bCs/>
          <w:lang w:val="es-ES"/>
        </w:rPr>
      </w:pPr>
      <w:r w:rsidRPr="00A360CE">
        <w:rPr>
          <w:b/>
          <w:bCs/>
          <w:lang w:val="es-ES"/>
        </w:rPr>
        <w:t>Incumplimiento de los Objetivos del Acuerdo</w:t>
      </w:r>
    </w:p>
    <w:p w14:paraId="33333483" w14:textId="7F59F701" w:rsidR="00711BE6" w:rsidRPr="00A360CE" w:rsidRDefault="00711BE6" w:rsidP="00F078A2">
      <w:pPr>
        <w:pStyle w:val="Heading1"/>
        <w:rPr>
          <w:lang w:val="es-ES"/>
        </w:rPr>
      </w:pPr>
      <w:r w:rsidRPr="00A360CE">
        <w:rPr>
          <w:lang w:val="es-ES"/>
        </w:rPr>
        <w:t xml:space="preserve">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w:t>
      </w:r>
      <w:r w:rsidRPr="00E37F06">
        <w:rPr>
          <w:lang w:val="es-ES"/>
        </w:rPr>
        <w:t>de</w:t>
      </w:r>
      <w:r w:rsidR="00E37F06">
        <w:rPr>
          <w:lang w:val="es-ES"/>
        </w:rPr>
        <w:t xml:space="preserve"> </w:t>
      </w:r>
      <w:r w:rsidRPr="00E37F06">
        <w:rPr>
          <w:lang w:val="es-ES"/>
        </w:rPr>
        <w:t>CO₂</w:t>
      </w:r>
      <w:r w:rsidR="00E37F06">
        <w:rPr>
          <w:lang w:val="es-ES"/>
        </w:rPr>
        <w:t xml:space="preserve"> </w:t>
      </w:r>
      <w:r w:rsidRPr="00E37F06">
        <w:rPr>
          <w:lang w:val="es-ES"/>
        </w:rPr>
        <w:t>equivalente</w:t>
      </w:r>
      <w:r w:rsidRPr="00A360CE">
        <w:rPr>
          <w:lang w:val="es-ES"/>
        </w:rPr>
        <w:t xml:space="preserve"> de reducciones del consumo no alcanzado en cualquiera de los años establecidos. El Comité Ejecutivo analizará los incumplimientos caso a caso y resolverá en consecuencia; una vez adoptada su decisión, el caso específico de incumplimiento de este Acuerdo no obstará para la entrega de financiamiento para futuros tramos conforme al párrafo 5 anterior.</w:t>
      </w:r>
    </w:p>
    <w:p w14:paraId="4E725709" w14:textId="77777777" w:rsidR="00711BE6" w:rsidRPr="00A360CE" w:rsidRDefault="00711BE6" w:rsidP="00F078A2">
      <w:pPr>
        <w:pStyle w:val="Heading1"/>
        <w:rPr>
          <w:lang w:val="es-ES"/>
        </w:rPr>
      </w:pPr>
      <w:r w:rsidRPr="00A360CE">
        <w:rPr>
          <w:lang w:val="es-ES"/>
        </w:rPr>
        <w:lastRenderedPageBreak/>
        <w:t>No se modificará la Financiación del presente Acuerdo en virtud de decisiones futuras del Comité Ejecutivo que pudieran afectar la financiación de cualquier otro proyecto en el sector de consumo o de otras actividades afines en el País.</w:t>
      </w:r>
    </w:p>
    <w:p w14:paraId="1381DF1F" w14:textId="02C0B7AC" w:rsidR="00711BE6" w:rsidRPr="00A360CE" w:rsidRDefault="00711BE6" w:rsidP="00F078A2">
      <w:pPr>
        <w:pStyle w:val="Heading1"/>
        <w:rPr>
          <w:lang w:val="es-ES"/>
        </w:rPr>
      </w:pPr>
      <w:r w:rsidRPr="00A360CE">
        <w:rPr>
          <w:lang w:val="es-ES"/>
        </w:rPr>
        <w:t>El País acatará cualquier solicitud razonable del Comité Ejecutivo, el OE Principal y los OE Cooperantes para facilitar la aplicación del presente Acuerdo. En particular, proporcionará al OE Principal y a los OE Cooperantes acceso a la información necesaria para verificar el cumplimiento del presente Acuerdo.</w:t>
      </w:r>
    </w:p>
    <w:p w14:paraId="78595C7C" w14:textId="77777777" w:rsidR="00711BE6" w:rsidRPr="004A4150" w:rsidRDefault="00711BE6" w:rsidP="00F078A2">
      <w:pPr>
        <w:keepNext/>
        <w:keepLines/>
        <w:spacing w:before="240" w:after="240"/>
        <w:rPr>
          <w:b/>
          <w:bCs/>
        </w:rPr>
      </w:pPr>
      <w:r w:rsidRPr="004A4150">
        <w:rPr>
          <w:b/>
          <w:bCs/>
        </w:rPr>
        <w:t>Fecha de finalización</w:t>
      </w:r>
    </w:p>
    <w:p w14:paraId="173DF20B" w14:textId="77777777" w:rsidR="00711BE6" w:rsidRPr="00A360CE" w:rsidRDefault="00711BE6" w:rsidP="00F078A2">
      <w:pPr>
        <w:pStyle w:val="Heading1"/>
        <w:keepNext/>
        <w:keepLines/>
        <w:rPr>
          <w:lang w:val="es-ES"/>
        </w:rPr>
      </w:pPr>
      <w:r w:rsidRPr="00A360CE">
        <w:rPr>
          <w:lang w:val="es-ES"/>
        </w:rPr>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w:t>
      </w:r>
    </w:p>
    <w:p w14:paraId="3E7B402D" w14:textId="77777777" w:rsidR="00711BE6" w:rsidRPr="004A4150" w:rsidRDefault="00711BE6" w:rsidP="00F078A2">
      <w:pPr>
        <w:spacing w:before="240" w:after="240"/>
        <w:rPr>
          <w:b/>
          <w:bCs/>
        </w:rPr>
      </w:pPr>
      <w:r w:rsidRPr="004A4150">
        <w:rPr>
          <w:b/>
          <w:bCs/>
        </w:rPr>
        <w:t>Validez</w:t>
      </w:r>
    </w:p>
    <w:p w14:paraId="1959D052" w14:textId="77777777" w:rsidR="00711BE6" w:rsidRPr="00A360CE" w:rsidRDefault="00711BE6" w:rsidP="00F078A2">
      <w:pPr>
        <w:pStyle w:val="Heading1"/>
        <w:rPr>
          <w:lang w:val="es-ES"/>
        </w:rPr>
      </w:pPr>
      <w:r w:rsidRPr="00A360CE">
        <w:rPr>
          <w:lang w:val="es-ES"/>
        </w:rPr>
        <w:t>Las condiciones del presente Acuerdo rigen exclusivamente en el marco del Protocolo de Montreal y conforme a lo aquí estipulado. Salvo indicación en contrario, los términos utilizados en este Acuerdo tienen el significado que les asigna el Protocolo de Montreal.</w:t>
      </w:r>
    </w:p>
    <w:p w14:paraId="2599A8B1" w14:textId="77777777" w:rsidR="00711BE6" w:rsidRPr="00A360CE" w:rsidRDefault="00711BE6" w:rsidP="00F078A2">
      <w:pPr>
        <w:pStyle w:val="Heading1"/>
        <w:rPr>
          <w:lang w:val="es-ES"/>
        </w:rPr>
      </w:pPr>
      <w:r w:rsidRPr="00A360CE">
        <w:rPr>
          <w:lang w:val="es-ES"/>
        </w:rPr>
        <w:t>El presente Acuerdo solo podrá modificarse o extinguirse por la voluntad escrita del País y del Comité Ejecutivo del Fondo Multilateral.</w:t>
      </w:r>
    </w:p>
    <w:p w14:paraId="12E94C0B" w14:textId="77777777" w:rsidR="00711BE6" w:rsidRPr="004A4150" w:rsidRDefault="00711BE6" w:rsidP="00F078A2">
      <w:pPr>
        <w:keepNext/>
        <w:spacing w:before="360" w:after="240"/>
        <w:rPr>
          <w:b/>
          <w:bCs/>
        </w:rPr>
      </w:pPr>
      <w:r w:rsidRPr="004A4150">
        <w:rPr>
          <w:b/>
          <w:bCs/>
        </w:rPr>
        <w:t>APÉNDICES</w:t>
      </w:r>
    </w:p>
    <w:p w14:paraId="1B170F40" w14:textId="77777777" w:rsidR="00711BE6" w:rsidRPr="004A4150" w:rsidRDefault="00711BE6" w:rsidP="00F078A2">
      <w:pPr>
        <w:keepNext/>
        <w:spacing w:before="360" w:after="120"/>
        <w:rPr>
          <w:b/>
          <w:bCs/>
        </w:rPr>
      </w:pPr>
      <w:r w:rsidRPr="004A4150">
        <w:rPr>
          <w:b/>
          <w:bCs/>
        </w:rPr>
        <w:t>APÉNDICE 1-A: LAS SUSTANCIAS</w:t>
      </w:r>
    </w:p>
    <w:tbl>
      <w:tblPr>
        <w:tblW w:w="5968"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0"/>
        <w:gridCol w:w="7020"/>
      </w:tblGrid>
      <w:tr w:rsidR="00711BE6" w:rsidRPr="00AC0898" w14:paraId="3AAD54B7" w14:textId="77777777" w:rsidTr="00AC0898">
        <w:trPr>
          <w:trHeight w:val="413"/>
          <w:tblHeader/>
        </w:trPr>
        <w:tc>
          <w:tcPr>
            <w:tcW w:w="1855" w:type="pct"/>
            <w:vAlign w:val="center"/>
          </w:tcPr>
          <w:p w14:paraId="5EB0C824" w14:textId="77777777" w:rsidR="00711BE6" w:rsidRPr="004A4150" w:rsidRDefault="00711BE6" w:rsidP="00F078A2">
            <w:pPr>
              <w:spacing w:before="40" w:after="40"/>
              <w:jc w:val="center"/>
              <w:rPr>
                <w:b/>
                <w:bCs/>
                <w:sz w:val="20"/>
                <w:szCs w:val="20"/>
              </w:rPr>
            </w:pPr>
            <w:bookmarkStart w:id="32" w:name="_Hlk131268561"/>
            <w:r w:rsidRPr="004A4150">
              <w:rPr>
                <w:b/>
                <w:bCs/>
                <w:sz w:val="20"/>
                <w:szCs w:val="20"/>
              </w:rPr>
              <w:t>Sustancias</w:t>
            </w:r>
          </w:p>
        </w:tc>
        <w:tc>
          <w:tcPr>
            <w:tcW w:w="3145" w:type="pct"/>
            <w:vAlign w:val="center"/>
          </w:tcPr>
          <w:p w14:paraId="3EFAE844" w14:textId="7A9A3248" w:rsidR="00711BE6" w:rsidRPr="00A360CE" w:rsidRDefault="00711BE6" w:rsidP="00F078A2">
            <w:pPr>
              <w:spacing w:before="40" w:after="40"/>
              <w:ind w:left="-112"/>
              <w:jc w:val="center"/>
              <w:rPr>
                <w:b/>
                <w:bCs/>
                <w:sz w:val="20"/>
                <w:szCs w:val="20"/>
                <w:lang w:val="es-ES"/>
              </w:rPr>
            </w:pPr>
            <w:r w:rsidRPr="00A360CE">
              <w:rPr>
                <w:b/>
                <w:bCs/>
                <w:sz w:val="20"/>
                <w:szCs w:val="20"/>
                <w:lang w:val="es-ES"/>
              </w:rPr>
              <w:t>Punto de partida para reducciones acumulativas del consumo</w:t>
            </w:r>
            <w:r w:rsidR="00253522" w:rsidRPr="00A360CE">
              <w:rPr>
                <w:b/>
                <w:bCs/>
                <w:sz w:val="20"/>
                <w:szCs w:val="20"/>
                <w:lang w:val="es-ES"/>
              </w:rPr>
              <w:br/>
            </w:r>
            <w:r w:rsidR="00BE00FC" w:rsidRPr="00A360CE">
              <w:rPr>
                <w:b/>
                <w:bCs/>
                <w:sz w:val="20"/>
                <w:szCs w:val="20"/>
                <w:lang w:val="es-ES"/>
              </w:rPr>
              <w:t>(</w:t>
            </w:r>
            <w:r w:rsidR="00E37F06" w:rsidRPr="00E37F06">
              <w:rPr>
                <w:b/>
                <w:bCs/>
                <w:sz w:val="20"/>
                <w:szCs w:val="20"/>
                <w:lang w:val="es-ES"/>
              </w:rPr>
              <w:t>toneladas de CO₂ equivalente</w:t>
            </w:r>
            <w:r w:rsidR="00BE00FC" w:rsidRPr="00A360CE">
              <w:rPr>
                <w:b/>
                <w:bCs/>
                <w:sz w:val="20"/>
                <w:szCs w:val="20"/>
                <w:lang w:val="es-ES"/>
              </w:rPr>
              <w:t>)</w:t>
            </w:r>
          </w:p>
        </w:tc>
      </w:tr>
      <w:bookmarkEnd w:id="32"/>
      <w:tr w:rsidR="003A0BA9" w:rsidRPr="004A4150" w14:paraId="50428632" w14:textId="77777777" w:rsidTr="00227E51">
        <w:trPr>
          <w:trHeight w:val="206"/>
        </w:trPr>
        <w:tc>
          <w:tcPr>
            <w:tcW w:w="1855" w:type="pct"/>
            <w:shd w:val="clear" w:color="auto" w:fill="FFFFFF" w:themeFill="background1"/>
            <w:vAlign w:val="center"/>
          </w:tcPr>
          <w:p w14:paraId="2697CC6B" w14:textId="77777777" w:rsidR="003A0BA9" w:rsidRPr="004A4150" w:rsidRDefault="00C90306" w:rsidP="00F078A2">
            <w:pPr>
              <w:spacing w:before="40" w:after="40"/>
              <w:jc w:val="left"/>
              <w:rPr>
                <w:sz w:val="20"/>
                <w:szCs w:val="20"/>
              </w:rPr>
            </w:pPr>
            <w:r w:rsidRPr="004A4150">
              <w:rPr>
                <w:sz w:val="20"/>
                <w:szCs w:val="20"/>
              </w:rPr>
              <w:t>HFCs</w:t>
            </w:r>
          </w:p>
        </w:tc>
        <w:tc>
          <w:tcPr>
            <w:tcW w:w="3145" w:type="pct"/>
            <w:vAlign w:val="center"/>
          </w:tcPr>
          <w:p w14:paraId="2889F9D7" w14:textId="74DD7F73" w:rsidR="003A0BA9" w:rsidRPr="004A4150" w:rsidRDefault="003F0AA0" w:rsidP="00F078A2">
            <w:pPr>
              <w:spacing w:before="40" w:after="40"/>
              <w:jc w:val="center"/>
              <w:rPr>
                <w:sz w:val="20"/>
                <w:szCs w:val="20"/>
              </w:rPr>
            </w:pPr>
            <w:r w:rsidRPr="004A4150">
              <w:rPr>
                <w:sz w:val="20"/>
                <w:szCs w:val="20"/>
              </w:rPr>
              <w:t>Por</w:t>
            </w:r>
            <w:r w:rsidR="004D2BC8" w:rsidRPr="004A4150">
              <w:rPr>
                <w:sz w:val="20"/>
                <w:szCs w:val="20"/>
              </w:rPr>
              <w:t xml:space="preserve"> determinar</w:t>
            </w:r>
          </w:p>
        </w:tc>
      </w:tr>
    </w:tbl>
    <w:p w14:paraId="2FE76E94" w14:textId="77777777" w:rsidR="00711BE6" w:rsidRPr="00227E51" w:rsidRDefault="00711BE6" w:rsidP="00F078A2">
      <w:pPr>
        <w:spacing w:before="360" w:after="120"/>
        <w:rPr>
          <w:b/>
          <w:bCs/>
          <w:lang w:val="es-ES"/>
        </w:rPr>
      </w:pPr>
      <w:r w:rsidRPr="00227E51">
        <w:rPr>
          <w:b/>
          <w:bCs/>
          <w:lang w:val="es-ES"/>
        </w:rPr>
        <w:t>APÉNDICE 2-A: OBJETIVOS Y FINANCIACIÓN</w:t>
      </w:r>
    </w:p>
    <w:tbl>
      <w:tblPr>
        <w:tblW w:w="5968" w:type="pct"/>
        <w:tblInd w:w="-905" w:type="dxa"/>
        <w:tblLayout w:type="fixed"/>
        <w:tblLook w:val="04A0" w:firstRow="1" w:lastRow="0" w:firstColumn="1" w:lastColumn="0" w:noHBand="0" w:noVBand="1"/>
      </w:tblPr>
      <w:tblGrid>
        <w:gridCol w:w="900"/>
        <w:gridCol w:w="2069"/>
        <w:gridCol w:w="1172"/>
        <w:gridCol w:w="1078"/>
        <w:gridCol w:w="991"/>
        <w:gridCol w:w="899"/>
        <w:gridCol w:w="1085"/>
        <w:gridCol w:w="895"/>
        <w:gridCol w:w="1080"/>
        <w:gridCol w:w="991"/>
      </w:tblGrid>
      <w:tr w:rsidR="00416EED" w:rsidRPr="00227E51" w14:paraId="425943F7" w14:textId="77777777" w:rsidTr="00227E51">
        <w:trPr>
          <w:trHeight w:val="290"/>
          <w:tblHeader/>
        </w:trPr>
        <w:tc>
          <w:tcPr>
            <w:tcW w:w="4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268B860" w14:textId="77777777" w:rsidR="00416EED" w:rsidRPr="00227E51" w:rsidRDefault="00416EED" w:rsidP="009960AB">
            <w:pPr>
              <w:ind w:left="-119" w:right="-56"/>
              <w:jc w:val="center"/>
              <w:rPr>
                <w:b/>
                <w:bCs/>
                <w:color w:val="000000"/>
                <w:sz w:val="16"/>
                <w:szCs w:val="16"/>
                <w:lang w:eastAsia="zh-CN"/>
              </w:rPr>
            </w:pPr>
            <w:r w:rsidRPr="00227E51">
              <w:rPr>
                <w:b/>
                <w:bCs/>
                <w:color w:val="000000"/>
                <w:sz w:val="16"/>
                <w:szCs w:val="16"/>
                <w:lang w:eastAsia="zh-CN"/>
              </w:rPr>
              <w:t>Renglón</w:t>
            </w:r>
          </w:p>
        </w:tc>
        <w:tc>
          <w:tcPr>
            <w:tcW w:w="1452" w:type="pct"/>
            <w:gridSpan w:val="2"/>
            <w:tcBorders>
              <w:top w:val="single" w:sz="4" w:space="0" w:color="auto"/>
              <w:left w:val="nil"/>
              <w:bottom w:val="single" w:sz="4" w:space="0" w:color="auto"/>
              <w:right w:val="single" w:sz="4" w:space="0" w:color="auto"/>
            </w:tcBorders>
            <w:tcMar>
              <w:left w:w="57" w:type="dxa"/>
              <w:right w:w="57" w:type="dxa"/>
            </w:tcMar>
            <w:vAlign w:val="center"/>
            <w:hideMark/>
          </w:tcPr>
          <w:p w14:paraId="26761158" w14:textId="77777777" w:rsidR="00416EED" w:rsidRPr="00227E51" w:rsidRDefault="00416EED" w:rsidP="009960AB">
            <w:pPr>
              <w:jc w:val="center"/>
              <w:rPr>
                <w:b/>
                <w:bCs/>
                <w:color w:val="000000"/>
                <w:sz w:val="16"/>
                <w:szCs w:val="16"/>
                <w:lang w:eastAsia="zh-CN"/>
              </w:rPr>
            </w:pPr>
            <w:r w:rsidRPr="00227E51">
              <w:rPr>
                <w:b/>
                <w:bCs/>
                <w:color w:val="000000"/>
                <w:sz w:val="16"/>
                <w:szCs w:val="16"/>
                <w:lang w:eastAsia="zh-CN"/>
              </w:rPr>
              <w:t>Detalles</w:t>
            </w:r>
          </w:p>
        </w:tc>
        <w:tc>
          <w:tcPr>
            <w:tcW w:w="483" w:type="pct"/>
            <w:tcBorders>
              <w:top w:val="single" w:sz="4" w:space="0" w:color="auto"/>
              <w:left w:val="nil"/>
              <w:bottom w:val="single" w:sz="4" w:space="0" w:color="auto"/>
              <w:right w:val="single" w:sz="4" w:space="0" w:color="auto"/>
            </w:tcBorders>
            <w:tcMar>
              <w:left w:w="57" w:type="dxa"/>
              <w:right w:w="57" w:type="dxa"/>
            </w:tcMar>
            <w:vAlign w:val="center"/>
            <w:hideMark/>
          </w:tcPr>
          <w:p w14:paraId="1A8427F9" w14:textId="77777777" w:rsidR="00416EED" w:rsidRPr="00227E51" w:rsidRDefault="00416EED" w:rsidP="009960AB">
            <w:pPr>
              <w:jc w:val="center"/>
              <w:rPr>
                <w:b/>
                <w:bCs/>
                <w:color w:val="000000"/>
                <w:sz w:val="16"/>
                <w:szCs w:val="16"/>
                <w:lang w:eastAsia="zh-CN"/>
              </w:rPr>
            </w:pPr>
            <w:r w:rsidRPr="00227E51">
              <w:rPr>
                <w:b/>
                <w:bCs/>
                <w:color w:val="000000"/>
                <w:sz w:val="16"/>
                <w:szCs w:val="16"/>
                <w:lang w:eastAsia="zh-CN"/>
              </w:rPr>
              <w:t>2024</w:t>
            </w:r>
          </w:p>
        </w:tc>
        <w:tc>
          <w:tcPr>
            <w:tcW w:w="444" w:type="pct"/>
            <w:tcBorders>
              <w:top w:val="single" w:sz="4" w:space="0" w:color="auto"/>
              <w:left w:val="nil"/>
              <w:bottom w:val="single" w:sz="4" w:space="0" w:color="auto"/>
              <w:right w:val="single" w:sz="4" w:space="0" w:color="auto"/>
            </w:tcBorders>
            <w:tcMar>
              <w:left w:w="57" w:type="dxa"/>
              <w:right w:w="57" w:type="dxa"/>
            </w:tcMar>
            <w:vAlign w:val="center"/>
            <w:hideMark/>
          </w:tcPr>
          <w:p w14:paraId="5AFE4E7A" w14:textId="77777777" w:rsidR="00416EED" w:rsidRPr="00227E51" w:rsidRDefault="00416EED" w:rsidP="009960AB">
            <w:pPr>
              <w:jc w:val="center"/>
              <w:rPr>
                <w:b/>
                <w:bCs/>
                <w:color w:val="000000"/>
                <w:sz w:val="16"/>
                <w:szCs w:val="16"/>
                <w:lang w:eastAsia="zh-CN"/>
              </w:rPr>
            </w:pPr>
            <w:r w:rsidRPr="00227E51">
              <w:rPr>
                <w:b/>
                <w:bCs/>
                <w:color w:val="000000"/>
                <w:sz w:val="16"/>
                <w:szCs w:val="16"/>
                <w:lang w:eastAsia="zh-CN"/>
              </w:rPr>
              <w:t>2026</w:t>
            </w:r>
          </w:p>
        </w:tc>
        <w:tc>
          <w:tcPr>
            <w:tcW w:w="403" w:type="pct"/>
            <w:tcBorders>
              <w:top w:val="single" w:sz="4" w:space="0" w:color="auto"/>
              <w:left w:val="nil"/>
              <w:bottom w:val="single" w:sz="4" w:space="0" w:color="auto"/>
              <w:right w:val="single" w:sz="4" w:space="0" w:color="auto"/>
            </w:tcBorders>
            <w:tcMar>
              <w:left w:w="57" w:type="dxa"/>
              <w:right w:w="57" w:type="dxa"/>
            </w:tcMar>
            <w:vAlign w:val="center"/>
            <w:hideMark/>
          </w:tcPr>
          <w:p w14:paraId="6915820C" w14:textId="77777777" w:rsidR="00416EED" w:rsidRPr="00227E51" w:rsidRDefault="00416EED" w:rsidP="009960AB">
            <w:pPr>
              <w:jc w:val="center"/>
              <w:rPr>
                <w:b/>
                <w:bCs/>
                <w:color w:val="000000"/>
                <w:sz w:val="16"/>
                <w:szCs w:val="16"/>
                <w:lang w:eastAsia="zh-CN"/>
              </w:rPr>
            </w:pPr>
            <w:r w:rsidRPr="00227E51">
              <w:rPr>
                <w:b/>
                <w:bCs/>
                <w:color w:val="000000"/>
                <w:sz w:val="16"/>
                <w:szCs w:val="16"/>
                <w:lang w:eastAsia="zh-CN"/>
              </w:rPr>
              <w:t>2027</w:t>
            </w:r>
          </w:p>
        </w:tc>
        <w:tc>
          <w:tcPr>
            <w:tcW w:w="486" w:type="pct"/>
            <w:tcBorders>
              <w:top w:val="single" w:sz="4" w:space="0" w:color="auto"/>
              <w:left w:val="nil"/>
              <w:bottom w:val="single" w:sz="4" w:space="0" w:color="auto"/>
              <w:right w:val="single" w:sz="4" w:space="0" w:color="auto"/>
            </w:tcBorders>
            <w:tcMar>
              <w:left w:w="57" w:type="dxa"/>
              <w:right w:w="57" w:type="dxa"/>
            </w:tcMar>
            <w:vAlign w:val="center"/>
            <w:hideMark/>
          </w:tcPr>
          <w:p w14:paraId="792AFD7E" w14:textId="77777777" w:rsidR="00416EED" w:rsidRPr="00227E51" w:rsidRDefault="00416EED" w:rsidP="009960AB">
            <w:pPr>
              <w:jc w:val="center"/>
              <w:rPr>
                <w:b/>
                <w:bCs/>
                <w:color w:val="000000"/>
                <w:sz w:val="16"/>
                <w:szCs w:val="16"/>
                <w:lang w:eastAsia="zh-CN"/>
              </w:rPr>
            </w:pPr>
            <w:r w:rsidRPr="00227E51">
              <w:rPr>
                <w:b/>
                <w:bCs/>
                <w:color w:val="000000"/>
                <w:sz w:val="16"/>
                <w:szCs w:val="16"/>
                <w:lang w:eastAsia="zh-CN"/>
              </w:rPr>
              <w:t>2028</w:t>
            </w:r>
          </w:p>
        </w:tc>
        <w:tc>
          <w:tcPr>
            <w:tcW w:w="401" w:type="pct"/>
            <w:tcBorders>
              <w:top w:val="single" w:sz="4" w:space="0" w:color="auto"/>
              <w:left w:val="nil"/>
              <w:bottom w:val="single" w:sz="4" w:space="0" w:color="auto"/>
              <w:right w:val="single" w:sz="4" w:space="0" w:color="auto"/>
            </w:tcBorders>
            <w:tcMar>
              <w:left w:w="57" w:type="dxa"/>
              <w:right w:w="57" w:type="dxa"/>
            </w:tcMar>
            <w:vAlign w:val="center"/>
            <w:hideMark/>
          </w:tcPr>
          <w:p w14:paraId="014BC3A3" w14:textId="77777777" w:rsidR="00416EED" w:rsidRPr="00227E51" w:rsidRDefault="00416EED" w:rsidP="009960AB">
            <w:pPr>
              <w:jc w:val="center"/>
              <w:rPr>
                <w:b/>
                <w:bCs/>
                <w:color w:val="000000"/>
                <w:sz w:val="16"/>
                <w:szCs w:val="16"/>
                <w:lang w:eastAsia="zh-CN"/>
              </w:rPr>
            </w:pPr>
            <w:r w:rsidRPr="00227E51">
              <w:rPr>
                <w:b/>
                <w:bCs/>
                <w:color w:val="000000"/>
                <w:sz w:val="16"/>
                <w:szCs w:val="16"/>
                <w:lang w:eastAsia="zh-CN"/>
              </w:rPr>
              <w:t>2029</w:t>
            </w:r>
          </w:p>
        </w:tc>
        <w:tc>
          <w:tcPr>
            <w:tcW w:w="484" w:type="pct"/>
            <w:tcBorders>
              <w:top w:val="single" w:sz="4" w:space="0" w:color="auto"/>
              <w:left w:val="nil"/>
              <w:bottom w:val="single" w:sz="4" w:space="0" w:color="auto"/>
              <w:right w:val="single" w:sz="4" w:space="0" w:color="auto"/>
            </w:tcBorders>
            <w:tcMar>
              <w:left w:w="57" w:type="dxa"/>
              <w:right w:w="57" w:type="dxa"/>
            </w:tcMar>
            <w:vAlign w:val="center"/>
            <w:hideMark/>
          </w:tcPr>
          <w:p w14:paraId="529CF73D" w14:textId="77777777" w:rsidR="00416EED" w:rsidRPr="00227E51" w:rsidRDefault="00416EED" w:rsidP="009960AB">
            <w:pPr>
              <w:jc w:val="center"/>
              <w:rPr>
                <w:b/>
                <w:bCs/>
                <w:color w:val="000000"/>
                <w:sz w:val="16"/>
                <w:szCs w:val="16"/>
                <w:lang w:eastAsia="zh-CN"/>
              </w:rPr>
            </w:pPr>
            <w:r w:rsidRPr="00227E51">
              <w:rPr>
                <w:b/>
                <w:bCs/>
                <w:color w:val="000000"/>
                <w:sz w:val="16"/>
                <w:szCs w:val="16"/>
                <w:lang w:eastAsia="zh-CN"/>
              </w:rPr>
              <w:t>2030</w:t>
            </w:r>
          </w:p>
        </w:tc>
        <w:tc>
          <w:tcPr>
            <w:tcW w:w="444" w:type="pct"/>
            <w:tcBorders>
              <w:top w:val="single" w:sz="4" w:space="0" w:color="auto"/>
              <w:left w:val="nil"/>
              <w:bottom w:val="single" w:sz="4" w:space="0" w:color="auto"/>
              <w:right w:val="single" w:sz="4" w:space="0" w:color="auto"/>
            </w:tcBorders>
            <w:tcMar>
              <w:left w:w="57" w:type="dxa"/>
              <w:right w:w="57" w:type="dxa"/>
            </w:tcMar>
            <w:vAlign w:val="center"/>
            <w:hideMark/>
          </w:tcPr>
          <w:p w14:paraId="6AC5D3BF" w14:textId="77777777" w:rsidR="00416EED" w:rsidRPr="00227E51" w:rsidRDefault="00416EED" w:rsidP="009960AB">
            <w:pPr>
              <w:jc w:val="center"/>
              <w:rPr>
                <w:b/>
                <w:bCs/>
                <w:color w:val="000000"/>
                <w:sz w:val="16"/>
                <w:szCs w:val="16"/>
                <w:lang w:eastAsia="zh-CN"/>
              </w:rPr>
            </w:pPr>
            <w:r w:rsidRPr="00227E51">
              <w:rPr>
                <w:b/>
                <w:bCs/>
                <w:color w:val="000000"/>
                <w:sz w:val="16"/>
                <w:szCs w:val="16"/>
                <w:lang w:eastAsia="zh-CN"/>
              </w:rPr>
              <w:t>Total</w:t>
            </w:r>
          </w:p>
        </w:tc>
      </w:tr>
      <w:tr w:rsidR="00227E51" w:rsidRPr="00227E51" w14:paraId="5FA2B9AA" w14:textId="77777777" w:rsidTr="00227E51">
        <w:trPr>
          <w:trHeight w:val="512"/>
        </w:trPr>
        <w:tc>
          <w:tcPr>
            <w:tcW w:w="403" w:type="pct"/>
            <w:vMerge w:val="restart"/>
            <w:tcBorders>
              <w:top w:val="nil"/>
              <w:left w:val="single" w:sz="4" w:space="0" w:color="auto"/>
              <w:bottom w:val="single" w:sz="4" w:space="0" w:color="auto"/>
              <w:right w:val="single" w:sz="4" w:space="0" w:color="auto"/>
            </w:tcBorders>
            <w:tcMar>
              <w:left w:w="57" w:type="dxa"/>
              <w:right w:w="57" w:type="dxa"/>
            </w:tcMar>
            <w:vAlign w:val="center"/>
            <w:hideMark/>
          </w:tcPr>
          <w:p w14:paraId="7591450D" w14:textId="77777777" w:rsidR="00227E51" w:rsidRPr="00227E51" w:rsidRDefault="00227E51" w:rsidP="00227E51">
            <w:pPr>
              <w:jc w:val="center"/>
              <w:rPr>
                <w:color w:val="000000"/>
                <w:sz w:val="16"/>
                <w:szCs w:val="16"/>
                <w:lang w:eastAsia="zh-CN"/>
              </w:rPr>
            </w:pPr>
            <w:r w:rsidRPr="00227E51">
              <w:rPr>
                <w:color w:val="000000"/>
                <w:sz w:val="16"/>
                <w:szCs w:val="16"/>
                <w:lang w:eastAsia="zh-CN"/>
              </w:rPr>
              <w:t>1.1</w:t>
            </w:r>
          </w:p>
        </w:tc>
        <w:tc>
          <w:tcPr>
            <w:tcW w:w="927" w:type="pct"/>
            <w:vMerge w:val="restart"/>
            <w:tcBorders>
              <w:top w:val="nil"/>
              <w:left w:val="single" w:sz="4" w:space="0" w:color="auto"/>
              <w:right w:val="single" w:sz="4" w:space="0" w:color="auto"/>
            </w:tcBorders>
            <w:tcMar>
              <w:left w:w="57" w:type="dxa"/>
              <w:right w:w="57" w:type="dxa"/>
            </w:tcMar>
            <w:vAlign w:val="center"/>
            <w:hideMark/>
          </w:tcPr>
          <w:p w14:paraId="6112FA42" w14:textId="516112CA" w:rsidR="00227E51" w:rsidRPr="00227E51" w:rsidRDefault="00227E51" w:rsidP="00227E51">
            <w:pPr>
              <w:jc w:val="left"/>
              <w:rPr>
                <w:color w:val="000000"/>
                <w:sz w:val="16"/>
                <w:szCs w:val="16"/>
                <w:lang w:val="es-ES" w:eastAsia="zh-CN"/>
              </w:rPr>
            </w:pPr>
            <w:r w:rsidRPr="00227E51">
              <w:rPr>
                <w:color w:val="000000"/>
                <w:sz w:val="16"/>
                <w:szCs w:val="16"/>
                <w:lang w:val="es-ES" w:eastAsia="zh-CN"/>
              </w:rPr>
              <w:t xml:space="preserve">Calendario del Protocolo de Montreal para la reducción de las sustancias del Anexo F (tons. de CO₂ eq.) </w:t>
            </w:r>
          </w:p>
        </w:tc>
        <w:tc>
          <w:tcPr>
            <w:tcW w:w="525" w:type="pct"/>
            <w:tcBorders>
              <w:top w:val="nil"/>
              <w:left w:val="single" w:sz="4" w:space="0" w:color="auto"/>
              <w:bottom w:val="single" w:sz="4" w:space="0" w:color="auto"/>
              <w:right w:val="single" w:sz="4" w:space="0" w:color="auto"/>
            </w:tcBorders>
            <w:vAlign w:val="center"/>
          </w:tcPr>
          <w:p w14:paraId="30179D9B" w14:textId="77777777" w:rsidR="00227E51" w:rsidRPr="00227E51" w:rsidRDefault="00227E51" w:rsidP="00227E51">
            <w:pPr>
              <w:ind w:left="-47" w:right="-49"/>
              <w:jc w:val="left"/>
              <w:rPr>
                <w:color w:val="000000"/>
                <w:sz w:val="16"/>
                <w:szCs w:val="16"/>
                <w:lang w:eastAsia="zh-CN"/>
              </w:rPr>
            </w:pPr>
            <w:r w:rsidRPr="00227E51">
              <w:rPr>
                <w:color w:val="000000"/>
                <w:sz w:val="16"/>
                <w:szCs w:val="16"/>
                <w:lang w:eastAsia="zh-CN"/>
              </w:rPr>
              <w:t>%</w:t>
            </w:r>
          </w:p>
        </w:tc>
        <w:tc>
          <w:tcPr>
            <w:tcW w:w="483" w:type="pct"/>
            <w:tcBorders>
              <w:top w:val="nil"/>
              <w:left w:val="nil"/>
              <w:bottom w:val="single" w:sz="4" w:space="0" w:color="auto"/>
              <w:right w:val="single" w:sz="4" w:space="0" w:color="auto"/>
            </w:tcBorders>
            <w:tcMar>
              <w:left w:w="57" w:type="dxa"/>
              <w:right w:w="57" w:type="dxa"/>
            </w:tcMar>
            <w:vAlign w:val="center"/>
            <w:hideMark/>
          </w:tcPr>
          <w:p w14:paraId="1505FECE" w14:textId="77777777" w:rsidR="00227E51" w:rsidRPr="00227E51" w:rsidRDefault="00227E51" w:rsidP="00227E51">
            <w:pPr>
              <w:jc w:val="center"/>
              <w:rPr>
                <w:color w:val="000000"/>
                <w:sz w:val="16"/>
                <w:szCs w:val="16"/>
                <w:lang w:eastAsia="zh-CN"/>
              </w:rPr>
            </w:pPr>
            <w:r w:rsidRPr="00227E51">
              <w:rPr>
                <w:color w:val="000000"/>
                <w:sz w:val="16"/>
                <w:szCs w:val="16"/>
                <w:lang w:eastAsia="zh-CN"/>
              </w:rPr>
              <w:t>24.986.406</w:t>
            </w:r>
          </w:p>
        </w:tc>
        <w:tc>
          <w:tcPr>
            <w:tcW w:w="444" w:type="pct"/>
            <w:tcBorders>
              <w:top w:val="nil"/>
              <w:left w:val="nil"/>
              <w:bottom w:val="single" w:sz="4" w:space="0" w:color="auto"/>
              <w:right w:val="single" w:sz="4" w:space="0" w:color="auto"/>
            </w:tcBorders>
            <w:noWrap/>
            <w:tcMar>
              <w:left w:w="57" w:type="dxa"/>
              <w:right w:w="57" w:type="dxa"/>
            </w:tcMar>
            <w:vAlign w:val="center"/>
            <w:hideMark/>
          </w:tcPr>
          <w:p w14:paraId="220CE0DB" w14:textId="305A9E43" w:rsidR="00227E51" w:rsidRPr="00227E51" w:rsidRDefault="00227E51" w:rsidP="00227E51">
            <w:pPr>
              <w:jc w:val="center"/>
              <w:rPr>
                <w:color w:val="000000"/>
                <w:sz w:val="16"/>
                <w:szCs w:val="16"/>
                <w:lang w:eastAsia="zh-CN"/>
              </w:rPr>
            </w:pPr>
            <w:r w:rsidRPr="00227E51">
              <w:rPr>
                <w:color w:val="000000"/>
                <w:sz w:val="16"/>
                <w:szCs w:val="16"/>
                <w:lang w:eastAsia="zh-CN"/>
              </w:rPr>
              <w:t>moratoria</w:t>
            </w:r>
          </w:p>
        </w:tc>
        <w:tc>
          <w:tcPr>
            <w:tcW w:w="403" w:type="pct"/>
            <w:tcBorders>
              <w:top w:val="nil"/>
              <w:left w:val="nil"/>
              <w:bottom w:val="single" w:sz="4" w:space="0" w:color="auto"/>
              <w:right w:val="single" w:sz="4" w:space="0" w:color="auto"/>
            </w:tcBorders>
            <w:noWrap/>
            <w:tcMar>
              <w:left w:w="57" w:type="dxa"/>
              <w:right w:w="57" w:type="dxa"/>
            </w:tcMar>
            <w:vAlign w:val="center"/>
            <w:hideMark/>
          </w:tcPr>
          <w:p w14:paraId="631AF7FD" w14:textId="15F1F071" w:rsidR="00227E51" w:rsidRPr="00227E51" w:rsidRDefault="00227E51" w:rsidP="00227E51">
            <w:pPr>
              <w:jc w:val="center"/>
              <w:rPr>
                <w:color w:val="000000"/>
                <w:sz w:val="16"/>
                <w:szCs w:val="16"/>
                <w:lang w:eastAsia="zh-CN"/>
              </w:rPr>
            </w:pPr>
            <w:r w:rsidRPr="00227E51">
              <w:rPr>
                <w:color w:val="000000"/>
                <w:sz w:val="16"/>
                <w:szCs w:val="16"/>
                <w:lang w:eastAsia="zh-CN"/>
              </w:rPr>
              <w:t>moratoria</w:t>
            </w:r>
          </w:p>
        </w:tc>
        <w:tc>
          <w:tcPr>
            <w:tcW w:w="486" w:type="pct"/>
            <w:tcBorders>
              <w:top w:val="nil"/>
              <w:left w:val="nil"/>
              <w:bottom w:val="single" w:sz="4" w:space="0" w:color="auto"/>
              <w:right w:val="single" w:sz="4" w:space="0" w:color="auto"/>
            </w:tcBorders>
            <w:noWrap/>
            <w:tcMar>
              <w:left w:w="57" w:type="dxa"/>
              <w:right w:w="57" w:type="dxa"/>
            </w:tcMar>
            <w:vAlign w:val="center"/>
            <w:hideMark/>
          </w:tcPr>
          <w:p w14:paraId="1CA89B39" w14:textId="43E858C9" w:rsidR="00227E51" w:rsidRPr="00227E51" w:rsidRDefault="00227E51" w:rsidP="00227E51">
            <w:pPr>
              <w:jc w:val="center"/>
              <w:rPr>
                <w:color w:val="000000"/>
                <w:sz w:val="16"/>
                <w:szCs w:val="16"/>
                <w:lang w:eastAsia="zh-CN"/>
              </w:rPr>
            </w:pPr>
            <w:r w:rsidRPr="00227E51">
              <w:rPr>
                <w:color w:val="000000"/>
                <w:sz w:val="16"/>
                <w:szCs w:val="16"/>
                <w:lang w:eastAsia="zh-CN"/>
              </w:rPr>
              <w:t>moratoria</w:t>
            </w:r>
          </w:p>
        </w:tc>
        <w:tc>
          <w:tcPr>
            <w:tcW w:w="401" w:type="pct"/>
            <w:tcBorders>
              <w:top w:val="nil"/>
              <w:left w:val="nil"/>
              <w:bottom w:val="single" w:sz="4" w:space="0" w:color="auto"/>
              <w:right w:val="single" w:sz="4" w:space="0" w:color="auto"/>
            </w:tcBorders>
            <w:noWrap/>
            <w:tcMar>
              <w:left w:w="57" w:type="dxa"/>
              <w:right w:w="57" w:type="dxa"/>
            </w:tcMar>
            <w:vAlign w:val="center"/>
            <w:hideMark/>
          </w:tcPr>
          <w:p w14:paraId="0B57AC48" w14:textId="5B558CBC" w:rsidR="00227E51" w:rsidRPr="00227E51" w:rsidRDefault="00227E51" w:rsidP="00227E51">
            <w:pPr>
              <w:jc w:val="center"/>
              <w:rPr>
                <w:color w:val="000000"/>
                <w:sz w:val="16"/>
                <w:szCs w:val="16"/>
                <w:lang w:eastAsia="zh-CN"/>
              </w:rPr>
            </w:pPr>
            <w:r w:rsidRPr="00227E51">
              <w:rPr>
                <w:color w:val="000000"/>
                <w:sz w:val="16"/>
                <w:szCs w:val="16"/>
                <w:lang w:eastAsia="zh-CN"/>
              </w:rPr>
              <w:t>moratoria</w:t>
            </w:r>
          </w:p>
        </w:tc>
        <w:tc>
          <w:tcPr>
            <w:tcW w:w="484" w:type="pct"/>
            <w:tcBorders>
              <w:top w:val="nil"/>
              <w:left w:val="nil"/>
              <w:bottom w:val="single" w:sz="4" w:space="0" w:color="auto"/>
              <w:right w:val="single" w:sz="4" w:space="0" w:color="auto"/>
            </w:tcBorders>
            <w:noWrap/>
            <w:tcMar>
              <w:left w:w="57" w:type="dxa"/>
              <w:right w:w="57" w:type="dxa"/>
            </w:tcMar>
            <w:vAlign w:val="center"/>
            <w:hideMark/>
          </w:tcPr>
          <w:p w14:paraId="3D790014" w14:textId="77777777" w:rsidR="00227E51" w:rsidRPr="00227E51" w:rsidRDefault="00227E51" w:rsidP="00227E51">
            <w:pPr>
              <w:jc w:val="center"/>
              <w:rPr>
                <w:color w:val="000000"/>
                <w:sz w:val="16"/>
                <w:szCs w:val="16"/>
                <w:lang w:eastAsia="zh-CN"/>
              </w:rPr>
            </w:pPr>
            <w:r w:rsidRPr="00227E51">
              <w:rPr>
                <w:color w:val="000000"/>
                <w:sz w:val="16"/>
                <w:szCs w:val="16"/>
                <w:lang w:eastAsia="zh-CN"/>
              </w:rPr>
              <w:t>10</w:t>
            </w:r>
          </w:p>
        </w:tc>
        <w:tc>
          <w:tcPr>
            <w:tcW w:w="444" w:type="pct"/>
            <w:tcBorders>
              <w:top w:val="nil"/>
              <w:left w:val="nil"/>
              <w:bottom w:val="single" w:sz="4" w:space="0" w:color="auto"/>
              <w:right w:val="single" w:sz="4" w:space="0" w:color="auto"/>
            </w:tcBorders>
            <w:tcMar>
              <w:left w:w="57" w:type="dxa"/>
              <w:right w:w="57" w:type="dxa"/>
            </w:tcMar>
            <w:vAlign w:val="center"/>
            <w:hideMark/>
          </w:tcPr>
          <w:p w14:paraId="6604C266" w14:textId="77777777" w:rsidR="00227E51" w:rsidRPr="00227E51" w:rsidRDefault="00227E51" w:rsidP="00227E51">
            <w:pPr>
              <w:jc w:val="center"/>
              <w:rPr>
                <w:color w:val="000000"/>
                <w:sz w:val="16"/>
                <w:szCs w:val="16"/>
                <w:lang w:eastAsia="zh-CN"/>
              </w:rPr>
            </w:pPr>
            <w:r w:rsidRPr="00227E51">
              <w:rPr>
                <w:color w:val="000000"/>
                <w:sz w:val="16"/>
                <w:szCs w:val="16"/>
                <w:lang w:eastAsia="zh-CN"/>
              </w:rPr>
              <w:t>n.a.</w:t>
            </w:r>
          </w:p>
        </w:tc>
      </w:tr>
      <w:tr w:rsidR="00416EED" w:rsidRPr="00227E51" w14:paraId="02D42F71" w14:textId="77777777" w:rsidTr="00227E51">
        <w:trPr>
          <w:trHeight w:val="513"/>
        </w:trPr>
        <w:tc>
          <w:tcPr>
            <w:tcW w:w="403" w:type="pct"/>
            <w:vMerge/>
            <w:tcBorders>
              <w:top w:val="nil"/>
              <w:left w:val="single" w:sz="4" w:space="0" w:color="auto"/>
              <w:bottom w:val="single" w:sz="4" w:space="0" w:color="auto"/>
              <w:right w:val="single" w:sz="4" w:space="0" w:color="auto"/>
            </w:tcBorders>
            <w:tcMar>
              <w:left w:w="57" w:type="dxa"/>
              <w:right w:w="57" w:type="dxa"/>
            </w:tcMar>
            <w:vAlign w:val="center"/>
            <w:hideMark/>
          </w:tcPr>
          <w:p w14:paraId="00B99D35" w14:textId="77777777" w:rsidR="00416EED" w:rsidRPr="00227E51" w:rsidRDefault="00416EED" w:rsidP="009960AB">
            <w:pPr>
              <w:jc w:val="left"/>
              <w:rPr>
                <w:color w:val="000000"/>
                <w:sz w:val="16"/>
                <w:szCs w:val="16"/>
                <w:lang w:eastAsia="zh-CN"/>
              </w:rPr>
            </w:pPr>
          </w:p>
        </w:tc>
        <w:tc>
          <w:tcPr>
            <w:tcW w:w="927" w:type="pct"/>
            <w:vMerge/>
            <w:tcBorders>
              <w:left w:val="single" w:sz="4" w:space="0" w:color="auto"/>
              <w:bottom w:val="single" w:sz="4" w:space="0" w:color="auto"/>
              <w:right w:val="single" w:sz="4" w:space="0" w:color="auto"/>
            </w:tcBorders>
            <w:tcMar>
              <w:left w:w="57" w:type="dxa"/>
              <w:right w:w="57" w:type="dxa"/>
            </w:tcMar>
            <w:vAlign w:val="center"/>
            <w:hideMark/>
          </w:tcPr>
          <w:p w14:paraId="6BD0A3B0" w14:textId="77777777" w:rsidR="00416EED" w:rsidRPr="00227E51" w:rsidRDefault="00416EED" w:rsidP="009960AB">
            <w:pPr>
              <w:jc w:val="left"/>
              <w:rPr>
                <w:color w:val="000000"/>
                <w:sz w:val="16"/>
                <w:szCs w:val="16"/>
                <w:lang w:eastAsia="zh-CN"/>
              </w:rPr>
            </w:pPr>
          </w:p>
        </w:tc>
        <w:tc>
          <w:tcPr>
            <w:tcW w:w="525" w:type="pct"/>
            <w:tcBorders>
              <w:top w:val="nil"/>
              <w:left w:val="single" w:sz="4" w:space="0" w:color="auto"/>
              <w:bottom w:val="single" w:sz="4" w:space="0" w:color="auto"/>
              <w:right w:val="single" w:sz="4" w:space="0" w:color="auto"/>
            </w:tcBorders>
            <w:vAlign w:val="center"/>
          </w:tcPr>
          <w:p w14:paraId="3E2481F0" w14:textId="20B6F7F2" w:rsidR="00416EED" w:rsidRPr="00227E51" w:rsidRDefault="002D48B3" w:rsidP="009960AB">
            <w:pPr>
              <w:ind w:left="-47" w:right="-49"/>
              <w:jc w:val="left"/>
              <w:rPr>
                <w:color w:val="000000"/>
                <w:sz w:val="16"/>
                <w:szCs w:val="16"/>
                <w:lang w:eastAsia="zh-CN"/>
              </w:rPr>
            </w:pPr>
            <w:r w:rsidRPr="00227E51">
              <w:rPr>
                <w:color w:val="000000"/>
                <w:sz w:val="16"/>
                <w:szCs w:val="16"/>
                <w:lang w:eastAsia="zh-CN"/>
              </w:rPr>
              <w:t>tons. de CO₂ eq.</w:t>
            </w:r>
          </w:p>
        </w:tc>
        <w:tc>
          <w:tcPr>
            <w:tcW w:w="483" w:type="pct"/>
            <w:tcBorders>
              <w:top w:val="nil"/>
              <w:left w:val="nil"/>
              <w:bottom w:val="single" w:sz="4" w:space="0" w:color="auto"/>
              <w:right w:val="single" w:sz="4" w:space="0" w:color="auto"/>
            </w:tcBorders>
            <w:tcMar>
              <w:left w:w="57" w:type="dxa"/>
              <w:right w:w="57" w:type="dxa"/>
            </w:tcMar>
            <w:vAlign w:val="center"/>
            <w:hideMark/>
          </w:tcPr>
          <w:p w14:paraId="1999A1E4" w14:textId="77777777" w:rsidR="00416EED" w:rsidRPr="00227E51" w:rsidRDefault="00416EED" w:rsidP="009960AB">
            <w:pPr>
              <w:jc w:val="center"/>
              <w:rPr>
                <w:color w:val="000000"/>
                <w:sz w:val="16"/>
                <w:szCs w:val="16"/>
                <w:lang w:eastAsia="zh-CN"/>
              </w:rPr>
            </w:pPr>
            <w:r w:rsidRPr="00227E51">
              <w:rPr>
                <w:color w:val="000000"/>
                <w:sz w:val="16"/>
                <w:szCs w:val="16"/>
                <w:lang w:eastAsia="zh-CN"/>
              </w:rPr>
              <w:t>24.986.406</w:t>
            </w:r>
          </w:p>
        </w:tc>
        <w:tc>
          <w:tcPr>
            <w:tcW w:w="444" w:type="pct"/>
            <w:tcBorders>
              <w:top w:val="nil"/>
              <w:left w:val="nil"/>
              <w:bottom w:val="single" w:sz="4" w:space="0" w:color="auto"/>
              <w:right w:val="single" w:sz="4" w:space="0" w:color="auto"/>
            </w:tcBorders>
            <w:tcMar>
              <w:left w:w="57" w:type="dxa"/>
              <w:right w:w="57" w:type="dxa"/>
            </w:tcMar>
            <w:vAlign w:val="center"/>
            <w:hideMark/>
          </w:tcPr>
          <w:p w14:paraId="35E4692B" w14:textId="77777777" w:rsidR="00416EED" w:rsidRPr="00227E51" w:rsidRDefault="00416EED" w:rsidP="009960AB">
            <w:pPr>
              <w:jc w:val="center"/>
              <w:rPr>
                <w:color w:val="000000"/>
                <w:sz w:val="16"/>
                <w:szCs w:val="16"/>
                <w:lang w:eastAsia="zh-CN"/>
              </w:rPr>
            </w:pPr>
            <w:r w:rsidRPr="00227E51">
              <w:rPr>
                <w:color w:val="000000"/>
                <w:sz w:val="16"/>
                <w:szCs w:val="16"/>
                <w:lang w:eastAsia="zh-CN"/>
              </w:rPr>
              <w:t>24.986.406</w:t>
            </w:r>
          </w:p>
        </w:tc>
        <w:tc>
          <w:tcPr>
            <w:tcW w:w="403" w:type="pct"/>
            <w:tcBorders>
              <w:top w:val="nil"/>
              <w:left w:val="nil"/>
              <w:bottom w:val="single" w:sz="4" w:space="0" w:color="auto"/>
              <w:right w:val="single" w:sz="4" w:space="0" w:color="auto"/>
            </w:tcBorders>
            <w:tcMar>
              <w:left w:w="57" w:type="dxa"/>
              <w:right w:w="57" w:type="dxa"/>
            </w:tcMar>
            <w:vAlign w:val="center"/>
            <w:hideMark/>
          </w:tcPr>
          <w:p w14:paraId="16A35916" w14:textId="77777777" w:rsidR="00416EED" w:rsidRPr="00227E51" w:rsidRDefault="00416EED" w:rsidP="009960AB">
            <w:pPr>
              <w:jc w:val="center"/>
              <w:rPr>
                <w:color w:val="000000"/>
                <w:sz w:val="16"/>
                <w:szCs w:val="16"/>
                <w:lang w:eastAsia="zh-CN"/>
              </w:rPr>
            </w:pPr>
            <w:r w:rsidRPr="00227E51">
              <w:rPr>
                <w:color w:val="000000"/>
                <w:sz w:val="16"/>
                <w:szCs w:val="16"/>
                <w:lang w:eastAsia="zh-CN"/>
              </w:rPr>
              <w:t>24.986.406</w:t>
            </w:r>
          </w:p>
        </w:tc>
        <w:tc>
          <w:tcPr>
            <w:tcW w:w="486" w:type="pct"/>
            <w:tcBorders>
              <w:top w:val="nil"/>
              <w:left w:val="nil"/>
              <w:bottom w:val="single" w:sz="4" w:space="0" w:color="auto"/>
              <w:right w:val="single" w:sz="4" w:space="0" w:color="auto"/>
            </w:tcBorders>
            <w:tcMar>
              <w:left w:w="57" w:type="dxa"/>
              <w:right w:w="57" w:type="dxa"/>
            </w:tcMar>
            <w:vAlign w:val="center"/>
            <w:hideMark/>
          </w:tcPr>
          <w:p w14:paraId="139D58E4" w14:textId="77777777" w:rsidR="00416EED" w:rsidRPr="00227E51" w:rsidRDefault="00416EED" w:rsidP="009960AB">
            <w:pPr>
              <w:jc w:val="center"/>
              <w:rPr>
                <w:color w:val="000000"/>
                <w:sz w:val="16"/>
                <w:szCs w:val="16"/>
                <w:lang w:eastAsia="zh-CN"/>
              </w:rPr>
            </w:pPr>
            <w:r w:rsidRPr="00227E51">
              <w:rPr>
                <w:color w:val="000000"/>
                <w:sz w:val="16"/>
                <w:szCs w:val="16"/>
                <w:lang w:eastAsia="zh-CN"/>
              </w:rPr>
              <w:t>24.986.406</w:t>
            </w:r>
          </w:p>
        </w:tc>
        <w:tc>
          <w:tcPr>
            <w:tcW w:w="401" w:type="pct"/>
            <w:tcBorders>
              <w:top w:val="nil"/>
              <w:left w:val="nil"/>
              <w:bottom w:val="single" w:sz="4" w:space="0" w:color="auto"/>
              <w:right w:val="single" w:sz="4" w:space="0" w:color="auto"/>
            </w:tcBorders>
            <w:tcMar>
              <w:left w:w="57" w:type="dxa"/>
              <w:right w:w="57" w:type="dxa"/>
            </w:tcMar>
            <w:vAlign w:val="center"/>
            <w:hideMark/>
          </w:tcPr>
          <w:p w14:paraId="1667E9A3" w14:textId="77777777" w:rsidR="00416EED" w:rsidRPr="00227E51" w:rsidRDefault="00416EED" w:rsidP="009960AB">
            <w:pPr>
              <w:jc w:val="center"/>
              <w:rPr>
                <w:color w:val="000000"/>
                <w:sz w:val="16"/>
                <w:szCs w:val="16"/>
                <w:lang w:eastAsia="zh-CN"/>
              </w:rPr>
            </w:pPr>
            <w:r w:rsidRPr="00227E51">
              <w:rPr>
                <w:color w:val="000000"/>
                <w:sz w:val="16"/>
                <w:szCs w:val="16"/>
                <w:lang w:eastAsia="zh-CN"/>
              </w:rPr>
              <w:t>22.487.765</w:t>
            </w:r>
          </w:p>
        </w:tc>
        <w:tc>
          <w:tcPr>
            <w:tcW w:w="484" w:type="pct"/>
            <w:tcBorders>
              <w:top w:val="nil"/>
              <w:left w:val="nil"/>
              <w:bottom w:val="single" w:sz="4" w:space="0" w:color="auto"/>
              <w:right w:val="single" w:sz="4" w:space="0" w:color="auto"/>
            </w:tcBorders>
            <w:tcMar>
              <w:left w:w="57" w:type="dxa"/>
              <w:right w:w="57" w:type="dxa"/>
            </w:tcMar>
            <w:vAlign w:val="center"/>
            <w:hideMark/>
          </w:tcPr>
          <w:p w14:paraId="2B7ADEA5" w14:textId="77777777" w:rsidR="00416EED" w:rsidRPr="00227E51" w:rsidRDefault="00416EED" w:rsidP="009960AB">
            <w:pPr>
              <w:jc w:val="center"/>
              <w:rPr>
                <w:color w:val="000000"/>
                <w:sz w:val="16"/>
                <w:szCs w:val="16"/>
                <w:lang w:eastAsia="zh-CN"/>
              </w:rPr>
            </w:pPr>
            <w:r w:rsidRPr="00227E51">
              <w:rPr>
                <w:color w:val="000000"/>
                <w:sz w:val="16"/>
                <w:szCs w:val="16"/>
                <w:lang w:eastAsia="zh-CN"/>
              </w:rPr>
              <w:t>22.487.765</w:t>
            </w:r>
          </w:p>
        </w:tc>
        <w:tc>
          <w:tcPr>
            <w:tcW w:w="444" w:type="pct"/>
            <w:tcBorders>
              <w:top w:val="nil"/>
              <w:left w:val="nil"/>
              <w:bottom w:val="single" w:sz="4" w:space="0" w:color="auto"/>
              <w:right w:val="single" w:sz="4" w:space="0" w:color="auto"/>
            </w:tcBorders>
            <w:tcMar>
              <w:left w:w="57" w:type="dxa"/>
              <w:right w:w="57" w:type="dxa"/>
            </w:tcMar>
            <w:vAlign w:val="center"/>
            <w:hideMark/>
          </w:tcPr>
          <w:p w14:paraId="23BC1DE9" w14:textId="678C9142" w:rsidR="00416EED" w:rsidRPr="00227E51" w:rsidRDefault="00FE2EA6" w:rsidP="009960AB">
            <w:pPr>
              <w:jc w:val="center"/>
              <w:rPr>
                <w:color w:val="000000"/>
                <w:sz w:val="16"/>
                <w:szCs w:val="16"/>
                <w:lang w:eastAsia="zh-CN"/>
              </w:rPr>
            </w:pPr>
            <w:r w:rsidRPr="00227E51">
              <w:rPr>
                <w:color w:val="000000"/>
                <w:sz w:val="16"/>
                <w:szCs w:val="16"/>
                <w:lang w:eastAsia="zh-CN"/>
              </w:rPr>
              <w:t>n.a.</w:t>
            </w:r>
          </w:p>
        </w:tc>
      </w:tr>
      <w:tr w:rsidR="00416EED" w:rsidRPr="00227E51" w14:paraId="6DA16DFB" w14:textId="77777777" w:rsidTr="00227E51">
        <w:trPr>
          <w:trHeight w:val="616"/>
        </w:trPr>
        <w:tc>
          <w:tcPr>
            <w:tcW w:w="403" w:type="pct"/>
            <w:vMerge w:val="restart"/>
            <w:tcBorders>
              <w:top w:val="nil"/>
              <w:left w:val="single" w:sz="4" w:space="0" w:color="auto"/>
              <w:bottom w:val="single" w:sz="4" w:space="0" w:color="auto"/>
              <w:right w:val="single" w:sz="4" w:space="0" w:color="auto"/>
            </w:tcBorders>
            <w:tcMar>
              <w:left w:w="57" w:type="dxa"/>
              <w:right w:w="57" w:type="dxa"/>
            </w:tcMar>
            <w:vAlign w:val="center"/>
            <w:hideMark/>
          </w:tcPr>
          <w:p w14:paraId="212CB395" w14:textId="2BACCC4A" w:rsidR="00416EED" w:rsidRPr="00227E51" w:rsidRDefault="00416EED" w:rsidP="009960AB">
            <w:pPr>
              <w:jc w:val="center"/>
              <w:rPr>
                <w:color w:val="000000"/>
                <w:sz w:val="16"/>
                <w:szCs w:val="16"/>
                <w:lang w:eastAsia="zh-CN"/>
              </w:rPr>
            </w:pPr>
            <w:r w:rsidRPr="00227E51">
              <w:rPr>
                <w:color w:val="000000"/>
                <w:sz w:val="16"/>
                <w:szCs w:val="16"/>
                <w:lang w:eastAsia="zh-CN"/>
              </w:rPr>
              <w:t>1</w:t>
            </w:r>
            <w:r w:rsidR="00FE712B">
              <w:rPr>
                <w:color w:val="000000"/>
                <w:sz w:val="16"/>
                <w:szCs w:val="16"/>
                <w:lang w:eastAsia="zh-CN"/>
              </w:rPr>
              <w:t>.</w:t>
            </w:r>
            <w:r w:rsidRPr="00227E51">
              <w:rPr>
                <w:color w:val="000000"/>
                <w:sz w:val="16"/>
                <w:szCs w:val="16"/>
                <w:lang w:eastAsia="zh-CN"/>
              </w:rPr>
              <w:t>2</w:t>
            </w:r>
          </w:p>
        </w:tc>
        <w:tc>
          <w:tcPr>
            <w:tcW w:w="927" w:type="pct"/>
            <w:vMerge w:val="restart"/>
            <w:tcBorders>
              <w:top w:val="nil"/>
              <w:left w:val="single" w:sz="4" w:space="0" w:color="auto"/>
              <w:right w:val="single" w:sz="4" w:space="0" w:color="auto"/>
            </w:tcBorders>
            <w:tcMar>
              <w:left w:w="57" w:type="dxa"/>
              <w:right w:w="57" w:type="dxa"/>
            </w:tcMar>
            <w:vAlign w:val="center"/>
            <w:hideMark/>
          </w:tcPr>
          <w:p w14:paraId="4AF21114" w14:textId="61363AB5" w:rsidR="00416EED" w:rsidRPr="00227E51" w:rsidRDefault="00416EED" w:rsidP="009960AB">
            <w:pPr>
              <w:jc w:val="left"/>
              <w:rPr>
                <w:color w:val="000000"/>
                <w:sz w:val="16"/>
                <w:szCs w:val="16"/>
                <w:lang w:val="es-ES" w:eastAsia="zh-CN"/>
              </w:rPr>
            </w:pPr>
            <w:r w:rsidRPr="00227E51">
              <w:rPr>
                <w:color w:val="000000"/>
                <w:sz w:val="16"/>
                <w:szCs w:val="16"/>
                <w:lang w:val="es-ES" w:eastAsia="zh-CN"/>
              </w:rPr>
              <w:t>Consumo total máximo permitido para sustancias del Anexo F (</w:t>
            </w:r>
            <w:r w:rsidR="00F377D9" w:rsidRPr="00227E51">
              <w:rPr>
                <w:color w:val="000000"/>
                <w:sz w:val="16"/>
                <w:szCs w:val="16"/>
                <w:lang w:val="es-ES" w:eastAsia="zh-CN"/>
              </w:rPr>
              <w:t>tons. de CO₂ eq.</w:t>
            </w:r>
            <w:r w:rsidRPr="00227E51">
              <w:rPr>
                <w:color w:val="000000"/>
                <w:sz w:val="16"/>
                <w:szCs w:val="16"/>
                <w:lang w:val="es-ES" w:eastAsia="zh-CN"/>
              </w:rPr>
              <w:t>)</w:t>
            </w:r>
          </w:p>
        </w:tc>
        <w:tc>
          <w:tcPr>
            <w:tcW w:w="525" w:type="pct"/>
            <w:tcBorders>
              <w:top w:val="nil"/>
              <w:left w:val="single" w:sz="4" w:space="0" w:color="auto"/>
              <w:bottom w:val="single" w:sz="4" w:space="0" w:color="auto"/>
              <w:right w:val="single" w:sz="4" w:space="0" w:color="auto"/>
            </w:tcBorders>
            <w:vAlign w:val="center"/>
          </w:tcPr>
          <w:p w14:paraId="438614B7" w14:textId="77777777" w:rsidR="00416EED" w:rsidRPr="00227E51" w:rsidRDefault="00416EED" w:rsidP="009960AB">
            <w:pPr>
              <w:ind w:left="-47" w:right="-49"/>
              <w:jc w:val="left"/>
              <w:rPr>
                <w:color w:val="000000"/>
                <w:sz w:val="16"/>
                <w:szCs w:val="16"/>
                <w:lang w:eastAsia="zh-CN"/>
              </w:rPr>
            </w:pPr>
            <w:r w:rsidRPr="00227E51">
              <w:rPr>
                <w:color w:val="000000"/>
                <w:sz w:val="16"/>
                <w:szCs w:val="16"/>
                <w:lang w:eastAsia="zh-CN"/>
              </w:rPr>
              <w:t>Reducciónen %</w:t>
            </w:r>
          </w:p>
        </w:tc>
        <w:tc>
          <w:tcPr>
            <w:tcW w:w="483" w:type="pct"/>
            <w:tcBorders>
              <w:top w:val="nil"/>
              <w:left w:val="nil"/>
              <w:bottom w:val="single" w:sz="4" w:space="0" w:color="auto"/>
              <w:right w:val="single" w:sz="4" w:space="0" w:color="auto"/>
            </w:tcBorders>
            <w:noWrap/>
            <w:tcMar>
              <w:left w:w="57" w:type="dxa"/>
              <w:right w:w="57" w:type="dxa"/>
            </w:tcMar>
            <w:vAlign w:val="center"/>
            <w:hideMark/>
          </w:tcPr>
          <w:p w14:paraId="09D59244" w14:textId="77777777" w:rsidR="00416EED" w:rsidRPr="00227E51" w:rsidRDefault="00416EED" w:rsidP="009960AB">
            <w:pPr>
              <w:jc w:val="center"/>
              <w:rPr>
                <w:color w:val="000000"/>
                <w:sz w:val="16"/>
                <w:szCs w:val="16"/>
                <w:lang w:eastAsia="zh-CN"/>
              </w:rPr>
            </w:pPr>
            <w:r w:rsidRPr="00227E51">
              <w:rPr>
                <w:color w:val="000000"/>
                <w:sz w:val="16"/>
                <w:szCs w:val="16"/>
                <w:lang w:eastAsia="zh-CN"/>
              </w:rPr>
              <w:t>0,0</w:t>
            </w:r>
          </w:p>
        </w:tc>
        <w:tc>
          <w:tcPr>
            <w:tcW w:w="444" w:type="pct"/>
            <w:tcBorders>
              <w:top w:val="nil"/>
              <w:left w:val="nil"/>
              <w:bottom w:val="single" w:sz="4" w:space="0" w:color="auto"/>
              <w:right w:val="single" w:sz="4" w:space="0" w:color="auto"/>
            </w:tcBorders>
            <w:noWrap/>
            <w:tcMar>
              <w:left w:w="57" w:type="dxa"/>
              <w:right w:w="57" w:type="dxa"/>
            </w:tcMar>
            <w:vAlign w:val="center"/>
            <w:hideMark/>
          </w:tcPr>
          <w:p w14:paraId="6158EFC0" w14:textId="77777777" w:rsidR="00416EED" w:rsidRPr="00227E51" w:rsidRDefault="00416EED" w:rsidP="009960AB">
            <w:pPr>
              <w:jc w:val="center"/>
              <w:rPr>
                <w:color w:val="000000"/>
                <w:sz w:val="16"/>
                <w:szCs w:val="16"/>
                <w:lang w:eastAsia="zh-CN"/>
              </w:rPr>
            </w:pPr>
            <w:r w:rsidRPr="00227E51">
              <w:rPr>
                <w:color w:val="000000"/>
                <w:sz w:val="16"/>
                <w:szCs w:val="16"/>
                <w:lang w:eastAsia="zh-CN"/>
              </w:rPr>
              <w:t>0,0</w:t>
            </w:r>
          </w:p>
        </w:tc>
        <w:tc>
          <w:tcPr>
            <w:tcW w:w="403" w:type="pct"/>
            <w:tcBorders>
              <w:top w:val="nil"/>
              <w:left w:val="nil"/>
              <w:bottom w:val="single" w:sz="4" w:space="0" w:color="auto"/>
              <w:right w:val="single" w:sz="4" w:space="0" w:color="auto"/>
            </w:tcBorders>
            <w:noWrap/>
            <w:tcMar>
              <w:left w:w="57" w:type="dxa"/>
              <w:right w:w="57" w:type="dxa"/>
            </w:tcMar>
            <w:vAlign w:val="center"/>
            <w:hideMark/>
          </w:tcPr>
          <w:p w14:paraId="2BF289AB" w14:textId="77777777" w:rsidR="00416EED" w:rsidRPr="00227E51" w:rsidRDefault="00416EED" w:rsidP="009960AB">
            <w:pPr>
              <w:jc w:val="center"/>
              <w:rPr>
                <w:color w:val="000000"/>
                <w:sz w:val="16"/>
                <w:szCs w:val="16"/>
                <w:lang w:eastAsia="zh-CN"/>
              </w:rPr>
            </w:pPr>
            <w:r w:rsidRPr="00227E51">
              <w:rPr>
                <w:color w:val="000000"/>
                <w:sz w:val="16"/>
                <w:szCs w:val="16"/>
                <w:lang w:eastAsia="zh-CN"/>
              </w:rPr>
              <w:t>0,0</w:t>
            </w:r>
          </w:p>
        </w:tc>
        <w:tc>
          <w:tcPr>
            <w:tcW w:w="486" w:type="pct"/>
            <w:tcBorders>
              <w:top w:val="nil"/>
              <w:left w:val="nil"/>
              <w:bottom w:val="single" w:sz="4" w:space="0" w:color="auto"/>
              <w:right w:val="single" w:sz="4" w:space="0" w:color="auto"/>
            </w:tcBorders>
            <w:noWrap/>
            <w:tcMar>
              <w:left w:w="57" w:type="dxa"/>
              <w:right w:w="57" w:type="dxa"/>
            </w:tcMar>
            <w:vAlign w:val="center"/>
            <w:hideMark/>
          </w:tcPr>
          <w:p w14:paraId="129834B3" w14:textId="77777777" w:rsidR="00416EED" w:rsidRPr="00227E51" w:rsidRDefault="00416EED" w:rsidP="009960AB">
            <w:pPr>
              <w:jc w:val="center"/>
              <w:rPr>
                <w:color w:val="000000"/>
                <w:sz w:val="16"/>
                <w:szCs w:val="16"/>
                <w:lang w:eastAsia="zh-CN"/>
              </w:rPr>
            </w:pPr>
            <w:r w:rsidRPr="00227E51">
              <w:rPr>
                <w:color w:val="000000"/>
                <w:sz w:val="16"/>
                <w:szCs w:val="16"/>
                <w:lang w:eastAsia="zh-CN"/>
              </w:rPr>
              <w:t>0,0</w:t>
            </w:r>
          </w:p>
        </w:tc>
        <w:tc>
          <w:tcPr>
            <w:tcW w:w="401" w:type="pct"/>
            <w:tcBorders>
              <w:top w:val="nil"/>
              <w:left w:val="nil"/>
              <w:bottom w:val="single" w:sz="4" w:space="0" w:color="auto"/>
              <w:right w:val="single" w:sz="4" w:space="0" w:color="auto"/>
            </w:tcBorders>
            <w:noWrap/>
            <w:tcMar>
              <w:left w:w="57" w:type="dxa"/>
              <w:right w:w="57" w:type="dxa"/>
            </w:tcMar>
            <w:vAlign w:val="center"/>
            <w:hideMark/>
          </w:tcPr>
          <w:p w14:paraId="742A66C1" w14:textId="77777777" w:rsidR="00416EED" w:rsidRPr="00227E51" w:rsidRDefault="00416EED" w:rsidP="009960AB">
            <w:pPr>
              <w:jc w:val="center"/>
              <w:rPr>
                <w:color w:val="000000"/>
                <w:sz w:val="16"/>
                <w:szCs w:val="16"/>
                <w:lang w:eastAsia="zh-CN"/>
              </w:rPr>
            </w:pPr>
            <w:r w:rsidRPr="00227E51">
              <w:rPr>
                <w:color w:val="000000"/>
                <w:sz w:val="16"/>
                <w:szCs w:val="16"/>
                <w:lang w:eastAsia="zh-CN"/>
              </w:rPr>
              <w:t>16,85</w:t>
            </w:r>
          </w:p>
        </w:tc>
        <w:tc>
          <w:tcPr>
            <w:tcW w:w="484" w:type="pct"/>
            <w:tcBorders>
              <w:top w:val="nil"/>
              <w:left w:val="nil"/>
              <w:bottom w:val="single" w:sz="4" w:space="0" w:color="auto"/>
              <w:right w:val="single" w:sz="4" w:space="0" w:color="auto"/>
            </w:tcBorders>
            <w:noWrap/>
            <w:tcMar>
              <w:left w:w="57" w:type="dxa"/>
              <w:right w:w="57" w:type="dxa"/>
            </w:tcMar>
            <w:vAlign w:val="center"/>
            <w:hideMark/>
          </w:tcPr>
          <w:p w14:paraId="19B4EF01" w14:textId="77777777" w:rsidR="00416EED" w:rsidRPr="00227E51" w:rsidRDefault="00416EED" w:rsidP="009960AB">
            <w:pPr>
              <w:jc w:val="center"/>
              <w:rPr>
                <w:color w:val="000000"/>
                <w:sz w:val="16"/>
                <w:szCs w:val="16"/>
                <w:lang w:eastAsia="zh-CN"/>
              </w:rPr>
            </w:pPr>
            <w:r w:rsidRPr="00227E51">
              <w:rPr>
                <w:color w:val="000000"/>
                <w:sz w:val="16"/>
                <w:szCs w:val="16"/>
                <w:lang w:eastAsia="zh-CN"/>
              </w:rPr>
              <w:t>16,85</w:t>
            </w:r>
          </w:p>
        </w:tc>
        <w:tc>
          <w:tcPr>
            <w:tcW w:w="444" w:type="pct"/>
            <w:tcBorders>
              <w:top w:val="nil"/>
              <w:left w:val="nil"/>
              <w:bottom w:val="single" w:sz="4" w:space="0" w:color="auto"/>
              <w:right w:val="single" w:sz="4" w:space="0" w:color="auto"/>
            </w:tcBorders>
            <w:tcMar>
              <w:left w:w="57" w:type="dxa"/>
              <w:right w:w="57" w:type="dxa"/>
            </w:tcMar>
            <w:vAlign w:val="center"/>
            <w:hideMark/>
          </w:tcPr>
          <w:p w14:paraId="4D41BAA0" w14:textId="77777777" w:rsidR="00416EED" w:rsidRPr="00227E51" w:rsidRDefault="00416EED" w:rsidP="009960AB">
            <w:pPr>
              <w:jc w:val="center"/>
              <w:rPr>
                <w:color w:val="000000"/>
                <w:sz w:val="16"/>
                <w:szCs w:val="16"/>
                <w:lang w:eastAsia="zh-CN"/>
              </w:rPr>
            </w:pPr>
            <w:r w:rsidRPr="00227E51">
              <w:rPr>
                <w:color w:val="000000"/>
                <w:sz w:val="16"/>
                <w:szCs w:val="16"/>
                <w:lang w:eastAsia="zh-CN"/>
              </w:rPr>
              <w:t>n.a.</w:t>
            </w:r>
          </w:p>
        </w:tc>
      </w:tr>
      <w:tr w:rsidR="00416EED" w:rsidRPr="00227E51" w14:paraId="0035FE7A" w14:textId="77777777" w:rsidTr="00227E51">
        <w:trPr>
          <w:trHeight w:val="616"/>
        </w:trPr>
        <w:tc>
          <w:tcPr>
            <w:tcW w:w="403" w:type="pct"/>
            <w:vMerge/>
            <w:tcBorders>
              <w:top w:val="nil"/>
              <w:left w:val="single" w:sz="4" w:space="0" w:color="auto"/>
              <w:bottom w:val="single" w:sz="4" w:space="0" w:color="auto"/>
              <w:right w:val="single" w:sz="4" w:space="0" w:color="auto"/>
            </w:tcBorders>
            <w:tcMar>
              <w:left w:w="57" w:type="dxa"/>
              <w:right w:w="57" w:type="dxa"/>
            </w:tcMar>
            <w:vAlign w:val="center"/>
            <w:hideMark/>
          </w:tcPr>
          <w:p w14:paraId="65051890" w14:textId="77777777" w:rsidR="00416EED" w:rsidRPr="00227E51" w:rsidRDefault="00416EED" w:rsidP="009960AB">
            <w:pPr>
              <w:jc w:val="left"/>
              <w:rPr>
                <w:color w:val="000000"/>
                <w:sz w:val="16"/>
                <w:szCs w:val="16"/>
                <w:lang w:eastAsia="zh-CN"/>
              </w:rPr>
            </w:pPr>
          </w:p>
        </w:tc>
        <w:tc>
          <w:tcPr>
            <w:tcW w:w="927" w:type="pct"/>
            <w:vMerge/>
            <w:tcBorders>
              <w:left w:val="single" w:sz="4" w:space="0" w:color="auto"/>
              <w:bottom w:val="single" w:sz="4" w:space="0" w:color="auto"/>
              <w:right w:val="single" w:sz="4" w:space="0" w:color="auto"/>
            </w:tcBorders>
            <w:tcMar>
              <w:left w:w="57" w:type="dxa"/>
              <w:right w:w="57" w:type="dxa"/>
            </w:tcMar>
            <w:vAlign w:val="center"/>
            <w:hideMark/>
          </w:tcPr>
          <w:p w14:paraId="0F8C3930" w14:textId="77777777" w:rsidR="00416EED" w:rsidRPr="00227E51" w:rsidRDefault="00416EED" w:rsidP="009960AB">
            <w:pPr>
              <w:jc w:val="left"/>
              <w:rPr>
                <w:color w:val="000000"/>
                <w:sz w:val="16"/>
                <w:szCs w:val="16"/>
                <w:lang w:eastAsia="zh-CN"/>
              </w:rPr>
            </w:pPr>
          </w:p>
        </w:tc>
        <w:tc>
          <w:tcPr>
            <w:tcW w:w="525" w:type="pct"/>
            <w:tcBorders>
              <w:top w:val="nil"/>
              <w:left w:val="single" w:sz="4" w:space="0" w:color="auto"/>
              <w:bottom w:val="single" w:sz="4" w:space="0" w:color="auto"/>
              <w:right w:val="single" w:sz="4" w:space="0" w:color="auto"/>
            </w:tcBorders>
            <w:vAlign w:val="center"/>
          </w:tcPr>
          <w:p w14:paraId="117A96FF" w14:textId="26BB82F1" w:rsidR="00416EED" w:rsidRPr="00227E51" w:rsidRDefault="002D48B3" w:rsidP="009960AB">
            <w:pPr>
              <w:ind w:left="-47" w:right="-49"/>
              <w:jc w:val="left"/>
              <w:rPr>
                <w:color w:val="000000"/>
                <w:sz w:val="16"/>
                <w:szCs w:val="16"/>
                <w:lang w:eastAsia="zh-CN"/>
              </w:rPr>
            </w:pPr>
            <w:r w:rsidRPr="00227E51">
              <w:rPr>
                <w:color w:val="000000"/>
                <w:sz w:val="16"/>
                <w:szCs w:val="16"/>
                <w:lang w:eastAsia="zh-CN"/>
              </w:rPr>
              <w:t>tons. de CO₂ eq.</w:t>
            </w:r>
          </w:p>
        </w:tc>
        <w:tc>
          <w:tcPr>
            <w:tcW w:w="483" w:type="pct"/>
            <w:tcBorders>
              <w:top w:val="nil"/>
              <w:left w:val="nil"/>
              <w:bottom w:val="single" w:sz="4" w:space="0" w:color="auto"/>
              <w:right w:val="single" w:sz="4" w:space="0" w:color="auto"/>
            </w:tcBorders>
            <w:tcMar>
              <w:left w:w="57" w:type="dxa"/>
              <w:right w:w="57" w:type="dxa"/>
            </w:tcMar>
            <w:vAlign w:val="center"/>
            <w:hideMark/>
          </w:tcPr>
          <w:p w14:paraId="26FF5CBA" w14:textId="77777777" w:rsidR="00416EED" w:rsidRPr="00227E51" w:rsidRDefault="00416EED" w:rsidP="009960AB">
            <w:pPr>
              <w:jc w:val="center"/>
              <w:rPr>
                <w:color w:val="000000"/>
                <w:sz w:val="16"/>
                <w:szCs w:val="16"/>
                <w:lang w:eastAsia="zh-CN"/>
              </w:rPr>
            </w:pPr>
            <w:r w:rsidRPr="00227E51">
              <w:rPr>
                <w:color w:val="000000"/>
                <w:sz w:val="16"/>
                <w:szCs w:val="16"/>
                <w:lang w:eastAsia="zh-CN"/>
              </w:rPr>
              <w:t>24.986.406</w:t>
            </w:r>
          </w:p>
        </w:tc>
        <w:tc>
          <w:tcPr>
            <w:tcW w:w="444" w:type="pct"/>
            <w:tcBorders>
              <w:top w:val="nil"/>
              <w:left w:val="nil"/>
              <w:bottom w:val="single" w:sz="4" w:space="0" w:color="auto"/>
              <w:right w:val="single" w:sz="4" w:space="0" w:color="auto"/>
            </w:tcBorders>
            <w:tcMar>
              <w:left w:w="57" w:type="dxa"/>
              <w:right w:w="57" w:type="dxa"/>
            </w:tcMar>
            <w:vAlign w:val="center"/>
            <w:hideMark/>
          </w:tcPr>
          <w:p w14:paraId="2D9505DE" w14:textId="77777777" w:rsidR="00416EED" w:rsidRPr="00227E51" w:rsidRDefault="00416EED" w:rsidP="009960AB">
            <w:pPr>
              <w:jc w:val="center"/>
              <w:rPr>
                <w:color w:val="000000"/>
                <w:sz w:val="16"/>
                <w:szCs w:val="16"/>
                <w:lang w:eastAsia="zh-CN"/>
              </w:rPr>
            </w:pPr>
            <w:r w:rsidRPr="00227E51">
              <w:rPr>
                <w:color w:val="000000"/>
                <w:sz w:val="16"/>
                <w:szCs w:val="16"/>
                <w:lang w:eastAsia="zh-CN"/>
              </w:rPr>
              <w:t>24.986.406</w:t>
            </w:r>
          </w:p>
        </w:tc>
        <w:tc>
          <w:tcPr>
            <w:tcW w:w="403" w:type="pct"/>
            <w:tcBorders>
              <w:top w:val="nil"/>
              <w:left w:val="nil"/>
              <w:bottom w:val="single" w:sz="4" w:space="0" w:color="auto"/>
              <w:right w:val="single" w:sz="4" w:space="0" w:color="auto"/>
            </w:tcBorders>
            <w:tcMar>
              <w:left w:w="57" w:type="dxa"/>
              <w:right w:w="57" w:type="dxa"/>
            </w:tcMar>
            <w:vAlign w:val="center"/>
            <w:hideMark/>
          </w:tcPr>
          <w:p w14:paraId="490ED543" w14:textId="77777777" w:rsidR="00416EED" w:rsidRPr="00227E51" w:rsidRDefault="00416EED" w:rsidP="009960AB">
            <w:pPr>
              <w:jc w:val="center"/>
              <w:rPr>
                <w:color w:val="000000"/>
                <w:sz w:val="16"/>
                <w:szCs w:val="16"/>
                <w:lang w:eastAsia="zh-CN"/>
              </w:rPr>
            </w:pPr>
            <w:r w:rsidRPr="00227E51">
              <w:rPr>
                <w:color w:val="000000"/>
                <w:sz w:val="16"/>
                <w:szCs w:val="16"/>
                <w:lang w:eastAsia="zh-CN"/>
              </w:rPr>
              <w:t>24.986.406</w:t>
            </w:r>
          </w:p>
        </w:tc>
        <w:tc>
          <w:tcPr>
            <w:tcW w:w="486" w:type="pct"/>
            <w:tcBorders>
              <w:top w:val="nil"/>
              <w:left w:val="nil"/>
              <w:bottom w:val="single" w:sz="4" w:space="0" w:color="auto"/>
              <w:right w:val="single" w:sz="4" w:space="0" w:color="auto"/>
            </w:tcBorders>
            <w:tcMar>
              <w:left w:w="57" w:type="dxa"/>
              <w:right w:w="57" w:type="dxa"/>
            </w:tcMar>
            <w:vAlign w:val="center"/>
            <w:hideMark/>
          </w:tcPr>
          <w:p w14:paraId="59184D58" w14:textId="77777777" w:rsidR="00416EED" w:rsidRPr="00227E51" w:rsidRDefault="00416EED" w:rsidP="009960AB">
            <w:pPr>
              <w:jc w:val="center"/>
              <w:rPr>
                <w:color w:val="000000"/>
                <w:sz w:val="16"/>
                <w:szCs w:val="16"/>
                <w:lang w:eastAsia="zh-CN"/>
              </w:rPr>
            </w:pPr>
            <w:r w:rsidRPr="00227E51">
              <w:rPr>
                <w:color w:val="000000"/>
                <w:sz w:val="16"/>
                <w:szCs w:val="16"/>
                <w:lang w:eastAsia="zh-CN"/>
              </w:rPr>
              <w:t>24.986.406</w:t>
            </w:r>
          </w:p>
        </w:tc>
        <w:tc>
          <w:tcPr>
            <w:tcW w:w="401" w:type="pct"/>
            <w:tcBorders>
              <w:top w:val="nil"/>
              <w:left w:val="nil"/>
              <w:bottom w:val="single" w:sz="4" w:space="0" w:color="auto"/>
              <w:right w:val="single" w:sz="4" w:space="0" w:color="auto"/>
            </w:tcBorders>
            <w:tcMar>
              <w:left w:w="57" w:type="dxa"/>
              <w:right w:w="57" w:type="dxa"/>
            </w:tcMar>
            <w:vAlign w:val="center"/>
            <w:hideMark/>
          </w:tcPr>
          <w:p w14:paraId="145C194A" w14:textId="77777777" w:rsidR="00416EED" w:rsidRPr="00227E51" w:rsidRDefault="00416EED" w:rsidP="009960AB">
            <w:pPr>
              <w:jc w:val="center"/>
              <w:rPr>
                <w:color w:val="000000"/>
                <w:sz w:val="16"/>
                <w:szCs w:val="16"/>
                <w:lang w:eastAsia="zh-CN"/>
              </w:rPr>
            </w:pPr>
            <w:r w:rsidRPr="00227E51">
              <w:rPr>
                <w:color w:val="000000"/>
                <w:sz w:val="16"/>
                <w:szCs w:val="16"/>
                <w:lang w:eastAsia="zh-CN"/>
              </w:rPr>
              <w:t>20.775.549</w:t>
            </w:r>
          </w:p>
        </w:tc>
        <w:tc>
          <w:tcPr>
            <w:tcW w:w="484" w:type="pct"/>
            <w:tcBorders>
              <w:top w:val="nil"/>
              <w:left w:val="nil"/>
              <w:bottom w:val="single" w:sz="4" w:space="0" w:color="auto"/>
              <w:right w:val="single" w:sz="4" w:space="0" w:color="auto"/>
            </w:tcBorders>
            <w:tcMar>
              <w:left w:w="57" w:type="dxa"/>
              <w:right w:w="57" w:type="dxa"/>
            </w:tcMar>
            <w:vAlign w:val="center"/>
            <w:hideMark/>
          </w:tcPr>
          <w:p w14:paraId="2C42EA13" w14:textId="77777777" w:rsidR="00416EED" w:rsidRPr="00227E51" w:rsidRDefault="00416EED" w:rsidP="009960AB">
            <w:pPr>
              <w:jc w:val="center"/>
              <w:rPr>
                <w:color w:val="000000"/>
                <w:sz w:val="16"/>
                <w:szCs w:val="16"/>
                <w:lang w:eastAsia="zh-CN"/>
              </w:rPr>
            </w:pPr>
            <w:r w:rsidRPr="00227E51">
              <w:rPr>
                <w:color w:val="000000"/>
                <w:sz w:val="16"/>
                <w:szCs w:val="16"/>
                <w:lang w:eastAsia="zh-CN"/>
              </w:rPr>
              <w:t>20.775.549</w:t>
            </w:r>
          </w:p>
        </w:tc>
        <w:tc>
          <w:tcPr>
            <w:tcW w:w="444" w:type="pct"/>
            <w:tcBorders>
              <w:top w:val="nil"/>
              <w:left w:val="nil"/>
              <w:bottom w:val="single" w:sz="4" w:space="0" w:color="auto"/>
              <w:right w:val="single" w:sz="4" w:space="0" w:color="auto"/>
            </w:tcBorders>
            <w:tcMar>
              <w:left w:w="57" w:type="dxa"/>
              <w:right w:w="57" w:type="dxa"/>
            </w:tcMar>
            <w:vAlign w:val="center"/>
            <w:hideMark/>
          </w:tcPr>
          <w:p w14:paraId="1E1AAB9A" w14:textId="6C1B22EC" w:rsidR="00416EED" w:rsidRPr="00227E51" w:rsidRDefault="00FE2EA6" w:rsidP="009960AB">
            <w:pPr>
              <w:jc w:val="center"/>
              <w:rPr>
                <w:color w:val="000000"/>
                <w:sz w:val="16"/>
                <w:szCs w:val="16"/>
                <w:lang w:eastAsia="zh-CN"/>
              </w:rPr>
            </w:pPr>
            <w:r w:rsidRPr="00227E51">
              <w:rPr>
                <w:color w:val="000000"/>
                <w:sz w:val="16"/>
                <w:szCs w:val="16"/>
                <w:lang w:eastAsia="zh-CN"/>
              </w:rPr>
              <w:t>n.a.</w:t>
            </w:r>
          </w:p>
        </w:tc>
      </w:tr>
      <w:tr w:rsidR="00416EED" w:rsidRPr="00227E51" w14:paraId="1A5C74B7" w14:textId="77777777" w:rsidTr="00227E51">
        <w:trPr>
          <w:trHeight w:val="290"/>
        </w:trPr>
        <w:tc>
          <w:tcPr>
            <w:tcW w:w="403" w:type="pct"/>
            <w:tcBorders>
              <w:top w:val="nil"/>
              <w:left w:val="single" w:sz="4" w:space="0" w:color="auto"/>
              <w:bottom w:val="single" w:sz="4" w:space="0" w:color="auto"/>
              <w:right w:val="single" w:sz="4" w:space="0" w:color="auto"/>
            </w:tcBorders>
            <w:tcMar>
              <w:left w:w="57" w:type="dxa"/>
              <w:right w:w="57" w:type="dxa"/>
            </w:tcMar>
            <w:vAlign w:val="center"/>
            <w:hideMark/>
          </w:tcPr>
          <w:p w14:paraId="32704565" w14:textId="0FFCBB51" w:rsidR="00416EED" w:rsidRPr="00227E51" w:rsidRDefault="00416EED" w:rsidP="009960AB">
            <w:pPr>
              <w:jc w:val="center"/>
              <w:rPr>
                <w:color w:val="000000"/>
                <w:sz w:val="16"/>
                <w:szCs w:val="16"/>
                <w:lang w:eastAsia="zh-CN"/>
              </w:rPr>
            </w:pPr>
            <w:r w:rsidRPr="00227E51">
              <w:rPr>
                <w:color w:val="000000"/>
                <w:sz w:val="16"/>
                <w:szCs w:val="16"/>
                <w:lang w:eastAsia="zh-CN"/>
              </w:rPr>
              <w:t>2</w:t>
            </w:r>
            <w:r w:rsidR="00FE712B">
              <w:rPr>
                <w:color w:val="000000"/>
                <w:sz w:val="16"/>
                <w:szCs w:val="16"/>
                <w:lang w:eastAsia="zh-CN"/>
              </w:rPr>
              <w:t>.</w:t>
            </w:r>
            <w:r w:rsidRPr="00227E51">
              <w:rPr>
                <w:color w:val="000000"/>
                <w:sz w:val="16"/>
                <w:szCs w:val="16"/>
                <w:lang w:eastAsia="zh-CN"/>
              </w:rPr>
              <w:t>1</w:t>
            </w:r>
          </w:p>
        </w:tc>
        <w:tc>
          <w:tcPr>
            <w:tcW w:w="1452" w:type="pct"/>
            <w:gridSpan w:val="2"/>
            <w:tcBorders>
              <w:top w:val="nil"/>
              <w:left w:val="nil"/>
              <w:bottom w:val="single" w:sz="4" w:space="0" w:color="auto"/>
              <w:right w:val="single" w:sz="4" w:space="0" w:color="auto"/>
            </w:tcBorders>
            <w:tcMar>
              <w:left w:w="57" w:type="dxa"/>
              <w:right w:w="57" w:type="dxa"/>
            </w:tcMar>
            <w:vAlign w:val="center"/>
            <w:hideMark/>
          </w:tcPr>
          <w:p w14:paraId="1822FA94" w14:textId="77777777" w:rsidR="00416EED" w:rsidRPr="00227E51" w:rsidRDefault="00416EED" w:rsidP="009960AB">
            <w:pPr>
              <w:jc w:val="left"/>
              <w:rPr>
                <w:color w:val="000000"/>
                <w:sz w:val="16"/>
                <w:szCs w:val="16"/>
                <w:lang w:val="es-ES" w:eastAsia="zh-CN"/>
              </w:rPr>
            </w:pPr>
            <w:r w:rsidRPr="00227E51">
              <w:rPr>
                <w:color w:val="000000"/>
                <w:sz w:val="16"/>
                <w:szCs w:val="16"/>
                <w:lang w:val="es-ES" w:eastAsia="zh-CN"/>
              </w:rPr>
              <w:t>Financiación convenida para el OE Principal (PNUD) (USD)</w:t>
            </w:r>
          </w:p>
        </w:tc>
        <w:tc>
          <w:tcPr>
            <w:tcW w:w="483" w:type="pct"/>
            <w:tcBorders>
              <w:top w:val="nil"/>
              <w:left w:val="nil"/>
              <w:bottom w:val="single" w:sz="4" w:space="0" w:color="auto"/>
              <w:right w:val="single" w:sz="4" w:space="0" w:color="auto"/>
            </w:tcBorders>
            <w:tcMar>
              <w:left w:w="57" w:type="dxa"/>
              <w:right w:w="57" w:type="dxa"/>
            </w:tcMar>
            <w:vAlign w:val="center"/>
            <w:hideMark/>
          </w:tcPr>
          <w:p w14:paraId="10F3BB30" w14:textId="77777777" w:rsidR="00416EED" w:rsidRPr="00227E51" w:rsidRDefault="00416EED" w:rsidP="009960AB">
            <w:pPr>
              <w:jc w:val="right"/>
              <w:rPr>
                <w:color w:val="000000"/>
                <w:sz w:val="16"/>
                <w:szCs w:val="16"/>
                <w:lang w:eastAsia="zh-CN"/>
              </w:rPr>
            </w:pPr>
            <w:r w:rsidRPr="00227E51">
              <w:rPr>
                <w:color w:val="000000"/>
                <w:sz w:val="16"/>
                <w:szCs w:val="16"/>
                <w:lang w:eastAsia="zh-CN"/>
              </w:rPr>
              <w:t>1.902.050</w:t>
            </w:r>
          </w:p>
        </w:tc>
        <w:tc>
          <w:tcPr>
            <w:tcW w:w="444" w:type="pct"/>
            <w:tcBorders>
              <w:top w:val="nil"/>
              <w:left w:val="nil"/>
              <w:bottom w:val="single" w:sz="4" w:space="0" w:color="auto"/>
              <w:right w:val="single" w:sz="4" w:space="0" w:color="auto"/>
            </w:tcBorders>
            <w:tcMar>
              <w:left w:w="57" w:type="dxa"/>
              <w:right w:w="57" w:type="dxa"/>
            </w:tcMar>
            <w:vAlign w:val="center"/>
            <w:hideMark/>
          </w:tcPr>
          <w:p w14:paraId="7160D57C" w14:textId="77777777" w:rsidR="00416EED" w:rsidRPr="00227E51" w:rsidRDefault="00416EED" w:rsidP="009960AB">
            <w:pPr>
              <w:jc w:val="right"/>
              <w:rPr>
                <w:color w:val="000000"/>
                <w:sz w:val="16"/>
                <w:szCs w:val="16"/>
                <w:lang w:eastAsia="zh-CN"/>
              </w:rPr>
            </w:pPr>
            <w:r w:rsidRPr="00227E51">
              <w:rPr>
                <w:color w:val="000000"/>
                <w:sz w:val="16"/>
                <w:szCs w:val="16"/>
                <w:lang w:eastAsia="zh-CN"/>
              </w:rPr>
              <w:t>909.206</w:t>
            </w:r>
          </w:p>
        </w:tc>
        <w:tc>
          <w:tcPr>
            <w:tcW w:w="403" w:type="pct"/>
            <w:tcBorders>
              <w:top w:val="nil"/>
              <w:left w:val="nil"/>
              <w:bottom w:val="single" w:sz="4" w:space="0" w:color="auto"/>
              <w:right w:val="single" w:sz="4" w:space="0" w:color="auto"/>
            </w:tcBorders>
            <w:tcMar>
              <w:left w:w="57" w:type="dxa"/>
              <w:right w:w="57" w:type="dxa"/>
            </w:tcMar>
            <w:vAlign w:val="center"/>
            <w:hideMark/>
          </w:tcPr>
          <w:p w14:paraId="2AEAE6F7"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86" w:type="pct"/>
            <w:tcBorders>
              <w:top w:val="nil"/>
              <w:left w:val="nil"/>
              <w:bottom w:val="single" w:sz="4" w:space="0" w:color="auto"/>
              <w:right w:val="single" w:sz="4" w:space="0" w:color="auto"/>
            </w:tcBorders>
            <w:tcMar>
              <w:left w:w="57" w:type="dxa"/>
              <w:right w:w="57" w:type="dxa"/>
            </w:tcMar>
            <w:vAlign w:val="center"/>
            <w:hideMark/>
          </w:tcPr>
          <w:p w14:paraId="10AB6162" w14:textId="77777777" w:rsidR="00416EED" w:rsidRPr="00227E51" w:rsidRDefault="00416EED" w:rsidP="009960AB">
            <w:pPr>
              <w:jc w:val="right"/>
              <w:rPr>
                <w:color w:val="000000"/>
                <w:sz w:val="16"/>
                <w:szCs w:val="16"/>
                <w:lang w:eastAsia="zh-CN"/>
              </w:rPr>
            </w:pPr>
            <w:r w:rsidRPr="00227E51">
              <w:rPr>
                <w:color w:val="000000"/>
                <w:sz w:val="16"/>
                <w:szCs w:val="16"/>
                <w:lang w:eastAsia="zh-CN"/>
              </w:rPr>
              <w:t>3.673.872</w:t>
            </w:r>
          </w:p>
        </w:tc>
        <w:tc>
          <w:tcPr>
            <w:tcW w:w="401" w:type="pct"/>
            <w:tcBorders>
              <w:top w:val="nil"/>
              <w:left w:val="nil"/>
              <w:bottom w:val="single" w:sz="4" w:space="0" w:color="auto"/>
              <w:right w:val="single" w:sz="4" w:space="0" w:color="auto"/>
            </w:tcBorders>
            <w:tcMar>
              <w:left w:w="57" w:type="dxa"/>
              <w:right w:w="57" w:type="dxa"/>
            </w:tcMar>
            <w:vAlign w:val="center"/>
            <w:hideMark/>
          </w:tcPr>
          <w:p w14:paraId="19C3A34D"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84" w:type="pct"/>
            <w:tcBorders>
              <w:top w:val="nil"/>
              <w:left w:val="nil"/>
              <w:bottom w:val="single" w:sz="4" w:space="0" w:color="auto"/>
              <w:right w:val="single" w:sz="4" w:space="0" w:color="auto"/>
            </w:tcBorders>
            <w:tcMar>
              <w:left w:w="57" w:type="dxa"/>
              <w:right w:w="57" w:type="dxa"/>
            </w:tcMar>
            <w:vAlign w:val="center"/>
            <w:hideMark/>
          </w:tcPr>
          <w:p w14:paraId="015C8B61" w14:textId="77777777" w:rsidR="00416EED" w:rsidRPr="00227E51" w:rsidRDefault="00416EED" w:rsidP="009960AB">
            <w:pPr>
              <w:jc w:val="right"/>
              <w:rPr>
                <w:color w:val="000000"/>
                <w:sz w:val="16"/>
                <w:szCs w:val="16"/>
                <w:lang w:eastAsia="zh-CN"/>
              </w:rPr>
            </w:pPr>
            <w:r w:rsidRPr="00227E51">
              <w:rPr>
                <w:color w:val="000000"/>
                <w:sz w:val="16"/>
                <w:szCs w:val="16"/>
                <w:lang w:eastAsia="zh-CN"/>
              </w:rPr>
              <w:t>1.780.715</w:t>
            </w:r>
          </w:p>
        </w:tc>
        <w:tc>
          <w:tcPr>
            <w:tcW w:w="444" w:type="pct"/>
            <w:tcBorders>
              <w:top w:val="nil"/>
              <w:left w:val="nil"/>
              <w:bottom w:val="single" w:sz="4" w:space="0" w:color="auto"/>
              <w:right w:val="single" w:sz="4" w:space="0" w:color="auto"/>
            </w:tcBorders>
            <w:tcMar>
              <w:left w:w="57" w:type="dxa"/>
              <w:right w:w="57" w:type="dxa"/>
            </w:tcMar>
            <w:vAlign w:val="center"/>
            <w:hideMark/>
          </w:tcPr>
          <w:p w14:paraId="565BC9E0" w14:textId="77777777" w:rsidR="00416EED" w:rsidRPr="00227E51" w:rsidRDefault="00416EED" w:rsidP="009960AB">
            <w:pPr>
              <w:jc w:val="right"/>
              <w:rPr>
                <w:color w:val="000000"/>
                <w:sz w:val="16"/>
                <w:szCs w:val="16"/>
                <w:lang w:eastAsia="zh-CN"/>
              </w:rPr>
            </w:pPr>
            <w:r w:rsidRPr="00227E51">
              <w:rPr>
                <w:color w:val="000000"/>
                <w:sz w:val="16"/>
                <w:szCs w:val="16"/>
                <w:lang w:eastAsia="zh-CN"/>
              </w:rPr>
              <w:t>8.265.843</w:t>
            </w:r>
          </w:p>
        </w:tc>
      </w:tr>
      <w:tr w:rsidR="00416EED" w:rsidRPr="00227E51" w14:paraId="763457A7" w14:textId="77777777" w:rsidTr="00227E51">
        <w:trPr>
          <w:trHeight w:val="290"/>
        </w:trPr>
        <w:tc>
          <w:tcPr>
            <w:tcW w:w="403" w:type="pct"/>
            <w:tcBorders>
              <w:top w:val="nil"/>
              <w:left w:val="single" w:sz="4" w:space="0" w:color="auto"/>
              <w:bottom w:val="single" w:sz="4" w:space="0" w:color="auto"/>
              <w:right w:val="single" w:sz="4" w:space="0" w:color="auto"/>
            </w:tcBorders>
            <w:tcMar>
              <w:left w:w="57" w:type="dxa"/>
              <w:right w:w="57" w:type="dxa"/>
            </w:tcMar>
            <w:vAlign w:val="center"/>
            <w:hideMark/>
          </w:tcPr>
          <w:p w14:paraId="67F6435B" w14:textId="77777777" w:rsidR="00416EED" w:rsidRPr="00227E51" w:rsidRDefault="00416EED" w:rsidP="009960AB">
            <w:pPr>
              <w:jc w:val="center"/>
              <w:rPr>
                <w:color w:val="000000"/>
                <w:sz w:val="16"/>
                <w:szCs w:val="16"/>
                <w:lang w:eastAsia="zh-CN"/>
              </w:rPr>
            </w:pPr>
            <w:r w:rsidRPr="00227E51">
              <w:rPr>
                <w:color w:val="000000"/>
                <w:sz w:val="16"/>
                <w:szCs w:val="16"/>
                <w:lang w:eastAsia="zh-CN"/>
              </w:rPr>
              <w:t>2.2</w:t>
            </w:r>
          </w:p>
        </w:tc>
        <w:tc>
          <w:tcPr>
            <w:tcW w:w="1452" w:type="pct"/>
            <w:gridSpan w:val="2"/>
            <w:tcBorders>
              <w:top w:val="nil"/>
              <w:left w:val="nil"/>
              <w:bottom w:val="single" w:sz="4" w:space="0" w:color="auto"/>
              <w:right w:val="single" w:sz="4" w:space="0" w:color="auto"/>
            </w:tcBorders>
            <w:tcMar>
              <w:left w:w="57" w:type="dxa"/>
              <w:right w:w="57" w:type="dxa"/>
            </w:tcMar>
            <w:vAlign w:val="center"/>
            <w:hideMark/>
          </w:tcPr>
          <w:p w14:paraId="6D82E0B5" w14:textId="77777777" w:rsidR="00416EED" w:rsidRPr="00227E51" w:rsidRDefault="00416EED" w:rsidP="009960AB">
            <w:pPr>
              <w:jc w:val="left"/>
              <w:rPr>
                <w:color w:val="000000"/>
                <w:sz w:val="16"/>
                <w:szCs w:val="16"/>
                <w:lang w:val="es-ES" w:eastAsia="zh-CN"/>
              </w:rPr>
            </w:pPr>
            <w:r w:rsidRPr="00227E51">
              <w:rPr>
                <w:color w:val="000000"/>
                <w:sz w:val="16"/>
                <w:szCs w:val="16"/>
                <w:lang w:val="es-ES" w:eastAsia="zh-CN"/>
              </w:rPr>
              <w:t>Gastos de apoyo para el OE Principal (USD)</w:t>
            </w:r>
          </w:p>
        </w:tc>
        <w:tc>
          <w:tcPr>
            <w:tcW w:w="483" w:type="pct"/>
            <w:tcBorders>
              <w:top w:val="nil"/>
              <w:left w:val="nil"/>
              <w:bottom w:val="single" w:sz="4" w:space="0" w:color="auto"/>
              <w:right w:val="single" w:sz="4" w:space="0" w:color="auto"/>
            </w:tcBorders>
            <w:tcMar>
              <w:left w:w="57" w:type="dxa"/>
              <w:right w:w="57" w:type="dxa"/>
            </w:tcMar>
            <w:vAlign w:val="center"/>
            <w:hideMark/>
          </w:tcPr>
          <w:p w14:paraId="50F37A1C" w14:textId="77777777" w:rsidR="00416EED" w:rsidRPr="00227E51" w:rsidRDefault="00416EED" w:rsidP="009960AB">
            <w:pPr>
              <w:jc w:val="right"/>
              <w:rPr>
                <w:color w:val="000000"/>
                <w:sz w:val="16"/>
                <w:szCs w:val="16"/>
                <w:lang w:eastAsia="zh-CN"/>
              </w:rPr>
            </w:pPr>
            <w:r w:rsidRPr="00227E51">
              <w:rPr>
                <w:color w:val="000000"/>
                <w:sz w:val="16"/>
                <w:szCs w:val="16"/>
                <w:lang w:eastAsia="zh-CN"/>
              </w:rPr>
              <w:t>133.144</w:t>
            </w:r>
          </w:p>
        </w:tc>
        <w:tc>
          <w:tcPr>
            <w:tcW w:w="444" w:type="pct"/>
            <w:tcBorders>
              <w:top w:val="nil"/>
              <w:left w:val="nil"/>
              <w:bottom w:val="single" w:sz="4" w:space="0" w:color="auto"/>
              <w:right w:val="single" w:sz="4" w:space="0" w:color="auto"/>
            </w:tcBorders>
            <w:tcMar>
              <w:left w:w="57" w:type="dxa"/>
              <w:right w:w="57" w:type="dxa"/>
            </w:tcMar>
            <w:vAlign w:val="center"/>
            <w:hideMark/>
          </w:tcPr>
          <w:p w14:paraId="27A075D7" w14:textId="77777777" w:rsidR="00416EED" w:rsidRPr="00227E51" w:rsidRDefault="00416EED" w:rsidP="009960AB">
            <w:pPr>
              <w:jc w:val="right"/>
              <w:rPr>
                <w:color w:val="000000"/>
                <w:sz w:val="16"/>
                <w:szCs w:val="16"/>
                <w:lang w:eastAsia="zh-CN"/>
              </w:rPr>
            </w:pPr>
            <w:r w:rsidRPr="00227E51">
              <w:rPr>
                <w:color w:val="000000"/>
                <w:sz w:val="16"/>
                <w:szCs w:val="16"/>
                <w:lang w:eastAsia="zh-CN"/>
              </w:rPr>
              <w:t>63.644</w:t>
            </w:r>
          </w:p>
        </w:tc>
        <w:tc>
          <w:tcPr>
            <w:tcW w:w="403" w:type="pct"/>
            <w:tcBorders>
              <w:top w:val="nil"/>
              <w:left w:val="nil"/>
              <w:bottom w:val="single" w:sz="4" w:space="0" w:color="auto"/>
              <w:right w:val="single" w:sz="4" w:space="0" w:color="auto"/>
            </w:tcBorders>
            <w:tcMar>
              <w:left w:w="57" w:type="dxa"/>
              <w:right w:w="57" w:type="dxa"/>
            </w:tcMar>
            <w:vAlign w:val="center"/>
            <w:hideMark/>
          </w:tcPr>
          <w:p w14:paraId="51D581A3"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86" w:type="pct"/>
            <w:tcBorders>
              <w:top w:val="nil"/>
              <w:left w:val="nil"/>
              <w:bottom w:val="single" w:sz="4" w:space="0" w:color="auto"/>
              <w:right w:val="single" w:sz="4" w:space="0" w:color="auto"/>
            </w:tcBorders>
            <w:tcMar>
              <w:left w:w="57" w:type="dxa"/>
              <w:right w:w="57" w:type="dxa"/>
            </w:tcMar>
            <w:vAlign w:val="center"/>
            <w:hideMark/>
          </w:tcPr>
          <w:p w14:paraId="06DB1D77" w14:textId="77777777" w:rsidR="00416EED" w:rsidRPr="00227E51" w:rsidRDefault="00416EED" w:rsidP="009960AB">
            <w:pPr>
              <w:jc w:val="right"/>
              <w:rPr>
                <w:color w:val="000000"/>
                <w:sz w:val="16"/>
                <w:szCs w:val="16"/>
                <w:lang w:eastAsia="zh-CN"/>
              </w:rPr>
            </w:pPr>
            <w:r w:rsidRPr="00227E51">
              <w:rPr>
                <w:color w:val="000000"/>
                <w:sz w:val="16"/>
                <w:szCs w:val="16"/>
                <w:lang w:eastAsia="zh-CN"/>
              </w:rPr>
              <w:t>257.171</w:t>
            </w:r>
          </w:p>
        </w:tc>
        <w:tc>
          <w:tcPr>
            <w:tcW w:w="401" w:type="pct"/>
            <w:tcBorders>
              <w:top w:val="nil"/>
              <w:left w:val="nil"/>
              <w:bottom w:val="single" w:sz="4" w:space="0" w:color="auto"/>
              <w:right w:val="single" w:sz="4" w:space="0" w:color="auto"/>
            </w:tcBorders>
            <w:tcMar>
              <w:left w:w="57" w:type="dxa"/>
              <w:right w:w="57" w:type="dxa"/>
            </w:tcMar>
            <w:vAlign w:val="center"/>
            <w:hideMark/>
          </w:tcPr>
          <w:p w14:paraId="1F060A24"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84" w:type="pct"/>
            <w:tcBorders>
              <w:top w:val="nil"/>
              <w:left w:val="nil"/>
              <w:bottom w:val="single" w:sz="4" w:space="0" w:color="auto"/>
              <w:right w:val="single" w:sz="4" w:space="0" w:color="auto"/>
            </w:tcBorders>
            <w:tcMar>
              <w:left w:w="57" w:type="dxa"/>
              <w:right w:w="57" w:type="dxa"/>
            </w:tcMar>
            <w:vAlign w:val="center"/>
            <w:hideMark/>
          </w:tcPr>
          <w:p w14:paraId="45BFCB7D" w14:textId="77777777" w:rsidR="00416EED" w:rsidRPr="00227E51" w:rsidRDefault="00416EED" w:rsidP="009960AB">
            <w:pPr>
              <w:jc w:val="right"/>
              <w:rPr>
                <w:color w:val="000000"/>
                <w:sz w:val="16"/>
                <w:szCs w:val="16"/>
                <w:lang w:eastAsia="zh-CN"/>
              </w:rPr>
            </w:pPr>
            <w:r w:rsidRPr="00227E51">
              <w:rPr>
                <w:color w:val="000000"/>
                <w:sz w:val="16"/>
                <w:szCs w:val="16"/>
                <w:lang w:eastAsia="zh-CN"/>
              </w:rPr>
              <w:t>124.650</w:t>
            </w:r>
          </w:p>
        </w:tc>
        <w:tc>
          <w:tcPr>
            <w:tcW w:w="444" w:type="pct"/>
            <w:tcBorders>
              <w:top w:val="nil"/>
              <w:left w:val="nil"/>
              <w:bottom w:val="single" w:sz="4" w:space="0" w:color="auto"/>
              <w:right w:val="single" w:sz="4" w:space="0" w:color="auto"/>
            </w:tcBorders>
            <w:tcMar>
              <w:left w:w="57" w:type="dxa"/>
              <w:right w:w="57" w:type="dxa"/>
            </w:tcMar>
            <w:vAlign w:val="center"/>
            <w:hideMark/>
          </w:tcPr>
          <w:p w14:paraId="69EE4E07" w14:textId="77777777" w:rsidR="00416EED" w:rsidRPr="00227E51" w:rsidRDefault="00416EED" w:rsidP="009960AB">
            <w:pPr>
              <w:jc w:val="right"/>
              <w:rPr>
                <w:color w:val="000000"/>
                <w:sz w:val="16"/>
                <w:szCs w:val="16"/>
                <w:lang w:eastAsia="zh-CN"/>
              </w:rPr>
            </w:pPr>
            <w:r w:rsidRPr="00227E51">
              <w:rPr>
                <w:color w:val="000000"/>
                <w:sz w:val="16"/>
                <w:szCs w:val="16"/>
                <w:lang w:eastAsia="zh-CN"/>
              </w:rPr>
              <w:t>578.609</w:t>
            </w:r>
          </w:p>
        </w:tc>
      </w:tr>
      <w:tr w:rsidR="00416EED" w:rsidRPr="00227E51" w14:paraId="2C593575" w14:textId="77777777" w:rsidTr="00227E51">
        <w:trPr>
          <w:trHeight w:val="174"/>
        </w:trPr>
        <w:tc>
          <w:tcPr>
            <w:tcW w:w="403" w:type="pct"/>
            <w:tcBorders>
              <w:top w:val="nil"/>
              <w:left w:val="single" w:sz="4" w:space="0" w:color="auto"/>
              <w:bottom w:val="single" w:sz="4" w:space="0" w:color="auto"/>
              <w:right w:val="single" w:sz="4" w:space="0" w:color="auto"/>
            </w:tcBorders>
            <w:tcMar>
              <w:left w:w="57" w:type="dxa"/>
              <w:right w:w="57" w:type="dxa"/>
            </w:tcMar>
            <w:vAlign w:val="center"/>
            <w:hideMark/>
          </w:tcPr>
          <w:p w14:paraId="51139E33" w14:textId="77777777" w:rsidR="00416EED" w:rsidRPr="00227E51" w:rsidRDefault="00416EED" w:rsidP="009960AB">
            <w:pPr>
              <w:jc w:val="center"/>
              <w:rPr>
                <w:color w:val="000000"/>
                <w:sz w:val="16"/>
                <w:szCs w:val="16"/>
                <w:lang w:eastAsia="zh-CN"/>
              </w:rPr>
            </w:pPr>
            <w:r w:rsidRPr="00227E51">
              <w:rPr>
                <w:color w:val="000000"/>
                <w:sz w:val="16"/>
                <w:szCs w:val="16"/>
                <w:lang w:eastAsia="zh-CN"/>
              </w:rPr>
              <w:t>2.3</w:t>
            </w:r>
          </w:p>
        </w:tc>
        <w:tc>
          <w:tcPr>
            <w:tcW w:w="1452" w:type="pct"/>
            <w:gridSpan w:val="2"/>
            <w:tcBorders>
              <w:top w:val="nil"/>
              <w:left w:val="nil"/>
              <w:bottom w:val="single" w:sz="4" w:space="0" w:color="auto"/>
              <w:right w:val="single" w:sz="4" w:space="0" w:color="auto"/>
            </w:tcBorders>
            <w:tcMar>
              <w:left w:w="57" w:type="dxa"/>
              <w:right w:w="57" w:type="dxa"/>
            </w:tcMar>
            <w:vAlign w:val="center"/>
            <w:hideMark/>
          </w:tcPr>
          <w:p w14:paraId="78A8E02B" w14:textId="77777777" w:rsidR="00416EED" w:rsidRPr="00227E51" w:rsidRDefault="00416EED" w:rsidP="009960AB">
            <w:pPr>
              <w:jc w:val="left"/>
              <w:rPr>
                <w:color w:val="0D0D0D"/>
                <w:sz w:val="16"/>
                <w:szCs w:val="16"/>
                <w:lang w:val="es-ES" w:eastAsia="zh-CN"/>
              </w:rPr>
            </w:pPr>
            <w:r w:rsidRPr="00227E51">
              <w:rPr>
                <w:color w:val="0D0D0D"/>
                <w:sz w:val="16"/>
                <w:szCs w:val="16"/>
                <w:lang w:val="es-ES" w:eastAsia="zh-CN"/>
              </w:rPr>
              <w:t>Financiación convenida para el OE Cooperante (ONUDI) (USD)</w:t>
            </w:r>
          </w:p>
        </w:tc>
        <w:tc>
          <w:tcPr>
            <w:tcW w:w="483" w:type="pct"/>
            <w:tcBorders>
              <w:top w:val="nil"/>
              <w:left w:val="nil"/>
              <w:bottom w:val="single" w:sz="4" w:space="0" w:color="auto"/>
              <w:right w:val="single" w:sz="4" w:space="0" w:color="auto"/>
            </w:tcBorders>
            <w:tcMar>
              <w:left w:w="57" w:type="dxa"/>
              <w:right w:w="57" w:type="dxa"/>
            </w:tcMar>
            <w:vAlign w:val="center"/>
            <w:hideMark/>
          </w:tcPr>
          <w:p w14:paraId="01ACC311" w14:textId="77777777" w:rsidR="00416EED" w:rsidRPr="00227E51" w:rsidRDefault="00416EED" w:rsidP="009960AB">
            <w:pPr>
              <w:jc w:val="right"/>
              <w:rPr>
                <w:color w:val="000000"/>
                <w:sz w:val="16"/>
                <w:szCs w:val="16"/>
                <w:lang w:eastAsia="zh-CN"/>
              </w:rPr>
            </w:pPr>
            <w:r w:rsidRPr="00227E51">
              <w:rPr>
                <w:color w:val="000000"/>
                <w:sz w:val="16"/>
                <w:szCs w:val="16"/>
                <w:lang w:eastAsia="zh-CN"/>
              </w:rPr>
              <w:t>705.510</w:t>
            </w:r>
          </w:p>
        </w:tc>
        <w:tc>
          <w:tcPr>
            <w:tcW w:w="444" w:type="pct"/>
            <w:tcBorders>
              <w:top w:val="nil"/>
              <w:left w:val="nil"/>
              <w:bottom w:val="single" w:sz="4" w:space="0" w:color="auto"/>
              <w:right w:val="single" w:sz="4" w:space="0" w:color="auto"/>
            </w:tcBorders>
            <w:tcMar>
              <w:left w:w="57" w:type="dxa"/>
              <w:right w:w="57" w:type="dxa"/>
            </w:tcMar>
            <w:vAlign w:val="center"/>
            <w:hideMark/>
          </w:tcPr>
          <w:p w14:paraId="5BC416F3" w14:textId="77777777" w:rsidR="00416EED" w:rsidRPr="00227E51" w:rsidRDefault="00416EED" w:rsidP="009960AB">
            <w:pPr>
              <w:jc w:val="right"/>
              <w:rPr>
                <w:color w:val="000000"/>
                <w:sz w:val="16"/>
                <w:szCs w:val="16"/>
                <w:lang w:eastAsia="zh-CN"/>
              </w:rPr>
            </w:pPr>
            <w:r w:rsidRPr="00227E51">
              <w:rPr>
                <w:color w:val="000000"/>
                <w:sz w:val="16"/>
                <w:szCs w:val="16"/>
                <w:lang w:eastAsia="zh-CN"/>
              </w:rPr>
              <w:t>1.324.774</w:t>
            </w:r>
          </w:p>
        </w:tc>
        <w:tc>
          <w:tcPr>
            <w:tcW w:w="403" w:type="pct"/>
            <w:tcBorders>
              <w:top w:val="nil"/>
              <w:left w:val="nil"/>
              <w:bottom w:val="single" w:sz="4" w:space="0" w:color="auto"/>
              <w:right w:val="single" w:sz="4" w:space="0" w:color="auto"/>
            </w:tcBorders>
            <w:tcMar>
              <w:left w:w="57" w:type="dxa"/>
              <w:right w:w="57" w:type="dxa"/>
            </w:tcMar>
            <w:vAlign w:val="center"/>
            <w:hideMark/>
          </w:tcPr>
          <w:p w14:paraId="0CB155D4"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86" w:type="pct"/>
            <w:tcBorders>
              <w:top w:val="nil"/>
              <w:left w:val="nil"/>
              <w:bottom w:val="single" w:sz="4" w:space="0" w:color="auto"/>
              <w:right w:val="single" w:sz="4" w:space="0" w:color="auto"/>
            </w:tcBorders>
            <w:tcMar>
              <w:left w:w="57" w:type="dxa"/>
              <w:right w:w="57" w:type="dxa"/>
            </w:tcMar>
            <w:vAlign w:val="center"/>
            <w:hideMark/>
          </w:tcPr>
          <w:p w14:paraId="0A365F90" w14:textId="77777777" w:rsidR="00416EED" w:rsidRPr="00227E51" w:rsidRDefault="00416EED" w:rsidP="009960AB">
            <w:pPr>
              <w:jc w:val="right"/>
              <w:rPr>
                <w:color w:val="000000"/>
                <w:sz w:val="16"/>
                <w:szCs w:val="16"/>
                <w:lang w:eastAsia="zh-CN"/>
              </w:rPr>
            </w:pPr>
            <w:r w:rsidRPr="00227E51">
              <w:rPr>
                <w:color w:val="000000"/>
                <w:sz w:val="16"/>
                <w:szCs w:val="16"/>
                <w:lang w:eastAsia="zh-CN"/>
              </w:rPr>
              <w:t>243.825</w:t>
            </w:r>
          </w:p>
        </w:tc>
        <w:tc>
          <w:tcPr>
            <w:tcW w:w="401" w:type="pct"/>
            <w:tcBorders>
              <w:top w:val="nil"/>
              <w:left w:val="nil"/>
              <w:bottom w:val="single" w:sz="4" w:space="0" w:color="auto"/>
              <w:right w:val="single" w:sz="4" w:space="0" w:color="auto"/>
            </w:tcBorders>
            <w:tcMar>
              <w:left w:w="57" w:type="dxa"/>
              <w:right w:w="57" w:type="dxa"/>
            </w:tcMar>
            <w:vAlign w:val="center"/>
            <w:hideMark/>
          </w:tcPr>
          <w:p w14:paraId="62FCDDF8"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84" w:type="pct"/>
            <w:tcBorders>
              <w:top w:val="nil"/>
              <w:left w:val="nil"/>
              <w:bottom w:val="single" w:sz="4" w:space="0" w:color="auto"/>
              <w:right w:val="single" w:sz="4" w:space="0" w:color="auto"/>
            </w:tcBorders>
            <w:tcMar>
              <w:left w:w="57" w:type="dxa"/>
              <w:right w:w="57" w:type="dxa"/>
            </w:tcMar>
            <w:vAlign w:val="center"/>
            <w:hideMark/>
          </w:tcPr>
          <w:p w14:paraId="19DC57F3"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44" w:type="pct"/>
            <w:tcBorders>
              <w:top w:val="nil"/>
              <w:left w:val="nil"/>
              <w:bottom w:val="single" w:sz="4" w:space="0" w:color="auto"/>
              <w:right w:val="single" w:sz="4" w:space="0" w:color="auto"/>
            </w:tcBorders>
            <w:tcMar>
              <w:left w:w="57" w:type="dxa"/>
              <w:right w:w="57" w:type="dxa"/>
            </w:tcMar>
            <w:vAlign w:val="center"/>
            <w:hideMark/>
          </w:tcPr>
          <w:p w14:paraId="3526CB7C" w14:textId="77777777" w:rsidR="00416EED" w:rsidRPr="00227E51" w:rsidRDefault="00416EED" w:rsidP="009960AB">
            <w:pPr>
              <w:jc w:val="right"/>
              <w:rPr>
                <w:color w:val="000000"/>
                <w:sz w:val="16"/>
                <w:szCs w:val="16"/>
                <w:lang w:eastAsia="zh-CN"/>
              </w:rPr>
            </w:pPr>
            <w:r w:rsidRPr="00227E51">
              <w:rPr>
                <w:color w:val="000000"/>
                <w:sz w:val="16"/>
                <w:szCs w:val="16"/>
                <w:lang w:eastAsia="zh-CN"/>
              </w:rPr>
              <w:t>2.274.109</w:t>
            </w:r>
          </w:p>
        </w:tc>
      </w:tr>
      <w:tr w:rsidR="00416EED" w:rsidRPr="00227E51" w14:paraId="44F4CD26" w14:textId="77777777" w:rsidTr="00227E51">
        <w:trPr>
          <w:trHeight w:val="290"/>
        </w:trPr>
        <w:tc>
          <w:tcPr>
            <w:tcW w:w="403" w:type="pct"/>
            <w:tcBorders>
              <w:top w:val="nil"/>
              <w:left w:val="single" w:sz="4" w:space="0" w:color="auto"/>
              <w:bottom w:val="single" w:sz="4" w:space="0" w:color="auto"/>
              <w:right w:val="single" w:sz="4" w:space="0" w:color="auto"/>
            </w:tcBorders>
            <w:tcMar>
              <w:left w:w="57" w:type="dxa"/>
              <w:right w:w="57" w:type="dxa"/>
            </w:tcMar>
            <w:vAlign w:val="center"/>
            <w:hideMark/>
          </w:tcPr>
          <w:p w14:paraId="75648212" w14:textId="4B3D832D" w:rsidR="00416EED" w:rsidRPr="00227E51" w:rsidRDefault="00416EED" w:rsidP="009960AB">
            <w:pPr>
              <w:jc w:val="center"/>
              <w:rPr>
                <w:color w:val="000000"/>
                <w:sz w:val="16"/>
                <w:szCs w:val="16"/>
                <w:lang w:eastAsia="zh-CN"/>
              </w:rPr>
            </w:pPr>
            <w:r w:rsidRPr="00227E51">
              <w:rPr>
                <w:color w:val="000000"/>
                <w:sz w:val="16"/>
                <w:szCs w:val="16"/>
                <w:lang w:eastAsia="zh-CN"/>
              </w:rPr>
              <w:lastRenderedPageBreak/>
              <w:t>2</w:t>
            </w:r>
            <w:r w:rsidR="00FE712B">
              <w:rPr>
                <w:color w:val="000000"/>
                <w:sz w:val="16"/>
                <w:szCs w:val="16"/>
                <w:lang w:eastAsia="zh-CN"/>
              </w:rPr>
              <w:t>.</w:t>
            </w:r>
            <w:r w:rsidRPr="00227E51">
              <w:rPr>
                <w:color w:val="000000"/>
                <w:sz w:val="16"/>
                <w:szCs w:val="16"/>
                <w:lang w:eastAsia="zh-CN"/>
              </w:rPr>
              <w:t>4</w:t>
            </w:r>
          </w:p>
        </w:tc>
        <w:tc>
          <w:tcPr>
            <w:tcW w:w="1452" w:type="pct"/>
            <w:gridSpan w:val="2"/>
            <w:tcBorders>
              <w:top w:val="nil"/>
              <w:left w:val="nil"/>
              <w:bottom w:val="single" w:sz="4" w:space="0" w:color="auto"/>
              <w:right w:val="single" w:sz="4" w:space="0" w:color="auto"/>
            </w:tcBorders>
            <w:tcMar>
              <w:left w:w="57" w:type="dxa"/>
              <w:right w:w="57" w:type="dxa"/>
            </w:tcMar>
            <w:vAlign w:val="center"/>
            <w:hideMark/>
          </w:tcPr>
          <w:p w14:paraId="2BDEF210" w14:textId="77777777" w:rsidR="00416EED" w:rsidRPr="00227E51" w:rsidRDefault="00416EED" w:rsidP="009960AB">
            <w:pPr>
              <w:jc w:val="left"/>
              <w:rPr>
                <w:color w:val="0D0D0D"/>
                <w:sz w:val="16"/>
                <w:szCs w:val="16"/>
                <w:lang w:val="es-ES" w:eastAsia="zh-CN"/>
              </w:rPr>
            </w:pPr>
            <w:r w:rsidRPr="00227E51">
              <w:rPr>
                <w:color w:val="0D0D0D"/>
                <w:sz w:val="16"/>
                <w:szCs w:val="16"/>
                <w:lang w:val="es-ES" w:eastAsia="zh-CN"/>
              </w:rPr>
              <w:t>Gastos de apoyo para el OE Cooperante (USD)</w:t>
            </w:r>
          </w:p>
        </w:tc>
        <w:tc>
          <w:tcPr>
            <w:tcW w:w="483" w:type="pct"/>
            <w:tcBorders>
              <w:top w:val="nil"/>
              <w:left w:val="nil"/>
              <w:bottom w:val="single" w:sz="4" w:space="0" w:color="auto"/>
              <w:right w:val="single" w:sz="4" w:space="0" w:color="auto"/>
            </w:tcBorders>
            <w:tcMar>
              <w:left w:w="57" w:type="dxa"/>
              <w:right w:w="57" w:type="dxa"/>
            </w:tcMar>
            <w:vAlign w:val="center"/>
            <w:hideMark/>
          </w:tcPr>
          <w:p w14:paraId="22F91DAA" w14:textId="77777777" w:rsidR="00416EED" w:rsidRPr="00227E51" w:rsidRDefault="00416EED" w:rsidP="009960AB">
            <w:pPr>
              <w:jc w:val="right"/>
              <w:rPr>
                <w:color w:val="000000"/>
                <w:sz w:val="16"/>
                <w:szCs w:val="16"/>
                <w:lang w:eastAsia="zh-CN"/>
              </w:rPr>
            </w:pPr>
            <w:r w:rsidRPr="00227E51">
              <w:rPr>
                <w:color w:val="000000"/>
                <w:sz w:val="16"/>
                <w:szCs w:val="16"/>
                <w:lang w:eastAsia="zh-CN"/>
              </w:rPr>
              <w:t>49.386</w:t>
            </w:r>
          </w:p>
        </w:tc>
        <w:tc>
          <w:tcPr>
            <w:tcW w:w="444" w:type="pct"/>
            <w:tcBorders>
              <w:top w:val="nil"/>
              <w:left w:val="nil"/>
              <w:bottom w:val="single" w:sz="4" w:space="0" w:color="auto"/>
              <w:right w:val="single" w:sz="4" w:space="0" w:color="auto"/>
            </w:tcBorders>
            <w:tcMar>
              <w:left w:w="57" w:type="dxa"/>
              <w:right w:w="57" w:type="dxa"/>
            </w:tcMar>
            <w:vAlign w:val="center"/>
            <w:hideMark/>
          </w:tcPr>
          <w:p w14:paraId="49F3D208" w14:textId="77777777" w:rsidR="00416EED" w:rsidRPr="00227E51" w:rsidRDefault="00416EED" w:rsidP="009960AB">
            <w:pPr>
              <w:jc w:val="right"/>
              <w:rPr>
                <w:color w:val="000000"/>
                <w:sz w:val="16"/>
                <w:szCs w:val="16"/>
                <w:lang w:eastAsia="zh-CN"/>
              </w:rPr>
            </w:pPr>
            <w:r w:rsidRPr="00227E51">
              <w:rPr>
                <w:color w:val="000000"/>
                <w:sz w:val="16"/>
                <w:szCs w:val="16"/>
                <w:lang w:eastAsia="zh-CN"/>
              </w:rPr>
              <w:t>92.734</w:t>
            </w:r>
          </w:p>
        </w:tc>
        <w:tc>
          <w:tcPr>
            <w:tcW w:w="403" w:type="pct"/>
            <w:tcBorders>
              <w:top w:val="nil"/>
              <w:left w:val="nil"/>
              <w:bottom w:val="single" w:sz="4" w:space="0" w:color="auto"/>
              <w:right w:val="single" w:sz="4" w:space="0" w:color="auto"/>
            </w:tcBorders>
            <w:tcMar>
              <w:left w:w="57" w:type="dxa"/>
              <w:right w:w="57" w:type="dxa"/>
            </w:tcMar>
            <w:vAlign w:val="center"/>
            <w:hideMark/>
          </w:tcPr>
          <w:p w14:paraId="29CD5D7E"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86" w:type="pct"/>
            <w:tcBorders>
              <w:top w:val="nil"/>
              <w:left w:val="nil"/>
              <w:bottom w:val="single" w:sz="4" w:space="0" w:color="auto"/>
              <w:right w:val="single" w:sz="4" w:space="0" w:color="auto"/>
            </w:tcBorders>
            <w:tcMar>
              <w:left w:w="57" w:type="dxa"/>
              <w:right w:w="57" w:type="dxa"/>
            </w:tcMar>
            <w:vAlign w:val="center"/>
            <w:hideMark/>
          </w:tcPr>
          <w:p w14:paraId="4688636B" w14:textId="77777777" w:rsidR="00416EED" w:rsidRPr="00227E51" w:rsidRDefault="00416EED" w:rsidP="009960AB">
            <w:pPr>
              <w:jc w:val="right"/>
              <w:rPr>
                <w:color w:val="000000"/>
                <w:sz w:val="16"/>
                <w:szCs w:val="16"/>
                <w:lang w:eastAsia="zh-CN"/>
              </w:rPr>
            </w:pPr>
            <w:r w:rsidRPr="00227E51">
              <w:rPr>
                <w:color w:val="000000"/>
                <w:sz w:val="16"/>
                <w:szCs w:val="16"/>
                <w:lang w:eastAsia="zh-CN"/>
              </w:rPr>
              <w:t>17.068</w:t>
            </w:r>
          </w:p>
        </w:tc>
        <w:tc>
          <w:tcPr>
            <w:tcW w:w="401" w:type="pct"/>
            <w:tcBorders>
              <w:top w:val="nil"/>
              <w:left w:val="nil"/>
              <w:bottom w:val="single" w:sz="4" w:space="0" w:color="auto"/>
              <w:right w:val="single" w:sz="4" w:space="0" w:color="auto"/>
            </w:tcBorders>
            <w:tcMar>
              <w:left w:w="57" w:type="dxa"/>
              <w:right w:w="57" w:type="dxa"/>
            </w:tcMar>
            <w:vAlign w:val="center"/>
            <w:hideMark/>
          </w:tcPr>
          <w:p w14:paraId="795AE5FF"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84" w:type="pct"/>
            <w:tcBorders>
              <w:top w:val="nil"/>
              <w:left w:val="nil"/>
              <w:bottom w:val="single" w:sz="4" w:space="0" w:color="auto"/>
              <w:right w:val="single" w:sz="4" w:space="0" w:color="auto"/>
            </w:tcBorders>
            <w:tcMar>
              <w:left w:w="57" w:type="dxa"/>
              <w:right w:w="57" w:type="dxa"/>
            </w:tcMar>
            <w:vAlign w:val="center"/>
            <w:hideMark/>
          </w:tcPr>
          <w:p w14:paraId="2F365795"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44" w:type="pct"/>
            <w:tcBorders>
              <w:top w:val="nil"/>
              <w:left w:val="nil"/>
              <w:bottom w:val="single" w:sz="4" w:space="0" w:color="auto"/>
              <w:right w:val="single" w:sz="4" w:space="0" w:color="auto"/>
            </w:tcBorders>
            <w:tcMar>
              <w:left w:w="57" w:type="dxa"/>
              <w:right w:w="57" w:type="dxa"/>
            </w:tcMar>
            <w:vAlign w:val="center"/>
            <w:hideMark/>
          </w:tcPr>
          <w:p w14:paraId="52CAB0FD" w14:textId="77777777" w:rsidR="00416EED" w:rsidRPr="00227E51" w:rsidRDefault="00416EED" w:rsidP="009960AB">
            <w:pPr>
              <w:jc w:val="right"/>
              <w:rPr>
                <w:color w:val="000000"/>
                <w:sz w:val="16"/>
                <w:szCs w:val="16"/>
                <w:lang w:eastAsia="zh-CN"/>
              </w:rPr>
            </w:pPr>
            <w:r w:rsidRPr="00227E51">
              <w:rPr>
                <w:color w:val="000000"/>
                <w:sz w:val="16"/>
                <w:szCs w:val="16"/>
                <w:lang w:eastAsia="zh-CN"/>
              </w:rPr>
              <w:t>159.188</w:t>
            </w:r>
          </w:p>
        </w:tc>
      </w:tr>
      <w:tr w:rsidR="00416EED" w:rsidRPr="00227E51" w14:paraId="553FF909" w14:textId="77777777" w:rsidTr="00227E51">
        <w:trPr>
          <w:trHeight w:val="520"/>
        </w:trPr>
        <w:tc>
          <w:tcPr>
            <w:tcW w:w="403" w:type="pct"/>
            <w:tcBorders>
              <w:top w:val="nil"/>
              <w:left w:val="single" w:sz="4" w:space="0" w:color="auto"/>
              <w:bottom w:val="single" w:sz="4" w:space="0" w:color="auto"/>
              <w:right w:val="single" w:sz="4" w:space="0" w:color="auto"/>
            </w:tcBorders>
            <w:tcMar>
              <w:left w:w="57" w:type="dxa"/>
              <w:right w:w="57" w:type="dxa"/>
            </w:tcMar>
            <w:vAlign w:val="center"/>
            <w:hideMark/>
          </w:tcPr>
          <w:p w14:paraId="7E6F1294" w14:textId="14940CCD" w:rsidR="00416EED" w:rsidRPr="00227E51" w:rsidRDefault="00416EED" w:rsidP="009960AB">
            <w:pPr>
              <w:jc w:val="center"/>
              <w:rPr>
                <w:color w:val="000000"/>
                <w:sz w:val="16"/>
                <w:szCs w:val="16"/>
                <w:lang w:eastAsia="zh-CN"/>
              </w:rPr>
            </w:pPr>
            <w:r w:rsidRPr="00227E51">
              <w:rPr>
                <w:color w:val="000000"/>
                <w:sz w:val="16"/>
                <w:szCs w:val="16"/>
                <w:lang w:eastAsia="zh-CN"/>
              </w:rPr>
              <w:t>2</w:t>
            </w:r>
            <w:r w:rsidR="00FE712B">
              <w:rPr>
                <w:color w:val="000000"/>
                <w:sz w:val="16"/>
                <w:szCs w:val="16"/>
                <w:lang w:eastAsia="zh-CN"/>
              </w:rPr>
              <w:t>.</w:t>
            </w:r>
            <w:r w:rsidRPr="00227E51">
              <w:rPr>
                <w:color w:val="000000"/>
                <w:sz w:val="16"/>
                <w:szCs w:val="16"/>
                <w:lang w:eastAsia="zh-CN"/>
              </w:rPr>
              <w:t>5</w:t>
            </w:r>
          </w:p>
        </w:tc>
        <w:tc>
          <w:tcPr>
            <w:tcW w:w="1452" w:type="pct"/>
            <w:gridSpan w:val="2"/>
            <w:tcBorders>
              <w:top w:val="nil"/>
              <w:left w:val="nil"/>
              <w:bottom w:val="single" w:sz="4" w:space="0" w:color="auto"/>
              <w:right w:val="single" w:sz="4" w:space="0" w:color="auto"/>
            </w:tcBorders>
            <w:tcMar>
              <w:left w:w="57" w:type="dxa"/>
              <w:right w:w="57" w:type="dxa"/>
            </w:tcMar>
            <w:vAlign w:val="center"/>
            <w:hideMark/>
          </w:tcPr>
          <w:p w14:paraId="0628A790" w14:textId="77777777" w:rsidR="00416EED" w:rsidRPr="00227E51" w:rsidRDefault="00416EED" w:rsidP="009960AB">
            <w:pPr>
              <w:jc w:val="left"/>
              <w:rPr>
                <w:color w:val="0D0D0D"/>
                <w:sz w:val="16"/>
                <w:szCs w:val="16"/>
                <w:lang w:val="es-ES" w:eastAsia="zh-CN"/>
              </w:rPr>
            </w:pPr>
            <w:r w:rsidRPr="00227E51">
              <w:rPr>
                <w:color w:val="0D0D0D"/>
                <w:sz w:val="16"/>
                <w:szCs w:val="16"/>
                <w:lang w:val="es-ES" w:eastAsia="zh-CN"/>
              </w:rPr>
              <w:t>Financiación convenida parael OE Cooperante (ONUDI) (USD)</w:t>
            </w:r>
          </w:p>
        </w:tc>
        <w:tc>
          <w:tcPr>
            <w:tcW w:w="483" w:type="pct"/>
            <w:tcBorders>
              <w:top w:val="nil"/>
              <w:left w:val="nil"/>
              <w:bottom w:val="single" w:sz="4" w:space="0" w:color="auto"/>
              <w:right w:val="single" w:sz="4" w:space="0" w:color="auto"/>
            </w:tcBorders>
            <w:tcMar>
              <w:left w:w="57" w:type="dxa"/>
              <w:right w:w="57" w:type="dxa"/>
            </w:tcMar>
            <w:vAlign w:val="center"/>
            <w:hideMark/>
          </w:tcPr>
          <w:p w14:paraId="60B0F316" w14:textId="77777777" w:rsidR="00416EED" w:rsidRPr="00227E51" w:rsidRDefault="00416EED" w:rsidP="009960AB">
            <w:pPr>
              <w:jc w:val="right"/>
              <w:rPr>
                <w:color w:val="000000"/>
                <w:sz w:val="16"/>
                <w:szCs w:val="16"/>
                <w:lang w:eastAsia="zh-CN"/>
              </w:rPr>
            </w:pPr>
            <w:r w:rsidRPr="00227E51">
              <w:rPr>
                <w:color w:val="000000"/>
                <w:sz w:val="16"/>
                <w:szCs w:val="16"/>
                <w:lang w:eastAsia="zh-CN"/>
              </w:rPr>
              <w:t>130.800</w:t>
            </w:r>
          </w:p>
        </w:tc>
        <w:tc>
          <w:tcPr>
            <w:tcW w:w="444" w:type="pct"/>
            <w:tcBorders>
              <w:top w:val="nil"/>
              <w:left w:val="nil"/>
              <w:bottom w:val="single" w:sz="4" w:space="0" w:color="auto"/>
              <w:right w:val="single" w:sz="4" w:space="0" w:color="auto"/>
            </w:tcBorders>
            <w:tcMar>
              <w:left w:w="57" w:type="dxa"/>
              <w:right w:w="57" w:type="dxa"/>
            </w:tcMar>
            <w:vAlign w:val="center"/>
            <w:hideMark/>
          </w:tcPr>
          <w:p w14:paraId="7F6A8089"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03" w:type="pct"/>
            <w:tcBorders>
              <w:top w:val="nil"/>
              <w:left w:val="nil"/>
              <w:bottom w:val="single" w:sz="4" w:space="0" w:color="auto"/>
              <w:right w:val="single" w:sz="4" w:space="0" w:color="auto"/>
            </w:tcBorders>
            <w:tcMar>
              <w:left w:w="57" w:type="dxa"/>
              <w:right w:w="57" w:type="dxa"/>
            </w:tcMar>
            <w:vAlign w:val="center"/>
            <w:hideMark/>
          </w:tcPr>
          <w:p w14:paraId="33D1F70A"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86" w:type="pct"/>
            <w:tcBorders>
              <w:top w:val="nil"/>
              <w:left w:val="nil"/>
              <w:bottom w:val="single" w:sz="4" w:space="0" w:color="auto"/>
              <w:right w:val="single" w:sz="4" w:space="0" w:color="auto"/>
            </w:tcBorders>
            <w:tcMar>
              <w:left w:w="57" w:type="dxa"/>
              <w:right w:w="57" w:type="dxa"/>
            </w:tcMar>
            <w:vAlign w:val="center"/>
            <w:hideMark/>
          </w:tcPr>
          <w:p w14:paraId="18FF0A6F" w14:textId="77777777" w:rsidR="00416EED" w:rsidRPr="00227E51" w:rsidRDefault="00416EED" w:rsidP="009960AB">
            <w:pPr>
              <w:jc w:val="right"/>
              <w:rPr>
                <w:color w:val="000000"/>
                <w:sz w:val="16"/>
                <w:szCs w:val="16"/>
                <w:lang w:eastAsia="zh-CN"/>
              </w:rPr>
            </w:pPr>
            <w:r w:rsidRPr="00227E51">
              <w:rPr>
                <w:color w:val="000000"/>
                <w:sz w:val="16"/>
                <w:szCs w:val="16"/>
                <w:lang w:eastAsia="zh-CN"/>
              </w:rPr>
              <w:t>130.800</w:t>
            </w:r>
          </w:p>
        </w:tc>
        <w:tc>
          <w:tcPr>
            <w:tcW w:w="401" w:type="pct"/>
            <w:tcBorders>
              <w:top w:val="nil"/>
              <w:left w:val="nil"/>
              <w:bottom w:val="single" w:sz="4" w:space="0" w:color="auto"/>
              <w:right w:val="single" w:sz="4" w:space="0" w:color="auto"/>
            </w:tcBorders>
            <w:tcMar>
              <w:left w:w="57" w:type="dxa"/>
              <w:right w:w="57" w:type="dxa"/>
            </w:tcMar>
            <w:vAlign w:val="center"/>
            <w:hideMark/>
          </w:tcPr>
          <w:p w14:paraId="0B4008F6"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84" w:type="pct"/>
            <w:tcBorders>
              <w:top w:val="nil"/>
              <w:left w:val="nil"/>
              <w:bottom w:val="single" w:sz="4" w:space="0" w:color="auto"/>
              <w:right w:val="single" w:sz="4" w:space="0" w:color="auto"/>
            </w:tcBorders>
            <w:tcMar>
              <w:left w:w="57" w:type="dxa"/>
              <w:right w:w="57" w:type="dxa"/>
            </w:tcMar>
            <w:vAlign w:val="center"/>
            <w:hideMark/>
          </w:tcPr>
          <w:p w14:paraId="32A48788" w14:textId="77777777" w:rsidR="00416EED" w:rsidRPr="00227E51" w:rsidRDefault="00416EED" w:rsidP="009960AB">
            <w:pPr>
              <w:jc w:val="right"/>
              <w:rPr>
                <w:color w:val="000000"/>
                <w:sz w:val="16"/>
                <w:szCs w:val="16"/>
                <w:lang w:eastAsia="zh-CN"/>
              </w:rPr>
            </w:pPr>
            <w:r w:rsidRPr="00227E51">
              <w:rPr>
                <w:color w:val="000000"/>
                <w:sz w:val="16"/>
                <w:szCs w:val="16"/>
                <w:lang w:eastAsia="zh-CN"/>
              </w:rPr>
              <w:t>65.400</w:t>
            </w:r>
          </w:p>
        </w:tc>
        <w:tc>
          <w:tcPr>
            <w:tcW w:w="444" w:type="pct"/>
            <w:tcBorders>
              <w:top w:val="nil"/>
              <w:left w:val="nil"/>
              <w:bottom w:val="single" w:sz="4" w:space="0" w:color="auto"/>
              <w:right w:val="single" w:sz="4" w:space="0" w:color="auto"/>
            </w:tcBorders>
            <w:tcMar>
              <w:left w:w="57" w:type="dxa"/>
              <w:right w:w="57" w:type="dxa"/>
            </w:tcMar>
            <w:vAlign w:val="center"/>
            <w:hideMark/>
          </w:tcPr>
          <w:p w14:paraId="6CF02ECA" w14:textId="77777777" w:rsidR="00416EED" w:rsidRPr="00227E51" w:rsidRDefault="00416EED" w:rsidP="009960AB">
            <w:pPr>
              <w:jc w:val="right"/>
              <w:rPr>
                <w:color w:val="000000"/>
                <w:sz w:val="16"/>
                <w:szCs w:val="16"/>
                <w:lang w:eastAsia="zh-CN"/>
              </w:rPr>
            </w:pPr>
            <w:r w:rsidRPr="00227E51">
              <w:rPr>
                <w:color w:val="000000"/>
                <w:sz w:val="16"/>
                <w:szCs w:val="16"/>
                <w:lang w:eastAsia="zh-CN"/>
              </w:rPr>
              <w:t>327.000</w:t>
            </w:r>
          </w:p>
        </w:tc>
      </w:tr>
      <w:tr w:rsidR="00416EED" w:rsidRPr="00227E51" w14:paraId="14E277A8" w14:textId="77777777" w:rsidTr="00227E51">
        <w:trPr>
          <w:trHeight w:val="290"/>
        </w:trPr>
        <w:tc>
          <w:tcPr>
            <w:tcW w:w="403" w:type="pct"/>
            <w:tcBorders>
              <w:top w:val="nil"/>
              <w:left w:val="single" w:sz="4" w:space="0" w:color="auto"/>
              <w:bottom w:val="single" w:sz="4" w:space="0" w:color="auto"/>
              <w:right w:val="single" w:sz="4" w:space="0" w:color="auto"/>
            </w:tcBorders>
            <w:tcMar>
              <w:left w:w="57" w:type="dxa"/>
              <w:right w:w="57" w:type="dxa"/>
            </w:tcMar>
            <w:vAlign w:val="center"/>
            <w:hideMark/>
          </w:tcPr>
          <w:p w14:paraId="1241BFA4" w14:textId="77777777" w:rsidR="00416EED" w:rsidRPr="00227E51" w:rsidRDefault="00416EED" w:rsidP="009960AB">
            <w:pPr>
              <w:jc w:val="center"/>
              <w:rPr>
                <w:color w:val="000000"/>
                <w:sz w:val="16"/>
                <w:szCs w:val="16"/>
                <w:lang w:eastAsia="zh-CN"/>
              </w:rPr>
            </w:pPr>
            <w:r w:rsidRPr="00227E51">
              <w:rPr>
                <w:color w:val="000000"/>
                <w:sz w:val="16"/>
                <w:szCs w:val="16"/>
                <w:lang w:eastAsia="zh-CN"/>
              </w:rPr>
              <w:t>2.6</w:t>
            </w:r>
          </w:p>
        </w:tc>
        <w:tc>
          <w:tcPr>
            <w:tcW w:w="1452" w:type="pct"/>
            <w:gridSpan w:val="2"/>
            <w:tcBorders>
              <w:top w:val="nil"/>
              <w:left w:val="nil"/>
              <w:bottom w:val="single" w:sz="4" w:space="0" w:color="auto"/>
              <w:right w:val="single" w:sz="4" w:space="0" w:color="auto"/>
            </w:tcBorders>
            <w:tcMar>
              <w:left w:w="57" w:type="dxa"/>
              <w:right w:w="57" w:type="dxa"/>
            </w:tcMar>
            <w:vAlign w:val="center"/>
            <w:hideMark/>
          </w:tcPr>
          <w:p w14:paraId="7F61A33B" w14:textId="77777777" w:rsidR="00416EED" w:rsidRPr="00227E51" w:rsidRDefault="00416EED" w:rsidP="009960AB">
            <w:pPr>
              <w:jc w:val="left"/>
              <w:rPr>
                <w:color w:val="0D0D0D"/>
                <w:sz w:val="16"/>
                <w:szCs w:val="16"/>
                <w:lang w:val="es-ES" w:eastAsia="zh-CN"/>
              </w:rPr>
            </w:pPr>
            <w:r w:rsidRPr="00227E51">
              <w:rPr>
                <w:color w:val="0D0D0D"/>
                <w:sz w:val="16"/>
                <w:szCs w:val="16"/>
                <w:lang w:val="es-ES" w:eastAsia="zh-CN"/>
              </w:rPr>
              <w:t>Gastos de apoyo para el OE Cooperante (USD)</w:t>
            </w:r>
          </w:p>
        </w:tc>
        <w:tc>
          <w:tcPr>
            <w:tcW w:w="483" w:type="pct"/>
            <w:tcBorders>
              <w:top w:val="nil"/>
              <w:left w:val="nil"/>
              <w:bottom w:val="single" w:sz="4" w:space="0" w:color="auto"/>
              <w:right w:val="single" w:sz="4" w:space="0" w:color="auto"/>
            </w:tcBorders>
            <w:tcMar>
              <w:left w:w="57" w:type="dxa"/>
              <w:right w:w="57" w:type="dxa"/>
            </w:tcMar>
            <w:vAlign w:val="center"/>
            <w:hideMark/>
          </w:tcPr>
          <w:p w14:paraId="5FC01886" w14:textId="77777777" w:rsidR="00416EED" w:rsidRPr="00227E51" w:rsidRDefault="00416EED" w:rsidP="009960AB">
            <w:pPr>
              <w:jc w:val="right"/>
              <w:rPr>
                <w:color w:val="000000"/>
                <w:sz w:val="16"/>
                <w:szCs w:val="16"/>
                <w:lang w:eastAsia="zh-CN"/>
              </w:rPr>
            </w:pPr>
            <w:r w:rsidRPr="00227E51">
              <w:rPr>
                <w:color w:val="000000"/>
                <w:sz w:val="16"/>
                <w:szCs w:val="16"/>
                <w:lang w:eastAsia="zh-CN"/>
              </w:rPr>
              <w:t>17.004</w:t>
            </w:r>
          </w:p>
        </w:tc>
        <w:tc>
          <w:tcPr>
            <w:tcW w:w="444" w:type="pct"/>
            <w:tcBorders>
              <w:top w:val="nil"/>
              <w:left w:val="nil"/>
              <w:bottom w:val="single" w:sz="4" w:space="0" w:color="auto"/>
              <w:right w:val="single" w:sz="4" w:space="0" w:color="auto"/>
            </w:tcBorders>
            <w:tcMar>
              <w:left w:w="57" w:type="dxa"/>
              <w:right w:w="57" w:type="dxa"/>
            </w:tcMar>
            <w:vAlign w:val="center"/>
            <w:hideMark/>
          </w:tcPr>
          <w:p w14:paraId="6779C3E3"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03" w:type="pct"/>
            <w:tcBorders>
              <w:top w:val="nil"/>
              <w:left w:val="nil"/>
              <w:bottom w:val="single" w:sz="4" w:space="0" w:color="auto"/>
              <w:right w:val="single" w:sz="4" w:space="0" w:color="auto"/>
            </w:tcBorders>
            <w:tcMar>
              <w:left w:w="57" w:type="dxa"/>
              <w:right w:w="57" w:type="dxa"/>
            </w:tcMar>
            <w:vAlign w:val="center"/>
            <w:hideMark/>
          </w:tcPr>
          <w:p w14:paraId="455CDB4B"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86" w:type="pct"/>
            <w:tcBorders>
              <w:top w:val="nil"/>
              <w:left w:val="nil"/>
              <w:bottom w:val="single" w:sz="4" w:space="0" w:color="auto"/>
              <w:right w:val="single" w:sz="4" w:space="0" w:color="auto"/>
            </w:tcBorders>
            <w:tcMar>
              <w:left w:w="57" w:type="dxa"/>
              <w:right w:w="57" w:type="dxa"/>
            </w:tcMar>
            <w:vAlign w:val="center"/>
            <w:hideMark/>
          </w:tcPr>
          <w:p w14:paraId="1655A171" w14:textId="77777777" w:rsidR="00416EED" w:rsidRPr="00227E51" w:rsidRDefault="00416EED" w:rsidP="009960AB">
            <w:pPr>
              <w:jc w:val="right"/>
              <w:rPr>
                <w:color w:val="000000"/>
                <w:sz w:val="16"/>
                <w:szCs w:val="16"/>
                <w:lang w:eastAsia="zh-CN"/>
              </w:rPr>
            </w:pPr>
            <w:r w:rsidRPr="00227E51">
              <w:rPr>
                <w:color w:val="000000"/>
                <w:sz w:val="16"/>
                <w:szCs w:val="16"/>
                <w:lang w:eastAsia="zh-CN"/>
              </w:rPr>
              <w:t>17.004</w:t>
            </w:r>
          </w:p>
        </w:tc>
        <w:tc>
          <w:tcPr>
            <w:tcW w:w="401" w:type="pct"/>
            <w:tcBorders>
              <w:top w:val="nil"/>
              <w:left w:val="nil"/>
              <w:bottom w:val="single" w:sz="4" w:space="0" w:color="auto"/>
              <w:right w:val="single" w:sz="4" w:space="0" w:color="auto"/>
            </w:tcBorders>
            <w:tcMar>
              <w:left w:w="57" w:type="dxa"/>
              <w:right w:w="57" w:type="dxa"/>
            </w:tcMar>
            <w:vAlign w:val="center"/>
            <w:hideMark/>
          </w:tcPr>
          <w:p w14:paraId="6E1F33AE"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84" w:type="pct"/>
            <w:tcBorders>
              <w:top w:val="nil"/>
              <w:left w:val="nil"/>
              <w:bottom w:val="single" w:sz="4" w:space="0" w:color="auto"/>
              <w:right w:val="single" w:sz="4" w:space="0" w:color="auto"/>
            </w:tcBorders>
            <w:tcMar>
              <w:left w:w="57" w:type="dxa"/>
              <w:right w:w="57" w:type="dxa"/>
            </w:tcMar>
            <w:vAlign w:val="center"/>
            <w:hideMark/>
          </w:tcPr>
          <w:p w14:paraId="3E0E8CED" w14:textId="77777777" w:rsidR="00416EED" w:rsidRPr="00227E51" w:rsidRDefault="00416EED" w:rsidP="009960AB">
            <w:pPr>
              <w:jc w:val="right"/>
              <w:rPr>
                <w:color w:val="000000"/>
                <w:sz w:val="16"/>
                <w:szCs w:val="16"/>
                <w:lang w:eastAsia="zh-CN"/>
              </w:rPr>
            </w:pPr>
            <w:r w:rsidRPr="00227E51">
              <w:rPr>
                <w:color w:val="000000"/>
                <w:sz w:val="16"/>
                <w:szCs w:val="16"/>
                <w:lang w:eastAsia="zh-CN"/>
              </w:rPr>
              <w:t>8.502</w:t>
            </w:r>
          </w:p>
        </w:tc>
        <w:tc>
          <w:tcPr>
            <w:tcW w:w="444" w:type="pct"/>
            <w:tcBorders>
              <w:top w:val="nil"/>
              <w:left w:val="nil"/>
              <w:bottom w:val="single" w:sz="4" w:space="0" w:color="auto"/>
              <w:right w:val="single" w:sz="4" w:space="0" w:color="auto"/>
            </w:tcBorders>
            <w:tcMar>
              <w:left w:w="57" w:type="dxa"/>
              <w:right w:w="57" w:type="dxa"/>
            </w:tcMar>
            <w:vAlign w:val="center"/>
            <w:hideMark/>
          </w:tcPr>
          <w:p w14:paraId="4F413D88" w14:textId="77777777" w:rsidR="00416EED" w:rsidRPr="00227E51" w:rsidRDefault="00416EED" w:rsidP="009960AB">
            <w:pPr>
              <w:jc w:val="right"/>
              <w:rPr>
                <w:color w:val="000000"/>
                <w:sz w:val="16"/>
                <w:szCs w:val="16"/>
                <w:lang w:eastAsia="zh-CN"/>
              </w:rPr>
            </w:pPr>
            <w:r w:rsidRPr="00227E51">
              <w:rPr>
                <w:color w:val="000000"/>
                <w:sz w:val="16"/>
                <w:szCs w:val="16"/>
                <w:lang w:eastAsia="zh-CN"/>
              </w:rPr>
              <w:t>42.510</w:t>
            </w:r>
          </w:p>
        </w:tc>
      </w:tr>
      <w:tr w:rsidR="00416EED" w:rsidRPr="00227E51" w14:paraId="0516026D" w14:textId="77777777" w:rsidTr="00227E51">
        <w:trPr>
          <w:trHeight w:val="290"/>
        </w:trPr>
        <w:tc>
          <w:tcPr>
            <w:tcW w:w="403" w:type="pct"/>
            <w:tcBorders>
              <w:top w:val="nil"/>
              <w:left w:val="single" w:sz="4" w:space="0" w:color="auto"/>
              <w:bottom w:val="single" w:sz="4" w:space="0" w:color="auto"/>
              <w:right w:val="single" w:sz="4" w:space="0" w:color="auto"/>
            </w:tcBorders>
            <w:tcMar>
              <w:left w:w="57" w:type="dxa"/>
              <w:right w:w="57" w:type="dxa"/>
            </w:tcMar>
            <w:vAlign w:val="center"/>
            <w:hideMark/>
          </w:tcPr>
          <w:p w14:paraId="4F151510" w14:textId="56683623" w:rsidR="00416EED" w:rsidRPr="00227E51" w:rsidRDefault="00416EED" w:rsidP="009960AB">
            <w:pPr>
              <w:jc w:val="center"/>
              <w:rPr>
                <w:color w:val="000000"/>
                <w:sz w:val="16"/>
                <w:szCs w:val="16"/>
                <w:lang w:eastAsia="zh-CN"/>
              </w:rPr>
            </w:pPr>
            <w:r w:rsidRPr="00227E51">
              <w:rPr>
                <w:color w:val="000000"/>
                <w:sz w:val="16"/>
                <w:szCs w:val="16"/>
                <w:lang w:eastAsia="zh-CN"/>
              </w:rPr>
              <w:t>2</w:t>
            </w:r>
            <w:r w:rsidR="00FE712B">
              <w:rPr>
                <w:color w:val="000000"/>
                <w:sz w:val="16"/>
                <w:szCs w:val="16"/>
                <w:lang w:eastAsia="zh-CN"/>
              </w:rPr>
              <w:t>.</w:t>
            </w:r>
            <w:r w:rsidRPr="00227E51">
              <w:rPr>
                <w:color w:val="000000"/>
                <w:sz w:val="16"/>
                <w:szCs w:val="16"/>
                <w:lang w:eastAsia="zh-CN"/>
              </w:rPr>
              <w:t>7</w:t>
            </w:r>
          </w:p>
        </w:tc>
        <w:tc>
          <w:tcPr>
            <w:tcW w:w="1452" w:type="pct"/>
            <w:gridSpan w:val="2"/>
            <w:tcBorders>
              <w:top w:val="nil"/>
              <w:left w:val="nil"/>
              <w:bottom w:val="single" w:sz="4" w:space="0" w:color="auto"/>
              <w:right w:val="single" w:sz="4" w:space="0" w:color="auto"/>
            </w:tcBorders>
            <w:tcMar>
              <w:left w:w="57" w:type="dxa"/>
              <w:right w:w="57" w:type="dxa"/>
            </w:tcMar>
            <w:vAlign w:val="center"/>
            <w:hideMark/>
          </w:tcPr>
          <w:p w14:paraId="76D5E704" w14:textId="77777777" w:rsidR="00416EED" w:rsidRPr="00227E51" w:rsidRDefault="00416EED" w:rsidP="009960AB">
            <w:pPr>
              <w:jc w:val="left"/>
              <w:rPr>
                <w:color w:val="0D0D0D"/>
                <w:sz w:val="16"/>
                <w:szCs w:val="16"/>
                <w:lang w:val="es-ES" w:eastAsia="zh-CN"/>
              </w:rPr>
            </w:pPr>
            <w:r w:rsidRPr="00227E51">
              <w:rPr>
                <w:color w:val="0D0D0D"/>
                <w:sz w:val="16"/>
                <w:szCs w:val="16"/>
                <w:lang w:val="es-ES" w:eastAsia="zh-CN"/>
              </w:rPr>
              <w:t>Financiación convenida para el OE Cooperante (Italia) (USD)</w:t>
            </w:r>
          </w:p>
        </w:tc>
        <w:tc>
          <w:tcPr>
            <w:tcW w:w="483" w:type="pct"/>
            <w:tcBorders>
              <w:top w:val="nil"/>
              <w:left w:val="nil"/>
              <w:bottom w:val="single" w:sz="4" w:space="0" w:color="auto"/>
              <w:right w:val="single" w:sz="4" w:space="0" w:color="auto"/>
            </w:tcBorders>
            <w:tcMar>
              <w:left w:w="57" w:type="dxa"/>
              <w:right w:w="57" w:type="dxa"/>
            </w:tcMar>
            <w:vAlign w:val="center"/>
            <w:hideMark/>
          </w:tcPr>
          <w:p w14:paraId="070C8D5A"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44" w:type="pct"/>
            <w:tcBorders>
              <w:top w:val="nil"/>
              <w:left w:val="nil"/>
              <w:bottom w:val="single" w:sz="4" w:space="0" w:color="auto"/>
              <w:right w:val="single" w:sz="4" w:space="0" w:color="auto"/>
            </w:tcBorders>
            <w:tcMar>
              <w:left w:w="57" w:type="dxa"/>
              <w:right w:w="57" w:type="dxa"/>
            </w:tcMar>
            <w:vAlign w:val="center"/>
            <w:hideMark/>
          </w:tcPr>
          <w:p w14:paraId="079763C8" w14:textId="33BF8FF5" w:rsidR="00416EED" w:rsidRPr="00227E51" w:rsidRDefault="00227E51" w:rsidP="009960AB">
            <w:pPr>
              <w:jc w:val="right"/>
              <w:rPr>
                <w:color w:val="000000"/>
                <w:sz w:val="16"/>
                <w:szCs w:val="16"/>
                <w:lang w:eastAsia="zh-CN"/>
              </w:rPr>
            </w:pPr>
            <w:r>
              <w:rPr>
                <w:color w:val="000000"/>
                <w:sz w:val="16"/>
                <w:szCs w:val="16"/>
                <w:lang w:eastAsia="zh-CN"/>
              </w:rPr>
              <w:t xml:space="preserve"> </w:t>
            </w:r>
            <w:r w:rsidR="00416EED" w:rsidRPr="00227E51">
              <w:rPr>
                <w:color w:val="000000"/>
                <w:sz w:val="16"/>
                <w:szCs w:val="16"/>
                <w:lang w:eastAsia="zh-CN"/>
              </w:rPr>
              <w:t xml:space="preserve"> 250.000</w:t>
            </w:r>
          </w:p>
        </w:tc>
        <w:tc>
          <w:tcPr>
            <w:tcW w:w="403" w:type="pct"/>
            <w:tcBorders>
              <w:top w:val="nil"/>
              <w:left w:val="nil"/>
              <w:bottom w:val="single" w:sz="4" w:space="0" w:color="auto"/>
              <w:right w:val="single" w:sz="4" w:space="0" w:color="auto"/>
            </w:tcBorders>
            <w:tcMar>
              <w:left w:w="57" w:type="dxa"/>
              <w:right w:w="57" w:type="dxa"/>
            </w:tcMar>
            <w:vAlign w:val="center"/>
            <w:hideMark/>
          </w:tcPr>
          <w:p w14:paraId="55DB97F7"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86" w:type="pct"/>
            <w:tcBorders>
              <w:top w:val="nil"/>
              <w:left w:val="nil"/>
              <w:bottom w:val="single" w:sz="4" w:space="0" w:color="auto"/>
              <w:right w:val="single" w:sz="4" w:space="0" w:color="auto"/>
            </w:tcBorders>
            <w:tcMar>
              <w:left w:w="57" w:type="dxa"/>
              <w:right w:w="57" w:type="dxa"/>
            </w:tcMar>
            <w:vAlign w:val="center"/>
            <w:hideMark/>
          </w:tcPr>
          <w:p w14:paraId="6461D44B" w14:textId="1227B995" w:rsidR="00416EED" w:rsidRPr="00227E51" w:rsidRDefault="00227E51" w:rsidP="009960AB">
            <w:pPr>
              <w:jc w:val="right"/>
              <w:rPr>
                <w:color w:val="000000"/>
                <w:sz w:val="16"/>
                <w:szCs w:val="16"/>
                <w:lang w:eastAsia="zh-CN"/>
              </w:rPr>
            </w:pPr>
            <w:r>
              <w:rPr>
                <w:color w:val="000000"/>
                <w:sz w:val="16"/>
                <w:szCs w:val="16"/>
                <w:lang w:eastAsia="zh-CN"/>
              </w:rPr>
              <w:t xml:space="preserve"> </w:t>
            </w:r>
            <w:r w:rsidR="00416EED" w:rsidRPr="00227E51">
              <w:rPr>
                <w:color w:val="000000"/>
                <w:sz w:val="16"/>
                <w:szCs w:val="16"/>
                <w:lang w:eastAsia="zh-CN"/>
              </w:rPr>
              <w:t xml:space="preserve"> 250.000</w:t>
            </w:r>
          </w:p>
        </w:tc>
        <w:tc>
          <w:tcPr>
            <w:tcW w:w="401" w:type="pct"/>
            <w:tcBorders>
              <w:top w:val="nil"/>
              <w:left w:val="nil"/>
              <w:bottom w:val="single" w:sz="4" w:space="0" w:color="auto"/>
              <w:right w:val="single" w:sz="4" w:space="0" w:color="auto"/>
            </w:tcBorders>
            <w:tcMar>
              <w:left w:w="57" w:type="dxa"/>
              <w:right w:w="57" w:type="dxa"/>
            </w:tcMar>
            <w:vAlign w:val="center"/>
            <w:hideMark/>
          </w:tcPr>
          <w:p w14:paraId="181A1ADD"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84" w:type="pct"/>
            <w:tcBorders>
              <w:top w:val="nil"/>
              <w:left w:val="nil"/>
              <w:bottom w:val="single" w:sz="4" w:space="0" w:color="auto"/>
              <w:right w:val="single" w:sz="4" w:space="0" w:color="auto"/>
            </w:tcBorders>
            <w:tcMar>
              <w:left w:w="57" w:type="dxa"/>
              <w:right w:w="57" w:type="dxa"/>
            </w:tcMar>
            <w:vAlign w:val="center"/>
            <w:hideMark/>
          </w:tcPr>
          <w:p w14:paraId="3C854D0D"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44" w:type="pct"/>
            <w:tcBorders>
              <w:top w:val="nil"/>
              <w:left w:val="nil"/>
              <w:bottom w:val="single" w:sz="4" w:space="0" w:color="auto"/>
              <w:right w:val="single" w:sz="4" w:space="0" w:color="auto"/>
            </w:tcBorders>
            <w:tcMar>
              <w:left w:w="57" w:type="dxa"/>
              <w:right w:w="57" w:type="dxa"/>
            </w:tcMar>
            <w:vAlign w:val="center"/>
            <w:hideMark/>
          </w:tcPr>
          <w:p w14:paraId="60E9D179" w14:textId="77777777" w:rsidR="00416EED" w:rsidRPr="00227E51" w:rsidRDefault="00416EED" w:rsidP="009960AB">
            <w:pPr>
              <w:jc w:val="right"/>
              <w:rPr>
                <w:color w:val="000000"/>
                <w:sz w:val="16"/>
                <w:szCs w:val="16"/>
                <w:lang w:eastAsia="zh-CN"/>
              </w:rPr>
            </w:pPr>
            <w:r w:rsidRPr="00227E51">
              <w:rPr>
                <w:color w:val="000000"/>
                <w:sz w:val="16"/>
                <w:szCs w:val="16"/>
                <w:lang w:eastAsia="zh-CN"/>
              </w:rPr>
              <w:t>500.000</w:t>
            </w:r>
          </w:p>
        </w:tc>
      </w:tr>
      <w:tr w:rsidR="00416EED" w:rsidRPr="00227E51" w14:paraId="207BD2EC" w14:textId="77777777" w:rsidTr="00227E51">
        <w:trPr>
          <w:trHeight w:val="290"/>
        </w:trPr>
        <w:tc>
          <w:tcPr>
            <w:tcW w:w="403" w:type="pct"/>
            <w:tcBorders>
              <w:top w:val="nil"/>
              <w:left w:val="single" w:sz="4" w:space="0" w:color="auto"/>
              <w:bottom w:val="single" w:sz="4" w:space="0" w:color="auto"/>
              <w:right w:val="single" w:sz="4" w:space="0" w:color="auto"/>
            </w:tcBorders>
            <w:tcMar>
              <w:left w:w="57" w:type="dxa"/>
              <w:right w:w="57" w:type="dxa"/>
            </w:tcMar>
            <w:vAlign w:val="center"/>
            <w:hideMark/>
          </w:tcPr>
          <w:p w14:paraId="3867BF8D" w14:textId="3217B5B5" w:rsidR="00416EED" w:rsidRPr="00227E51" w:rsidRDefault="00416EED" w:rsidP="009960AB">
            <w:pPr>
              <w:jc w:val="center"/>
              <w:rPr>
                <w:color w:val="000000"/>
                <w:sz w:val="16"/>
                <w:szCs w:val="16"/>
                <w:lang w:eastAsia="zh-CN"/>
              </w:rPr>
            </w:pPr>
            <w:r w:rsidRPr="00227E51">
              <w:rPr>
                <w:color w:val="000000"/>
                <w:sz w:val="16"/>
                <w:szCs w:val="16"/>
                <w:lang w:eastAsia="zh-CN"/>
              </w:rPr>
              <w:t>2</w:t>
            </w:r>
            <w:r w:rsidR="00FE712B">
              <w:rPr>
                <w:color w:val="000000"/>
                <w:sz w:val="16"/>
                <w:szCs w:val="16"/>
                <w:lang w:eastAsia="zh-CN"/>
              </w:rPr>
              <w:t>.</w:t>
            </w:r>
            <w:r w:rsidRPr="00227E51">
              <w:rPr>
                <w:color w:val="000000"/>
                <w:sz w:val="16"/>
                <w:szCs w:val="16"/>
                <w:lang w:eastAsia="zh-CN"/>
              </w:rPr>
              <w:t>8</w:t>
            </w:r>
          </w:p>
        </w:tc>
        <w:tc>
          <w:tcPr>
            <w:tcW w:w="1452" w:type="pct"/>
            <w:gridSpan w:val="2"/>
            <w:tcBorders>
              <w:top w:val="nil"/>
              <w:left w:val="nil"/>
              <w:bottom w:val="single" w:sz="4" w:space="0" w:color="auto"/>
              <w:right w:val="single" w:sz="4" w:space="0" w:color="auto"/>
            </w:tcBorders>
            <w:tcMar>
              <w:left w:w="57" w:type="dxa"/>
              <w:right w:w="57" w:type="dxa"/>
            </w:tcMar>
            <w:vAlign w:val="center"/>
            <w:hideMark/>
          </w:tcPr>
          <w:p w14:paraId="7F2C67A6" w14:textId="77777777" w:rsidR="00416EED" w:rsidRPr="00227E51" w:rsidRDefault="00416EED" w:rsidP="009960AB">
            <w:pPr>
              <w:jc w:val="left"/>
              <w:rPr>
                <w:color w:val="0D0D0D"/>
                <w:sz w:val="16"/>
                <w:szCs w:val="16"/>
                <w:lang w:val="es-ES" w:eastAsia="zh-CN"/>
              </w:rPr>
            </w:pPr>
            <w:r w:rsidRPr="00227E51">
              <w:rPr>
                <w:color w:val="0D0D0D"/>
                <w:sz w:val="16"/>
                <w:szCs w:val="16"/>
                <w:lang w:val="es-ES" w:eastAsia="zh-CN"/>
              </w:rPr>
              <w:t>Gastos de apoyo para el OE Cooperante (USD)</w:t>
            </w:r>
          </w:p>
        </w:tc>
        <w:tc>
          <w:tcPr>
            <w:tcW w:w="483" w:type="pct"/>
            <w:tcBorders>
              <w:top w:val="nil"/>
              <w:left w:val="nil"/>
              <w:bottom w:val="single" w:sz="4" w:space="0" w:color="auto"/>
              <w:right w:val="single" w:sz="4" w:space="0" w:color="auto"/>
            </w:tcBorders>
            <w:tcMar>
              <w:left w:w="57" w:type="dxa"/>
              <w:right w:w="57" w:type="dxa"/>
            </w:tcMar>
            <w:vAlign w:val="center"/>
            <w:hideMark/>
          </w:tcPr>
          <w:p w14:paraId="65914CEE"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44" w:type="pct"/>
            <w:tcBorders>
              <w:top w:val="nil"/>
              <w:left w:val="nil"/>
              <w:bottom w:val="single" w:sz="4" w:space="0" w:color="auto"/>
              <w:right w:val="single" w:sz="4" w:space="0" w:color="auto"/>
            </w:tcBorders>
            <w:tcMar>
              <w:left w:w="57" w:type="dxa"/>
              <w:right w:w="57" w:type="dxa"/>
            </w:tcMar>
            <w:vAlign w:val="center"/>
            <w:hideMark/>
          </w:tcPr>
          <w:p w14:paraId="12412998" w14:textId="45005FBD" w:rsidR="00416EED" w:rsidRPr="00227E51" w:rsidRDefault="00227E51" w:rsidP="009960AB">
            <w:pPr>
              <w:jc w:val="right"/>
              <w:rPr>
                <w:color w:val="000000"/>
                <w:sz w:val="16"/>
                <w:szCs w:val="16"/>
                <w:lang w:eastAsia="zh-CN"/>
              </w:rPr>
            </w:pPr>
            <w:r>
              <w:rPr>
                <w:color w:val="000000"/>
                <w:sz w:val="16"/>
                <w:szCs w:val="16"/>
                <w:lang w:eastAsia="zh-CN"/>
              </w:rPr>
              <w:t xml:space="preserve"> </w:t>
            </w:r>
            <w:r w:rsidR="00416EED" w:rsidRPr="00227E51">
              <w:rPr>
                <w:color w:val="000000"/>
                <w:sz w:val="16"/>
                <w:szCs w:val="16"/>
                <w:lang w:eastAsia="zh-CN"/>
              </w:rPr>
              <w:t xml:space="preserve"> 32.500</w:t>
            </w:r>
          </w:p>
        </w:tc>
        <w:tc>
          <w:tcPr>
            <w:tcW w:w="403" w:type="pct"/>
            <w:tcBorders>
              <w:top w:val="nil"/>
              <w:left w:val="nil"/>
              <w:bottom w:val="single" w:sz="4" w:space="0" w:color="auto"/>
              <w:right w:val="single" w:sz="4" w:space="0" w:color="auto"/>
            </w:tcBorders>
            <w:tcMar>
              <w:left w:w="57" w:type="dxa"/>
              <w:right w:w="57" w:type="dxa"/>
            </w:tcMar>
            <w:vAlign w:val="center"/>
            <w:hideMark/>
          </w:tcPr>
          <w:p w14:paraId="68E56B9B"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86" w:type="pct"/>
            <w:tcBorders>
              <w:top w:val="nil"/>
              <w:left w:val="nil"/>
              <w:bottom w:val="single" w:sz="4" w:space="0" w:color="auto"/>
              <w:right w:val="single" w:sz="4" w:space="0" w:color="auto"/>
            </w:tcBorders>
            <w:tcMar>
              <w:left w:w="57" w:type="dxa"/>
              <w:right w:w="57" w:type="dxa"/>
            </w:tcMar>
            <w:vAlign w:val="center"/>
            <w:hideMark/>
          </w:tcPr>
          <w:p w14:paraId="445E0CC6" w14:textId="6C88B676" w:rsidR="00416EED" w:rsidRPr="00227E51" w:rsidRDefault="00227E51" w:rsidP="009960AB">
            <w:pPr>
              <w:jc w:val="right"/>
              <w:rPr>
                <w:color w:val="000000"/>
                <w:sz w:val="16"/>
                <w:szCs w:val="16"/>
                <w:lang w:eastAsia="zh-CN"/>
              </w:rPr>
            </w:pPr>
            <w:r>
              <w:rPr>
                <w:color w:val="000000"/>
                <w:sz w:val="16"/>
                <w:szCs w:val="16"/>
                <w:lang w:eastAsia="zh-CN"/>
              </w:rPr>
              <w:t xml:space="preserve"> </w:t>
            </w:r>
            <w:r w:rsidR="00416EED" w:rsidRPr="00227E51">
              <w:rPr>
                <w:color w:val="000000"/>
                <w:sz w:val="16"/>
                <w:szCs w:val="16"/>
                <w:lang w:eastAsia="zh-CN"/>
              </w:rPr>
              <w:t xml:space="preserve"> 32.500</w:t>
            </w:r>
          </w:p>
        </w:tc>
        <w:tc>
          <w:tcPr>
            <w:tcW w:w="401" w:type="pct"/>
            <w:tcBorders>
              <w:top w:val="nil"/>
              <w:left w:val="nil"/>
              <w:bottom w:val="single" w:sz="4" w:space="0" w:color="auto"/>
              <w:right w:val="single" w:sz="4" w:space="0" w:color="auto"/>
            </w:tcBorders>
            <w:tcMar>
              <w:left w:w="57" w:type="dxa"/>
              <w:right w:w="57" w:type="dxa"/>
            </w:tcMar>
            <w:vAlign w:val="center"/>
            <w:hideMark/>
          </w:tcPr>
          <w:p w14:paraId="671CDE3F"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84" w:type="pct"/>
            <w:tcBorders>
              <w:top w:val="nil"/>
              <w:left w:val="nil"/>
              <w:bottom w:val="single" w:sz="4" w:space="0" w:color="auto"/>
              <w:right w:val="single" w:sz="4" w:space="0" w:color="auto"/>
            </w:tcBorders>
            <w:tcMar>
              <w:left w:w="57" w:type="dxa"/>
              <w:right w:w="57" w:type="dxa"/>
            </w:tcMar>
            <w:vAlign w:val="center"/>
            <w:hideMark/>
          </w:tcPr>
          <w:p w14:paraId="5986FA51"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c>
          <w:tcPr>
            <w:tcW w:w="444" w:type="pct"/>
            <w:tcBorders>
              <w:top w:val="nil"/>
              <w:left w:val="nil"/>
              <w:bottom w:val="single" w:sz="4" w:space="0" w:color="auto"/>
              <w:right w:val="single" w:sz="4" w:space="0" w:color="auto"/>
            </w:tcBorders>
            <w:tcMar>
              <w:left w:w="57" w:type="dxa"/>
              <w:right w:w="57" w:type="dxa"/>
            </w:tcMar>
            <w:vAlign w:val="center"/>
            <w:hideMark/>
          </w:tcPr>
          <w:p w14:paraId="2A3DD0B1" w14:textId="77777777" w:rsidR="00416EED" w:rsidRPr="00227E51" w:rsidRDefault="00416EED" w:rsidP="009960AB">
            <w:pPr>
              <w:jc w:val="right"/>
              <w:rPr>
                <w:color w:val="000000"/>
                <w:sz w:val="16"/>
                <w:szCs w:val="16"/>
                <w:lang w:eastAsia="zh-CN"/>
              </w:rPr>
            </w:pPr>
            <w:r w:rsidRPr="00227E51">
              <w:rPr>
                <w:color w:val="000000"/>
                <w:sz w:val="16"/>
                <w:szCs w:val="16"/>
                <w:lang w:eastAsia="zh-CN"/>
              </w:rPr>
              <w:t>65.000</w:t>
            </w:r>
          </w:p>
        </w:tc>
      </w:tr>
      <w:tr w:rsidR="00416EED" w:rsidRPr="00227E51" w14:paraId="4A1E30FD" w14:textId="77777777" w:rsidTr="00227E51">
        <w:trPr>
          <w:trHeight w:val="290"/>
        </w:trPr>
        <w:tc>
          <w:tcPr>
            <w:tcW w:w="403" w:type="pct"/>
            <w:tcBorders>
              <w:top w:val="nil"/>
              <w:left w:val="single" w:sz="4" w:space="0" w:color="auto"/>
              <w:bottom w:val="single" w:sz="4" w:space="0" w:color="auto"/>
              <w:right w:val="single" w:sz="4" w:space="0" w:color="auto"/>
            </w:tcBorders>
            <w:tcMar>
              <w:left w:w="57" w:type="dxa"/>
              <w:right w:w="57" w:type="dxa"/>
            </w:tcMar>
            <w:vAlign w:val="center"/>
            <w:hideMark/>
          </w:tcPr>
          <w:p w14:paraId="49575930" w14:textId="46283E8C" w:rsidR="00416EED" w:rsidRPr="00227E51" w:rsidRDefault="00416EED" w:rsidP="009960AB">
            <w:pPr>
              <w:jc w:val="center"/>
              <w:rPr>
                <w:color w:val="000000"/>
                <w:sz w:val="16"/>
                <w:szCs w:val="16"/>
                <w:lang w:eastAsia="zh-CN"/>
              </w:rPr>
            </w:pPr>
            <w:r w:rsidRPr="00227E51">
              <w:rPr>
                <w:color w:val="000000"/>
                <w:sz w:val="16"/>
                <w:szCs w:val="16"/>
                <w:lang w:eastAsia="zh-CN"/>
              </w:rPr>
              <w:t>3</w:t>
            </w:r>
            <w:r w:rsidR="00FE712B">
              <w:rPr>
                <w:color w:val="000000"/>
                <w:sz w:val="16"/>
                <w:szCs w:val="16"/>
                <w:lang w:eastAsia="zh-CN"/>
              </w:rPr>
              <w:t>.</w:t>
            </w:r>
            <w:r w:rsidRPr="00227E51">
              <w:rPr>
                <w:color w:val="000000"/>
                <w:sz w:val="16"/>
                <w:szCs w:val="16"/>
                <w:lang w:eastAsia="zh-CN"/>
              </w:rPr>
              <w:t>1</w:t>
            </w:r>
          </w:p>
        </w:tc>
        <w:tc>
          <w:tcPr>
            <w:tcW w:w="1452" w:type="pct"/>
            <w:gridSpan w:val="2"/>
            <w:tcBorders>
              <w:top w:val="nil"/>
              <w:left w:val="nil"/>
              <w:bottom w:val="single" w:sz="4" w:space="0" w:color="auto"/>
              <w:right w:val="single" w:sz="4" w:space="0" w:color="auto"/>
            </w:tcBorders>
            <w:tcMar>
              <w:left w:w="57" w:type="dxa"/>
              <w:right w:w="57" w:type="dxa"/>
            </w:tcMar>
            <w:vAlign w:val="center"/>
            <w:hideMark/>
          </w:tcPr>
          <w:p w14:paraId="37055BC8" w14:textId="77777777" w:rsidR="00416EED" w:rsidRPr="00227E51" w:rsidRDefault="00416EED" w:rsidP="009960AB">
            <w:pPr>
              <w:jc w:val="left"/>
              <w:rPr>
                <w:color w:val="000000"/>
                <w:sz w:val="16"/>
                <w:szCs w:val="16"/>
                <w:lang w:eastAsia="zh-CN"/>
              </w:rPr>
            </w:pPr>
            <w:r w:rsidRPr="00227E51">
              <w:rPr>
                <w:color w:val="000000"/>
                <w:sz w:val="16"/>
                <w:szCs w:val="16"/>
                <w:lang w:eastAsia="zh-CN"/>
              </w:rPr>
              <w:t>Financiación convenida total (USD)</w:t>
            </w:r>
          </w:p>
        </w:tc>
        <w:tc>
          <w:tcPr>
            <w:tcW w:w="483" w:type="pct"/>
            <w:tcBorders>
              <w:top w:val="nil"/>
              <w:left w:val="nil"/>
              <w:bottom w:val="single" w:sz="4" w:space="0" w:color="auto"/>
              <w:right w:val="single" w:sz="4" w:space="0" w:color="auto"/>
            </w:tcBorders>
            <w:tcMar>
              <w:left w:w="57" w:type="dxa"/>
              <w:right w:w="57" w:type="dxa"/>
            </w:tcMar>
            <w:vAlign w:val="center"/>
            <w:hideMark/>
          </w:tcPr>
          <w:p w14:paraId="639EDD39" w14:textId="77777777" w:rsidR="00416EED" w:rsidRPr="00227E51" w:rsidRDefault="00416EED" w:rsidP="009960AB">
            <w:pPr>
              <w:jc w:val="right"/>
              <w:rPr>
                <w:color w:val="000000"/>
                <w:sz w:val="16"/>
                <w:szCs w:val="16"/>
                <w:lang w:eastAsia="zh-CN"/>
              </w:rPr>
            </w:pPr>
            <w:r w:rsidRPr="00227E51">
              <w:rPr>
                <w:color w:val="000000"/>
                <w:sz w:val="16"/>
                <w:szCs w:val="16"/>
              </w:rPr>
              <w:t>2.738.360</w:t>
            </w:r>
          </w:p>
        </w:tc>
        <w:tc>
          <w:tcPr>
            <w:tcW w:w="444" w:type="pct"/>
            <w:tcBorders>
              <w:top w:val="nil"/>
              <w:left w:val="nil"/>
              <w:bottom w:val="single" w:sz="4" w:space="0" w:color="auto"/>
              <w:right w:val="single" w:sz="4" w:space="0" w:color="auto"/>
            </w:tcBorders>
            <w:tcMar>
              <w:left w:w="57" w:type="dxa"/>
              <w:right w:w="57" w:type="dxa"/>
            </w:tcMar>
            <w:vAlign w:val="center"/>
            <w:hideMark/>
          </w:tcPr>
          <w:p w14:paraId="6099BE2E" w14:textId="77777777" w:rsidR="00416EED" w:rsidRPr="00227E51" w:rsidRDefault="00416EED" w:rsidP="009960AB">
            <w:pPr>
              <w:jc w:val="right"/>
              <w:rPr>
                <w:color w:val="000000"/>
                <w:sz w:val="16"/>
                <w:szCs w:val="16"/>
                <w:lang w:eastAsia="zh-CN"/>
              </w:rPr>
            </w:pPr>
            <w:r w:rsidRPr="00227E51">
              <w:rPr>
                <w:color w:val="000000"/>
                <w:sz w:val="16"/>
                <w:szCs w:val="16"/>
              </w:rPr>
              <w:t>2.483.980</w:t>
            </w:r>
          </w:p>
        </w:tc>
        <w:tc>
          <w:tcPr>
            <w:tcW w:w="403" w:type="pct"/>
            <w:tcBorders>
              <w:top w:val="nil"/>
              <w:left w:val="nil"/>
              <w:bottom w:val="single" w:sz="4" w:space="0" w:color="auto"/>
              <w:right w:val="single" w:sz="4" w:space="0" w:color="auto"/>
            </w:tcBorders>
            <w:tcMar>
              <w:left w:w="57" w:type="dxa"/>
              <w:right w:w="57" w:type="dxa"/>
            </w:tcMar>
            <w:vAlign w:val="center"/>
            <w:hideMark/>
          </w:tcPr>
          <w:p w14:paraId="0521C8D3" w14:textId="77777777" w:rsidR="00416EED" w:rsidRPr="00227E51" w:rsidRDefault="00416EED" w:rsidP="009960AB">
            <w:pPr>
              <w:jc w:val="right"/>
              <w:rPr>
                <w:color w:val="000000"/>
                <w:sz w:val="16"/>
                <w:szCs w:val="16"/>
                <w:lang w:eastAsia="zh-CN"/>
              </w:rPr>
            </w:pPr>
            <w:r w:rsidRPr="00227E51">
              <w:rPr>
                <w:color w:val="000000"/>
                <w:sz w:val="16"/>
                <w:szCs w:val="16"/>
              </w:rPr>
              <w:t>0</w:t>
            </w:r>
          </w:p>
        </w:tc>
        <w:tc>
          <w:tcPr>
            <w:tcW w:w="486" w:type="pct"/>
            <w:tcBorders>
              <w:top w:val="nil"/>
              <w:left w:val="nil"/>
              <w:bottom w:val="single" w:sz="4" w:space="0" w:color="auto"/>
              <w:right w:val="single" w:sz="4" w:space="0" w:color="auto"/>
            </w:tcBorders>
            <w:tcMar>
              <w:left w:w="57" w:type="dxa"/>
              <w:right w:w="57" w:type="dxa"/>
            </w:tcMar>
            <w:vAlign w:val="center"/>
            <w:hideMark/>
          </w:tcPr>
          <w:p w14:paraId="7C21FF85" w14:textId="77777777" w:rsidR="00416EED" w:rsidRPr="00227E51" w:rsidRDefault="00416EED" w:rsidP="009960AB">
            <w:pPr>
              <w:jc w:val="right"/>
              <w:rPr>
                <w:color w:val="000000"/>
                <w:sz w:val="16"/>
                <w:szCs w:val="16"/>
                <w:lang w:eastAsia="zh-CN"/>
              </w:rPr>
            </w:pPr>
            <w:r w:rsidRPr="00227E51">
              <w:rPr>
                <w:color w:val="000000"/>
                <w:sz w:val="16"/>
                <w:szCs w:val="16"/>
              </w:rPr>
              <w:t>4.298.497</w:t>
            </w:r>
          </w:p>
        </w:tc>
        <w:tc>
          <w:tcPr>
            <w:tcW w:w="401" w:type="pct"/>
            <w:tcBorders>
              <w:top w:val="nil"/>
              <w:left w:val="nil"/>
              <w:bottom w:val="single" w:sz="4" w:space="0" w:color="auto"/>
              <w:right w:val="single" w:sz="4" w:space="0" w:color="auto"/>
            </w:tcBorders>
            <w:tcMar>
              <w:left w:w="57" w:type="dxa"/>
              <w:right w:w="57" w:type="dxa"/>
            </w:tcMar>
            <w:vAlign w:val="center"/>
            <w:hideMark/>
          </w:tcPr>
          <w:p w14:paraId="3F548C59" w14:textId="77777777" w:rsidR="00416EED" w:rsidRPr="00227E51" w:rsidRDefault="00416EED" w:rsidP="009960AB">
            <w:pPr>
              <w:jc w:val="right"/>
              <w:rPr>
                <w:color w:val="000000"/>
                <w:sz w:val="16"/>
                <w:szCs w:val="16"/>
                <w:lang w:eastAsia="zh-CN"/>
              </w:rPr>
            </w:pPr>
            <w:r w:rsidRPr="00227E51">
              <w:rPr>
                <w:color w:val="000000"/>
                <w:sz w:val="16"/>
                <w:szCs w:val="16"/>
              </w:rPr>
              <w:t>0</w:t>
            </w:r>
          </w:p>
        </w:tc>
        <w:tc>
          <w:tcPr>
            <w:tcW w:w="484" w:type="pct"/>
            <w:tcBorders>
              <w:top w:val="nil"/>
              <w:left w:val="nil"/>
              <w:bottom w:val="single" w:sz="4" w:space="0" w:color="auto"/>
              <w:right w:val="single" w:sz="4" w:space="0" w:color="auto"/>
            </w:tcBorders>
            <w:tcMar>
              <w:left w:w="57" w:type="dxa"/>
              <w:right w:w="57" w:type="dxa"/>
            </w:tcMar>
            <w:vAlign w:val="center"/>
            <w:hideMark/>
          </w:tcPr>
          <w:p w14:paraId="29991610" w14:textId="77777777" w:rsidR="00416EED" w:rsidRPr="00227E51" w:rsidRDefault="00416EED" w:rsidP="009960AB">
            <w:pPr>
              <w:jc w:val="right"/>
              <w:rPr>
                <w:color w:val="000000"/>
                <w:sz w:val="16"/>
                <w:szCs w:val="16"/>
                <w:lang w:eastAsia="zh-CN"/>
              </w:rPr>
            </w:pPr>
            <w:r w:rsidRPr="00227E51">
              <w:rPr>
                <w:color w:val="000000"/>
                <w:sz w:val="16"/>
                <w:szCs w:val="16"/>
              </w:rPr>
              <w:t>1.846.115</w:t>
            </w:r>
          </w:p>
        </w:tc>
        <w:tc>
          <w:tcPr>
            <w:tcW w:w="444" w:type="pct"/>
            <w:tcBorders>
              <w:top w:val="nil"/>
              <w:left w:val="nil"/>
              <w:bottom w:val="single" w:sz="4" w:space="0" w:color="auto"/>
              <w:right w:val="single" w:sz="4" w:space="0" w:color="auto"/>
            </w:tcBorders>
            <w:tcMar>
              <w:left w:w="57" w:type="dxa"/>
              <w:right w:w="57" w:type="dxa"/>
            </w:tcMar>
            <w:vAlign w:val="center"/>
            <w:hideMark/>
          </w:tcPr>
          <w:p w14:paraId="70F03495" w14:textId="77777777" w:rsidR="00416EED" w:rsidRPr="00227E51" w:rsidRDefault="00416EED" w:rsidP="009960AB">
            <w:pPr>
              <w:jc w:val="right"/>
              <w:rPr>
                <w:color w:val="000000"/>
                <w:sz w:val="16"/>
                <w:szCs w:val="16"/>
                <w:lang w:eastAsia="zh-CN"/>
              </w:rPr>
            </w:pPr>
            <w:r w:rsidRPr="00227E51">
              <w:rPr>
                <w:color w:val="000000"/>
                <w:sz w:val="16"/>
                <w:szCs w:val="16"/>
              </w:rPr>
              <w:t>11.366.952</w:t>
            </w:r>
          </w:p>
        </w:tc>
      </w:tr>
      <w:tr w:rsidR="00416EED" w:rsidRPr="00227E51" w14:paraId="33165845" w14:textId="77777777" w:rsidTr="00227E51">
        <w:trPr>
          <w:trHeight w:val="290"/>
        </w:trPr>
        <w:tc>
          <w:tcPr>
            <w:tcW w:w="403" w:type="pct"/>
            <w:tcBorders>
              <w:top w:val="nil"/>
              <w:left w:val="single" w:sz="4" w:space="0" w:color="auto"/>
              <w:bottom w:val="single" w:sz="4" w:space="0" w:color="auto"/>
              <w:right w:val="single" w:sz="4" w:space="0" w:color="auto"/>
            </w:tcBorders>
            <w:tcMar>
              <w:left w:w="57" w:type="dxa"/>
              <w:right w:w="57" w:type="dxa"/>
            </w:tcMar>
            <w:vAlign w:val="center"/>
            <w:hideMark/>
          </w:tcPr>
          <w:p w14:paraId="034A334E" w14:textId="0B1A01C0" w:rsidR="00416EED" w:rsidRPr="00227E51" w:rsidRDefault="00416EED" w:rsidP="009960AB">
            <w:pPr>
              <w:jc w:val="center"/>
              <w:rPr>
                <w:color w:val="000000"/>
                <w:sz w:val="16"/>
                <w:szCs w:val="16"/>
                <w:lang w:eastAsia="zh-CN"/>
              </w:rPr>
            </w:pPr>
            <w:r w:rsidRPr="00227E51">
              <w:rPr>
                <w:color w:val="000000"/>
                <w:sz w:val="16"/>
                <w:szCs w:val="16"/>
                <w:lang w:eastAsia="zh-CN"/>
              </w:rPr>
              <w:t>3</w:t>
            </w:r>
            <w:r w:rsidR="00FE712B">
              <w:rPr>
                <w:color w:val="000000"/>
                <w:sz w:val="16"/>
                <w:szCs w:val="16"/>
                <w:lang w:eastAsia="zh-CN"/>
              </w:rPr>
              <w:t>.</w:t>
            </w:r>
            <w:r w:rsidRPr="00227E51">
              <w:rPr>
                <w:color w:val="000000"/>
                <w:sz w:val="16"/>
                <w:szCs w:val="16"/>
                <w:lang w:eastAsia="zh-CN"/>
              </w:rPr>
              <w:t>2</w:t>
            </w:r>
          </w:p>
        </w:tc>
        <w:tc>
          <w:tcPr>
            <w:tcW w:w="1452" w:type="pct"/>
            <w:gridSpan w:val="2"/>
            <w:tcBorders>
              <w:top w:val="nil"/>
              <w:left w:val="nil"/>
              <w:bottom w:val="single" w:sz="4" w:space="0" w:color="auto"/>
              <w:right w:val="single" w:sz="4" w:space="0" w:color="auto"/>
            </w:tcBorders>
            <w:tcMar>
              <w:left w:w="57" w:type="dxa"/>
              <w:right w:w="57" w:type="dxa"/>
            </w:tcMar>
            <w:vAlign w:val="center"/>
            <w:hideMark/>
          </w:tcPr>
          <w:p w14:paraId="509EDF32" w14:textId="77777777" w:rsidR="00416EED" w:rsidRPr="00227E51" w:rsidRDefault="00416EED" w:rsidP="009960AB">
            <w:pPr>
              <w:jc w:val="left"/>
              <w:rPr>
                <w:color w:val="000000"/>
                <w:sz w:val="16"/>
                <w:szCs w:val="16"/>
                <w:lang w:val="es-ES" w:eastAsia="zh-CN"/>
              </w:rPr>
            </w:pPr>
            <w:r w:rsidRPr="00227E51">
              <w:rPr>
                <w:color w:val="000000"/>
                <w:sz w:val="16"/>
                <w:szCs w:val="16"/>
                <w:lang w:val="es-ES" w:eastAsia="zh-CN"/>
              </w:rPr>
              <w:t>Total gastos de apoyo (USD)</w:t>
            </w:r>
          </w:p>
        </w:tc>
        <w:tc>
          <w:tcPr>
            <w:tcW w:w="483" w:type="pct"/>
            <w:tcBorders>
              <w:top w:val="nil"/>
              <w:left w:val="nil"/>
              <w:bottom w:val="single" w:sz="4" w:space="0" w:color="auto"/>
              <w:right w:val="single" w:sz="4" w:space="0" w:color="auto"/>
            </w:tcBorders>
            <w:tcMar>
              <w:left w:w="57" w:type="dxa"/>
              <w:right w:w="57" w:type="dxa"/>
            </w:tcMar>
            <w:vAlign w:val="center"/>
            <w:hideMark/>
          </w:tcPr>
          <w:p w14:paraId="79E57347" w14:textId="77777777" w:rsidR="00416EED" w:rsidRPr="00227E51" w:rsidRDefault="00416EED" w:rsidP="009960AB">
            <w:pPr>
              <w:jc w:val="right"/>
              <w:rPr>
                <w:color w:val="000000"/>
                <w:sz w:val="16"/>
                <w:szCs w:val="16"/>
                <w:lang w:eastAsia="zh-CN"/>
              </w:rPr>
            </w:pPr>
            <w:r w:rsidRPr="00227E51">
              <w:rPr>
                <w:color w:val="000000"/>
                <w:sz w:val="16"/>
                <w:szCs w:val="16"/>
              </w:rPr>
              <w:t>199.534</w:t>
            </w:r>
          </w:p>
        </w:tc>
        <w:tc>
          <w:tcPr>
            <w:tcW w:w="444" w:type="pct"/>
            <w:tcBorders>
              <w:top w:val="nil"/>
              <w:left w:val="nil"/>
              <w:bottom w:val="single" w:sz="4" w:space="0" w:color="auto"/>
              <w:right w:val="single" w:sz="4" w:space="0" w:color="auto"/>
            </w:tcBorders>
            <w:tcMar>
              <w:left w:w="57" w:type="dxa"/>
              <w:right w:w="57" w:type="dxa"/>
            </w:tcMar>
            <w:vAlign w:val="center"/>
            <w:hideMark/>
          </w:tcPr>
          <w:p w14:paraId="72847422" w14:textId="77777777" w:rsidR="00416EED" w:rsidRPr="00227E51" w:rsidRDefault="00416EED" w:rsidP="009960AB">
            <w:pPr>
              <w:jc w:val="right"/>
              <w:rPr>
                <w:color w:val="000000"/>
                <w:sz w:val="16"/>
                <w:szCs w:val="16"/>
                <w:lang w:eastAsia="zh-CN"/>
              </w:rPr>
            </w:pPr>
            <w:r w:rsidRPr="00227E51">
              <w:rPr>
                <w:color w:val="000000"/>
                <w:sz w:val="16"/>
                <w:szCs w:val="16"/>
              </w:rPr>
              <w:t>188.878</w:t>
            </w:r>
          </w:p>
        </w:tc>
        <w:tc>
          <w:tcPr>
            <w:tcW w:w="403" w:type="pct"/>
            <w:tcBorders>
              <w:top w:val="nil"/>
              <w:left w:val="nil"/>
              <w:bottom w:val="single" w:sz="4" w:space="0" w:color="auto"/>
              <w:right w:val="single" w:sz="4" w:space="0" w:color="auto"/>
            </w:tcBorders>
            <w:tcMar>
              <w:left w:w="57" w:type="dxa"/>
              <w:right w:w="57" w:type="dxa"/>
            </w:tcMar>
            <w:vAlign w:val="center"/>
            <w:hideMark/>
          </w:tcPr>
          <w:p w14:paraId="5E683A9B" w14:textId="77777777" w:rsidR="00416EED" w:rsidRPr="00227E51" w:rsidRDefault="00416EED" w:rsidP="009960AB">
            <w:pPr>
              <w:jc w:val="right"/>
              <w:rPr>
                <w:color w:val="000000"/>
                <w:sz w:val="16"/>
                <w:szCs w:val="16"/>
                <w:lang w:eastAsia="zh-CN"/>
              </w:rPr>
            </w:pPr>
            <w:r w:rsidRPr="00227E51">
              <w:rPr>
                <w:color w:val="000000"/>
                <w:sz w:val="16"/>
                <w:szCs w:val="16"/>
              </w:rPr>
              <w:t>0</w:t>
            </w:r>
          </w:p>
        </w:tc>
        <w:tc>
          <w:tcPr>
            <w:tcW w:w="486" w:type="pct"/>
            <w:tcBorders>
              <w:top w:val="nil"/>
              <w:left w:val="nil"/>
              <w:bottom w:val="single" w:sz="4" w:space="0" w:color="auto"/>
              <w:right w:val="single" w:sz="4" w:space="0" w:color="auto"/>
            </w:tcBorders>
            <w:tcMar>
              <w:left w:w="57" w:type="dxa"/>
              <w:right w:w="57" w:type="dxa"/>
            </w:tcMar>
            <w:vAlign w:val="center"/>
            <w:hideMark/>
          </w:tcPr>
          <w:p w14:paraId="5F9D28B2" w14:textId="77777777" w:rsidR="00416EED" w:rsidRPr="00227E51" w:rsidRDefault="00416EED" w:rsidP="009960AB">
            <w:pPr>
              <w:jc w:val="right"/>
              <w:rPr>
                <w:color w:val="000000"/>
                <w:sz w:val="16"/>
                <w:szCs w:val="16"/>
                <w:lang w:eastAsia="zh-CN"/>
              </w:rPr>
            </w:pPr>
            <w:r w:rsidRPr="00227E51">
              <w:rPr>
                <w:color w:val="000000"/>
                <w:sz w:val="16"/>
                <w:szCs w:val="16"/>
              </w:rPr>
              <w:t>323.743</w:t>
            </w:r>
          </w:p>
        </w:tc>
        <w:tc>
          <w:tcPr>
            <w:tcW w:w="401" w:type="pct"/>
            <w:tcBorders>
              <w:top w:val="nil"/>
              <w:left w:val="nil"/>
              <w:bottom w:val="single" w:sz="4" w:space="0" w:color="auto"/>
              <w:right w:val="single" w:sz="4" w:space="0" w:color="auto"/>
            </w:tcBorders>
            <w:tcMar>
              <w:left w:w="57" w:type="dxa"/>
              <w:right w:w="57" w:type="dxa"/>
            </w:tcMar>
            <w:vAlign w:val="center"/>
            <w:hideMark/>
          </w:tcPr>
          <w:p w14:paraId="2B2F0D15" w14:textId="77777777" w:rsidR="00416EED" w:rsidRPr="00227E51" w:rsidRDefault="00416EED" w:rsidP="009960AB">
            <w:pPr>
              <w:jc w:val="right"/>
              <w:rPr>
                <w:color w:val="000000"/>
                <w:sz w:val="16"/>
                <w:szCs w:val="16"/>
                <w:lang w:eastAsia="zh-CN"/>
              </w:rPr>
            </w:pPr>
            <w:r w:rsidRPr="00227E51">
              <w:rPr>
                <w:color w:val="000000"/>
                <w:sz w:val="16"/>
                <w:szCs w:val="16"/>
              </w:rPr>
              <w:t>0</w:t>
            </w:r>
          </w:p>
        </w:tc>
        <w:tc>
          <w:tcPr>
            <w:tcW w:w="484" w:type="pct"/>
            <w:tcBorders>
              <w:top w:val="nil"/>
              <w:left w:val="nil"/>
              <w:bottom w:val="single" w:sz="4" w:space="0" w:color="auto"/>
              <w:right w:val="single" w:sz="4" w:space="0" w:color="auto"/>
            </w:tcBorders>
            <w:tcMar>
              <w:left w:w="57" w:type="dxa"/>
              <w:right w:w="57" w:type="dxa"/>
            </w:tcMar>
            <w:vAlign w:val="center"/>
            <w:hideMark/>
          </w:tcPr>
          <w:p w14:paraId="47159EFE" w14:textId="77777777" w:rsidR="00416EED" w:rsidRPr="00227E51" w:rsidRDefault="00416EED" w:rsidP="009960AB">
            <w:pPr>
              <w:jc w:val="right"/>
              <w:rPr>
                <w:color w:val="000000"/>
                <w:sz w:val="16"/>
                <w:szCs w:val="16"/>
                <w:lang w:eastAsia="zh-CN"/>
              </w:rPr>
            </w:pPr>
            <w:r w:rsidRPr="00227E51">
              <w:rPr>
                <w:color w:val="000000"/>
                <w:sz w:val="16"/>
                <w:szCs w:val="16"/>
              </w:rPr>
              <w:t>133 152</w:t>
            </w:r>
          </w:p>
        </w:tc>
        <w:tc>
          <w:tcPr>
            <w:tcW w:w="444" w:type="pct"/>
            <w:tcBorders>
              <w:top w:val="nil"/>
              <w:left w:val="nil"/>
              <w:bottom w:val="single" w:sz="4" w:space="0" w:color="auto"/>
              <w:right w:val="single" w:sz="4" w:space="0" w:color="auto"/>
            </w:tcBorders>
            <w:tcMar>
              <w:left w:w="57" w:type="dxa"/>
              <w:right w:w="57" w:type="dxa"/>
            </w:tcMar>
            <w:vAlign w:val="center"/>
            <w:hideMark/>
          </w:tcPr>
          <w:p w14:paraId="2381513D" w14:textId="77777777" w:rsidR="00416EED" w:rsidRPr="00227E51" w:rsidRDefault="00416EED" w:rsidP="009960AB">
            <w:pPr>
              <w:jc w:val="right"/>
              <w:rPr>
                <w:color w:val="000000"/>
                <w:sz w:val="16"/>
                <w:szCs w:val="16"/>
                <w:lang w:eastAsia="zh-CN"/>
              </w:rPr>
            </w:pPr>
            <w:r w:rsidRPr="00227E51">
              <w:rPr>
                <w:color w:val="000000"/>
                <w:sz w:val="16"/>
                <w:szCs w:val="16"/>
              </w:rPr>
              <w:t>845.307</w:t>
            </w:r>
          </w:p>
        </w:tc>
      </w:tr>
      <w:tr w:rsidR="00416EED" w:rsidRPr="00227E51" w14:paraId="2350EF3A" w14:textId="77777777" w:rsidTr="00227E51">
        <w:trPr>
          <w:trHeight w:val="290"/>
        </w:trPr>
        <w:tc>
          <w:tcPr>
            <w:tcW w:w="403" w:type="pct"/>
            <w:tcBorders>
              <w:top w:val="nil"/>
              <w:left w:val="single" w:sz="4" w:space="0" w:color="auto"/>
              <w:bottom w:val="single" w:sz="4" w:space="0" w:color="auto"/>
              <w:right w:val="single" w:sz="4" w:space="0" w:color="auto"/>
            </w:tcBorders>
            <w:tcMar>
              <w:left w:w="57" w:type="dxa"/>
              <w:right w:w="57" w:type="dxa"/>
            </w:tcMar>
            <w:vAlign w:val="center"/>
            <w:hideMark/>
          </w:tcPr>
          <w:p w14:paraId="7B451100" w14:textId="77777777" w:rsidR="00416EED" w:rsidRPr="00227E51" w:rsidRDefault="00416EED" w:rsidP="009960AB">
            <w:pPr>
              <w:jc w:val="center"/>
              <w:rPr>
                <w:color w:val="000000"/>
                <w:sz w:val="16"/>
                <w:szCs w:val="16"/>
                <w:lang w:eastAsia="zh-CN"/>
              </w:rPr>
            </w:pPr>
            <w:r w:rsidRPr="00227E51">
              <w:rPr>
                <w:color w:val="000000"/>
                <w:sz w:val="16"/>
                <w:szCs w:val="16"/>
                <w:lang w:eastAsia="zh-CN"/>
              </w:rPr>
              <w:t>3.3</w:t>
            </w:r>
          </w:p>
        </w:tc>
        <w:tc>
          <w:tcPr>
            <w:tcW w:w="1452" w:type="pct"/>
            <w:gridSpan w:val="2"/>
            <w:tcBorders>
              <w:top w:val="nil"/>
              <w:left w:val="nil"/>
              <w:bottom w:val="single" w:sz="4" w:space="0" w:color="auto"/>
              <w:right w:val="single" w:sz="4" w:space="0" w:color="auto"/>
            </w:tcBorders>
            <w:tcMar>
              <w:left w:w="57" w:type="dxa"/>
              <w:right w:w="57" w:type="dxa"/>
            </w:tcMar>
            <w:vAlign w:val="center"/>
            <w:hideMark/>
          </w:tcPr>
          <w:p w14:paraId="23AA2736" w14:textId="77777777" w:rsidR="00416EED" w:rsidRPr="00227E51" w:rsidRDefault="00416EED" w:rsidP="009960AB">
            <w:pPr>
              <w:jc w:val="left"/>
              <w:rPr>
                <w:color w:val="000000"/>
                <w:sz w:val="16"/>
                <w:szCs w:val="16"/>
                <w:lang w:eastAsia="zh-CN"/>
              </w:rPr>
            </w:pPr>
            <w:r w:rsidRPr="00227E51">
              <w:rPr>
                <w:color w:val="000000"/>
                <w:sz w:val="16"/>
                <w:szCs w:val="16"/>
                <w:lang w:eastAsia="zh-CN"/>
              </w:rPr>
              <w:t>Gastos convenidos totales (USD)</w:t>
            </w:r>
          </w:p>
        </w:tc>
        <w:tc>
          <w:tcPr>
            <w:tcW w:w="483" w:type="pct"/>
            <w:tcBorders>
              <w:top w:val="nil"/>
              <w:left w:val="nil"/>
              <w:bottom w:val="single" w:sz="4" w:space="0" w:color="auto"/>
              <w:right w:val="single" w:sz="4" w:space="0" w:color="auto"/>
            </w:tcBorders>
            <w:tcMar>
              <w:left w:w="57" w:type="dxa"/>
              <w:right w:w="57" w:type="dxa"/>
            </w:tcMar>
            <w:vAlign w:val="center"/>
            <w:hideMark/>
          </w:tcPr>
          <w:p w14:paraId="51AEFFFC" w14:textId="77777777" w:rsidR="00416EED" w:rsidRPr="00227E51" w:rsidRDefault="00416EED" w:rsidP="009960AB">
            <w:pPr>
              <w:jc w:val="right"/>
              <w:rPr>
                <w:color w:val="000000"/>
                <w:sz w:val="16"/>
                <w:szCs w:val="16"/>
                <w:lang w:eastAsia="zh-CN"/>
              </w:rPr>
            </w:pPr>
            <w:r w:rsidRPr="00227E51">
              <w:rPr>
                <w:color w:val="000000"/>
                <w:sz w:val="16"/>
                <w:szCs w:val="16"/>
              </w:rPr>
              <w:t>2.937.894</w:t>
            </w:r>
          </w:p>
        </w:tc>
        <w:tc>
          <w:tcPr>
            <w:tcW w:w="444" w:type="pct"/>
            <w:tcBorders>
              <w:top w:val="nil"/>
              <w:left w:val="nil"/>
              <w:bottom w:val="single" w:sz="4" w:space="0" w:color="auto"/>
              <w:right w:val="single" w:sz="4" w:space="0" w:color="auto"/>
            </w:tcBorders>
            <w:tcMar>
              <w:left w:w="57" w:type="dxa"/>
              <w:right w:w="57" w:type="dxa"/>
            </w:tcMar>
            <w:vAlign w:val="center"/>
            <w:hideMark/>
          </w:tcPr>
          <w:p w14:paraId="419F3752" w14:textId="77777777" w:rsidR="00416EED" w:rsidRPr="00227E51" w:rsidRDefault="00416EED" w:rsidP="009960AB">
            <w:pPr>
              <w:jc w:val="right"/>
              <w:rPr>
                <w:color w:val="000000"/>
                <w:sz w:val="16"/>
                <w:szCs w:val="16"/>
                <w:lang w:eastAsia="zh-CN"/>
              </w:rPr>
            </w:pPr>
            <w:r w:rsidRPr="00227E51">
              <w:rPr>
                <w:color w:val="000000"/>
                <w:sz w:val="16"/>
                <w:szCs w:val="16"/>
              </w:rPr>
              <w:t>2.672.858</w:t>
            </w:r>
          </w:p>
        </w:tc>
        <w:tc>
          <w:tcPr>
            <w:tcW w:w="403" w:type="pct"/>
            <w:tcBorders>
              <w:top w:val="nil"/>
              <w:left w:val="nil"/>
              <w:bottom w:val="single" w:sz="4" w:space="0" w:color="auto"/>
              <w:right w:val="single" w:sz="4" w:space="0" w:color="auto"/>
            </w:tcBorders>
            <w:tcMar>
              <w:left w:w="57" w:type="dxa"/>
              <w:right w:w="57" w:type="dxa"/>
            </w:tcMar>
            <w:vAlign w:val="center"/>
            <w:hideMark/>
          </w:tcPr>
          <w:p w14:paraId="141A174A" w14:textId="77777777" w:rsidR="00416EED" w:rsidRPr="00227E51" w:rsidRDefault="00416EED" w:rsidP="009960AB">
            <w:pPr>
              <w:jc w:val="right"/>
              <w:rPr>
                <w:color w:val="000000"/>
                <w:sz w:val="16"/>
                <w:szCs w:val="16"/>
                <w:lang w:eastAsia="zh-CN"/>
              </w:rPr>
            </w:pPr>
            <w:r w:rsidRPr="00227E51">
              <w:rPr>
                <w:color w:val="000000"/>
                <w:sz w:val="16"/>
                <w:szCs w:val="16"/>
              </w:rPr>
              <w:t>0</w:t>
            </w:r>
          </w:p>
        </w:tc>
        <w:tc>
          <w:tcPr>
            <w:tcW w:w="486" w:type="pct"/>
            <w:tcBorders>
              <w:top w:val="nil"/>
              <w:left w:val="nil"/>
              <w:bottom w:val="single" w:sz="4" w:space="0" w:color="auto"/>
              <w:right w:val="single" w:sz="4" w:space="0" w:color="auto"/>
            </w:tcBorders>
            <w:tcMar>
              <w:left w:w="57" w:type="dxa"/>
              <w:right w:w="57" w:type="dxa"/>
            </w:tcMar>
            <w:vAlign w:val="center"/>
            <w:hideMark/>
          </w:tcPr>
          <w:p w14:paraId="47FC24D5" w14:textId="77777777" w:rsidR="00416EED" w:rsidRPr="00227E51" w:rsidRDefault="00416EED" w:rsidP="009960AB">
            <w:pPr>
              <w:jc w:val="right"/>
              <w:rPr>
                <w:color w:val="000000"/>
                <w:sz w:val="16"/>
                <w:szCs w:val="16"/>
                <w:lang w:eastAsia="zh-CN"/>
              </w:rPr>
            </w:pPr>
            <w:r w:rsidRPr="00227E51">
              <w:rPr>
                <w:color w:val="000000"/>
                <w:sz w:val="16"/>
                <w:szCs w:val="16"/>
              </w:rPr>
              <w:t>4.622.240</w:t>
            </w:r>
          </w:p>
        </w:tc>
        <w:tc>
          <w:tcPr>
            <w:tcW w:w="401" w:type="pct"/>
            <w:tcBorders>
              <w:top w:val="nil"/>
              <w:left w:val="nil"/>
              <w:bottom w:val="single" w:sz="4" w:space="0" w:color="auto"/>
              <w:right w:val="single" w:sz="4" w:space="0" w:color="auto"/>
            </w:tcBorders>
            <w:tcMar>
              <w:left w:w="57" w:type="dxa"/>
              <w:right w:w="57" w:type="dxa"/>
            </w:tcMar>
            <w:vAlign w:val="center"/>
            <w:hideMark/>
          </w:tcPr>
          <w:p w14:paraId="2F1DED00" w14:textId="77777777" w:rsidR="00416EED" w:rsidRPr="00227E51" w:rsidRDefault="00416EED" w:rsidP="009960AB">
            <w:pPr>
              <w:jc w:val="right"/>
              <w:rPr>
                <w:color w:val="000000"/>
                <w:sz w:val="16"/>
                <w:szCs w:val="16"/>
                <w:lang w:eastAsia="zh-CN"/>
              </w:rPr>
            </w:pPr>
            <w:r w:rsidRPr="00227E51">
              <w:rPr>
                <w:color w:val="000000"/>
                <w:sz w:val="16"/>
                <w:szCs w:val="16"/>
              </w:rPr>
              <w:t>0</w:t>
            </w:r>
          </w:p>
        </w:tc>
        <w:tc>
          <w:tcPr>
            <w:tcW w:w="484" w:type="pct"/>
            <w:tcBorders>
              <w:top w:val="nil"/>
              <w:left w:val="nil"/>
              <w:bottom w:val="single" w:sz="4" w:space="0" w:color="auto"/>
              <w:right w:val="single" w:sz="4" w:space="0" w:color="auto"/>
            </w:tcBorders>
            <w:tcMar>
              <w:left w:w="57" w:type="dxa"/>
              <w:right w:w="57" w:type="dxa"/>
            </w:tcMar>
            <w:vAlign w:val="center"/>
            <w:hideMark/>
          </w:tcPr>
          <w:p w14:paraId="2A19E8E0" w14:textId="77777777" w:rsidR="00416EED" w:rsidRPr="00227E51" w:rsidRDefault="00416EED" w:rsidP="009960AB">
            <w:pPr>
              <w:jc w:val="right"/>
              <w:rPr>
                <w:color w:val="000000"/>
                <w:sz w:val="16"/>
                <w:szCs w:val="16"/>
                <w:lang w:eastAsia="zh-CN"/>
              </w:rPr>
            </w:pPr>
            <w:r w:rsidRPr="00227E51">
              <w:rPr>
                <w:color w:val="000000"/>
                <w:sz w:val="16"/>
                <w:szCs w:val="16"/>
              </w:rPr>
              <w:t>1.979.267</w:t>
            </w:r>
          </w:p>
        </w:tc>
        <w:tc>
          <w:tcPr>
            <w:tcW w:w="444" w:type="pct"/>
            <w:tcBorders>
              <w:top w:val="nil"/>
              <w:left w:val="nil"/>
              <w:bottom w:val="single" w:sz="4" w:space="0" w:color="auto"/>
              <w:right w:val="single" w:sz="4" w:space="0" w:color="auto"/>
            </w:tcBorders>
            <w:tcMar>
              <w:left w:w="57" w:type="dxa"/>
              <w:right w:w="57" w:type="dxa"/>
            </w:tcMar>
            <w:vAlign w:val="center"/>
            <w:hideMark/>
          </w:tcPr>
          <w:p w14:paraId="3F07A4FA" w14:textId="77777777" w:rsidR="00416EED" w:rsidRPr="00227E51" w:rsidRDefault="00416EED" w:rsidP="009960AB">
            <w:pPr>
              <w:jc w:val="right"/>
              <w:rPr>
                <w:color w:val="000000"/>
                <w:sz w:val="16"/>
                <w:szCs w:val="16"/>
                <w:lang w:eastAsia="zh-CN"/>
              </w:rPr>
            </w:pPr>
            <w:r w:rsidRPr="00227E51">
              <w:rPr>
                <w:color w:val="000000"/>
                <w:sz w:val="16"/>
                <w:szCs w:val="16"/>
              </w:rPr>
              <w:t>12.212.259</w:t>
            </w:r>
          </w:p>
        </w:tc>
      </w:tr>
      <w:tr w:rsidR="00416EED" w:rsidRPr="00227E51" w14:paraId="699B5A83" w14:textId="77777777" w:rsidTr="00227E51">
        <w:trPr>
          <w:trHeight w:val="220"/>
        </w:trPr>
        <w:tc>
          <w:tcPr>
            <w:tcW w:w="403" w:type="pct"/>
            <w:tcBorders>
              <w:top w:val="nil"/>
              <w:left w:val="single" w:sz="4" w:space="0" w:color="auto"/>
              <w:bottom w:val="single" w:sz="4" w:space="0" w:color="auto"/>
              <w:right w:val="single" w:sz="4" w:space="0" w:color="auto"/>
            </w:tcBorders>
            <w:tcMar>
              <w:left w:w="57" w:type="dxa"/>
              <w:right w:w="57" w:type="dxa"/>
            </w:tcMar>
            <w:vAlign w:val="center"/>
            <w:hideMark/>
          </w:tcPr>
          <w:p w14:paraId="72F646D4" w14:textId="4DA299F2" w:rsidR="00416EED" w:rsidRPr="00227E51" w:rsidRDefault="00416EED" w:rsidP="009960AB">
            <w:pPr>
              <w:jc w:val="center"/>
              <w:rPr>
                <w:color w:val="000000"/>
                <w:sz w:val="16"/>
                <w:szCs w:val="16"/>
                <w:lang w:eastAsia="zh-CN"/>
              </w:rPr>
            </w:pPr>
            <w:r w:rsidRPr="00227E51">
              <w:rPr>
                <w:color w:val="000000"/>
                <w:sz w:val="16"/>
                <w:szCs w:val="16"/>
                <w:lang w:eastAsia="zh-CN"/>
              </w:rPr>
              <w:t>4</w:t>
            </w:r>
            <w:r w:rsidR="00FE712B">
              <w:rPr>
                <w:color w:val="000000"/>
                <w:sz w:val="16"/>
                <w:szCs w:val="16"/>
                <w:lang w:eastAsia="zh-CN"/>
              </w:rPr>
              <w:t>.</w:t>
            </w:r>
            <w:r w:rsidRPr="00227E51">
              <w:rPr>
                <w:color w:val="000000"/>
                <w:sz w:val="16"/>
                <w:szCs w:val="16"/>
                <w:lang w:eastAsia="zh-CN"/>
              </w:rPr>
              <w:t>1</w:t>
            </w:r>
          </w:p>
        </w:tc>
        <w:tc>
          <w:tcPr>
            <w:tcW w:w="4153" w:type="pct"/>
            <w:gridSpan w:val="8"/>
            <w:tcBorders>
              <w:top w:val="single" w:sz="4" w:space="0" w:color="auto"/>
              <w:left w:val="nil"/>
              <w:bottom w:val="single" w:sz="4" w:space="0" w:color="auto"/>
              <w:right w:val="single" w:sz="4" w:space="0" w:color="auto"/>
            </w:tcBorders>
            <w:tcMar>
              <w:left w:w="57" w:type="dxa"/>
              <w:right w:w="57" w:type="dxa"/>
            </w:tcMar>
            <w:vAlign w:val="center"/>
            <w:hideMark/>
          </w:tcPr>
          <w:p w14:paraId="6D082D25" w14:textId="679C4A26" w:rsidR="00416EED" w:rsidRPr="00227E51" w:rsidRDefault="00416EED" w:rsidP="009960AB">
            <w:pPr>
              <w:jc w:val="left"/>
              <w:rPr>
                <w:color w:val="000000"/>
                <w:sz w:val="16"/>
                <w:szCs w:val="16"/>
                <w:lang w:val="es-ES" w:eastAsia="zh-CN"/>
              </w:rPr>
            </w:pPr>
            <w:r w:rsidRPr="00227E51">
              <w:rPr>
                <w:color w:val="000000"/>
                <w:sz w:val="16"/>
                <w:szCs w:val="16"/>
                <w:lang w:val="es-ES" w:eastAsia="zh-CN"/>
              </w:rPr>
              <w:t>Deducción de HFC en virtud del presente Acuerdo (</w:t>
            </w:r>
            <w:r w:rsidR="002D48B3" w:rsidRPr="00227E51">
              <w:rPr>
                <w:color w:val="000000"/>
                <w:sz w:val="16"/>
                <w:szCs w:val="16"/>
                <w:lang w:val="es-ES" w:eastAsia="zh-CN"/>
              </w:rPr>
              <w:t>tons. de CO₂ eq.)</w:t>
            </w:r>
          </w:p>
        </w:tc>
        <w:tc>
          <w:tcPr>
            <w:tcW w:w="444" w:type="pct"/>
            <w:tcBorders>
              <w:top w:val="nil"/>
              <w:left w:val="nil"/>
              <w:bottom w:val="single" w:sz="4" w:space="0" w:color="auto"/>
              <w:right w:val="single" w:sz="4" w:space="0" w:color="auto"/>
            </w:tcBorders>
            <w:tcMar>
              <w:left w:w="57" w:type="dxa"/>
              <w:right w:w="57" w:type="dxa"/>
            </w:tcMar>
            <w:vAlign w:val="center"/>
            <w:hideMark/>
          </w:tcPr>
          <w:p w14:paraId="6DB8E7A3" w14:textId="77777777" w:rsidR="00416EED" w:rsidRPr="00227E51" w:rsidRDefault="00416EED" w:rsidP="009960AB">
            <w:pPr>
              <w:jc w:val="right"/>
              <w:rPr>
                <w:color w:val="000000"/>
                <w:sz w:val="16"/>
                <w:szCs w:val="16"/>
                <w:lang w:eastAsia="zh-CN"/>
              </w:rPr>
            </w:pPr>
            <w:r w:rsidRPr="00227E51">
              <w:rPr>
                <w:color w:val="000000"/>
                <w:sz w:val="16"/>
                <w:szCs w:val="16"/>
                <w:lang w:eastAsia="zh-CN"/>
              </w:rPr>
              <w:t>4.210.857</w:t>
            </w:r>
          </w:p>
        </w:tc>
      </w:tr>
      <w:tr w:rsidR="00416EED" w:rsidRPr="00227E51" w14:paraId="607E6996" w14:textId="77777777" w:rsidTr="00227E51">
        <w:trPr>
          <w:trHeight w:val="220"/>
        </w:trPr>
        <w:tc>
          <w:tcPr>
            <w:tcW w:w="403" w:type="pct"/>
            <w:tcBorders>
              <w:top w:val="nil"/>
              <w:left w:val="single" w:sz="4" w:space="0" w:color="auto"/>
              <w:bottom w:val="single" w:sz="4" w:space="0" w:color="auto"/>
              <w:right w:val="single" w:sz="4" w:space="0" w:color="auto"/>
            </w:tcBorders>
            <w:tcMar>
              <w:left w:w="57" w:type="dxa"/>
              <w:right w:w="57" w:type="dxa"/>
            </w:tcMar>
            <w:vAlign w:val="center"/>
            <w:hideMark/>
          </w:tcPr>
          <w:p w14:paraId="07EC4F00" w14:textId="77777777" w:rsidR="00416EED" w:rsidRPr="00227E51" w:rsidRDefault="00416EED" w:rsidP="009960AB">
            <w:pPr>
              <w:jc w:val="center"/>
              <w:rPr>
                <w:color w:val="000000"/>
                <w:sz w:val="16"/>
                <w:szCs w:val="16"/>
                <w:lang w:eastAsia="zh-CN"/>
              </w:rPr>
            </w:pPr>
            <w:r w:rsidRPr="00227E51">
              <w:rPr>
                <w:color w:val="000000"/>
                <w:sz w:val="16"/>
                <w:szCs w:val="16"/>
                <w:lang w:eastAsia="zh-CN"/>
              </w:rPr>
              <w:t>4.2</w:t>
            </w:r>
          </w:p>
        </w:tc>
        <w:tc>
          <w:tcPr>
            <w:tcW w:w="4153" w:type="pct"/>
            <w:gridSpan w:val="8"/>
            <w:tcBorders>
              <w:top w:val="single" w:sz="4" w:space="0" w:color="auto"/>
              <w:left w:val="nil"/>
              <w:bottom w:val="single" w:sz="4" w:space="0" w:color="auto"/>
              <w:right w:val="single" w:sz="4" w:space="0" w:color="auto"/>
            </w:tcBorders>
            <w:tcMar>
              <w:left w:w="57" w:type="dxa"/>
              <w:right w:w="57" w:type="dxa"/>
            </w:tcMar>
            <w:vAlign w:val="center"/>
            <w:hideMark/>
          </w:tcPr>
          <w:p w14:paraId="0F9F6CB3" w14:textId="30917414" w:rsidR="00416EED" w:rsidRPr="00227E51" w:rsidRDefault="00416EED" w:rsidP="009960AB">
            <w:pPr>
              <w:jc w:val="left"/>
              <w:rPr>
                <w:color w:val="000000"/>
                <w:sz w:val="16"/>
                <w:szCs w:val="16"/>
                <w:lang w:val="es-ES" w:eastAsia="zh-CN"/>
              </w:rPr>
            </w:pPr>
            <w:r w:rsidRPr="00227E51">
              <w:rPr>
                <w:color w:val="000000"/>
                <w:sz w:val="16"/>
                <w:szCs w:val="16"/>
                <w:lang w:val="es-ES" w:eastAsia="zh-CN"/>
              </w:rPr>
              <w:t>Deducción de HFC de proyectos aprobados anteriormente (</w:t>
            </w:r>
            <w:r w:rsidR="002D48B3" w:rsidRPr="00227E51">
              <w:rPr>
                <w:color w:val="000000"/>
                <w:sz w:val="16"/>
                <w:szCs w:val="16"/>
                <w:lang w:val="es-ES" w:eastAsia="zh-CN"/>
              </w:rPr>
              <w:t>tons. de CO₂ eq.</w:t>
            </w:r>
            <w:r w:rsidRPr="00227E51">
              <w:rPr>
                <w:color w:val="000000"/>
                <w:sz w:val="16"/>
                <w:szCs w:val="16"/>
                <w:lang w:val="es-ES" w:eastAsia="zh-CN"/>
              </w:rPr>
              <w:t>)</w:t>
            </w:r>
          </w:p>
        </w:tc>
        <w:tc>
          <w:tcPr>
            <w:tcW w:w="444" w:type="pct"/>
            <w:tcBorders>
              <w:top w:val="nil"/>
              <w:left w:val="nil"/>
              <w:bottom w:val="single" w:sz="4" w:space="0" w:color="auto"/>
              <w:right w:val="single" w:sz="4" w:space="0" w:color="auto"/>
            </w:tcBorders>
            <w:tcMar>
              <w:left w:w="57" w:type="dxa"/>
              <w:right w:w="57" w:type="dxa"/>
            </w:tcMar>
            <w:vAlign w:val="center"/>
            <w:hideMark/>
          </w:tcPr>
          <w:p w14:paraId="7219BD41" w14:textId="77777777" w:rsidR="00416EED" w:rsidRPr="00227E51" w:rsidRDefault="00416EED" w:rsidP="009960AB">
            <w:pPr>
              <w:jc w:val="right"/>
              <w:rPr>
                <w:color w:val="000000"/>
                <w:sz w:val="16"/>
                <w:szCs w:val="16"/>
                <w:lang w:eastAsia="zh-CN"/>
              </w:rPr>
            </w:pPr>
            <w:r w:rsidRPr="00227E51">
              <w:rPr>
                <w:color w:val="000000"/>
                <w:sz w:val="16"/>
                <w:szCs w:val="16"/>
                <w:lang w:eastAsia="zh-CN"/>
              </w:rPr>
              <w:t>0</w:t>
            </w:r>
          </w:p>
        </w:tc>
      </w:tr>
      <w:tr w:rsidR="00416EED" w:rsidRPr="00227E51" w14:paraId="12C936B9" w14:textId="77777777" w:rsidTr="00227E51">
        <w:trPr>
          <w:trHeight w:val="220"/>
        </w:trPr>
        <w:tc>
          <w:tcPr>
            <w:tcW w:w="403" w:type="pct"/>
            <w:tcBorders>
              <w:top w:val="nil"/>
              <w:left w:val="single" w:sz="4" w:space="0" w:color="auto"/>
              <w:bottom w:val="single" w:sz="4" w:space="0" w:color="auto"/>
              <w:right w:val="single" w:sz="4" w:space="0" w:color="auto"/>
            </w:tcBorders>
            <w:tcMar>
              <w:left w:w="57" w:type="dxa"/>
              <w:right w:w="57" w:type="dxa"/>
            </w:tcMar>
            <w:vAlign w:val="center"/>
            <w:hideMark/>
          </w:tcPr>
          <w:p w14:paraId="6CA58CCF" w14:textId="77777777" w:rsidR="00416EED" w:rsidRPr="00227E51" w:rsidRDefault="00416EED" w:rsidP="009960AB">
            <w:pPr>
              <w:jc w:val="center"/>
              <w:rPr>
                <w:color w:val="000000"/>
                <w:sz w:val="16"/>
                <w:szCs w:val="16"/>
                <w:lang w:eastAsia="zh-CN"/>
              </w:rPr>
            </w:pPr>
            <w:r w:rsidRPr="00227E51">
              <w:rPr>
                <w:color w:val="000000"/>
                <w:sz w:val="16"/>
                <w:szCs w:val="16"/>
                <w:lang w:eastAsia="zh-CN"/>
              </w:rPr>
              <w:t>4.3</w:t>
            </w:r>
          </w:p>
        </w:tc>
        <w:tc>
          <w:tcPr>
            <w:tcW w:w="4153" w:type="pct"/>
            <w:gridSpan w:val="8"/>
            <w:tcBorders>
              <w:top w:val="single" w:sz="4" w:space="0" w:color="auto"/>
              <w:left w:val="nil"/>
              <w:bottom w:val="single" w:sz="4" w:space="0" w:color="auto"/>
              <w:right w:val="single" w:sz="4" w:space="0" w:color="auto"/>
            </w:tcBorders>
            <w:tcMar>
              <w:left w:w="57" w:type="dxa"/>
              <w:right w:w="57" w:type="dxa"/>
            </w:tcMar>
            <w:vAlign w:val="center"/>
            <w:hideMark/>
          </w:tcPr>
          <w:p w14:paraId="2617E1EE" w14:textId="392074CB" w:rsidR="00416EED" w:rsidRPr="0030359D" w:rsidRDefault="00416EED" w:rsidP="009960AB">
            <w:pPr>
              <w:jc w:val="left"/>
              <w:rPr>
                <w:color w:val="000000"/>
                <w:sz w:val="16"/>
                <w:szCs w:val="16"/>
                <w:lang w:val="fr-FR" w:eastAsia="zh-CN"/>
              </w:rPr>
            </w:pPr>
            <w:r w:rsidRPr="0030359D">
              <w:rPr>
                <w:color w:val="000000"/>
                <w:sz w:val="16"/>
                <w:szCs w:val="16"/>
                <w:lang w:val="fr-FR" w:eastAsia="zh-CN"/>
              </w:rPr>
              <w:t>Consumo restante admisible de HFC (</w:t>
            </w:r>
            <w:r w:rsidR="002D48B3" w:rsidRPr="0030359D">
              <w:rPr>
                <w:color w:val="000000"/>
                <w:sz w:val="16"/>
                <w:szCs w:val="16"/>
                <w:lang w:val="fr-FR" w:eastAsia="zh-CN"/>
              </w:rPr>
              <w:t>tons. de CO₂ eq.)</w:t>
            </w:r>
          </w:p>
        </w:tc>
        <w:tc>
          <w:tcPr>
            <w:tcW w:w="444" w:type="pct"/>
            <w:tcBorders>
              <w:top w:val="nil"/>
              <w:left w:val="nil"/>
              <w:bottom w:val="single" w:sz="4" w:space="0" w:color="auto"/>
              <w:right w:val="single" w:sz="4" w:space="0" w:color="auto"/>
            </w:tcBorders>
            <w:tcMar>
              <w:left w:w="57" w:type="dxa"/>
              <w:right w:w="57" w:type="dxa"/>
            </w:tcMar>
            <w:vAlign w:val="center"/>
            <w:hideMark/>
          </w:tcPr>
          <w:p w14:paraId="7D431D55" w14:textId="77777777" w:rsidR="00416EED" w:rsidRPr="00227E51" w:rsidRDefault="00416EED" w:rsidP="009960AB">
            <w:pPr>
              <w:jc w:val="right"/>
              <w:rPr>
                <w:color w:val="000000"/>
                <w:sz w:val="16"/>
                <w:szCs w:val="16"/>
                <w:lang w:eastAsia="zh-CN"/>
              </w:rPr>
            </w:pPr>
            <w:r w:rsidRPr="00227E51">
              <w:rPr>
                <w:color w:val="000000"/>
                <w:sz w:val="16"/>
                <w:szCs w:val="16"/>
                <w:lang w:eastAsia="zh-CN"/>
              </w:rPr>
              <w:t>Por determinar</w:t>
            </w:r>
          </w:p>
        </w:tc>
      </w:tr>
    </w:tbl>
    <w:p w14:paraId="2BC78483" w14:textId="77777777" w:rsidR="00711BE6" w:rsidRPr="00A360CE" w:rsidRDefault="00711BE6" w:rsidP="00F078A2">
      <w:pPr>
        <w:keepNext/>
        <w:spacing w:before="360" w:after="240"/>
        <w:rPr>
          <w:b/>
          <w:bCs/>
          <w:lang w:val="es-ES"/>
        </w:rPr>
      </w:pPr>
      <w:r w:rsidRPr="00A360CE">
        <w:rPr>
          <w:b/>
          <w:bCs/>
          <w:lang w:val="es-ES"/>
        </w:rPr>
        <w:t>APÉNDICE 3-A: CALENDARIO DE APROBACIÓN DE LA FINANCIACIÓN</w:t>
      </w:r>
    </w:p>
    <w:p w14:paraId="20336DDC" w14:textId="4271A3BE" w:rsidR="00711BE6" w:rsidRPr="00A360CE" w:rsidRDefault="00711BE6" w:rsidP="000B4FD8">
      <w:pPr>
        <w:pStyle w:val="Heading1"/>
        <w:numPr>
          <w:ilvl w:val="0"/>
          <w:numId w:val="10"/>
        </w:numPr>
        <w:rPr>
          <w:lang w:val="es-ES"/>
        </w:rPr>
      </w:pPr>
      <w:r w:rsidRPr="00A360CE">
        <w:rPr>
          <w:lang w:val="es-ES"/>
        </w:rPr>
        <w:t>La financiación para los tramos futuros se considerará para aprobación en la primera reunión del año especificado en el Apéndice 2-A.</w:t>
      </w:r>
    </w:p>
    <w:p w14:paraId="700A4359" w14:textId="77777777" w:rsidR="00711BE6" w:rsidRPr="00A360CE" w:rsidRDefault="00711BE6" w:rsidP="00F078A2">
      <w:pPr>
        <w:keepNext/>
        <w:spacing w:before="360" w:after="240"/>
        <w:rPr>
          <w:b/>
          <w:bCs/>
          <w:lang w:val="es-ES"/>
        </w:rPr>
      </w:pPr>
      <w:r w:rsidRPr="00A360CE">
        <w:rPr>
          <w:b/>
          <w:bCs/>
          <w:lang w:val="es-ES"/>
        </w:rPr>
        <w:t>APÉNDICE 4-A: FORMATO DE LOS PLANES E INFORMES DE EJECUCIÓN DE TRAMOS</w:t>
      </w:r>
    </w:p>
    <w:p w14:paraId="54C69089" w14:textId="77777777" w:rsidR="00711BE6" w:rsidRPr="00A360CE" w:rsidRDefault="00711BE6" w:rsidP="000B4FD8">
      <w:pPr>
        <w:pStyle w:val="Heading1"/>
        <w:numPr>
          <w:ilvl w:val="0"/>
          <w:numId w:val="11"/>
        </w:numPr>
        <w:rPr>
          <w:lang w:val="es-ES"/>
        </w:rPr>
      </w:pPr>
      <w:r w:rsidRPr="00A360CE">
        <w:rPr>
          <w:lang w:val="es-ES"/>
        </w:rPr>
        <w:t>La presentación del Informe de Ejecución de Tramo y de los Planes para cada tramo solicitado constará de cuatro partes:</w:t>
      </w:r>
    </w:p>
    <w:p w14:paraId="60A3C47D" w14:textId="77777777" w:rsidR="00711BE6" w:rsidRPr="00A360CE" w:rsidRDefault="00711BE6" w:rsidP="00F078A2">
      <w:pPr>
        <w:pStyle w:val="Heading2"/>
        <w:widowControl/>
        <w:numPr>
          <w:ilvl w:val="1"/>
          <w:numId w:val="1"/>
        </w:numPr>
        <w:rPr>
          <w:lang w:val="es-ES"/>
        </w:rPr>
      </w:pPr>
      <w:r w:rsidRPr="00A360CE">
        <w:rPr>
          <w:lang w:val="es-ES"/>
        </w:rPr>
        <w:t>Un informe descriptivo, que proporcione datos por tramo, en el que se describan los progresos logrados desde el informe anterior, se refleje la situación del País respecto a la reducción de las sustancias del Anexo F, cómo contribuyen a la misma las diferentes actividades y cómo se relacionan entre sí, incluyendo, cuando corresponda, las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progresiva de alternativas, de forma que la Secretaría pueda informar al Comité Ejecutivo sobre el cambio resultante en las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el uso de flexibilidad o reasignación de fondos durante la ejecución conforme lo permite el párrafo 7 de este Acuerdo, y otros cambios;</w:t>
      </w:r>
    </w:p>
    <w:p w14:paraId="05B5DEC2" w14:textId="77777777" w:rsidR="00711BE6" w:rsidRPr="00A360CE" w:rsidRDefault="00711BE6" w:rsidP="00F078A2">
      <w:pPr>
        <w:pStyle w:val="Heading2"/>
        <w:widowControl/>
        <w:numPr>
          <w:ilvl w:val="1"/>
          <w:numId w:val="1"/>
        </w:numPr>
        <w:rPr>
          <w:lang w:val="es-ES"/>
        </w:rPr>
      </w:pPr>
      <w:r w:rsidRPr="00A360CE">
        <w:rPr>
          <w:lang w:val="es-ES"/>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2D2F68CF" w14:textId="77777777" w:rsidR="00711BE6" w:rsidRPr="00A360CE" w:rsidRDefault="00711BE6" w:rsidP="00F078A2">
      <w:pPr>
        <w:pStyle w:val="Heading2"/>
        <w:widowControl/>
        <w:rPr>
          <w:lang w:val="es-ES"/>
        </w:rPr>
      </w:pPr>
      <w:r w:rsidRPr="00A360CE">
        <w:rPr>
          <w:lang w:val="es-ES"/>
        </w:rPr>
        <w:t xml:space="preserve">El Plan proporcionará cada año civil la descripción escrita de las actividades previstas durante el período contemplado en el tramo solicitado, incluyendo información </w:t>
      </w:r>
      <w:r w:rsidRPr="00A360CE">
        <w:rPr>
          <w:lang w:val="es-ES"/>
        </w:rPr>
        <w:lastRenderedPageBreak/>
        <w:t>cuantitativa, destacando los plazos programados, fecha de término e interdependencia entre actividades e incorporando las experiencias adquiridas y avances logrados en la ejecución de tramos anteriores. La descripción también debe contener una referencia al Plan general, a los avances logrados y a los posibles cambios previstos en el Plan, especificando y explicando en detalle cualquier modificación. La descripción de actividades futuras se podrá presentar como parte del mismo documento que el informe descriptivo según el subpárrafo 1 a) anterior; y</w:t>
      </w:r>
    </w:p>
    <w:p w14:paraId="0ED486BF" w14:textId="77777777" w:rsidR="00711BE6" w:rsidRPr="00A360CE" w:rsidRDefault="00711BE6" w:rsidP="00F078A2">
      <w:pPr>
        <w:pStyle w:val="Heading2"/>
        <w:widowControl/>
        <w:numPr>
          <w:ilvl w:val="1"/>
          <w:numId w:val="1"/>
        </w:numPr>
        <w:rPr>
          <w:lang w:val="es-ES"/>
        </w:rPr>
      </w:pPr>
      <w:r w:rsidRPr="00A360CE">
        <w:rPr>
          <w:lang w:val="es-ES"/>
        </w:rPr>
        <w:t>Un Resumen Ejecutivo de unos cinco párrafos con una síntesis de la información de los subpárrafos 1 a) a 1 c) anteriores.</w:t>
      </w:r>
    </w:p>
    <w:p w14:paraId="0A42140C" w14:textId="77777777" w:rsidR="00711BE6" w:rsidRPr="00A360CE" w:rsidRDefault="00711BE6" w:rsidP="00F078A2">
      <w:pPr>
        <w:keepNext/>
        <w:spacing w:before="360" w:after="240"/>
        <w:rPr>
          <w:b/>
          <w:bCs/>
          <w:lang w:val="es-ES"/>
        </w:rPr>
      </w:pPr>
      <w:r w:rsidRPr="00A360CE">
        <w:rPr>
          <w:b/>
          <w:bCs/>
          <w:lang w:val="es-ES"/>
        </w:rPr>
        <w:t>APÉNDICE 5-A: INSTITUCIONES DE SUPERVISIÓN Y FUNCIONES</w:t>
      </w:r>
    </w:p>
    <w:p w14:paraId="33D651CB" w14:textId="339F4C86" w:rsidR="002B1B9E" w:rsidRPr="00A360CE" w:rsidRDefault="002B1B9E" w:rsidP="000B4FD8">
      <w:pPr>
        <w:pStyle w:val="Heading1"/>
        <w:numPr>
          <w:ilvl w:val="0"/>
          <w:numId w:val="17"/>
        </w:numPr>
        <w:rPr>
          <w:lang w:val="es-ES"/>
        </w:rPr>
      </w:pPr>
      <w:r w:rsidRPr="00A360CE">
        <w:rPr>
          <w:lang w:val="es-ES"/>
        </w:rPr>
        <w:t xml:space="preserve">El Ministerio del Medio Ambiente </w:t>
      </w:r>
      <w:r w:rsidR="0018483E" w:rsidRPr="00A360CE">
        <w:rPr>
          <w:lang w:val="es-ES"/>
        </w:rPr>
        <w:t xml:space="preserve">(MOE) </w:t>
      </w:r>
      <w:r w:rsidR="00CA20A7" w:rsidRPr="00A360CE">
        <w:rPr>
          <w:lang w:val="es-ES"/>
        </w:rPr>
        <w:t xml:space="preserve">de Nigeria </w:t>
      </w:r>
      <w:r w:rsidRPr="00A360CE">
        <w:rPr>
          <w:lang w:val="es-ES"/>
        </w:rPr>
        <w:t xml:space="preserve">es la entidad responsable de la coordinación general, la gestión estratégica y la orientación normativa de los programas y actividades en </w:t>
      </w:r>
      <w:r w:rsidR="00CA20A7" w:rsidRPr="00A360CE">
        <w:rPr>
          <w:lang w:val="es-ES"/>
        </w:rPr>
        <w:t xml:space="preserve">el marco del Plan </w:t>
      </w:r>
      <w:r w:rsidRPr="00A360CE">
        <w:rPr>
          <w:lang w:val="es-ES"/>
        </w:rPr>
        <w:t xml:space="preserve">y de las iniciativas más amplias del Protocolo de Montreal. </w:t>
      </w:r>
      <w:r w:rsidR="0018483E" w:rsidRPr="00A360CE">
        <w:rPr>
          <w:lang w:val="es-ES"/>
        </w:rPr>
        <w:t xml:space="preserve">El MOE </w:t>
      </w:r>
      <w:r w:rsidRPr="00A360CE">
        <w:rPr>
          <w:lang w:val="es-ES"/>
        </w:rPr>
        <w:t xml:space="preserve">cuenta con el apoyo directo de la </w:t>
      </w:r>
      <w:r w:rsidR="00CA20A7" w:rsidRPr="00A360CE">
        <w:rPr>
          <w:lang w:val="es-ES"/>
        </w:rPr>
        <w:t xml:space="preserve">Oficina Nacional del Ozono </w:t>
      </w:r>
      <w:r w:rsidRPr="00A360CE">
        <w:rPr>
          <w:lang w:val="es-ES"/>
        </w:rPr>
        <w:t xml:space="preserve">(ENO), que actúa como oficina de ejecución especializada responsable de la ejecución diaria de todas las actividades </w:t>
      </w:r>
      <w:r w:rsidR="00CA20A7" w:rsidRPr="00A360CE">
        <w:rPr>
          <w:lang w:val="es-ES"/>
        </w:rPr>
        <w:t>del Plan</w:t>
      </w:r>
      <w:r w:rsidRPr="00A360CE">
        <w:rPr>
          <w:lang w:val="es-ES"/>
        </w:rPr>
        <w:t>.</w:t>
      </w:r>
    </w:p>
    <w:p w14:paraId="400C95AA" w14:textId="0C942892" w:rsidR="002B1B9E" w:rsidRPr="00A360CE" w:rsidRDefault="002B1B9E" w:rsidP="00F078A2">
      <w:pPr>
        <w:pStyle w:val="Heading1"/>
        <w:rPr>
          <w:lang w:val="es-ES"/>
        </w:rPr>
      </w:pPr>
      <w:r w:rsidRPr="00A360CE">
        <w:rPr>
          <w:lang w:val="es-ES"/>
        </w:rPr>
        <w:t xml:space="preserve">La </w:t>
      </w:r>
      <w:r w:rsidR="00CA20A7" w:rsidRPr="00A360CE">
        <w:rPr>
          <w:lang w:val="es-ES"/>
        </w:rPr>
        <w:t xml:space="preserve">ENO </w:t>
      </w:r>
      <w:r w:rsidRPr="00A360CE">
        <w:rPr>
          <w:lang w:val="es-ES"/>
        </w:rPr>
        <w:t xml:space="preserve">actúa como principal centro nacional de coordinación para coordinar e impulsar las actividades operativas del Plan. Con el apoyo del </w:t>
      </w:r>
      <w:r w:rsidR="0018483E" w:rsidRPr="00A360CE">
        <w:rPr>
          <w:lang w:val="es-ES"/>
        </w:rPr>
        <w:t>MOE</w:t>
      </w:r>
      <w:r w:rsidRPr="00A360CE">
        <w:rPr>
          <w:lang w:val="es-ES"/>
        </w:rPr>
        <w:t>, la ENO trabaja en estrecha coordinación con entidades nacionales clave, entre ellas el Servicio de Aduanas de Nigeria, la Agencia Nacional de Administración y Control de Alimentos y Medicamentos y el Ministerio Federal de Energía, junto con otras contrapartes de ejecución y partes interesadas del sector privado. Estas colaboraciones son esenciales para facilitar el desarrollo, la ejecución y la supervisión rigurosa del Plan, garantizando el estricto cumplimiento por parte de Nigeria de sus compromisos en virtud del Protocolo de Montreal.</w:t>
      </w:r>
    </w:p>
    <w:p w14:paraId="3D9E10AE" w14:textId="64BDE173" w:rsidR="002B1B9E" w:rsidRPr="00A360CE" w:rsidRDefault="002B1B9E" w:rsidP="00F078A2">
      <w:pPr>
        <w:pStyle w:val="Heading1"/>
        <w:rPr>
          <w:lang w:val="es-ES"/>
        </w:rPr>
      </w:pPr>
      <w:r w:rsidRPr="00A360CE">
        <w:rPr>
          <w:lang w:val="es-ES"/>
        </w:rPr>
        <w:t xml:space="preserve">La coordinación y el seguimiento del Plan se llevarán a cabo mediante la supervisión operativa continua de las actividades </w:t>
      </w:r>
      <w:r w:rsidR="00DA66F7" w:rsidRPr="00A360CE">
        <w:rPr>
          <w:lang w:val="es-ES"/>
        </w:rPr>
        <w:t>del Plan</w:t>
      </w:r>
      <w:r w:rsidRPr="00A360CE">
        <w:rPr>
          <w:lang w:val="es-ES"/>
        </w:rPr>
        <w:t xml:space="preserve"> por parte de la ENO. Este marco incluye la verificación de los hitos del proyecto, el seguimiento de los desembolsos de financiamiento y el seguimiento y la evaluación exhaustivos de las actividades de reducción gradual implementadas para garantizar un progreso sostenido en la reducción del consumo de HFC en todo el </w:t>
      </w:r>
      <w:r w:rsidR="001303AD" w:rsidRPr="00A360CE">
        <w:rPr>
          <w:lang w:val="es-ES"/>
        </w:rPr>
        <w:t>país</w:t>
      </w:r>
      <w:r w:rsidRPr="00A360CE">
        <w:rPr>
          <w:lang w:val="es-ES"/>
        </w:rPr>
        <w:t>.</w:t>
      </w:r>
    </w:p>
    <w:p w14:paraId="5A974767" w14:textId="77777777" w:rsidR="00711BE6" w:rsidRPr="00A360CE" w:rsidRDefault="00711BE6" w:rsidP="00F078A2">
      <w:pPr>
        <w:keepNext/>
        <w:spacing w:before="360" w:after="240"/>
        <w:rPr>
          <w:b/>
          <w:bCs/>
          <w:lang w:val="es-ES"/>
        </w:rPr>
      </w:pPr>
      <w:r w:rsidRPr="00A360CE">
        <w:rPr>
          <w:b/>
          <w:bCs/>
          <w:lang w:val="es-ES"/>
        </w:rPr>
        <w:t>APÉNDICE 6-A: FUNCIONES DEL ORGANISMO PRINCIPAL</w:t>
      </w:r>
    </w:p>
    <w:p w14:paraId="789B1BD2" w14:textId="77777777" w:rsidR="00711BE6" w:rsidRPr="00A360CE" w:rsidRDefault="00711BE6" w:rsidP="000B4FD8">
      <w:pPr>
        <w:pStyle w:val="Heading1"/>
        <w:numPr>
          <w:ilvl w:val="0"/>
          <w:numId w:val="12"/>
        </w:numPr>
        <w:rPr>
          <w:lang w:val="es-ES"/>
        </w:rPr>
      </w:pPr>
      <w:r w:rsidRPr="00A360CE">
        <w:rPr>
          <w:lang w:val="es-ES"/>
        </w:rPr>
        <w:t>El OE Principal tendrá, como mínimo, las siguientes responsabilidades:</w:t>
      </w:r>
    </w:p>
    <w:p w14:paraId="71874C95" w14:textId="77777777" w:rsidR="00711BE6" w:rsidRPr="00A360CE" w:rsidRDefault="00711BE6" w:rsidP="00F078A2">
      <w:pPr>
        <w:pStyle w:val="Heading2"/>
        <w:widowControl/>
        <w:numPr>
          <w:ilvl w:val="1"/>
          <w:numId w:val="1"/>
        </w:numPr>
        <w:rPr>
          <w:lang w:val="es-ES"/>
        </w:rPr>
      </w:pPr>
      <w:r w:rsidRPr="00A360CE">
        <w:rPr>
          <w:lang w:val="es-ES"/>
        </w:rPr>
        <w:t>Velar por la verificación financiera y el desempeño según lo previsto en el presente Acuerdo y en los procedimientos y requisitos internos específicos establecidos en el Plan del país;</w:t>
      </w:r>
    </w:p>
    <w:p w14:paraId="6E91F5B9" w14:textId="77777777" w:rsidR="00711BE6" w:rsidRPr="00A360CE" w:rsidRDefault="00711BE6" w:rsidP="00F078A2">
      <w:pPr>
        <w:pStyle w:val="Heading2"/>
        <w:widowControl/>
        <w:numPr>
          <w:ilvl w:val="1"/>
          <w:numId w:val="1"/>
        </w:numPr>
        <w:rPr>
          <w:lang w:val="es-ES"/>
        </w:rPr>
      </w:pPr>
      <w:r w:rsidRPr="00A360CE">
        <w:rPr>
          <w:lang w:val="es-ES"/>
        </w:rPr>
        <w:t>Colaborar con el País en la confección de los Informes y Planes de Ejecución de Tramos previstos en el Apéndice 4-A;</w:t>
      </w:r>
    </w:p>
    <w:p w14:paraId="708CB550" w14:textId="77777777" w:rsidR="00711BE6" w:rsidRPr="00A360CE" w:rsidRDefault="00711BE6" w:rsidP="00F078A2">
      <w:pPr>
        <w:pStyle w:val="Heading2"/>
        <w:widowControl/>
        <w:numPr>
          <w:ilvl w:val="1"/>
          <w:numId w:val="1"/>
        </w:numPr>
        <w:rPr>
          <w:lang w:val="es-ES"/>
        </w:rPr>
      </w:pPr>
      <w:r w:rsidRPr="00A360CE">
        <w:rPr>
          <w:lang w:val="es-ES"/>
        </w:rPr>
        <w:t>Proporcionar al Comité Ejecutivo verificación independiente de haberse alcanzado los Objetivos y completado las actividades asociadas del tramo, como se indica en el Plan de Ejecución del Tramo, de conformidad con el Apéndice 4-A;</w:t>
      </w:r>
    </w:p>
    <w:p w14:paraId="6114A8AF" w14:textId="77777777" w:rsidR="00711BE6" w:rsidRPr="00A360CE" w:rsidRDefault="00711BE6" w:rsidP="00F078A2">
      <w:pPr>
        <w:pStyle w:val="Heading2"/>
        <w:widowControl/>
        <w:numPr>
          <w:ilvl w:val="1"/>
          <w:numId w:val="1"/>
        </w:numPr>
        <w:rPr>
          <w:lang w:val="es-ES"/>
        </w:rPr>
      </w:pPr>
      <w:r w:rsidRPr="00A360CE">
        <w:rPr>
          <w:lang w:val="es-ES"/>
        </w:rPr>
        <w:t>Asegurar que las experiencias y avances se reflejen en las actualizaciones del Plan general y en los futuros Planes de Ejecución de Tramos, de conformidad con el apartado 1 c) del Apéndice 4-A;</w:t>
      </w:r>
    </w:p>
    <w:p w14:paraId="70982DB1" w14:textId="191C17A4" w:rsidR="00711BE6" w:rsidRPr="00A360CE" w:rsidRDefault="00711BE6" w:rsidP="00F078A2">
      <w:pPr>
        <w:pStyle w:val="Heading2"/>
        <w:widowControl/>
        <w:numPr>
          <w:ilvl w:val="1"/>
          <w:numId w:val="1"/>
        </w:numPr>
        <w:rPr>
          <w:lang w:val="es-ES"/>
        </w:rPr>
      </w:pPr>
      <w:r w:rsidRPr="00A360CE">
        <w:rPr>
          <w:lang w:val="es-ES"/>
        </w:rPr>
        <w:lastRenderedPageBreak/>
        <w:t>Cumplir los requisitos de información respecto de los Informes y Planes de Ejecución de Tramos y el Plan general especificados en el Apéndice 4-A que se deben presentar al Comité Ejecutivo, incluidas las actividades que cumplan los OE Cooperantes;</w:t>
      </w:r>
    </w:p>
    <w:p w14:paraId="191DE3A0" w14:textId="77777777" w:rsidR="00711BE6" w:rsidRPr="00A360CE" w:rsidRDefault="00711BE6" w:rsidP="00F078A2">
      <w:pPr>
        <w:pStyle w:val="Heading2"/>
        <w:widowControl/>
        <w:numPr>
          <w:ilvl w:val="1"/>
          <w:numId w:val="1"/>
        </w:numPr>
        <w:rPr>
          <w:lang w:val="es-ES"/>
        </w:rPr>
      </w:pPr>
      <w:r w:rsidRPr="00A360CE">
        <w:rPr>
          <w:lang w:val="es-ES"/>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2AB24293" w14:textId="77777777" w:rsidR="00711BE6" w:rsidRPr="00A360CE" w:rsidRDefault="00711BE6" w:rsidP="00F078A2">
      <w:pPr>
        <w:pStyle w:val="Heading2"/>
        <w:widowControl/>
        <w:numPr>
          <w:ilvl w:val="1"/>
          <w:numId w:val="1"/>
        </w:numPr>
        <w:rPr>
          <w:lang w:val="es-ES"/>
        </w:rPr>
      </w:pPr>
      <w:r w:rsidRPr="00A360CE">
        <w:rPr>
          <w:lang w:val="es-ES"/>
        </w:rPr>
        <w:t>Velar por que las evaluaciones técnicas las realicen expertos independientes calificados;</w:t>
      </w:r>
    </w:p>
    <w:p w14:paraId="13B0C5E4" w14:textId="77777777" w:rsidR="00711BE6" w:rsidRPr="00A360CE" w:rsidRDefault="00711BE6" w:rsidP="00F078A2">
      <w:pPr>
        <w:pStyle w:val="Heading2"/>
        <w:widowControl/>
        <w:numPr>
          <w:ilvl w:val="1"/>
          <w:numId w:val="1"/>
        </w:numPr>
        <w:rPr>
          <w:lang w:val="es-ES"/>
        </w:rPr>
      </w:pPr>
      <w:r w:rsidRPr="00A360CE">
        <w:rPr>
          <w:lang w:val="es-ES"/>
        </w:rPr>
        <w:t>Llevar a cabo las misiones de supervisión requeridas;</w:t>
      </w:r>
    </w:p>
    <w:p w14:paraId="7FA4700D" w14:textId="77777777" w:rsidR="00711BE6" w:rsidRPr="00A360CE" w:rsidRDefault="00711BE6" w:rsidP="00F078A2">
      <w:pPr>
        <w:pStyle w:val="Heading2"/>
        <w:widowControl/>
        <w:numPr>
          <w:ilvl w:val="1"/>
          <w:numId w:val="1"/>
        </w:numPr>
        <w:rPr>
          <w:lang w:val="es-ES"/>
        </w:rPr>
      </w:pPr>
      <w:r w:rsidRPr="00A360CE">
        <w:rPr>
          <w:lang w:val="es-ES"/>
        </w:rPr>
        <w:t>Asegurar la presencia de un mecanismo de funcionamiento que permita la ejecución eficaz y transparente del Plan de Ejecución del Tramo y la presentación de datos precisos;</w:t>
      </w:r>
    </w:p>
    <w:p w14:paraId="626B93B6" w14:textId="4D8F8BD7" w:rsidR="00711BE6" w:rsidRPr="00A360CE" w:rsidRDefault="00711BE6" w:rsidP="00F078A2">
      <w:pPr>
        <w:pStyle w:val="Heading2"/>
        <w:widowControl/>
        <w:numPr>
          <w:ilvl w:val="1"/>
          <w:numId w:val="1"/>
        </w:numPr>
        <w:rPr>
          <w:lang w:val="es-ES"/>
        </w:rPr>
      </w:pPr>
      <w:r w:rsidRPr="00A360CE">
        <w:rPr>
          <w:lang w:val="es-ES"/>
        </w:rPr>
        <w:t xml:space="preserve">Coordinar las actividades de los </w:t>
      </w:r>
      <w:r w:rsidR="007760EC" w:rsidRPr="00A360CE">
        <w:rPr>
          <w:lang w:val="es-ES"/>
        </w:rPr>
        <w:t>OE</w:t>
      </w:r>
      <w:r w:rsidRPr="00A360CE">
        <w:rPr>
          <w:lang w:val="es-ES"/>
        </w:rPr>
        <w:t xml:space="preserve"> Cooperantes y velar por la secuencia adecuada de las actividades;</w:t>
      </w:r>
    </w:p>
    <w:p w14:paraId="540EAA06" w14:textId="7A1CEE74" w:rsidR="00711BE6" w:rsidRPr="00A360CE" w:rsidRDefault="00711BE6" w:rsidP="00F078A2">
      <w:pPr>
        <w:pStyle w:val="Heading2"/>
        <w:widowControl/>
        <w:numPr>
          <w:ilvl w:val="1"/>
          <w:numId w:val="1"/>
        </w:numPr>
        <w:rPr>
          <w:lang w:val="es-ES"/>
        </w:rPr>
      </w:pPr>
      <w:r w:rsidRPr="00A360CE">
        <w:rPr>
          <w:lang w:val="es-ES"/>
        </w:rPr>
        <w:t>En el caso de que se reduzca la financiación por falta de cumplimiento conforme al párrafo 11 del Acuerdo, determinar, en consulta con el País y los OEs Cooperantes, la asignación de las reducciones a las diferentes partidas presupuestarias y a la financiación del OE Principal y de cada OE Cooperante;</w:t>
      </w:r>
    </w:p>
    <w:p w14:paraId="519D7A27" w14:textId="77777777" w:rsidR="00711BE6" w:rsidRPr="00A360CE" w:rsidRDefault="00711BE6" w:rsidP="00F078A2">
      <w:pPr>
        <w:pStyle w:val="Heading2"/>
        <w:widowControl/>
        <w:numPr>
          <w:ilvl w:val="1"/>
          <w:numId w:val="1"/>
        </w:numPr>
        <w:rPr>
          <w:lang w:val="es-ES"/>
        </w:rPr>
      </w:pPr>
      <w:r w:rsidRPr="00A360CE">
        <w:rPr>
          <w:lang w:val="es-ES"/>
        </w:rPr>
        <w:t>Procurar que los desembolsos a la cuenta del País se hagan en base al uso de indicadores;</w:t>
      </w:r>
    </w:p>
    <w:p w14:paraId="2163F912" w14:textId="77777777" w:rsidR="00711BE6" w:rsidRPr="00A360CE" w:rsidRDefault="00711BE6" w:rsidP="00F078A2">
      <w:pPr>
        <w:pStyle w:val="Heading2"/>
        <w:widowControl/>
        <w:numPr>
          <w:ilvl w:val="1"/>
          <w:numId w:val="1"/>
        </w:numPr>
        <w:rPr>
          <w:lang w:val="es-ES"/>
        </w:rPr>
      </w:pPr>
      <w:r w:rsidRPr="00A360CE">
        <w:rPr>
          <w:lang w:val="es-ES"/>
        </w:rPr>
        <w:t>Brindar asistencia respecto de políticas, gestión y apoyo técnico, cuando sea necesario;</w:t>
      </w:r>
    </w:p>
    <w:p w14:paraId="1356E548" w14:textId="3FF63F40" w:rsidR="00711BE6" w:rsidRPr="00A360CE" w:rsidRDefault="00711BE6" w:rsidP="00F078A2">
      <w:pPr>
        <w:pStyle w:val="Heading2"/>
        <w:widowControl/>
        <w:numPr>
          <w:ilvl w:val="1"/>
          <w:numId w:val="1"/>
        </w:numPr>
        <w:rPr>
          <w:lang w:val="es-ES"/>
        </w:rPr>
      </w:pPr>
      <w:r w:rsidRPr="00A360CE">
        <w:rPr>
          <w:lang w:val="es-ES"/>
        </w:rPr>
        <w:t>Alcanzar un consenso con los OEs Cooperantes sobre cualquier acuerdo de planificación, coordinación y presentación de informes necesario para facilitar la ejecución del Plan;</w:t>
      </w:r>
    </w:p>
    <w:p w14:paraId="07A6C869" w14:textId="77777777" w:rsidR="00711BE6" w:rsidRPr="00A360CE" w:rsidRDefault="00711BE6" w:rsidP="00F078A2">
      <w:pPr>
        <w:pStyle w:val="Heading2"/>
        <w:widowControl/>
        <w:numPr>
          <w:ilvl w:val="1"/>
          <w:numId w:val="1"/>
        </w:numPr>
        <w:rPr>
          <w:lang w:val="es-ES"/>
        </w:rPr>
      </w:pPr>
      <w:r w:rsidRPr="00A360CE">
        <w:rPr>
          <w:lang w:val="es-ES"/>
        </w:rPr>
        <w:t>Liberación oportuna de fondos al País/empresas participantes para terminar las actividades relacionadas con el proyecto.</w:t>
      </w:r>
    </w:p>
    <w:p w14:paraId="2463220A" w14:textId="77777777" w:rsidR="00711BE6" w:rsidRPr="00A360CE" w:rsidRDefault="00711BE6" w:rsidP="00F078A2">
      <w:pPr>
        <w:pStyle w:val="Heading1"/>
        <w:rPr>
          <w:lang w:val="es-ES"/>
        </w:rPr>
      </w:pPr>
      <w:r w:rsidRPr="00A360CE">
        <w:rPr>
          <w:lang w:val="es-ES"/>
        </w:rPr>
        <w:t>Tras consultar con el País y teniendo en cuenta las opiniones que pudieran expresarse, el OE Principal seleccionará y encomendará a una entidad independiente la verificación de los resultados del Plan y del consumo de las sustancias del Anexo F mencionadas en el Apéndice 1-A, conforme al subpárrafo 5 b) del Acuerdo y el subpárrafo 1 b) del Apéndice 4-A.</w:t>
      </w:r>
    </w:p>
    <w:p w14:paraId="0A1D8E76" w14:textId="3261B2DE" w:rsidR="00711BE6" w:rsidRPr="00A360CE" w:rsidRDefault="00711BE6" w:rsidP="00F078A2">
      <w:pPr>
        <w:spacing w:before="360" w:after="240"/>
        <w:rPr>
          <w:lang w:val="es-ES"/>
        </w:rPr>
      </w:pPr>
      <w:r w:rsidRPr="00A360CE">
        <w:rPr>
          <w:b/>
          <w:bCs/>
          <w:lang w:val="es-ES"/>
        </w:rPr>
        <w:t>APÉNDICE 6-B: FUNCIÓN DE LOS ORGANISMOS DE EJECUCIÓN COOPERANTES</w:t>
      </w:r>
    </w:p>
    <w:p w14:paraId="2AEEFA84" w14:textId="505F15FD" w:rsidR="00711BE6" w:rsidRPr="00A360CE" w:rsidRDefault="00711BE6" w:rsidP="000B4FD8">
      <w:pPr>
        <w:pStyle w:val="Heading1"/>
        <w:numPr>
          <w:ilvl w:val="0"/>
          <w:numId w:val="13"/>
        </w:numPr>
        <w:rPr>
          <w:lang w:val="es-ES"/>
        </w:rPr>
      </w:pPr>
      <w:r w:rsidRPr="00A360CE">
        <w:rPr>
          <w:lang w:val="es-ES"/>
        </w:rPr>
        <w:t>Los Organismos de Ejecución Cooperantes tendrán a su cargo diversas de actividades. Éstas se especifican con más detalle en el Plan, e incluyen como mínimo las siguientes:</w:t>
      </w:r>
    </w:p>
    <w:p w14:paraId="2D0D75E4" w14:textId="77777777" w:rsidR="00711BE6" w:rsidRPr="00A360CE" w:rsidRDefault="00711BE6" w:rsidP="00F078A2">
      <w:pPr>
        <w:pStyle w:val="Heading2"/>
        <w:widowControl/>
        <w:numPr>
          <w:ilvl w:val="1"/>
          <w:numId w:val="1"/>
        </w:numPr>
        <w:rPr>
          <w:lang w:val="es-ES"/>
        </w:rPr>
      </w:pPr>
      <w:r w:rsidRPr="00A360CE">
        <w:rPr>
          <w:lang w:val="es-ES"/>
        </w:rPr>
        <w:t>Proporcionar asistencia para la elaboración de políticas cuando se requiera;</w:t>
      </w:r>
    </w:p>
    <w:p w14:paraId="787080CB" w14:textId="7C369C9E" w:rsidR="00711BE6" w:rsidRPr="00A360CE" w:rsidRDefault="00711BE6" w:rsidP="00F078A2">
      <w:pPr>
        <w:pStyle w:val="Heading2"/>
        <w:widowControl/>
        <w:numPr>
          <w:ilvl w:val="1"/>
          <w:numId w:val="1"/>
        </w:numPr>
        <w:rPr>
          <w:lang w:val="es-ES"/>
        </w:rPr>
      </w:pPr>
      <w:r w:rsidRPr="00A360CE">
        <w:rPr>
          <w:lang w:val="es-ES"/>
        </w:rPr>
        <w:t>Brindar asistencia al País en la ejecución y evaluación de las actividades que financien, remitiéndose al Organismo de Ejecución Principal para asegurar que las actividades se ejecuten en una secuencia coordinada;</w:t>
      </w:r>
    </w:p>
    <w:p w14:paraId="0F09EB34" w14:textId="77777777" w:rsidR="00711BE6" w:rsidRPr="00A360CE" w:rsidRDefault="00711BE6" w:rsidP="00F078A2">
      <w:pPr>
        <w:pStyle w:val="Heading2"/>
        <w:widowControl/>
        <w:numPr>
          <w:ilvl w:val="1"/>
          <w:numId w:val="1"/>
        </w:numPr>
        <w:rPr>
          <w:lang w:val="es-ES"/>
        </w:rPr>
      </w:pPr>
      <w:r w:rsidRPr="00A360CE">
        <w:rPr>
          <w:lang w:val="es-ES"/>
        </w:rPr>
        <w:t>Informar de estas actividades al OE Principal para su inclusión en los informes refundidos que se presenten con arreglo al Apéndice 4-A; y</w:t>
      </w:r>
    </w:p>
    <w:p w14:paraId="0A90DC52" w14:textId="77777777" w:rsidR="00711BE6" w:rsidRPr="00A360CE" w:rsidRDefault="00711BE6" w:rsidP="00F078A2">
      <w:pPr>
        <w:pStyle w:val="Heading2"/>
        <w:widowControl/>
        <w:numPr>
          <w:ilvl w:val="1"/>
          <w:numId w:val="1"/>
        </w:numPr>
        <w:rPr>
          <w:lang w:val="es-ES"/>
        </w:rPr>
      </w:pPr>
      <w:r w:rsidRPr="00A360CE">
        <w:rPr>
          <w:lang w:val="es-ES"/>
        </w:rPr>
        <w:lastRenderedPageBreak/>
        <w:t>Consensuar con el OE Principal las medidas de planificación, coordinación y presentación de informes que faciliten la ejecución del Plan.</w:t>
      </w:r>
    </w:p>
    <w:p w14:paraId="7260F2A1" w14:textId="77777777" w:rsidR="00711BE6" w:rsidRPr="00A360CE" w:rsidRDefault="00711BE6" w:rsidP="00F078A2">
      <w:pPr>
        <w:spacing w:before="360" w:after="240"/>
        <w:rPr>
          <w:b/>
          <w:bCs/>
          <w:lang w:val="es-ES"/>
        </w:rPr>
      </w:pPr>
      <w:r w:rsidRPr="00A360CE">
        <w:rPr>
          <w:b/>
          <w:bCs/>
          <w:lang w:val="es-ES"/>
        </w:rPr>
        <w:t>APÉNDICE 7-A: REDUCCIONES DE FINANCIACIÓN POR INCUMPLIMIENTO DE LOS OBJETIVOS DEL ACUERDO</w:t>
      </w:r>
    </w:p>
    <w:p w14:paraId="0C48F736" w14:textId="63270CBB" w:rsidR="00711BE6" w:rsidRPr="00A360CE" w:rsidRDefault="00711BE6" w:rsidP="000B4FD8">
      <w:pPr>
        <w:pStyle w:val="Heading1"/>
        <w:numPr>
          <w:ilvl w:val="0"/>
          <w:numId w:val="14"/>
        </w:numPr>
        <w:rPr>
          <w:lang w:val="es-ES"/>
        </w:rPr>
      </w:pPr>
      <w:r w:rsidRPr="00A360CE">
        <w:rPr>
          <w:lang w:val="es-ES"/>
        </w:rPr>
        <w:t>De conformidad con el párrafo 11 del Acuerdo, el importe del financiamiento proporcionado podrá reducirse en USD</w:t>
      </w:r>
      <w:r w:rsidR="005C602C" w:rsidRPr="00A360CE">
        <w:rPr>
          <w:lang w:val="es-ES"/>
        </w:rPr>
        <w:t xml:space="preserve"> 5,40 </w:t>
      </w:r>
      <w:r w:rsidRPr="00A360CE">
        <w:rPr>
          <w:lang w:val="es-ES"/>
        </w:rPr>
        <w:t xml:space="preserve">por </w:t>
      </w:r>
      <w:r w:rsidR="00ED0B49" w:rsidRPr="00ED0B49">
        <w:rPr>
          <w:lang w:val="es-ES"/>
        </w:rPr>
        <w:t xml:space="preserve">toneladas de CO₂ equivalente </w:t>
      </w:r>
      <w:r w:rsidRPr="00A360CE">
        <w:rPr>
          <w:lang w:val="es-ES"/>
        </w:rPr>
        <w:t>de consumo que exceda el nivel definido en el renglón 1.2 del Apéndice 2-A por cada año en que no se haya cumplido la meta especificada en el renglón 1.2 del Apéndice 2-A, en el entendimiento de que la reducción máxima de la financiación no excederá el nivel de financiamiento del tramo solicitado. Podría evaluarse la adopción de medidas adicionales en aquellos casos en que el incumplimiento se prolongue durante dos años consecutivos. Cuando el País haya incumplido el Acuerdo debido al comercio ilegal, la reducción de la financiación no se aplicaría si las sustancias controladas comercializadas ilegalmente son incautadas y, posteriormente, confiscadas, destruidas, exportadas o devueltas al país de origen.</w:t>
      </w:r>
    </w:p>
    <w:p w14:paraId="6C022B25" w14:textId="77777777" w:rsidR="000D2C30" w:rsidRPr="00A360CE" w:rsidRDefault="000D2C30" w:rsidP="001F6578">
      <w:pPr>
        <w:keepNext/>
        <w:spacing w:before="360" w:after="240"/>
        <w:rPr>
          <w:lang w:val="es-ES"/>
        </w:rPr>
      </w:pPr>
      <w:r w:rsidRPr="00A360CE">
        <w:rPr>
          <w:b/>
          <w:bCs/>
          <w:lang w:val="es-ES"/>
        </w:rPr>
        <w:t>APÉNDICE 8-A: ARREGLOS PARA SECTORES ESPECÍFICOS</w:t>
      </w:r>
    </w:p>
    <w:p w14:paraId="1B0F7A13" w14:textId="1CEDFA95" w:rsidR="006A452E" w:rsidRPr="00A360CE" w:rsidRDefault="000D2C30" w:rsidP="001F6578">
      <w:pPr>
        <w:pStyle w:val="Heading1"/>
        <w:numPr>
          <w:ilvl w:val="0"/>
          <w:numId w:val="45"/>
        </w:numPr>
        <w:rPr>
          <w:lang w:val="es-ES" w:eastAsia="zh-CN"/>
        </w:rPr>
      </w:pPr>
      <w:r w:rsidRPr="00A360CE">
        <w:rPr>
          <w:lang w:val="es-ES" w:eastAsia="zh-CN"/>
        </w:rPr>
        <w:t xml:space="preserve">Durante la ejecución de la </w:t>
      </w:r>
      <w:r w:rsidR="00DD2855">
        <w:rPr>
          <w:lang w:val="es-ES" w:eastAsia="zh-CN"/>
        </w:rPr>
        <w:t>etapa</w:t>
      </w:r>
      <w:r w:rsidRPr="00A360CE">
        <w:rPr>
          <w:lang w:val="es-ES" w:eastAsia="zh-CN"/>
        </w:rPr>
        <w:t xml:space="preserve"> I del Plan, se permitirá al Gobierno, </w:t>
      </w:r>
      <w:r w:rsidRPr="00A360CE">
        <w:rPr>
          <w:lang w:val="es-ES"/>
        </w:rPr>
        <w:t>con carácter excepcional, presentar</w:t>
      </w:r>
      <w:r w:rsidR="00BD3BAD" w:rsidRPr="00A360CE">
        <w:rPr>
          <w:lang w:val="es-ES"/>
        </w:rPr>
        <w:t xml:space="preserve">, a más tardar </w:t>
      </w:r>
      <w:r w:rsidRPr="00A360CE">
        <w:rPr>
          <w:lang w:val="es-ES"/>
        </w:rPr>
        <w:t>en la</w:t>
      </w:r>
      <w:r w:rsidR="004779E3">
        <w:rPr>
          <w:lang w:val="es-ES"/>
        </w:rPr>
        <w:t xml:space="preserve"> 100ª </w:t>
      </w:r>
      <w:r w:rsidR="00BD3BAD" w:rsidRPr="00A360CE">
        <w:rPr>
          <w:lang w:val="es-ES"/>
        </w:rPr>
        <w:t>reunión del Comité Ejecutivo, una propuesta para convertir cualquier empresa admisible remanente que realice la fabricación de aparatos</w:t>
      </w:r>
      <w:r w:rsidRPr="00A360CE">
        <w:rPr>
          <w:lang w:val="es-ES"/>
        </w:rPr>
        <w:t xml:space="preserve"> de aire acondicionado</w:t>
      </w:r>
      <w:r w:rsidR="00C42C43" w:rsidRPr="00A360CE">
        <w:rPr>
          <w:lang w:val="es-ES"/>
        </w:rPr>
        <w:t xml:space="preserve"> residenciales </w:t>
      </w:r>
      <w:r w:rsidR="00BD3BAD" w:rsidRPr="00A360CE">
        <w:rPr>
          <w:lang w:val="es-ES"/>
        </w:rPr>
        <w:t xml:space="preserve">que utilicen R-410A y refrigeradores domésticos que utilicen HFC-134a, en el entendimiento de que: </w:t>
      </w:r>
    </w:p>
    <w:p w14:paraId="7040A6BA" w14:textId="2F1744C5" w:rsidR="006A452E" w:rsidRPr="00A360CE" w:rsidRDefault="006A452E" w:rsidP="00BD3BAD">
      <w:pPr>
        <w:pStyle w:val="Heading2"/>
        <w:rPr>
          <w:lang w:val="es-ES"/>
        </w:rPr>
      </w:pPr>
      <w:r w:rsidRPr="00A360CE">
        <w:rPr>
          <w:lang w:val="es-ES"/>
        </w:rPr>
        <w:t>El consumo máximo remanente de R-410A admisible para financiamiento era de 132.055</w:t>
      </w:r>
      <w:r w:rsidR="00260CB6">
        <w:rPr>
          <w:lang w:val="es-ES"/>
        </w:rPr>
        <w:t> </w:t>
      </w:r>
      <w:r w:rsidR="00ED0B49" w:rsidRPr="00ED0B49">
        <w:rPr>
          <w:lang w:val="es-ES"/>
        </w:rPr>
        <w:t xml:space="preserve">toneladas de CO₂ equivalente </w:t>
      </w:r>
      <w:r w:rsidRPr="00A360CE">
        <w:rPr>
          <w:lang w:val="es-ES"/>
        </w:rPr>
        <w:t xml:space="preserve">(63,26 t); </w:t>
      </w:r>
      <w:r w:rsidR="0019736E" w:rsidRPr="00A360CE">
        <w:rPr>
          <w:lang w:val="es-ES"/>
        </w:rPr>
        <w:t>y</w:t>
      </w:r>
    </w:p>
    <w:p w14:paraId="549CAE3A" w14:textId="258954AA" w:rsidR="00711BE6" w:rsidRPr="00A360CE" w:rsidRDefault="006A452E" w:rsidP="0019736E">
      <w:pPr>
        <w:pStyle w:val="Heading2"/>
        <w:rPr>
          <w:lang w:val="es-ES" w:eastAsia="zh-CN"/>
        </w:rPr>
        <w:sectPr w:rsidR="00711BE6" w:rsidRPr="00A360CE" w:rsidSect="00711BE6">
          <w:headerReference w:type="even" r:id="rId27"/>
          <w:headerReference w:type="default" r:id="rId28"/>
          <w:footnotePr>
            <w:numRestart w:val="eachSect"/>
          </w:footnotePr>
          <w:pgSz w:w="12240" w:h="15840" w:code="1"/>
          <w:pgMar w:top="864" w:right="1440" w:bottom="720" w:left="1440" w:header="720" w:footer="475" w:gutter="0"/>
          <w:pgNumType w:start="1"/>
          <w:cols w:space="720"/>
          <w:docGrid w:linePitch="299"/>
        </w:sectPr>
      </w:pPr>
      <w:r w:rsidRPr="00A360CE">
        <w:rPr>
          <w:lang w:val="es-ES"/>
        </w:rPr>
        <w:t>El consumo remanente admisible para financiamiento de HFC-134a era de 98.985</w:t>
      </w:r>
      <w:r w:rsidR="00260CB6">
        <w:rPr>
          <w:lang w:val="es-ES"/>
        </w:rPr>
        <w:t> </w:t>
      </w:r>
      <w:r w:rsidR="00ED0B49" w:rsidRPr="00ED0B49">
        <w:rPr>
          <w:lang w:val="es-ES"/>
        </w:rPr>
        <w:t>toneladas de CO₂ equivalente</w:t>
      </w:r>
      <w:r w:rsidRPr="00A360CE">
        <w:rPr>
          <w:lang w:val="es-ES"/>
        </w:rPr>
        <w:t xml:space="preserve"> (69,22 t)</w:t>
      </w:r>
      <w:r w:rsidR="0019736E" w:rsidRPr="00A360CE">
        <w:rPr>
          <w:lang w:val="es-ES"/>
        </w:rPr>
        <w:t>.</w:t>
      </w:r>
    </w:p>
    <w:p w14:paraId="0012000C" w14:textId="77777777" w:rsidR="003B66E6" w:rsidRPr="004A4150" w:rsidRDefault="003B66E6" w:rsidP="003B66E6">
      <w:pPr>
        <w:suppressAutoHyphens/>
        <w:spacing w:after="240"/>
        <w:jc w:val="center"/>
        <w:rPr>
          <w:b/>
          <w:bCs/>
        </w:rPr>
      </w:pPr>
      <w:r w:rsidRPr="004A4150">
        <w:rPr>
          <w:b/>
          <w:bCs/>
        </w:rPr>
        <w:lastRenderedPageBreak/>
        <w:t xml:space="preserve">Annex </w:t>
      </w:r>
      <w:r w:rsidRPr="007C3C85">
        <w:rPr>
          <w:b/>
        </w:rPr>
        <w:t>I</w:t>
      </w:r>
      <w:r>
        <w:rPr>
          <w:b/>
        </w:rPr>
        <w:t>I</w:t>
      </w:r>
      <w:r w:rsidRPr="007C3C85">
        <w:rPr>
          <w:b/>
        </w:rPr>
        <w:t>I</w:t>
      </w:r>
    </w:p>
    <w:p w14:paraId="4D988A53" w14:textId="77777777" w:rsidR="003B66E6" w:rsidRPr="004A4150" w:rsidRDefault="003B66E6" w:rsidP="003B66E6">
      <w:pPr>
        <w:suppressAutoHyphens/>
        <w:jc w:val="center"/>
        <w:rPr>
          <w:b/>
          <w:bCs/>
        </w:rPr>
      </w:pPr>
      <w:r w:rsidRPr="004A4150">
        <w:rPr>
          <w:b/>
          <w:bCs/>
        </w:rPr>
        <w:t>SIMULTANEOUS IMPLEMENTATION OF THE HCFC PHASE-OUT MANAGEMENT PLAN</w:t>
      </w:r>
    </w:p>
    <w:p w14:paraId="6FFF744F" w14:textId="77777777" w:rsidR="003B66E6" w:rsidRPr="004A4150" w:rsidRDefault="003B66E6" w:rsidP="003B66E6">
      <w:pPr>
        <w:suppressAutoHyphens/>
        <w:spacing w:after="240"/>
        <w:jc w:val="center"/>
        <w:rPr>
          <w:b/>
          <w:bCs/>
        </w:rPr>
      </w:pPr>
      <w:r w:rsidRPr="004A4150">
        <w:rPr>
          <w:b/>
          <w:bCs/>
        </w:rPr>
        <w:t>AND THE KIGALI HFC IMPLEMENTATION PLAN IN NIGERIA</w:t>
      </w:r>
    </w:p>
    <w:tbl>
      <w:tblPr>
        <w:tblW w:w="5000" w:type="pct"/>
        <w:tblLook w:val="04A0" w:firstRow="1" w:lastRow="0" w:firstColumn="1" w:lastColumn="0" w:noHBand="0" w:noVBand="1"/>
      </w:tblPr>
      <w:tblGrid>
        <w:gridCol w:w="1557"/>
        <w:gridCol w:w="2214"/>
        <w:gridCol w:w="1017"/>
        <w:gridCol w:w="2220"/>
        <w:gridCol w:w="1116"/>
        <w:gridCol w:w="1226"/>
      </w:tblGrid>
      <w:tr w:rsidR="003B66E6" w:rsidRPr="00973AA9" w14:paraId="22C1E721" w14:textId="77777777" w:rsidTr="00862902">
        <w:trPr>
          <w:trHeight w:val="341"/>
          <w:tblHeader/>
        </w:trPr>
        <w:tc>
          <w:tcPr>
            <w:tcW w:w="833" w:type="pct"/>
            <w:tcBorders>
              <w:top w:val="single" w:sz="4" w:space="0" w:color="auto"/>
              <w:left w:val="single" w:sz="4" w:space="0" w:color="auto"/>
              <w:bottom w:val="single" w:sz="4" w:space="0" w:color="auto"/>
              <w:right w:val="single" w:sz="4" w:space="0" w:color="auto"/>
            </w:tcBorders>
            <w:vAlign w:val="center"/>
            <w:hideMark/>
          </w:tcPr>
          <w:p w14:paraId="361DE03A" w14:textId="77777777" w:rsidR="003B66E6" w:rsidRPr="00973AA9" w:rsidRDefault="003B66E6" w:rsidP="00862902">
            <w:pPr>
              <w:suppressAutoHyphens/>
              <w:jc w:val="center"/>
              <w:rPr>
                <w:b/>
                <w:bCs/>
                <w:sz w:val="20"/>
                <w:szCs w:val="20"/>
                <w:lang w:eastAsia="en-CA"/>
              </w:rPr>
            </w:pPr>
          </w:p>
        </w:tc>
        <w:tc>
          <w:tcPr>
            <w:tcW w:w="1728" w:type="pct"/>
            <w:gridSpan w:val="2"/>
            <w:tcBorders>
              <w:top w:val="single" w:sz="4" w:space="0" w:color="auto"/>
              <w:left w:val="single" w:sz="4" w:space="0" w:color="auto"/>
              <w:bottom w:val="single" w:sz="4" w:space="0" w:color="auto"/>
              <w:right w:val="single" w:sz="4" w:space="0" w:color="auto"/>
            </w:tcBorders>
            <w:vAlign w:val="center"/>
          </w:tcPr>
          <w:p w14:paraId="332FEFB5" w14:textId="77777777" w:rsidR="003B66E6" w:rsidRPr="00973AA9" w:rsidRDefault="003B66E6" w:rsidP="00862902">
            <w:pPr>
              <w:suppressAutoHyphens/>
              <w:ind w:left="-246" w:right="-247"/>
              <w:jc w:val="center"/>
              <w:rPr>
                <w:b/>
                <w:bCs/>
                <w:sz w:val="20"/>
                <w:szCs w:val="20"/>
                <w:lang w:eastAsia="en-CA"/>
              </w:rPr>
            </w:pPr>
            <w:r w:rsidRPr="00E7095D">
              <w:rPr>
                <w:b/>
                <w:bCs/>
                <w:sz w:val="20"/>
                <w:szCs w:val="20"/>
                <w:lang w:eastAsia="en-CA"/>
              </w:rPr>
              <w:t>HPMP</w:t>
            </w:r>
            <w:r w:rsidRPr="00E7095D">
              <w:rPr>
                <w:b/>
                <w:bCs/>
              </w:rPr>
              <w:t xml:space="preserve"> –</w:t>
            </w:r>
            <w:r>
              <w:t xml:space="preserve"> </w:t>
            </w:r>
            <w:r w:rsidRPr="00827529">
              <w:rPr>
                <w:b/>
                <w:bCs/>
                <w:sz w:val="20"/>
                <w:szCs w:val="20"/>
                <w:lang w:eastAsia="en-CA"/>
              </w:rPr>
              <w:t>stage</w:t>
            </w:r>
            <w:r>
              <w:rPr>
                <w:b/>
                <w:bCs/>
                <w:sz w:val="20"/>
                <w:szCs w:val="20"/>
                <w:lang w:eastAsia="en-CA"/>
              </w:rPr>
              <w:t xml:space="preserve"> </w:t>
            </w:r>
            <w:r w:rsidRPr="0029603D">
              <w:rPr>
                <w:b/>
                <w:bCs/>
                <w:sz w:val="20"/>
                <w:szCs w:val="20"/>
                <w:lang w:eastAsia="en-CA"/>
              </w:rPr>
              <w:t>IV</w:t>
            </w:r>
          </w:p>
        </w:tc>
        <w:tc>
          <w:tcPr>
            <w:tcW w:w="1784" w:type="pct"/>
            <w:gridSpan w:val="2"/>
            <w:tcBorders>
              <w:top w:val="single" w:sz="4" w:space="0" w:color="auto"/>
              <w:left w:val="single" w:sz="4" w:space="0" w:color="auto"/>
              <w:bottom w:val="single" w:sz="4" w:space="0" w:color="auto"/>
              <w:right w:val="single" w:sz="4" w:space="0" w:color="auto"/>
            </w:tcBorders>
            <w:vAlign w:val="center"/>
            <w:hideMark/>
          </w:tcPr>
          <w:p w14:paraId="510BB60A" w14:textId="77777777" w:rsidR="003B66E6" w:rsidRPr="00973AA9" w:rsidRDefault="003B66E6" w:rsidP="00862902">
            <w:pPr>
              <w:suppressAutoHyphens/>
              <w:jc w:val="center"/>
              <w:rPr>
                <w:b/>
                <w:bCs/>
                <w:sz w:val="20"/>
                <w:szCs w:val="20"/>
                <w:lang w:eastAsia="en-CA"/>
              </w:rPr>
            </w:pPr>
            <w:r w:rsidRPr="00973AA9">
              <w:rPr>
                <w:b/>
                <w:bCs/>
                <w:sz w:val="20"/>
                <w:szCs w:val="20"/>
                <w:lang w:eastAsia="en-CA"/>
              </w:rPr>
              <w:t>KIP</w:t>
            </w:r>
            <w:r>
              <w:rPr>
                <w:b/>
                <w:bCs/>
                <w:sz w:val="20"/>
                <w:szCs w:val="20"/>
                <w:lang w:eastAsia="en-CA"/>
              </w:rPr>
              <w:t xml:space="preserve"> – stage I</w:t>
            </w:r>
          </w:p>
        </w:tc>
        <w:tc>
          <w:tcPr>
            <w:tcW w:w="656" w:type="pct"/>
            <w:vMerge w:val="restart"/>
            <w:tcBorders>
              <w:top w:val="single" w:sz="4" w:space="0" w:color="auto"/>
              <w:left w:val="single" w:sz="4" w:space="0" w:color="auto"/>
              <w:right w:val="single" w:sz="4" w:space="0" w:color="auto"/>
            </w:tcBorders>
            <w:vAlign w:val="center"/>
            <w:hideMark/>
          </w:tcPr>
          <w:p w14:paraId="49537BD1" w14:textId="77777777" w:rsidR="003B66E6" w:rsidRPr="00973AA9" w:rsidRDefault="003B66E6" w:rsidP="00862902">
            <w:pPr>
              <w:suppressAutoHyphens/>
              <w:ind w:left="-49" w:right="-29"/>
              <w:jc w:val="center"/>
              <w:rPr>
                <w:b/>
                <w:bCs/>
                <w:sz w:val="20"/>
                <w:szCs w:val="20"/>
                <w:lang w:eastAsia="en-CA"/>
              </w:rPr>
            </w:pPr>
            <w:r>
              <w:rPr>
                <w:b/>
                <w:bCs/>
                <w:sz w:val="20"/>
                <w:szCs w:val="20"/>
                <w:lang w:eastAsia="en-CA"/>
              </w:rPr>
              <w:t>HPMP+KIP combined cost</w:t>
            </w:r>
            <w:r>
              <w:rPr>
                <w:b/>
                <w:bCs/>
                <w:sz w:val="20"/>
                <w:szCs w:val="20"/>
                <w:lang w:eastAsia="en-CA"/>
              </w:rPr>
              <w:br/>
            </w:r>
            <w:r w:rsidRPr="00973AA9">
              <w:rPr>
                <w:b/>
                <w:bCs/>
                <w:sz w:val="20"/>
                <w:szCs w:val="20"/>
              </w:rPr>
              <w:t>(US $)</w:t>
            </w:r>
          </w:p>
        </w:tc>
      </w:tr>
      <w:tr w:rsidR="003B66E6" w:rsidRPr="00973AA9" w14:paraId="2D740FCC" w14:textId="77777777" w:rsidTr="00862902">
        <w:trPr>
          <w:trHeight w:val="289"/>
          <w:tblHeader/>
        </w:trPr>
        <w:tc>
          <w:tcPr>
            <w:tcW w:w="833" w:type="pct"/>
            <w:tcBorders>
              <w:top w:val="single" w:sz="4" w:space="0" w:color="auto"/>
              <w:left w:val="single" w:sz="4" w:space="0" w:color="auto"/>
              <w:bottom w:val="single" w:sz="4" w:space="0" w:color="auto"/>
              <w:right w:val="single" w:sz="4" w:space="0" w:color="auto"/>
            </w:tcBorders>
            <w:vAlign w:val="center"/>
            <w:hideMark/>
          </w:tcPr>
          <w:p w14:paraId="03CCAD8A" w14:textId="77777777" w:rsidR="003B66E6" w:rsidRPr="00973AA9" w:rsidRDefault="003B66E6" w:rsidP="00862902">
            <w:pPr>
              <w:suppressAutoHyphens/>
              <w:jc w:val="left"/>
              <w:rPr>
                <w:b/>
                <w:bCs/>
                <w:sz w:val="20"/>
                <w:szCs w:val="20"/>
                <w:lang w:eastAsia="en-CA"/>
              </w:rPr>
            </w:pPr>
            <w:r>
              <w:rPr>
                <w:b/>
                <w:bCs/>
                <w:sz w:val="20"/>
                <w:szCs w:val="20"/>
                <w:lang w:eastAsia="en-CA"/>
              </w:rPr>
              <w:t>Category of activity</w:t>
            </w:r>
          </w:p>
        </w:tc>
        <w:tc>
          <w:tcPr>
            <w:tcW w:w="1184" w:type="pct"/>
            <w:tcBorders>
              <w:top w:val="nil"/>
              <w:left w:val="nil"/>
              <w:bottom w:val="single" w:sz="4" w:space="0" w:color="auto"/>
              <w:right w:val="single" w:sz="4" w:space="0" w:color="auto"/>
            </w:tcBorders>
            <w:vAlign w:val="center"/>
            <w:hideMark/>
          </w:tcPr>
          <w:p w14:paraId="5E2A44B9" w14:textId="77777777" w:rsidR="003B66E6" w:rsidRPr="00973AA9" w:rsidRDefault="003B66E6" w:rsidP="00862902">
            <w:pPr>
              <w:suppressAutoHyphens/>
              <w:jc w:val="center"/>
              <w:rPr>
                <w:b/>
                <w:bCs/>
                <w:sz w:val="20"/>
                <w:szCs w:val="20"/>
                <w:lang w:eastAsia="en-CA"/>
              </w:rPr>
            </w:pPr>
            <w:r w:rsidRPr="00973AA9">
              <w:rPr>
                <w:b/>
                <w:bCs/>
                <w:sz w:val="20"/>
                <w:szCs w:val="20"/>
                <w:lang w:eastAsia="en-CA"/>
              </w:rPr>
              <w:t>Activity</w:t>
            </w:r>
          </w:p>
        </w:tc>
        <w:tc>
          <w:tcPr>
            <w:tcW w:w="544" w:type="pct"/>
            <w:tcBorders>
              <w:top w:val="single" w:sz="4" w:space="0" w:color="auto"/>
              <w:left w:val="nil"/>
              <w:bottom w:val="single" w:sz="4" w:space="0" w:color="auto"/>
              <w:right w:val="single" w:sz="4" w:space="0" w:color="auto"/>
            </w:tcBorders>
            <w:vAlign w:val="center"/>
            <w:hideMark/>
          </w:tcPr>
          <w:p w14:paraId="169B52E3" w14:textId="77777777" w:rsidR="003B66E6" w:rsidRPr="00973AA9" w:rsidRDefault="003B66E6" w:rsidP="00862902">
            <w:pPr>
              <w:suppressAutoHyphens/>
              <w:jc w:val="center"/>
              <w:rPr>
                <w:b/>
                <w:bCs/>
                <w:sz w:val="20"/>
                <w:szCs w:val="20"/>
                <w:lang w:eastAsia="en-CA"/>
              </w:rPr>
            </w:pPr>
            <w:r w:rsidRPr="00973AA9">
              <w:rPr>
                <w:b/>
                <w:bCs/>
                <w:sz w:val="20"/>
                <w:szCs w:val="20"/>
                <w:lang w:eastAsia="en-CA"/>
              </w:rPr>
              <w:t>Cost</w:t>
            </w:r>
            <w:r>
              <w:rPr>
                <w:b/>
                <w:bCs/>
                <w:sz w:val="20"/>
                <w:szCs w:val="20"/>
                <w:lang w:eastAsia="en-CA"/>
              </w:rPr>
              <w:t xml:space="preserve"> (US $)</w:t>
            </w:r>
          </w:p>
        </w:tc>
        <w:tc>
          <w:tcPr>
            <w:tcW w:w="1187" w:type="pct"/>
            <w:tcBorders>
              <w:top w:val="single" w:sz="4" w:space="0" w:color="auto"/>
              <w:left w:val="single" w:sz="4" w:space="0" w:color="auto"/>
              <w:bottom w:val="single" w:sz="4" w:space="0" w:color="auto"/>
              <w:right w:val="single" w:sz="4" w:space="0" w:color="auto"/>
            </w:tcBorders>
            <w:vAlign w:val="center"/>
            <w:hideMark/>
          </w:tcPr>
          <w:p w14:paraId="5FC79499" w14:textId="77777777" w:rsidR="003B66E6" w:rsidRPr="00973AA9" w:rsidRDefault="003B66E6" w:rsidP="00862902">
            <w:pPr>
              <w:suppressAutoHyphens/>
              <w:jc w:val="center"/>
              <w:rPr>
                <w:b/>
                <w:bCs/>
                <w:sz w:val="20"/>
                <w:szCs w:val="20"/>
                <w:lang w:eastAsia="en-CA"/>
              </w:rPr>
            </w:pPr>
            <w:r w:rsidRPr="00973AA9">
              <w:rPr>
                <w:b/>
                <w:bCs/>
                <w:sz w:val="20"/>
                <w:szCs w:val="20"/>
                <w:lang w:eastAsia="en-CA"/>
              </w:rPr>
              <w:t>Activity</w:t>
            </w:r>
          </w:p>
        </w:tc>
        <w:tc>
          <w:tcPr>
            <w:tcW w:w="597" w:type="pct"/>
            <w:tcBorders>
              <w:top w:val="single" w:sz="4" w:space="0" w:color="auto"/>
              <w:left w:val="single" w:sz="4" w:space="0" w:color="auto"/>
              <w:bottom w:val="single" w:sz="4" w:space="0" w:color="auto"/>
              <w:right w:val="single" w:sz="4" w:space="0" w:color="auto"/>
            </w:tcBorders>
            <w:vAlign w:val="center"/>
            <w:hideMark/>
          </w:tcPr>
          <w:p w14:paraId="069C8C06" w14:textId="77777777" w:rsidR="003B66E6" w:rsidRPr="00973AA9" w:rsidRDefault="003B66E6" w:rsidP="00862902">
            <w:pPr>
              <w:suppressAutoHyphens/>
              <w:jc w:val="center"/>
              <w:rPr>
                <w:b/>
                <w:bCs/>
                <w:sz w:val="20"/>
                <w:szCs w:val="20"/>
                <w:lang w:eastAsia="en-CA"/>
              </w:rPr>
            </w:pPr>
            <w:r w:rsidRPr="00973AA9">
              <w:rPr>
                <w:b/>
                <w:bCs/>
                <w:sz w:val="20"/>
                <w:szCs w:val="20"/>
                <w:lang w:eastAsia="en-CA"/>
              </w:rPr>
              <w:t>Cost</w:t>
            </w:r>
            <w:r>
              <w:rPr>
                <w:b/>
                <w:bCs/>
                <w:sz w:val="20"/>
                <w:szCs w:val="20"/>
                <w:lang w:eastAsia="en-CA"/>
              </w:rPr>
              <w:br/>
              <w:t>(US $)</w:t>
            </w:r>
          </w:p>
        </w:tc>
        <w:tc>
          <w:tcPr>
            <w:tcW w:w="656" w:type="pct"/>
            <w:vMerge/>
            <w:tcBorders>
              <w:left w:val="single" w:sz="4" w:space="0" w:color="auto"/>
              <w:bottom w:val="single" w:sz="4" w:space="0" w:color="auto"/>
              <w:right w:val="single" w:sz="4" w:space="0" w:color="auto"/>
            </w:tcBorders>
            <w:vAlign w:val="center"/>
            <w:hideMark/>
          </w:tcPr>
          <w:p w14:paraId="3EB47EDF" w14:textId="77777777" w:rsidR="003B66E6" w:rsidRPr="00973AA9" w:rsidRDefault="003B66E6" w:rsidP="00862902">
            <w:pPr>
              <w:suppressAutoHyphens/>
              <w:jc w:val="left"/>
              <w:rPr>
                <w:b/>
                <w:bCs/>
                <w:sz w:val="20"/>
                <w:szCs w:val="20"/>
                <w:lang w:eastAsia="en-CA"/>
              </w:rPr>
            </w:pPr>
          </w:p>
        </w:tc>
      </w:tr>
      <w:tr w:rsidR="003B66E6" w:rsidRPr="0028247F" w14:paraId="7AC150D2" w14:textId="77777777" w:rsidTr="00862902">
        <w:trPr>
          <w:trHeight w:val="283"/>
        </w:trPr>
        <w:tc>
          <w:tcPr>
            <w:tcW w:w="5000" w:type="pct"/>
            <w:gridSpan w:val="6"/>
            <w:tcBorders>
              <w:top w:val="nil"/>
              <w:left w:val="single" w:sz="4" w:space="0" w:color="auto"/>
              <w:bottom w:val="single" w:sz="4" w:space="0" w:color="auto"/>
              <w:right w:val="single" w:sz="4" w:space="0" w:color="auto"/>
            </w:tcBorders>
            <w:vAlign w:val="center"/>
          </w:tcPr>
          <w:p w14:paraId="588ED655" w14:textId="77777777" w:rsidR="003B66E6" w:rsidRPr="0028247F" w:rsidRDefault="003B66E6" w:rsidP="00862902">
            <w:pPr>
              <w:suppressAutoHyphens/>
              <w:jc w:val="center"/>
              <w:rPr>
                <w:i/>
                <w:iCs/>
                <w:sz w:val="20"/>
                <w:szCs w:val="20"/>
                <w:lang w:eastAsia="en-CA"/>
              </w:rPr>
            </w:pPr>
            <w:r w:rsidRPr="0028247F">
              <w:rPr>
                <w:i/>
                <w:iCs/>
                <w:color w:val="000000"/>
                <w:sz w:val="20"/>
                <w:szCs w:val="20"/>
                <w:lang w:eastAsia="zh-CN"/>
              </w:rPr>
              <w:t>Manufacturing</w:t>
            </w:r>
          </w:p>
        </w:tc>
      </w:tr>
      <w:tr w:rsidR="003B66E6" w:rsidRPr="00973AA9" w14:paraId="3A8E4E50" w14:textId="77777777" w:rsidTr="00862902">
        <w:trPr>
          <w:trHeight w:val="227"/>
        </w:trPr>
        <w:tc>
          <w:tcPr>
            <w:tcW w:w="833" w:type="pct"/>
            <w:tcBorders>
              <w:top w:val="nil"/>
              <w:left w:val="single" w:sz="4" w:space="0" w:color="auto"/>
              <w:bottom w:val="single" w:sz="4" w:space="0" w:color="auto"/>
              <w:right w:val="single" w:sz="4" w:space="0" w:color="auto"/>
            </w:tcBorders>
          </w:tcPr>
          <w:p w14:paraId="65466F3D" w14:textId="77777777" w:rsidR="003B66E6" w:rsidRPr="00973AA9" w:rsidRDefault="003B66E6" w:rsidP="00862902">
            <w:pPr>
              <w:suppressAutoHyphens/>
              <w:jc w:val="left"/>
              <w:rPr>
                <w:sz w:val="20"/>
                <w:szCs w:val="20"/>
                <w:lang w:eastAsia="en-CA"/>
              </w:rPr>
            </w:pPr>
            <w:r>
              <w:rPr>
                <w:sz w:val="20"/>
                <w:szCs w:val="20"/>
              </w:rPr>
              <w:t>F</w:t>
            </w:r>
            <w:r w:rsidRPr="004A4150">
              <w:rPr>
                <w:sz w:val="20"/>
                <w:szCs w:val="20"/>
              </w:rPr>
              <w:t xml:space="preserve">oam </w:t>
            </w:r>
          </w:p>
        </w:tc>
        <w:tc>
          <w:tcPr>
            <w:tcW w:w="1184" w:type="pct"/>
            <w:tcBorders>
              <w:top w:val="nil"/>
              <w:left w:val="nil"/>
              <w:bottom w:val="single" w:sz="4" w:space="0" w:color="auto"/>
              <w:right w:val="single" w:sz="4" w:space="0" w:color="auto"/>
            </w:tcBorders>
            <w:shd w:val="clear" w:color="auto" w:fill="F2F2F2" w:themeFill="background1" w:themeFillShade="F2"/>
          </w:tcPr>
          <w:p w14:paraId="5A26672D" w14:textId="77777777" w:rsidR="003B66E6" w:rsidRPr="00973AA9" w:rsidRDefault="003B66E6" w:rsidP="00862902">
            <w:pPr>
              <w:suppressAutoHyphens/>
              <w:jc w:val="left"/>
              <w:rPr>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F2F2F2" w:themeFill="background1" w:themeFillShade="F2"/>
          </w:tcPr>
          <w:p w14:paraId="0E511865" w14:textId="77777777" w:rsidR="003B66E6" w:rsidRPr="00973AA9" w:rsidRDefault="003B66E6" w:rsidP="00862902">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58219582" w14:textId="77777777" w:rsidR="003B66E6" w:rsidRPr="00973AA9" w:rsidRDefault="003B66E6" w:rsidP="00862902">
            <w:pPr>
              <w:suppressAutoHyphens/>
              <w:jc w:val="left"/>
              <w:rPr>
                <w:sz w:val="20"/>
                <w:szCs w:val="20"/>
                <w:lang w:eastAsia="en-CA"/>
              </w:rPr>
            </w:pPr>
            <w:r>
              <w:rPr>
                <w:sz w:val="20"/>
                <w:szCs w:val="20"/>
                <w:lang w:eastAsia="en-CA"/>
              </w:rPr>
              <w:t>TA</w:t>
            </w:r>
            <w:r w:rsidRPr="004F0596">
              <w:rPr>
                <w:sz w:val="20"/>
                <w:szCs w:val="20"/>
                <w:lang w:eastAsia="en-CA"/>
              </w:rPr>
              <w:t xml:space="preserve"> to the two remaining enterprises, Vitapur and Lange and Grants</w:t>
            </w:r>
          </w:p>
        </w:tc>
        <w:tc>
          <w:tcPr>
            <w:tcW w:w="597" w:type="pct"/>
            <w:tcBorders>
              <w:top w:val="single" w:sz="4" w:space="0" w:color="auto"/>
              <w:left w:val="nil"/>
              <w:bottom w:val="single" w:sz="4" w:space="0" w:color="auto"/>
              <w:right w:val="single" w:sz="4" w:space="0" w:color="auto"/>
            </w:tcBorders>
          </w:tcPr>
          <w:p w14:paraId="1B718C9F" w14:textId="77777777" w:rsidR="003B66E6" w:rsidRPr="00973AA9" w:rsidRDefault="003B66E6" w:rsidP="00862902">
            <w:pPr>
              <w:suppressAutoHyphens/>
              <w:jc w:val="right"/>
              <w:rPr>
                <w:sz w:val="20"/>
                <w:szCs w:val="20"/>
                <w:lang w:eastAsia="en-CA"/>
              </w:rPr>
            </w:pPr>
            <w:r w:rsidRPr="004A4150">
              <w:rPr>
                <w:sz w:val="20"/>
                <w:szCs w:val="20"/>
              </w:rPr>
              <w:t>160,000</w:t>
            </w:r>
          </w:p>
        </w:tc>
        <w:tc>
          <w:tcPr>
            <w:tcW w:w="656" w:type="pct"/>
            <w:tcBorders>
              <w:top w:val="single" w:sz="4" w:space="0" w:color="auto"/>
              <w:left w:val="nil"/>
              <w:bottom w:val="single" w:sz="4" w:space="0" w:color="auto"/>
              <w:right w:val="single" w:sz="4" w:space="0" w:color="auto"/>
            </w:tcBorders>
          </w:tcPr>
          <w:p w14:paraId="6E2C74EB" w14:textId="77777777" w:rsidR="003B66E6" w:rsidRPr="00973AA9" w:rsidRDefault="003B66E6" w:rsidP="00862902">
            <w:pPr>
              <w:suppressAutoHyphens/>
              <w:jc w:val="right"/>
              <w:rPr>
                <w:sz w:val="20"/>
                <w:szCs w:val="20"/>
                <w:lang w:eastAsia="en-CA"/>
              </w:rPr>
            </w:pPr>
            <w:r w:rsidRPr="004A4150">
              <w:rPr>
                <w:sz w:val="20"/>
                <w:szCs w:val="20"/>
              </w:rPr>
              <w:t>160,000</w:t>
            </w:r>
          </w:p>
        </w:tc>
      </w:tr>
      <w:tr w:rsidR="003B66E6" w:rsidRPr="00973AA9" w14:paraId="73EF2550" w14:textId="77777777" w:rsidTr="00862902">
        <w:trPr>
          <w:trHeight w:val="227"/>
        </w:trPr>
        <w:tc>
          <w:tcPr>
            <w:tcW w:w="833" w:type="pct"/>
            <w:tcBorders>
              <w:top w:val="nil"/>
              <w:left w:val="single" w:sz="4" w:space="0" w:color="auto"/>
              <w:bottom w:val="single" w:sz="4" w:space="0" w:color="auto"/>
              <w:right w:val="single" w:sz="4" w:space="0" w:color="auto"/>
            </w:tcBorders>
          </w:tcPr>
          <w:p w14:paraId="005F1F1E" w14:textId="77777777" w:rsidR="003B66E6" w:rsidRPr="004A4150" w:rsidRDefault="003B66E6" w:rsidP="00862902">
            <w:pPr>
              <w:suppressAutoHyphens/>
              <w:jc w:val="left"/>
              <w:rPr>
                <w:sz w:val="20"/>
                <w:szCs w:val="20"/>
              </w:rPr>
            </w:pPr>
            <w:r>
              <w:rPr>
                <w:sz w:val="20"/>
                <w:szCs w:val="20"/>
              </w:rPr>
              <w:t>Residential AC</w:t>
            </w:r>
          </w:p>
        </w:tc>
        <w:tc>
          <w:tcPr>
            <w:tcW w:w="1184" w:type="pct"/>
            <w:tcBorders>
              <w:top w:val="nil"/>
              <w:left w:val="nil"/>
              <w:bottom w:val="single" w:sz="4" w:space="0" w:color="auto"/>
              <w:right w:val="single" w:sz="4" w:space="0" w:color="auto"/>
            </w:tcBorders>
            <w:shd w:val="clear" w:color="auto" w:fill="F2F2F2" w:themeFill="background1" w:themeFillShade="F2"/>
          </w:tcPr>
          <w:p w14:paraId="5C398362" w14:textId="77777777" w:rsidR="003B66E6" w:rsidRPr="00973AA9" w:rsidRDefault="003B66E6" w:rsidP="00862902">
            <w:pPr>
              <w:suppressAutoHyphens/>
              <w:jc w:val="left"/>
              <w:rPr>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F2F2F2" w:themeFill="background1" w:themeFillShade="F2"/>
          </w:tcPr>
          <w:p w14:paraId="25723D5E" w14:textId="77777777" w:rsidR="003B66E6" w:rsidRPr="00973AA9" w:rsidRDefault="003B66E6" w:rsidP="00862902">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2AA8FD31" w14:textId="77777777" w:rsidR="003B66E6" w:rsidRDefault="003B66E6" w:rsidP="00862902">
            <w:pPr>
              <w:suppressAutoHyphens/>
              <w:jc w:val="left"/>
              <w:rPr>
                <w:sz w:val="20"/>
                <w:szCs w:val="20"/>
                <w:lang w:eastAsia="en-CA"/>
              </w:rPr>
            </w:pPr>
            <w:r>
              <w:rPr>
                <w:sz w:val="20"/>
                <w:szCs w:val="20"/>
                <w:lang w:eastAsia="en-CA"/>
              </w:rPr>
              <w:t>Phase out R</w:t>
            </w:r>
            <w:r>
              <w:rPr>
                <w:sz w:val="20"/>
                <w:szCs w:val="20"/>
                <w:lang w:eastAsia="en-CA"/>
              </w:rPr>
              <w:noBreakHyphen/>
              <w:t xml:space="preserve">410A at three </w:t>
            </w:r>
            <w:r>
              <w:rPr>
                <w:sz w:val="20"/>
                <w:szCs w:val="20"/>
              </w:rPr>
              <w:t>residential</w:t>
            </w:r>
            <w:r>
              <w:rPr>
                <w:sz w:val="20"/>
                <w:szCs w:val="20"/>
                <w:lang w:eastAsia="en-CA"/>
              </w:rPr>
              <w:t xml:space="preserve"> AC manufacturers</w:t>
            </w:r>
          </w:p>
        </w:tc>
        <w:tc>
          <w:tcPr>
            <w:tcW w:w="597" w:type="pct"/>
            <w:tcBorders>
              <w:top w:val="single" w:sz="4" w:space="0" w:color="auto"/>
              <w:left w:val="nil"/>
              <w:bottom w:val="single" w:sz="4" w:space="0" w:color="auto"/>
              <w:right w:val="single" w:sz="4" w:space="0" w:color="auto"/>
            </w:tcBorders>
          </w:tcPr>
          <w:p w14:paraId="30060390" w14:textId="77777777" w:rsidR="003B66E6" w:rsidRPr="004A4150" w:rsidRDefault="003B66E6" w:rsidP="00862902">
            <w:pPr>
              <w:suppressAutoHyphens/>
              <w:jc w:val="right"/>
              <w:rPr>
                <w:sz w:val="20"/>
                <w:szCs w:val="20"/>
              </w:rPr>
            </w:pPr>
            <w:r w:rsidRPr="003834AB">
              <w:rPr>
                <w:sz w:val="20"/>
                <w:szCs w:val="20"/>
              </w:rPr>
              <w:t>1,166,715</w:t>
            </w:r>
          </w:p>
        </w:tc>
        <w:tc>
          <w:tcPr>
            <w:tcW w:w="656" w:type="pct"/>
            <w:tcBorders>
              <w:top w:val="single" w:sz="4" w:space="0" w:color="auto"/>
              <w:left w:val="nil"/>
              <w:bottom w:val="single" w:sz="4" w:space="0" w:color="auto"/>
              <w:right w:val="single" w:sz="4" w:space="0" w:color="auto"/>
            </w:tcBorders>
          </w:tcPr>
          <w:p w14:paraId="71C37F14" w14:textId="77777777" w:rsidR="003B66E6" w:rsidRPr="00072AF6" w:rsidRDefault="003B66E6" w:rsidP="00862902">
            <w:pPr>
              <w:suppressAutoHyphens/>
              <w:jc w:val="right"/>
              <w:rPr>
                <w:rFonts w:eastAsia="Calibri"/>
                <w:sz w:val="20"/>
                <w:szCs w:val="20"/>
              </w:rPr>
            </w:pPr>
            <w:r w:rsidRPr="00072AF6">
              <w:rPr>
                <w:rFonts w:eastAsia="Calibri"/>
                <w:sz w:val="20"/>
                <w:szCs w:val="20"/>
              </w:rPr>
              <w:t>1,166,715</w:t>
            </w:r>
          </w:p>
        </w:tc>
      </w:tr>
      <w:tr w:rsidR="003B66E6" w:rsidRPr="00973AA9" w14:paraId="03FFB778" w14:textId="77777777" w:rsidTr="00862902">
        <w:trPr>
          <w:trHeight w:val="227"/>
        </w:trPr>
        <w:tc>
          <w:tcPr>
            <w:tcW w:w="833" w:type="pct"/>
            <w:tcBorders>
              <w:top w:val="nil"/>
              <w:left w:val="single" w:sz="4" w:space="0" w:color="auto"/>
              <w:bottom w:val="single" w:sz="4" w:space="0" w:color="auto"/>
              <w:right w:val="single" w:sz="4" w:space="0" w:color="auto"/>
            </w:tcBorders>
          </w:tcPr>
          <w:p w14:paraId="3877626D" w14:textId="77777777" w:rsidR="003B66E6" w:rsidRPr="004A4150" w:rsidRDefault="003B66E6" w:rsidP="00862902">
            <w:pPr>
              <w:suppressAutoHyphens/>
              <w:jc w:val="left"/>
              <w:rPr>
                <w:color w:val="000000"/>
                <w:sz w:val="20"/>
                <w:szCs w:val="20"/>
                <w:lang w:eastAsia="zh-CN"/>
              </w:rPr>
            </w:pPr>
            <w:r w:rsidRPr="004A4150">
              <w:rPr>
                <w:sz w:val="20"/>
                <w:szCs w:val="20"/>
              </w:rPr>
              <w:t>Domestic refrigerat</w:t>
            </w:r>
            <w:r>
              <w:rPr>
                <w:sz w:val="20"/>
                <w:szCs w:val="20"/>
              </w:rPr>
              <w:t>ion</w:t>
            </w:r>
          </w:p>
        </w:tc>
        <w:tc>
          <w:tcPr>
            <w:tcW w:w="1184" w:type="pct"/>
            <w:tcBorders>
              <w:top w:val="nil"/>
              <w:left w:val="nil"/>
              <w:bottom w:val="single" w:sz="4" w:space="0" w:color="auto"/>
              <w:right w:val="single" w:sz="4" w:space="0" w:color="auto"/>
            </w:tcBorders>
            <w:shd w:val="clear" w:color="auto" w:fill="F2F2F2" w:themeFill="background1" w:themeFillShade="F2"/>
          </w:tcPr>
          <w:p w14:paraId="5707CCE2" w14:textId="77777777" w:rsidR="003B66E6" w:rsidRPr="00973AA9" w:rsidRDefault="003B66E6" w:rsidP="00862902">
            <w:pPr>
              <w:suppressAutoHyphens/>
              <w:jc w:val="left"/>
              <w:rPr>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F2F2F2" w:themeFill="background1" w:themeFillShade="F2"/>
          </w:tcPr>
          <w:p w14:paraId="614BD969" w14:textId="77777777" w:rsidR="003B66E6" w:rsidRPr="00973AA9" w:rsidRDefault="003B66E6" w:rsidP="00862902">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35E06CC8" w14:textId="77777777" w:rsidR="003B66E6" w:rsidRPr="00973AA9" w:rsidRDefault="003B66E6" w:rsidP="00862902">
            <w:pPr>
              <w:suppressAutoHyphens/>
              <w:jc w:val="left"/>
              <w:rPr>
                <w:sz w:val="20"/>
                <w:szCs w:val="20"/>
                <w:lang w:eastAsia="en-CA"/>
              </w:rPr>
            </w:pPr>
            <w:r>
              <w:rPr>
                <w:sz w:val="20"/>
                <w:szCs w:val="20"/>
                <w:lang w:eastAsia="en-CA"/>
              </w:rPr>
              <w:t>Conversions to phase out of HFC</w:t>
            </w:r>
            <w:r>
              <w:rPr>
                <w:sz w:val="20"/>
                <w:szCs w:val="20"/>
                <w:lang w:eastAsia="en-CA"/>
              </w:rPr>
              <w:noBreakHyphen/>
              <w:t xml:space="preserve">134a at three </w:t>
            </w:r>
            <w:r w:rsidRPr="00021E7E">
              <w:rPr>
                <w:sz w:val="20"/>
                <w:szCs w:val="20"/>
                <w:lang w:eastAsia="en-CA"/>
              </w:rPr>
              <w:t xml:space="preserve">domestic refrigeration </w:t>
            </w:r>
            <w:r>
              <w:rPr>
                <w:sz w:val="20"/>
                <w:szCs w:val="20"/>
                <w:lang w:eastAsia="en-CA"/>
              </w:rPr>
              <w:t>enterprises</w:t>
            </w:r>
          </w:p>
        </w:tc>
        <w:tc>
          <w:tcPr>
            <w:tcW w:w="597" w:type="pct"/>
            <w:tcBorders>
              <w:top w:val="single" w:sz="4" w:space="0" w:color="auto"/>
              <w:left w:val="nil"/>
              <w:bottom w:val="single" w:sz="4" w:space="0" w:color="auto"/>
              <w:right w:val="single" w:sz="4" w:space="0" w:color="auto"/>
            </w:tcBorders>
          </w:tcPr>
          <w:p w14:paraId="7DBA141D" w14:textId="77777777" w:rsidR="003B66E6" w:rsidRPr="003A188E" w:rsidRDefault="003B66E6" w:rsidP="00862902">
            <w:pPr>
              <w:suppressAutoHyphens/>
              <w:jc w:val="right"/>
              <w:rPr>
                <w:sz w:val="20"/>
                <w:szCs w:val="20"/>
                <w:lang w:eastAsia="en-CA"/>
              </w:rPr>
            </w:pPr>
            <w:r w:rsidRPr="004C03EE">
              <w:rPr>
                <w:sz w:val="20"/>
                <w:szCs w:val="20"/>
              </w:rPr>
              <w:t>302,384</w:t>
            </w:r>
          </w:p>
        </w:tc>
        <w:tc>
          <w:tcPr>
            <w:tcW w:w="656" w:type="pct"/>
            <w:tcBorders>
              <w:top w:val="single" w:sz="4" w:space="0" w:color="auto"/>
              <w:left w:val="nil"/>
              <w:bottom w:val="single" w:sz="4" w:space="0" w:color="auto"/>
              <w:right w:val="single" w:sz="4" w:space="0" w:color="auto"/>
            </w:tcBorders>
          </w:tcPr>
          <w:p w14:paraId="66A2861B" w14:textId="77777777" w:rsidR="003B66E6" w:rsidRDefault="003B66E6" w:rsidP="00862902">
            <w:pPr>
              <w:suppressAutoHyphens/>
              <w:jc w:val="right"/>
              <w:rPr>
                <w:sz w:val="20"/>
                <w:szCs w:val="20"/>
                <w:lang w:eastAsia="en-CA"/>
              </w:rPr>
            </w:pPr>
            <w:r w:rsidRPr="004C03EE">
              <w:rPr>
                <w:sz w:val="20"/>
                <w:szCs w:val="20"/>
              </w:rPr>
              <w:t>302,384</w:t>
            </w:r>
          </w:p>
        </w:tc>
      </w:tr>
      <w:tr w:rsidR="003B66E6" w:rsidRPr="00973AA9" w14:paraId="235AC57E" w14:textId="77777777" w:rsidTr="00862902">
        <w:trPr>
          <w:trHeight w:val="227"/>
        </w:trPr>
        <w:tc>
          <w:tcPr>
            <w:tcW w:w="833" w:type="pct"/>
            <w:tcBorders>
              <w:top w:val="nil"/>
              <w:left w:val="single" w:sz="4" w:space="0" w:color="auto"/>
              <w:bottom w:val="single" w:sz="4" w:space="0" w:color="auto"/>
              <w:right w:val="single" w:sz="4" w:space="0" w:color="auto"/>
            </w:tcBorders>
          </w:tcPr>
          <w:p w14:paraId="042E1B2A" w14:textId="77777777" w:rsidR="003B66E6" w:rsidRPr="00973AA9" w:rsidRDefault="003B66E6" w:rsidP="00862902">
            <w:pPr>
              <w:suppressAutoHyphens/>
              <w:jc w:val="left"/>
              <w:rPr>
                <w:sz w:val="20"/>
                <w:szCs w:val="20"/>
                <w:lang w:eastAsia="en-CA"/>
              </w:rPr>
            </w:pPr>
            <w:r w:rsidRPr="004A4150">
              <w:rPr>
                <w:sz w:val="20"/>
                <w:szCs w:val="20"/>
              </w:rPr>
              <w:t xml:space="preserve">Commercial refrigeration </w:t>
            </w:r>
          </w:p>
        </w:tc>
        <w:tc>
          <w:tcPr>
            <w:tcW w:w="1184" w:type="pct"/>
            <w:tcBorders>
              <w:top w:val="nil"/>
              <w:left w:val="nil"/>
              <w:bottom w:val="single" w:sz="4" w:space="0" w:color="auto"/>
              <w:right w:val="single" w:sz="4" w:space="0" w:color="auto"/>
            </w:tcBorders>
            <w:shd w:val="clear" w:color="auto" w:fill="F2F2F2" w:themeFill="background1" w:themeFillShade="F2"/>
          </w:tcPr>
          <w:p w14:paraId="77D4BFF2" w14:textId="77777777" w:rsidR="003B66E6" w:rsidRPr="00973AA9" w:rsidRDefault="003B66E6" w:rsidP="00862902">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F2F2F2" w:themeFill="background1" w:themeFillShade="F2"/>
          </w:tcPr>
          <w:p w14:paraId="37D48EC4" w14:textId="77777777" w:rsidR="003B66E6" w:rsidRPr="00973AA9" w:rsidRDefault="003B66E6" w:rsidP="00862902">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7075C5C0" w14:textId="77777777" w:rsidR="003B66E6" w:rsidRPr="00973AA9" w:rsidRDefault="003B66E6" w:rsidP="00862902">
            <w:pPr>
              <w:suppressAutoHyphens/>
              <w:jc w:val="left"/>
              <w:rPr>
                <w:sz w:val="20"/>
                <w:szCs w:val="20"/>
                <w:lang w:eastAsia="en-CA"/>
              </w:rPr>
            </w:pPr>
            <w:r>
              <w:rPr>
                <w:sz w:val="20"/>
                <w:szCs w:val="20"/>
                <w:lang w:eastAsia="en-CA"/>
              </w:rPr>
              <w:t>TA to 15 small ice machine and cold room enterprises to phase out HFC</w:t>
            </w:r>
            <w:r>
              <w:rPr>
                <w:sz w:val="20"/>
                <w:szCs w:val="20"/>
                <w:lang w:eastAsia="en-CA"/>
              </w:rPr>
              <w:noBreakHyphen/>
              <w:t>134a</w:t>
            </w:r>
          </w:p>
        </w:tc>
        <w:tc>
          <w:tcPr>
            <w:tcW w:w="597" w:type="pct"/>
            <w:tcBorders>
              <w:top w:val="nil"/>
              <w:left w:val="nil"/>
              <w:bottom w:val="single" w:sz="4" w:space="0" w:color="auto"/>
              <w:right w:val="single" w:sz="4" w:space="0" w:color="auto"/>
            </w:tcBorders>
          </w:tcPr>
          <w:p w14:paraId="71303AB4" w14:textId="77777777" w:rsidR="003B66E6" w:rsidRPr="00973AA9" w:rsidRDefault="003B66E6" w:rsidP="00862902">
            <w:pPr>
              <w:suppressAutoHyphens/>
              <w:jc w:val="right"/>
              <w:rPr>
                <w:sz w:val="20"/>
                <w:szCs w:val="20"/>
                <w:lang w:eastAsia="en-CA"/>
              </w:rPr>
            </w:pPr>
            <w:r w:rsidRPr="004A4150">
              <w:rPr>
                <w:sz w:val="20"/>
                <w:szCs w:val="20"/>
              </w:rPr>
              <w:t>105,000</w:t>
            </w:r>
          </w:p>
        </w:tc>
        <w:tc>
          <w:tcPr>
            <w:tcW w:w="656" w:type="pct"/>
            <w:tcBorders>
              <w:top w:val="nil"/>
              <w:left w:val="nil"/>
              <w:bottom w:val="single" w:sz="4" w:space="0" w:color="auto"/>
              <w:right w:val="single" w:sz="4" w:space="0" w:color="auto"/>
            </w:tcBorders>
          </w:tcPr>
          <w:p w14:paraId="6248F137" w14:textId="77777777" w:rsidR="003B66E6" w:rsidRPr="00973AA9" w:rsidRDefault="003B66E6" w:rsidP="00862902">
            <w:pPr>
              <w:suppressAutoHyphens/>
              <w:jc w:val="right"/>
              <w:rPr>
                <w:sz w:val="20"/>
                <w:szCs w:val="20"/>
                <w:lang w:eastAsia="en-CA"/>
              </w:rPr>
            </w:pPr>
            <w:r w:rsidRPr="004A4150">
              <w:rPr>
                <w:sz w:val="20"/>
                <w:szCs w:val="20"/>
              </w:rPr>
              <w:t>105,000</w:t>
            </w:r>
          </w:p>
        </w:tc>
      </w:tr>
      <w:tr w:rsidR="003B66E6" w:rsidRPr="0028247F" w14:paraId="66495815" w14:textId="77777777" w:rsidTr="00862902">
        <w:trPr>
          <w:trHeight w:val="283"/>
        </w:trPr>
        <w:tc>
          <w:tcPr>
            <w:tcW w:w="5000" w:type="pct"/>
            <w:gridSpan w:val="6"/>
            <w:tcBorders>
              <w:top w:val="nil"/>
              <w:left w:val="single" w:sz="4" w:space="0" w:color="auto"/>
              <w:bottom w:val="single" w:sz="4" w:space="0" w:color="auto"/>
              <w:right w:val="single" w:sz="4" w:space="0" w:color="auto"/>
            </w:tcBorders>
            <w:vAlign w:val="center"/>
          </w:tcPr>
          <w:p w14:paraId="6C572593" w14:textId="77777777" w:rsidR="003B66E6" w:rsidRPr="0028247F" w:rsidRDefault="003B66E6" w:rsidP="00862902">
            <w:pPr>
              <w:suppressAutoHyphens/>
              <w:jc w:val="center"/>
              <w:rPr>
                <w:i/>
                <w:iCs/>
                <w:sz w:val="20"/>
                <w:szCs w:val="20"/>
                <w:lang w:eastAsia="en-CA"/>
              </w:rPr>
            </w:pPr>
            <w:r w:rsidRPr="0028247F">
              <w:rPr>
                <w:i/>
                <w:iCs/>
                <w:sz w:val="20"/>
                <w:szCs w:val="20"/>
              </w:rPr>
              <w:t>Servicing</w:t>
            </w:r>
          </w:p>
        </w:tc>
      </w:tr>
      <w:tr w:rsidR="003B66E6" w:rsidRPr="00973AA9" w14:paraId="487CCEDA" w14:textId="77777777" w:rsidTr="00862902">
        <w:trPr>
          <w:trHeight w:val="227"/>
        </w:trPr>
        <w:tc>
          <w:tcPr>
            <w:tcW w:w="833" w:type="pct"/>
            <w:tcBorders>
              <w:top w:val="nil"/>
              <w:left w:val="single" w:sz="4" w:space="0" w:color="auto"/>
              <w:bottom w:val="single" w:sz="4" w:space="0" w:color="auto"/>
              <w:right w:val="single" w:sz="4" w:space="0" w:color="auto"/>
            </w:tcBorders>
          </w:tcPr>
          <w:p w14:paraId="26C51C2F" w14:textId="77777777" w:rsidR="003B66E6" w:rsidRPr="00973AA9" w:rsidRDefault="003B66E6" w:rsidP="00862902">
            <w:pPr>
              <w:suppressAutoHyphens/>
              <w:ind w:right="-248"/>
              <w:jc w:val="left"/>
              <w:rPr>
                <w:sz w:val="20"/>
                <w:szCs w:val="20"/>
                <w:lang w:eastAsia="en-CA"/>
              </w:rPr>
            </w:pPr>
            <w:r w:rsidRPr="004D42B4">
              <w:rPr>
                <w:color w:val="000000"/>
                <w:sz w:val="20"/>
              </w:rPr>
              <w:t>Strengthen</w:t>
            </w:r>
            <w:r>
              <w:rPr>
                <w:color w:val="000000"/>
                <w:sz w:val="20"/>
              </w:rPr>
              <w:t>ing the</w:t>
            </w:r>
            <w:r w:rsidRPr="004D42B4">
              <w:rPr>
                <w:color w:val="000000"/>
                <w:sz w:val="20"/>
              </w:rPr>
              <w:t xml:space="preserve"> HCFC regulatory framework</w:t>
            </w:r>
          </w:p>
        </w:tc>
        <w:tc>
          <w:tcPr>
            <w:tcW w:w="1184" w:type="pct"/>
            <w:tcBorders>
              <w:top w:val="nil"/>
              <w:left w:val="nil"/>
              <w:bottom w:val="single" w:sz="4" w:space="0" w:color="auto"/>
              <w:right w:val="single" w:sz="4" w:space="0" w:color="auto"/>
            </w:tcBorders>
            <w:shd w:val="clear" w:color="auto" w:fill="FFFFFF" w:themeFill="background1"/>
          </w:tcPr>
          <w:p w14:paraId="72D708E5" w14:textId="77777777" w:rsidR="003B66E6" w:rsidRPr="00973AA9" w:rsidRDefault="003B66E6" w:rsidP="00862902">
            <w:pPr>
              <w:suppressAutoHyphens/>
              <w:jc w:val="left"/>
              <w:rPr>
                <w:sz w:val="20"/>
                <w:szCs w:val="20"/>
                <w:lang w:eastAsia="en-CA"/>
              </w:rPr>
            </w:pPr>
            <w:r>
              <w:rPr>
                <w:sz w:val="20"/>
                <w:szCs w:val="20"/>
                <w:lang w:eastAsia="en-CA"/>
              </w:rPr>
              <w:t>Strengthen enforcement and quota system</w:t>
            </w:r>
          </w:p>
        </w:tc>
        <w:tc>
          <w:tcPr>
            <w:tcW w:w="544" w:type="pct"/>
            <w:tcBorders>
              <w:top w:val="nil"/>
              <w:left w:val="nil"/>
              <w:bottom w:val="single" w:sz="4" w:space="0" w:color="auto"/>
              <w:right w:val="single" w:sz="4" w:space="0" w:color="auto"/>
            </w:tcBorders>
            <w:shd w:val="clear" w:color="auto" w:fill="FFFFFF" w:themeFill="background1"/>
          </w:tcPr>
          <w:p w14:paraId="3E7D2085" w14:textId="77777777" w:rsidR="003B66E6" w:rsidRPr="00973AA9" w:rsidRDefault="003B66E6" w:rsidP="00862902">
            <w:pPr>
              <w:suppressAutoHyphens/>
              <w:jc w:val="right"/>
              <w:rPr>
                <w:sz w:val="20"/>
                <w:szCs w:val="20"/>
                <w:lang w:eastAsia="en-CA"/>
              </w:rPr>
            </w:pPr>
            <w:r>
              <w:rPr>
                <w:color w:val="000000"/>
                <w:sz w:val="20"/>
              </w:rPr>
              <w:t>121,584</w:t>
            </w:r>
          </w:p>
        </w:tc>
        <w:tc>
          <w:tcPr>
            <w:tcW w:w="1187" w:type="pct"/>
            <w:tcBorders>
              <w:top w:val="single" w:sz="4" w:space="0" w:color="auto"/>
              <w:left w:val="single" w:sz="4" w:space="0" w:color="auto"/>
              <w:bottom w:val="single" w:sz="4" w:space="0" w:color="auto"/>
              <w:right w:val="single" w:sz="4" w:space="0" w:color="auto"/>
            </w:tcBorders>
          </w:tcPr>
          <w:p w14:paraId="6155545F" w14:textId="77777777" w:rsidR="003B66E6" w:rsidRPr="00973AA9" w:rsidRDefault="003B66E6" w:rsidP="00862902">
            <w:pPr>
              <w:suppressAutoHyphens/>
              <w:jc w:val="left"/>
              <w:rPr>
                <w:sz w:val="20"/>
                <w:szCs w:val="20"/>
                <w:lang w:eastAsia="en-CA"/>
              </w:rPr>
            </w:pPr>
            <w:r>
              <w:rPr>
                <w:sz w:val="20"/>
                <w:szCs w:val="20"/>
                <w:lang w:eastAsia="en-CA"/>
              </w:rPr>
              <w:t>Workshops, import controls, implement HFC quotas</w:t>
            </w:r>
          </w:p>
        </w:tc>
        <w:tc>
          <w:tcPr>
            <w:tcW w:w="597" w:type="pct"/>
            <w:tcBorders>
              <w:top w:val="nil"/>
              <w:left w:val="nil"/>
              <w:bottom w:val="single" w:sz="4" w:space="0" w:color="auto"/>
              <w:right w:val="single" w:sz="4" w:space="0" w:color="auto"/>
            </w:tcBorders>
          </w:tcPr>
          <w:p w14:paraId="2192BA59" w14:textId="77777777" w:rsidR="003B66E6" w:rsidRPr="00973AA9" w:rsidRDefault="003B66E6" w:rsidP="00862902">
            <w:pPr>
              <w:suppressAutoHyphens/>
              <w:jc w:val="right"/>
              <w:rPr>
                <w:sz w:val="20"/>
                <w:szCs w:val="20"/>
                <w:lang w:eastAsia="en-CA"/>
              </w:rPr>
            </w:pPr>
            <w:r w:rsidRPr="00533BD1">
              <w:rPr>
                <w:rFonts w:eastAsia="Calibri"/>
                <w:sz w:val="20"/>
                <w:szCs w:val="20"/>
              </w:rPr>
              <w:t>350,000</w:t>
            </w:r>
          </w:p>
        </w:tc>
        <w:tc>
          <w:tcPr>
            <w:tcW w:w="656" w:type="pct"/>
            <w:tcBorders>
              <w:top w:val="nil"/>
              <w:left w:val="nil"/>
              <w:bottom w:val="single" w:sz="4" w:space="0" w:color="auto"/>
              <w:right w:val="single" w:sz="4" w:space="0" w:color="auto"/>
            </w:tcBorders>
          </w:tcPr>
          <w:p w14:paraId="1503A926" w14:textId="77777777" w:rsidR="003B66E6" w:rsidRPr="00072AF6" w:rsidRDefault="003B66E6" w:rsidP="00862902">
            <w:pPr>
              <w:suppressAutoHyphens/>
              <w:jc w:val="right"/>
              <w:rPr>
                <w:rFonts w:eastAsia="Calibri"/>
                <w:sz w:val="20"/>
                <w:szCs w:val="20"/>
              </w:rPr>
            </w:pPr>
            <w:r w:rsidRPr="00072AF6">
              <w:rPr>
                <w:rFonts w:eastAsia="Calibri"/>
                <w:sz w:val="20"/>
                <w:szCs w:val="20"/>
              </w:rPr>
              <w:t>471,584</w:t>
            </w:r>
          </w:p>
        </w:tc>
      </w:tr>
      <w:tr w:rsidR="003B66E6" w:rsidRPr="00973AA9" w14:paraId="5275BFF0" w14:textId="77777777" w:rsidTr="00862902">
        <w:trPr>
          <w:trHeight w:val="227"/>
        </w:trPr>
        <w:tc>
          <w:tcPr>
            <w:tcW w:w="833" w:type="pct"/>
            <w:tcBorders>
              <w:top w:val="nil"/>
              <w:left w:val="single" w:sz="4" w:space="0" w:color="auto"/>
              <w:bottom w:val="single" w:sz="4" w:space="0" w:color="auto"/>
              <w:right w:val="single" w:sz="4" w:space="0" w:color="auto"/>
            </w:tcBorders>
          </w:tcPr>
          <w:p w14:paraId="771855F0" w14:textId="77777777" w:rsidR="003B66E6" w:rsidRPr="00973AA9" w:rsidRDefault="003B66E6" w:rsidP="00862902">
            <w:pPr>
              <w:suppressAutoHyphens/>
              <w:jc w:val="left"/>
              <w:rPr>
                <w:sz w:val="20"/>
                <w:szCs w:val="20"/>
                <w:lang w:eastAsia="en-CA"/>
              </w:rPr>
            </w:pPr>
            <w:r w:rsidRPr="004D42B4">
              <w:rPr>
                <w:color w:val="000000"/>
                <w:sz w:val="20"/>
              </w:rPr>
              <w:t>Customs training</w:t>
            </w:r>
            <w:r w:rsidRPr="006C2415">
              <w:rPr>
                <w:sz w:val="20"/>
                <w:szCs w:val="20"/>
              </w:rPr>
              <w:t xml:space="preserve"> and equipment procurement</w:t>
            </w:r>
          </w:p>
        </w:tc>
        <w:tc>
          <w:tcPr>
            <w:tcW w:w="1184" w:type="pct"/>
            <w:tcBorders>
              <w:top w:val="nil"/>
              <w:left w:val="nil"/>
              <w:bottom w:val="single" w:sz="4" w:space="0" w:color="auto"/>
              <w:right w:val="single" w:sz="4" w:space="0" w:color="auto"/>
            </w:tcBorders>
            <w:shd w:val="clear" w:color="auto" w:fill="FFFFFF" w:themeFill="background1"/>
          </w:tcPr>
          <w:p w14:paraId="7BA5C2BB" w14:textId="77777777" w:rsidR="003B66E6" w:rsidRDefault="003B66E6" w:rsidP="00862902">
            <w:pPr>
              <w:suppressAutoHyphens/>
              <w:jc w:val="left"/>
              <w:rPr>
                <w:sz w:val="20"/>
                <w:szCs w:val="20"/>
                <w:lang w:eastAsia="en-CA"/>
              </w:rPr>
            </w:pPr>
            <w:r>
              <w:rPr>
                <w:sz w:val="20"/>
                <w:szCs w:val="20"/>
                <w:lang w:eastAsia="en-CA"/>
              </w:rPr>
              <w:t>Develop refrigerant monitoring system, train 320 customs officers, importers, stakeholders</w:t>
            </w:r>
          </w:p>
          <w:p w14:paraId="212C8B87" w14:textId="77777777" w:rsidR="003B66E6" w:rsidRDefault="003B66E6" w:rsidP="00862902">
            <w:pPr>
              <w:suppressAutoHyphens/>
              <w:jc w:val="left"/>
              <w:rPr>
                <w:sz w:val="20"/>
                <w:szCs w:val="20"/>
                <w:lang w:eastAsia="en-CA"/>
              </w:rPr>
            </w:pPr>
          </w:p>
          <w:p w14:paraId="44F17CCE" w14:textId="77777777" w:rsidR="003B66E6" w:rsidRPr="00973AA9" w:rsidRDefault="003B66E6" w:rsidP="00862902">
            <w:pPr>
              <w:suppressAutoHyphens/>
              <w:jc w:val="left"/>
              <w:rPr>
                <w:sz w:val="20"/>
                <w:szCs w:val="20"/>
                <w:lang w:eastAsia="en-CA"/>
              </w:rPr>
            </w:pPr>
            <w:r>
              <w:rPr>
                <w:sz w:val="20"/>
                <w:szCs w:val="20"/>
                <w:lang w:eastAsia="en-CA"/>
              </w:rPr>
              <w:t>Purchase lab equipment and refrigerant identifiers</w:t>
            </w:r>
          </w:p>
        </w:tc>
        <w:tc>
          <w:tcPr>
            <w:tcW w:w="544" w:type="pct"/>
            <w:tcBorders>
              <w:top w:val="nil"/>
              <w:left w:val="nil"/>
              <w:bottom w:val="single" w:sz="4" w:space="0" w:color="auto"/>
              <w:right w:val="single" w:sz="4" w:space="0" w:color="auto"/>
            </w:tcBorders>
            <w:shd w:val="clear" w:color="auto" w:fill="FFFFFF" w:themeFill="background1"/>
          </w:tcPr>
          <w:p w14:paraId="7F4DBE9A" w14:textId="77777777" w:rsidR="003B66E6" w:rsidRPr="00973AA9" w:rsidRDefault="003B66E6" w:rsidP="00862902">
            <w:pPr>
              <w:suppressAutoHyphens/>
              <w:jc w:val="right"/>
              <w:rPr>
                <w:sz w:val="20"/>
                <w:szCs w:val="20"/>
                <w:lang w:eastAsia="en-CA"/>
              </w:rPr>
            </w:pPr>
            <w:r>
              <w:rPr>
                <w:color w:val="000000"/>
                <w:sz w:val="20"/>
              </w:rPr>
              <w:t>299,000</w:t>
            </w:r>
          </w:p>
        </w:tc>
        <w:tc>
          <w:tcPr>
            <w:tcW w:w="1187" w:type="pct"/>
            <w:tcBorders>
              <w:top w:val="single" w:sz="4" w:space="0" w:color="auto"/>
              <w:left w:val="single" w:sz="4" w:space="0" w:color="auto"/>
              <w:bottom w:val="single" w:sz="4" w:space="0" w:color="auto"/>
              <w:right w:val="single" w:sz="4" w:space="0" w:color="auto"/>
            </w:tcBorders>
          </w:tcPr>
          <w:p w14:paraId="64961CFE" w14:textId="77777777" w:rsidR="003B66E6" w:rsidRPr="00973AA9" w:rsidRDefault="003B66E6" w:rsidP="00862902">
            <w:pPr>
              <w:suppressAutoHyphens/>
              <w:jc w:val="left"/>
              <w:rPr>
                <w:sz w:val="20"/>
                <w:szCs w:val="20"/>
                <w:lang w:eastAsia="en-CA"/>
              </w:rPr>
            </w:pPr>
            <w:r>
              <w:rPr>
                <w:sz w:val="20"/>
                <w:szCs w:val="20"/>
                <w:lang w:eastAsia="en-CA"/>
              </w:rPr>
              <w:t>Update curriculum to include HFCs, train 20 trainers and 500 customs officers and clearance agents</w:t>
            </w:r>
          </w:p>
        </w:tc>
        <w:tc>
          <w:tcPr>
            <w:tcW w:w="597" w:type="pct"/>
            <w:tcBorders>
              <w:top w:val="nil"/>
              <w:left w:val="nil"/>
              <w:bottom w:val="single" w:sz="4" w:space="0" w:color="auto"/>
              <w:right w:val="single" w:sz="4" w:space="0" w:color="auto"/>
            </w:tcBorders>
          </w:tcPr>
          <w:p w14:paraId="6DE330A2" w14:textId="77777777" w:rsidR="003B66E6" w:rsidRPr="00973AA9" w:rsidRDefault="003B66E6" w:rsidP="00862902">
            <w:pPr>
              <w:suppressAutoHyphens/>
              <w:jc w:val="right"/>
              <w:rPr>
                <w:sz w:val="20"/>
                <w:szCs w:val="20"/>
                <w:lang w:eastAsia="en-CA"/>
              </w:rPr>
            </w:pPr>
            <w:r w:rsidRPr="00533BD1">
              <w:rPr>
                <w:rFonts w:eastAsia="Calibri"/>
                <w:sz w:val="20"/>
                <w:szCs w:val="20"/>
              </w:rPr>
              <w:t>320,000</w:t>
            </w:r>
          </w:p>
        </w:tc>
        <w:tc>
          <w:tcPr>
            <w:tcW w:w="656" w:type="pct"/>
            <w:tcBorders>
              <w:top w:val="nil"/>
              <w:left w:val="nil"/>
              <w:bottom w:val="single" w:sz="4" w:space="0" w:color="auto"/>
              <w:right w:val="single" w:sz="4" w:space="0" w:color="auto"/>
            </w:tcBorders>
          </w:tcPr>
          <w:p w14:paraId="3FCDBA6D" w14:textId="77777777" w:rsidR="003B66E6" w:rsidRPr="00072AF6" w:rsidRDefault="003B66E6" w:rsidP="00862902">
            <w:pPr>
              <w:suppressAutoHyphens/>
              <w:jc w:val="right"/>
              <w:rPr>
                <w:rFonts w:eastAsia="Calibri"/>
                <w:sz w:val="20"/>
                <w:szCs w:val="20"/>
              </w:rPr>
            </w:pPr>
            <w:r w:rsidRPr="00072AF6">
              <w:rPr>
                <w:rFonts w:eastAsia="Calibri"/>
                <w:sz w:val="20"/>
                <w:szCs w:val="20"/>
              </w:rPr>
              <w:t>619,000</w:t>
            </w:r>
          </w:p>
        </w:tc>
      </w:tr>
      <w:tr w:rsidR="003B66E6" w:rsidRPr="00973AA9" w14:paraId="7CB6089B" w14:textId="77777777" w:rsidTr="00862902">
        <w:trPr>
          <w:trHeight w:val="227"/>
        </w:trPr>
        <w:tc>
          <w:tcPr>
            <w:tcW w:w="833" w:type="pct"/>
            <w:tcBorders>
              <w:top w:val="nil"/>
              <w:left w:val="single" w:sz="4" w:space="0" w:color="auto"/>
              <w:bottom w:val="single" w:sz="4" w:space="0" w:color="auto"/>
              <w:right w:val="single" w:sz="4" w:space="0" w:color="auto"/>
            </w:tcBorders>
          </w:tcPr>
          <w:p w14:paraId="0A5139F3" w14:textId="77777777" w:rsidR="003B66E6" w:rsidRPr="00973AA9" w:rsidRDefault="003B66E6" w:rsidP="00862902">
            <w:pPr>
              <w:suppressAutoHyphens/>
              <w:jc w:val="left"/>
              <w:rPr>
                <w:sz w:val="20"/>
                <w:szCs w:val="20"/>
                <w:lang w:eastAsia="en-CA"/>
              </w:rPr>
            </w:pPr>
            <w:r w:rsidRPr="004D42B4">
              <w:rPr>
                <w:color w:val="000000"/>
                <w:sz w:val="20"/>
              </w:rPr>
              <w:t>RAC</w:t>
            </w:r>
            <w:r>
              <w:rPr>
                <w:color w:val="000000"/>
                <w:sz w:val="20"/>
              </w:rPr>
              <w:t>/MAC</w:t>
            </w:r>
            <w:r w:rsidRPr="004D42B4">
              <w:rPr>
                <w:color w:val="000000"/>
                <w:sz w:val="20"/>
              </w:rPr>
              <w:t xml:space="preserve"> technician training</w:t>
            </w:r>
            <w:r w:rsidRPr="006C2415">
              <w:rPr>
                <w:sz w:val="20"/>
                <w:szCs w:val="20"/>
              </w:rPr>
              <w:t xml:space="preserve"> and equipment procurement</w:t>
            </w:r>
          </w:p>
        </w:tc>
        <w:tc>
          <w:tcPr>
            <w:tcW w:w="1184" w:type="pct"/>
            <w:tcBorders>
              <w:top w:val="nil"/>
              <w:left w:val="nil"/>
              <w:bottom w:val="single" w:sz="4" w:space="0" w:color="auto"/>
              <w:right w:val="single" w:sz="4" w:space="0" w:color="auto"/>
            </w:tcBorders>
            <w:shd w:val="clear" w:color="auto" w:fill="FFFFFF" w:themeFill="background1"/>
          </w:tcPr>
          <w:p w14:paraId="6928D7FF" w14:textId="77777777" w:rsidR="003B66E6" w:rsidRDefault="003B66E6" w:rsidP="00862902">
            <w:pPr>
              <w:suppressAutoHyphens/>
              <w:jc w:val="left"/>
              <w:rPr>
                <w:sz w:val="20"/>
                <w:szCs w:val="20"/>
                <w:lang w:eastAsia="en-CA"/>
              </w:rPr>
            </w:pPr>
            <w:r>
              <w:rPr>
                <w:sz w:val="20"/>
                <w:szCs w:val="20"/>
                <w:lang w:eastAsia="en-CA"/>
              </w:rPr>
              <w:t>Train and certify technicians, provide equipment to training centers and tools to technicians</w:t>
            </w:r>
          </w:p>
          <w:p w14:paraId="5EF33EBB" w14:textId="77777777" w:rsidR="003B66E6" w:rsidRDefault="003B66E6" w:rsidP="00862902">
            <w:pPr>
              <w:suppressAutoHyphens/>
              <w:jc w:val="left"/>
              <w:rPr>
                <w:sz w:val="20"/>
                <w:szCs w:val="20"/>
                <w:lang w:eastAsia="en-CA"/>
              </w:rPr>
            </w:pPr>
          </w:p>
          <w:p w14:paraId="34BA77C2" w14:textId="77777777" w:rsidR="003B66E6" w:rsidRPr="00973AA9" w:rsidRDefault="003B66E6" w:rsidP="00862902">
            <w:pPr>
              <w:suppressAutoHyphens/>
              <w:jc w:val="left"/>
              <w:rPr>
                <w:sz w:val="20"/>
                <w:szCs w:val="20"/>
                <w:lang w:eastAsia="en-CA"/>
              </w:rPr>
            </w:pPr>
            <w:r w:rsidRPr="00150D37">
              <w:rPr>
                <w:color w:val="000000"/>
                <w:sz w:val="20"/>
              </w:rPr>
              <w:t>QCR framework</w:t>
            </w:r>
            <w:r>
              <w:rPr>
                <w:color w:val="000000"/>
                <w:sz w:val="20"/>
              </w:rPr>
              <w:t>:</w:t>
            </w:r>
            <w:r w:rsidRPr="00150D37">
              <w:rPr>
                <w:color w:val="000000"/>
                <w:sz w:val="20"/>
              </w:rPr>
              <w:t xml:space="preserve"> </w:t>
            </w:r>
            <w:r>
              <w:rPr>
                <w:sz w:val="20"/>
                <w:szCs w:val="20"/>
                <w:lang w:eastAsia="en-CA"/>
              </w:rPr>
              <w:t>Update training institution curricula, establish 5 centres of excellence</w:t>
            </w:r>
          </w:p>
        </w:tc>
        <w:tc>
          <w:tcPr>
            <w:tcW w:w="544" w:type="pct"/>
            <w:tcBorders>
              <w:top w:val="nil"/>
              <w:left w:val="nil"/>
              <w:bottom w:val="single" w:sz="4" w:space="0" w:color="auto"/>
              <w:right w:val="single" w:sz="4" w:space="0" w:color="auto"/>
            </w:tcBorders>
            <w:shd w:val="clear" w:color="auto" w:fill="FFFFFF" w:themeFill="background1"/>
          </w:tcPr>
          <w:p w14:paraId="70910F90" w14:textId="77777777" w:rsidR="003B66E6" w:rsidRPr="00973AA9" w:rsidRDefault="003B66E6" w:rsidP="00862902">
            <w:pPr>
              <w:suppressAutoHyphens/>
              <w:jc w:val="right"/>
              <w:rPr>
                <w:sz w:val="20"/>
                <w:szCs w:val="20"/>
                <w:lang w:eastAsia="en-CA"/>
              </w:rPr>
            </w:pPr>
            <w:r w:rsidRPr="00273F12">
              <w:rPr>
                <w:color w:val="000000"/>
                <w:sz w:val="20"/>
              </w:rPr>
              <w:t>4,948,650</w:t>
            </w:r>
          </w:p>
        </w:tc>
        <w:tc>
          <w:tcPr>
            <w:tcW w:w="1187" w:type="pct"/>
            <w:tcBorders>
              <w:top w:val="single" w:sz="4" w:space="0" w:color="auto"/>
              <w:left w:val="single" w:sz="4" w:space="0" w:color="auto"/>
              <w:bottom w:val="single" w:sz="4" w:space="0" w:color="auto"/>
              <w:right w:val="single" w:sz="4" w:space="0" w:color="auto"/>
            </w:tcBorders>
          </w:tcPr>
          <w:p w14:paraId="080EE919" w14:textId="77777777" w:rsidR="003B66E6" w:rsidRDefault="003B66E6" w:rsidP="00862902">
            <w:pPr>
              <w:suppressAutoHyphens/>
              <w:jc w:val="left"/>
              <w:rPr>
                <w:sz w:val="20"/>
                <w:szCs w:val="20"/>
                <w:lang w:eastAsia="en-CA"/>
              </w:rPr>
            </w:pPr>
            <w:r>
              <w:rPr>
                <w:sz w:val="20"/>
                <w:szCs w:val="20"/>
                <w:lang w:eastAsia="en-CA"/>
              </w:rPr>
              <w:t>Update MAC curriculum, train MAC trainers and MAC and RAC technicians</w:t>
            </w:r>
          </w:p>
          <w:p w14:paraId="3F111935" w14:textId="77777777" w:rsidR="003B66E6" w:rsidRDefault="003B66E6" w:rsidP="00862902">
            <w:pPr>
              <w:suppressAutoHyphens/>
              <w:jc w:val="left"/>
              <w:rPr>
                <w:sz w:val="20"/>
                <w:szCs w:val="20"/>
                <w:lang w:eastAsia="en-CA"/>
              </w:rPr>
            </w:pPr>
          </w:p>
          <w:p w14:paraId="0E00D7C7" w14:textId="77777777" w:rsidR="003B66E6" w:rsidRPr="00973AA9" w:rsidRDefault="003B66E6" w:rsidP="00862902">
            <w:pPr>
              <w:suppressAutoHyphens/>
              <w:jc w:val="left"/>
              <w:rPr>
                <w:sz w:val="20"/>
                <w:szCs w:val="20"/>
                <w:lang w:eastAsia="en-CA"/>
              </w:rPr>
            </w:pPr>
            <w:r>
              <w:rPr>
                <w:sz w:val="20"/>
                <w:szCs w:val="20"/>
                <w:lang w:eastAsia="en-CA"/>
              </w:rPr>
              <w:t>Establish centres of excellence, provide tools and equipment to training institutes and technicians</w:t>
            </w:r>
          </w:p>
        </w:tc>
        <w:tc>
          <w:tcPr>
            <w:tcW w:w="597" w:type="pct"/>
            <w:tcBorders>
              <w:top w:val="nil"/>
              <w:left w:val="nil"/>
              <w:bottom w:val="single" w:sz="4" w:space="0" w:color="auto"/>
              <w:right w:val="single" w:sz="4" w:space="0" w:color="auto"/>
            </w:tcBorders>
          </w:tcPr>
          <w:p w14:paraId="5162B8BF" w14:textId="77777777" w:rsidR="003B66E6" w:rsidRPr="00973AA9" w:rsidRDefault="003B66E6" w:rsidP="00862902">
            <w:pPr>
              <w:suppressAutoHyphens/>
              <w:jc w:val="right"/>
              <w:rPr>
                <w:sz w:val="20"/>
                <w:szCs w:val="20"/>
                <w:lang w:eastAsia="en-CA"/>
              </w:rPr>
            </w:pPr>
            <w:r w:rsidRPr="000876A0">
              <w:rPr>
                <w:sz w:val="20"/>
                <w:szCs w:val="20"/>
                <w:lang w:eastAsia="zh-CN"/>
              </w:rPr>
              <w:t>4,975,093</w:t>
            </w:r>
          </w:p>
        </w:tc>
        <w:tc>
          <w:tcPr>
            <w:tcW w:w="656" w:type="pct"/>
            <w:tcBorders>
              <w:top w:val="nil"/>
              <w:left w:val="nil"/>
              <w:bottom w:val="single" w:sz="4" w:space="0" w:color="auto"/>
              <w:right w:val="single" w:sz="4" w:space="0" w:color="auto"/>
            </w:tcBorders>
          </w:tcPr>
          <w:p w14:paraId="53564DDA" w14:textId="77777777" w:rsidR="003B66E6" w:rsidRPr="00072AF6" w:rsidRDefault="003B66E6" w:rsidP="00862902">
            <w:pPr>
              <w:suppressAutoHyphens/>
              <w:jc w:val="right"/>
              <w:rPr>
                <w:rFonts w:eastAsia="Calibri"/>
                <w:sz w:val="20"/>
                <w:szCs w:val="20"/>
              </w:rPr>
            </w:pPr>
            <w:r w:rsidRPr="00072AF6">
              <w:rPr>
                <w:rFonts w:eastAsia="Calibri"/>
                <w:sz w:val="20"/>
                <w:szCs w:val="20"/>
              </w:rPr>
              <w:t>9,923,743</w:t>
            </w:r>
          </w:p>
          <w:p w14:paraId="30F59590" w14:textId="77777777" w:rsidR="003B66E6" w:rsidRPr="00072AF6" w:rsidRDefault="003B66E6" w:rsidP="00862902">
            <w:pPr>
              <w:rPr>
                <w:rFonts w:eastAsia="Calibri"/>
                <w:sz w:val="20"/>
                <w:szCs w:val="20"/>
              </w:rPr>
            </w:pPr>
          </w:p>
          <w:p w14:paraId="58778855" w14:textId="77777777" w:rsidR="003B66E6" w:rsidRPr="00072AF6" w:rsidRDefault="003B66E6" w:rsidP="00862902">
            <w:pPr>
              <w:rPr>
                <w:rFonts w:eastAsia="Calibri"/>
                <w:sz w:val="20"/>
                <w:szCs w:val="20"/>
              </w:rPr>
            </w:pPr>
          </w:p>
        </w:tc>
      </w:tr>
      <w:tr w:rsidR="003B66E6" w:rsidRPr="00973AA9" w14:paraId="5DFB6188" w14:textId="77777777" w:rsidTr="00862902">
        <w:trPr>
          <w:trHeight w:val="227"/>
        </w:trPr>
        <w:tc>
          <w:tcPr>
            <w:tcW w:w="833" w:type="pct"/>
            <w:tcBorders>
              <w:top w:val="nil"/>
              <w:left w:val="single" w:sz="4" w:space="0" w:color="auto"/>
              <w:bottom w:val="single" w:sz="4" w:space="0" w:color="auto"/>
              <w:right w:val="single" w:sz="4" w:space="0" w:color="auto"/>
            </w:tcBorders>
          </w:tcPr>
          <w:p w14:paraId="6E751971" w14:textId="77777777" w:rsidR="003B66E6" w:rsidRPr="00973AA9" w:rsidRDefault="003B66E6" w:rsidP="00862902">
            <w:pPr>
              <w:suppressAutoHyphens/>
              <w:jc w:val="left"/>
              <w:rPr>
                <w:sz w:val="20"/>
                <w:szCs w:val="20"/>
                <w:lang w:eastAsia="en-CA"/>
              </w:rPr>
            </w:pPr>
            <w:r w:rsidRPr="004D42B4">
              <w:rPr>
                <w:color w:val="000000"/>
                <w:sz w:val="20"/>
              </w:rPr>
              <w:t>Strengthen</w:t>
            </w:r>
            <w:r>
              <w:rPr>
                <w:color w:val="000000"/>
                <w:sz w:val="20"/>
              </w:rPr>
              <w:t xml:space="preserve">ing </w:t>
            </w:r>
            <w:r w:rsidRPr="004D42B4">
              <w:rPr>
                <w:color w:val="000000"/>
                <w:sz w:val="20"/>
              </w:rPr>
              <w:t>R</w:t>
            </w:r>
            <w:r>
              <w:rPr>
                <w:color w:val="000000"/>
                <w:sz w:val="20"/>
              </w:rPr>
              <w:t>RR</w:t>
            </w:r>
          </w:p>
        </w:tc>
        <w:tc>
          <w:tcPr>
            <w:tcW w:w="1184" w:type="pct"/>
            <w:tcBorders>
              <w:top w:val="nil"/>
              <w:left w:val="nil"/>
              <w:bottom w:val="single" w:sz="4" w:space="0" w:color="auto"/>
              <w:right w:val="single" w:sz="4" w:space="0" w:color="auto"/>
            </w:tcBorders>
            <w:shd w:val="clear" w:color="auto" w:fill="FFFFFF" w:themeFill="background1"/>
          </w:tcPr>
          <w:p w14:paraId="1D5DFD10" w14:textId="77777777" w:rsidR="003B66E6" w:rsidRPr="00973AA9" w:rsidRDefault="003B66E6" w:rsidP="00862902">
            <w:pPr>
              <w:suppressAutoHyphens/>
              <w:jc w:val="left"/>
              <w:rPr>
                <w:sz w:val="20"/>
                <w:szCs w:val="20"/>
                <w:lang w:eastAsia="en-CA"/>
              </w:rPr>
            </w:pPr>
            <w:r>
              <w:rPr>
                <w:sz w:val="20"/>
                <w:szCs w:val="20"/>
                <w:lang w:eastAsia="en-CA"/>
              </w:rPr>
              <w:t>Establish am RRR centers and 8 recovery centres, train technicians in RRR, monitor RR activities</w:t>
            </w:r>
          </w:p>
        </w:tc>
        <w:tc>
          <w:tcPr>
            <w:tcW w:w="544" w:type="pct"/>
            <w:tcBorders>
              <w:top w:val="nil"/>
              <w:left w:val="nil"/>
              <w:bottom w:val="single" w:sz="4" w:space="0" w:color="auto"/>
              <w:right w:val="single" w:sz="4" w:space="0" w:color="auto"/>
            </w:tcBorders>
            <w:shd w:val="clear" w:color="auto" w:fill="FFFFFF" w:themeFill="background1"/>
          </w:tcPr>
          <w:p w14:paraId="39C20FC7" w14:textId="77777777" w:rsidR="003B66E6" w:rsidRPr="00973AA9" w:rsidRDefault="003B66E6" w:rsidP="00862902">
            <w:pPr>
              <w:suppressAutoHyphens/>
              <w:jc w:val="right"/>
              <w:rPr>
                <w:sz w:val="20"/>
                <w:szCs w:val="20"/>
                <w:lang w:eastAsia="en-CA"/>
              </w:rPr>
            </w:pPr>
            <w:r>
              <w:rPr>
                <w:color w:val="000000"/>
                <w:sz w:val="20"/>
              </w:rPr>
              <w:t>538,922</w:t>
            </w:r>
          </w:p>
        </w:tc>
        <w:tc>
          <w:tcPr>
            <w:tcW w:w="1187" w:type="pct"/>
            <w:tcBorders>
              <w:top w:val="single" w:sz="4" w:space="0" w:color="auto"/>
              <w:left w:val="single" w:sz="4" w:space="0" w:color="auto"/>
              <w:bottom w:val="single" w:sz="4" w:space="0" w:color="auto"/>
              <w:right w:val="single" w:sz="4" w:space="0" w:color="auto"/>
            </w:tcBorders>
          </w:tcPr>
          <w:p w14:paraId="64E40B46" w14:textId="77777777" w:rsidR="003B66E6" w:rsidRPr="00973AA9" w:rsidRDefault="003B66E6" w:rsidP="00862902">
            <w:pPr>
              <w:suppressAutoHyphens/>
              <w:jc w:val="left"/>
              <w:rPr>
                <w:sz w:val="20"/>
                <w:szCs w:val="20"/>
                <w:lang w:eastAsia="en-CA"/>
              </w:rPr>
            </w:pPr>
            <w:r>
              <w:rPr>
                <w:sz w:val="20"/>
                <w:szCs w:val="20"/>
                <w:lang w:eastAsia="en-CA"/>
              </w:rPr>
              <w:t>Establish a recovery centre and incentive schemes</w:t>
            </w:r>
          </w:p>
        </w:tc>
        <w:tc>
          <w:tcPr>
            <w:tcW w:w="597" w:type="pct"/>
            <w:tcBorders>
              <w:top w:val="nil"/>
              <w:left w:val="nil"/>
              <w:bottom w:val="single" w:sz="4" w:space="0" w:color="auto"/>
              <w:right w:val="single" w:sz="4" w:space="0" w:color="auto"/>
            </w:tcBorders>
          </w:tcPr>
          <w:p w14:paraId="1B916F4C" w14:textId="77777777" w:rsidR="003B66E6" w:rsidRPr="00973AA9" w:rsidRDefault="003B66E6" w:rsidP="00862902">
            <w:pPr>
              <w:suppressAutoHyphens/>
              <w:jc w:val="right"/>
              <w:rPr>
                <w:sz w:val="20"/>
                <w:szCs w:val="20"/>
                <w:lang w:eastAsia="en-CA"/>
              </w:rPr>
            </w:pPr>
            <w:r w:rsidRPr="00533BD1">
              <w:rPr>
                <w:rFonts w:eastAsia="Calibri"/>
                <w:sz w:val="20"/>
                <w:szCs w:val="20"/>
              </w:rPr>
              <w:t>123,000</w:t>
            </w:r>
          </w:p>
        </w:tc>
        <w:tc>
          <w:tcPr>
            <w:tcW w:w="656" w:type="pct"/>
            <w:tcBorders>
              <w:top w:val="nil"/>
              <w:left w:val="nil"/>
              <w:bottom w:val="single" w:sz="4" w:space="0" w:color="auto"/>
              <w:right w:val="single" w:sz="4" w:space="0" w:color="auto"/>
            </w:tcBorders>
          </w:tcPr>
          <w:p w14:paraId="35677B8B" w14:textId="77777777" w:rsidR="003B66E6" w:rsidRPr="00072AF6" w:rsidRDefault="003B66E6" w:rsidP="00862902">
            <w:pPr>
              <w:suppressAutoHyphens/>
              <w:jc w:val="right"/>
              <w:rPr>
                <w:rFonts w:eastAsia="Calibri"/>
                <w:sz w:val="20"/>
                <w:szCs w:val="20"/>
              </w:rPr>
            </w:pPr>
            <w:r w:rsidRPr="00072AF6">
              <w:rPr>
                <w:rFonts w:eastAsia="Calibri"/>
                <w:sz w:val="20"/>
                <w:szCs w:val="20"/>
              </w:rPr>
              <w:t>661,922</w:t>
            </w:r>
          </w:p>
        </w:tc>
      </w:tr>
      <w:tr w:rsidR="003B66E6" w:rsidRPr="00973AA9" w14:paraId="1714EDBA" w14:textId="77777777" w:rsidTr="00862902">
        <w:trPr>
          <w:trHeight w:val="640"/>
        </w:trPr>
        <w:tc>
          <w:tcPr>
            <w:tcW w:w="833" w:type="pct"/>
            <w:tcBorders>
              <w:top w:val="nil"/>
              <w:left w:val="single" w:sz="4" w:space="0" w:color="auto"/>
              <w:bottom w:val="single" w:sz="4" w:space="0" w:color="auto"/>
              <w:right w:val="single" w:sz="4" w:space="0" w:color="auto"/>
            </w:tcBorders>
          </w:tcPr>
          <w:p w14:paraId="0FD976AD" w14:textId="77777777" w:rsidR="003B66E6" w:rsidRPr="00973AA9" w:rsidRDefault="003B66E6" w:rsidP="00862902">
            <w:pPr>
              <w:suppressAutoHyphens/>
              <w:jc w:val="left"/>
              <w:rPr>
                <w:sz w:val="20"/>
                <w:szCs w:val="20"/>
                <w:lang w:eastAsia="en-CA"/>
              </w:rPr>
            </w:pPr>
            <w:r w:rsidRPr="004D42B4">
              <w:rPr>
                <w:color w:val="000000"/>
                <w:sz w:val="20"/>
              </w:rPr>
              <w:t>Promot</w:t>
            </w:r>
            <w:r>
              <w:rPr>
                <w:color w:val="000000"/>
                <w:sz w:val="20"/>
              </w:rPr>
              <w:t>ing</w:t>
            </w:r>
            <w:r w:rsidRPr="004D42B4">
              <w:rPr>
                <w:color w:val="000000"/>
                <w:sz w:val="20"/>
              </w:rPr>
              <w:t xml:space="preserve"> alternative technologies</w:t>
            </w:r>
          </w:p>
        </w:tc>
        <w:tc>
          <w:tcPr>
            <w:tcW w:w="1184" w:type="pct"/>
            <w:tcBorders>
              <w:top w:val="nil"/>
              <w:left w:val="nil"/>
              <w:bottom w:val="single" w:sz="4" w:space="0" w:color="auto"/>
              <w:right w:val="single" w:sz="4" w:space="0" w:color="auto"/>
            </w:tcBorders>
          </w:tcPr>
          <w:p w14:paraId="24AA7D47" w14:textId="77777777" w:rsidR="003B66E6" w:rsidRPr="00973AA9" w:rsidRDefault="003B66E6" w:rsidP="00862902">
            <w:pPr>
              <w:suppressAutoHyphens/>
              <w:jc w:val="left"/>
              <w:rPr>
                <w:sz w:val="20"/>
                <w:szCs w:val="20"/>
                <w:lang w:eastAsia="en-CA"/>
              </w:rPr>
            </w:pPr>
            <w:r>
              <w:rPr>
                <w:sz w:val="20"/>
                <w:szCs w:val="20"/>
                <w:lang w:eastAsia="en-CA"/>
              </w:rPr>
              <w:t>Installation</w:t>
            </w:r>
            <w:r w:rsidRPr="00230117">
              <w:rPr>
                <w:sz w:val="20"/>
                <w:szCs w:val="20"/>
                <w:lang w:eastAsia="en-CA"/>
              </w:rPr>
              <w:t xml:space="preserve"> </w:t>
            </w:r>
            <w:r>
              <w:rPr>
                <w:sz w:val="20"/>
                <w:szCs w:val="20"/>
                <w:lang w:eastAsia="en-CA"/>
              </w:rPr>
              <w:t xml:space="preserve">of </w:t>
            </w:r>
            <w:r w:rsidRPr="00230117">
              <w:rPr>
                <w:sz w:val="20"/>
                <w:szCs w:val="20"/>
                <w:lang w:eastAsia="en-CA"/>
              </w:rPr>
              <w:t>R</w:t>
            </w:r>
            <w:r>
              <w:rPr>
                <w:sz w:val="20"/>
                <w:szCs w:val="20"/>
                <w:lang w:eastAsia="en-CA"/>
              </w:rPr>
              <w:noBreakHyphen/>
            </w:r>
            <w:r w:rsidRPr="00230117">
              <w:rPr>
                <w:sz w:val="20"/>
                <w:szCs w:val="20"/>
                <w:lang w:eastAsia="en-CA"/>
              </w:rPr>
              <w:t>290</w:t>
            </w:r>
            <w:r>
              <w:rPr>
                <w:sz w:val="20"/>
                <w:szCs w:val="20"/>
                <w:lang w:eastAsia="en-CA"/>
              </w:rPr>
              <w:noBreakHyphen/>
            </w:r>
            <w:r w:rsidRPr="00230117">
              <w:rPr>
                <w:sz w:val="20"/>
                <w:szCs w:val="20"/>
                <w:lang w:eastAsia="en-CA"/>
              </w:rPr>
              <w:t xml:space="preserve">based cold rooms in </w:t>
            </w:r>
            <w:r>
              <w:rPr>
                <w:sz w:val="20"/>
                <w:szCs w:val="20"/>
                <w:lang w:eastAsia="en-CA"/>
              </w:rPr>
              <w:t>rural regions</w:t>
            </w:r>
          </w:p>
        </w:tc>
        <w:tc>
          <w:tcPr>
            <w:tcW w:w="544" w:type="pct"/>
            <w:tcBorders>
              <w:top w:val="nil"/>
              <w:left w:val="nil"/>
              <w:bottom w:val="single" w:sz="4" w:space="0" w:color="auto"/>
              <w:right w:val="single" w:sz="4" w:space="0" w:color="auto"/>
            </w:tcBorders>
          </w:tcPr>
          <w:p w14:paraId="3B94C9A3" w14:textId="77777777" w:rsidR="003B66E6" w:rsidRPr="00973AA9" w:rsidRDefault="003B66E6" w:rsidP="00862902">
            <w:pPr>
              <w:suppressAutoHyphens/>
              <w:jc w:val="right"/>
              <w:rPr>
                <w:sz w:val="20"/>
                <w:szCs w:val="20"/>
                <w:lang w:eastAsia="en-CA"/>
              </w:rPr>
            </w:pPr>
            <w:r w:rsidRPr="00724A4B">
              <w:rPr>
                <w:color w:val="000000"/>
                <w:sz w:val="20"/>
              </w:rPr>
              <w:t>961,828</w:t>
            </w:r>
          </w:p>
        </w:tc>
        <w:tc>
          <w:tcPr>
            <w:tcW w:w="1187" w:type="pct"/>
            <w:tcBorders>
              <w:top w:val="single" w:sz="4" w:space="0" w:color="auto"/>
              <w:left w:val="single" w:sz="4" w:space="0" w:color="auto"/>
              <w:bottom w:val="single" w:sz="4" w:space="0" w:color="auto"/>
              <w:right w:val="single" w:sz="4" w:space="0" w:color="auto"/>
            </w:tcBorders>
          </w:tcPr>
          <w:p w14:paraId="56083892" w14:textId="77777777" w:rsidR="003B66E6" w:rsidRDefault="003B66E6" w:rsidP="00862902">
            <w:pPr>
              <w:suppressAutoHyphens/>
              <w:jc w:val="left"/>
              <w:rPr>
                <w:color w:val="000000" w:themeColor="text1"/>
                <w:sz w:val="20"/>
                <w:szCs w:val="20"/>
              </w:rPr>
            </w:pPr>
            <w:r w:rsidRPr="004A4150">
              <w:rPr>
                <w:color w:val="000000" w:themeColor="text1"/>
                <w:sz w:val="20"/>
                <w:szCs w:val="20"/>
              </w:rPr>
              <w:t>Two pilot projects on R</w:t>
            </w:r>
            <w:r>
              <w:rPr>
                <w:color w:val="000000" w:themeColor="text1"/>
                <w:sz w:val="20"/>
                <w:szCs w:val="20"/>
              </w:rPr>
              <w:noBreakHyphen/>
            </w:r>
            <w:r w:rsidRPr="004A4150">
              <w:rPr>
                <w:color w:val="000000" w:themeColor="text1"/>
                <w:sz w:val="20"/>
                <w:szCs w:val="20"/>
              </w:rPr>
              <w:t>290 monoblocs in cold rooms for food storage and preservation</w:t>
            </w:r>
          </w:p>
          <w:p w14:paraId="146F2863" w14:textId="77777777" w:rsidR="003B66E6" w:rsidRDefault="003B66E6" w:rsidP="00862902">
            <w:pPr>
              <w:suppressAutoHyphens/>
              <w:jc w:val="left"/>
              <w:rPr>
                <w:color w:val="000000" w:themeColor="text1"/>
                <w:sz w:val="20"/>
                <w:szCs w:val="20"/>
                <w:lang w:eastAsia="en-CA"/>
              </w:rPr>
            </w:pPr>
          </w:p>
          <w:p w14:paraId="076D0E4C" w14:textId="77777777" w:rsidR="003B66E6" w:rsidRDefault="003B66E6" w:rsidP="00862902">
            <w:pPr>
              <w:suppressAutoHyphens/>
              <w:jc w:val="left"/>
              <w:rPr>
                <w:sz w:val="20"/>
                <w:szCs w:val="20"/>
                <w:lang w:eastAsia="en-CA"/>
              </w:rPr>
            </w:pPr>
            <w:r w:rsidRPr="00E66A6D">
              <w:rPr>
                <w:sz w:val="20"/>
                <w:szCs w:val="20"/>
                <w:lang w:eastAsia="en-CA"/>
              </w:rPr>
              <w:lastRenderedPageBreak/>
              <w:t>Demonstrat</w:t>
            </w:r>
            <w:r>
              <w:rPr>
                <w:sz w:val="20"/>
                <w:szCs w:val="20"/>
                <w:lang w:eastAsia="en-CA"/>
              </w:rPr>
              <w:t>ion</w:t>
            </w:r>
            <w:r w:rsidRPr="00E66A6D">
              <w:rPr>
                <w:sz w:val="20"/>
                <w:szCs w:val="20"/>
                <w:lang w:eastAsia="en-CA"/>
              </w:rPr>
              <w:t xml:space="preserve"> of natural refrigerants in an indirect glycol/chilled water</w:t>
            </w:r>
            <w:r>
              <w:rPr>
                <w:sz w:val="20"/>
                <w:szCs w:val="20"/>
                <w:lang w:eastAsia="en-CA"/>
              </w:rPr>
              <w:noBreakHyphen/>
            </w:r>
            <w:r w:rsidRPr="00E66A6D">
              <w:rPr>
                <w:sz w:val="20"/>
                <w:szCs w:val="20"/>
                <w:lang w:eastAsia="en-CA"/>
              </w:rPr>
              <w:t>cooling system in large cold room or industrial warehouse cooling application</w:t>
            </w:r>
          </w:p>
          <w:p w14:paraId="7DCA3327" w14:textId="77777777" w:rsidR="003B66E6" w:rsidRPr="00E66A6D" w:rsidRDefault="003B66E6" w:rsidP="00862902">
            <w:pPr>
              <w:suppressAutoHyphens/>
              <w:jc w:val="left"/>
              <w:rPr>
                <w:sz w:val="20"/>
                <w:szCs w:val="20"/>
                <w:lang w:eastAsia="en-CA"/>
              </w:rPr>
            </w:pPr>
          </w:p>
          <w:p w14:paraId="51194C30" w14:textId="77777777" w:rsidR="003B66E6" w:rsidRPr="00E66A6D" w:rsidRDefault="003B66E6" w:rsidP="00862902">
            <w:pPr>
              <w:suppressAutoHyphens/>
              <w:jc w:val="left"/>
              <w:rPr>
                <w:sz w:val="20"/>
                <w:szCs w:val="20"/>
                <w:lang w:eastAsia="en-CA"/>
              </w:rPr>
            </w:pPr>
            <w:r>
              <w:rPr>
                <w:sz w:val="20"/>
                <w:szCs w:val="20"/>
                <w:lang w:eastAsia="en-CA"/>
              </w:rPr>
              <w:t>Demonstration</w:t>
            </w:r>
            <w:r w:rsidRPr="00E66A6D">
              <w:rPr>
                <w:sz w:val="20"/>
                <w:szCs w:val="20"/>
                <w:lang w:eastAsia="en-CA"/>
              </w:rPr>
              <w:t xml:space="preserve"> of a</w:t>
            </w:r>
            <w:r>
              <w:rPr>
                <w:sz w:val="20"/>
                <w:szCs w:val="20"/>
                <w:lang w:eastAsia="en-CA"/>
              </w:rPr>
              <w:t>n</w:t>
            </w:r>
            <w:r w:rsidRPr="00E66A6D">
              <w:rPr>
                <w:sz w:val="20"/>
                <w:szCs w:val="20"/>
                <w:lang w:eastAsia="en-CA"/>
              </w:rPr>
              <w:t xml:space="preserve"> </w:t>
            </w:r>
          </w:p>
          <w:p w14:paraId="528CB25D" w14:textId="77777777" w:rsidR="003B66E6" w:rsidRDefault="003B66E6" w:rsidP="00862902">
            <w:pPr>
              <w:suppressAutoHyphens/>
              <w:jc w:val="left"/>
              <w:rPr>
                <w:sz w:val="20"/>
                <w:szCs w:val="20"/>
                <w:lang w:eastAsia="en-CA"/>
              </w:rPr>
            </w:pPr>
            <w:r w:rsidRPr="00E66A6D">
              <w:rPr>
                <w:sz w:val="20"/>
                <w:szCs w:val="20"/>
                <w:lang w:eastAsia="en-CA"/>
              </w:rPr>
              <w:t>R</w:t>
            </w:r>
            <w:r>
              <w:rPr>
                <w:sz w:val="20"/>
                <w:szCs w:val="20"/>
                <w:lang w:eastAsia="en-CA"/>
              </w:rPr>
              <w:noBreakHyphen/>
            </w:r>
            <w:r w:rsidRPr="00E66A6D">
              <w:rPr>
                <w:sz w:val="20"/>
                <w:szCs w:val="20"/>
                <w:lang w:eastAsia="en-CA"/>
              </w:rPr>
              <w:t>290</w:t>
            </w:r>
            <w:r>
              <w:rPr>
                <w:sz w:val="20"/>
                <w:szCs w:val="20"/>
                <w:lang w:eastAsia="en-CA"/>
              </w:rPr>
              <w:noBreakHyphen/>
            </w:r>
            <w:r w:rsidRPr="00E66A6D">
              <w:rPr>
                <w:sz w:val="20"/>
                <w:szCs w:val="20"/>
                <w:lang w:eastAsia="en-CA"/>
              </w:rPr>
              <w:t>based centralized AC system</w:t>
            </w:r>
          </w:p>
          <w:p w14:paraId="7AA38D52" w14:textId="77777777" w:rsidR="003B66E6" w:rsidRDefault="003B66E6" w:rsidP="00862902">
            <w:pPr>
              <w:suppressAutoHyphens/>
              <w:jc w:val="left"/>
              <w:rPr>
                <w:sz w:val="20"/>
                <w:szCs w:val="20"/>
                <w:lang w:eastAsia="en-CA"/>
              </w:rPr>
            </w:pPr>
          </w:p>
          <w:p w14:paraId="6F71866F" w14:textId="77777777" w:rsidR="003B66E6" w:rsidRPr="00973AA9" w:rsidRDefault="003B66E6" w:rsidP="00862902">
            <w:pPr>
              <w:suppressAutoHyphens/>
              <w:jc w:val="left"/>
              <w:rPr>
                <w:sz w:val="20"/>
                <w:szCs w:val="20"/>
                <w:lang w:eastAsia="en-CA"/>
              </w:rPr>
            </w:pPr>
            <w:r w:rsidRPr="00533BD1">
              <w:rPr>
                <w:sz w:val="20"/>
                <w:szCs w:val="20"/>
                <w:lang w:eastAsia="zh-CN"/>
              </w:rPr>
              <w:t>Support for the conversion of HFC</w:t>
            </w:r>
            <w:r>
              <w:rPr>
                <w:sz w:val="20"/>
                <w:szCs w:val="20"/>
                <w:lang w:eastAsia="zh-CN"/>
              </w:rPr>
              <w:noBreakHyphen/>
            </w:r>
            <w:r w:rsidRPr="00533BD1">
              <w:rPr>
                <w:sz w:val="20"/>
                <w:szCs w:val="20"/>
                <w:lang w:eastAsia="zh-CN"/>
              </w:rPr>
              <w:t>based cold storage to solar</w:t>
            </w:r>
            <w:r w:rsidRPr="00533BD1">
              <w:rPr>
                <w:sz w:val="20"/>
                <w:szCs w:val="20"/>
                <w:lang w:eastAsia="zh-CN"/>
              </w:rPr>
              <w:noBreakHyphen/>
              <w:t>powered hydrocarbon technology, targeting women's cooperatives in rural Nigeria</w:t>
            </w:r>
          </w:p>
        </w:tc>
        <w:tc>
          <w:tcPr>
            <w:tcW w:w="597" w:type="pct"/>
            <w:tcBorders>
              <w:top w:val="nil"/>
              <w:left w:val="nil"/>
              <w:bottom w:val="single" w:sz="4" w:space="0" w:color="auto"/>
              <w:right w:val="single" w:sz="4" w:space="0" w:color="auto"/>
            </w:tcBorders>
          </w:tcPr>
          <w:p w14:paraId="713F5612" w14:textId="77777777" w:rsidR="003B66E6" w:rsidRPr="00072AF6" w:rsidRDefault="003B66E6" w:rsidP="00862902">
            <w:pPr>
              <w:suppressAutoHyphens/>
              <w:jc w:val="right"/>
              <w:rPr>
                <w:rFonts w:eastAsia="Calibri"/>
                <w:sz w:val="20"/>
                <w:szCs w:val="20"/>
              </w:rPr>
            </w:pPr>
            <w:r w:rsidRPr="00072AF6">
              <w:rPr>
                <w:rFonts w:eastAsia="Calibri"/>
                <w:sz w:val="20"/>
                <w:szCs w:val="20"/>
              </w:rPr>
              <w:lastRenderedPageBreak/>
              <w:t>2,317,000</w:t>
            </w:r>
          </w:p>
        </w:tc>
        <w:tc>
          <w:tcPr>
            <w:tcW w:w="656" w:type="pct"/>
            <w:tcBorders>
              <w:top w:val="nil"/>
              <w:left w:val="nil"/>
              <w:bottom w:val="single" w:sz="4" w:space="0" w:color="auto"/>
              <w:right w:val="single" w:sz="4" w:space="0" w:color="auto"/>
            </w:tcBorders>
          </w:tcPr>
          <w:p w14:paraId="25D5D339" w14:textId="77777777" w:rsidR="003B66E6" w:rsidRPr="00072AF6" w:rsidRDefault="003B66E6" w:rsidP="00862902">
            <w:pPr>
              <w:suppressAutoHyphens/>
              <w:jc w:val="right"/>
              <w:rPr>
                <w:rFonts w:eastAsia="Calibri"/>
                <w:sz w:val="20"/>
                <w:szCs w:val="20"/>
              </w:rPr>
            </w:pPr>
            <w:r w:rsidRPr="00072AF6">
              <w:rPr>
                <w:rFonts w:eastAsia="Calibri"/>
                <w:sz w:val="20"/>
                <w:szCs w:val="20"/>
              </w:rPr>
              <w:t>3,278,828</w:t>
            </w:r>
          </w:p>
        </w:tc>
      </w:tr>
      <w:tr w:rsidR="003B66E6" w:rsidRPr="00973AA9" w14:paraId="3CDB7C7F" w14:textId="77777777" w:rsidTr="00862902">
        <w:trPr>
          <w:trHeight w:val="227"/>
        </w:trPr>
        <w:tc>
          <w:tcPr>
            <w:tcW w:w="833" w:type="pct"/>
            <w:tcBorders>
              <w:top w:val="nil"/>
              <w:left w:val="single" w:sz="4" w:space="0" w:color="auto"/>
              <w:bottom w:val="single" w:sz="4" w:space="0" w:color="auto"/>
              <w:right w:val="single" w:sz="4" w:space="0" w:color="auto"/>
            </w:tcBorders>
          </w:tcPr>
          <w:p w14:paraId="18F0BF01" w14:textId="77777777" w:rsidR="003B66E6" w:rsidRPr="004D42B4" w:rsidRDefault="003B66E6" w:rsidP="00862902">
            <w:pPr>
              <w:suppressAutoHyphens/>
              <w:ind w:right="-106"/>
              <w:jc w:val="left"/>
              <w:rPr>
                <w:color w:val="000000"/>
                <w:sz w:val="20"/>
              </w:rPr>
            </w:pPr>
            <w:r w:rsidRPr="000F5868">
              <w:rPr>
                <w:color w:val="000000"/>
                <w:sz w:val="20"/>
                <w:szCs w:val="20"/>
                <w:lang w:eastAsia="zh-CN"/>
              </w:rPr>
              <w:t>Enterprise-level training</w:t>
            </w:r>
          </w:p>
        </w:tc>
        <w:tc>
          <w:tcPr>
            <w:tcW w:w="1184" w:type="pct"/>
            <w:tcBorders>
              <w:top w:val="nil"/>
              <w:left w:val="nil"/>
              <w:bottom w:val="single" w:sz="4" w:space="0" w:color="auto"/>
              <w:right w:val="single" w:sz="4" w:space="0" w:color="auto"/>
            </w:tcBorders>
            <w:shd w:val="clear" w:color="auto" w:fill="F2F2F2" w:themeFill="background1" w:themeFillShade="F2"/>
          </w:tcPr>
          <w:p w14:paraId="66DC594F" w14:textId="77777777" w:rsidR="003B66E6" w:rsidRPr="00973AA9" w:rsidRDefault="003B66E6" w:rsidP="00862902">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F2F2F2" w:themeFill="background1" w:themeFillShade="F2"/>
          </w:tcPr>
          <w:p w14:paraId="2E5B24A3" w14:textId="77777777" w:rsidR="003B66E6" w:rsidRDefault="003B66E6" w:rsidP="00862902">
            <w:pPr>
              <w:suppressAutoHyphens/>
              <w:jc w:val="right"/>
              <w:rPr>
                <w:color w:val="000000"/>
                <w:sz w:val="20"/>
              </w:rPr>
            </w:pPr>
          </w:p>
        </w:tc>
        <w:tc>
          <w:tcPr>
            <w:tcW w:w="1187" w:type="pct"/>
            <w:tcBorders>
              <w:top w:val="single" w:sz="4" w:space="0" w:color="auto"/>
              <w:left w:val="single" w:sz="4" w:space="0" w:color="auto"/>
              <w:bottom w:val="single" w:sz="4" w:space="0" w:color="auto"/>
              <w:right w:val="single" w:sz="4" w:space="0" w:color="auto"/>
            </w:tcBorders>
          </w:tcPr>
          <w:p w14:paraId="79993B22" w14:textId="77777777" w:rsidR="003B66E6" w:rsidRPr="00973AA9" w:rsidRDefault="003B66E6" w:rsidP="00862902">
            <w:pPr>
              <w:suppressAutoHyphens/>
              <w:jc w:val="left"/>
              <w:rPr>
                <w:sz w:val="20"/>
                <w:szCs w:val="20"/>
                <w:lang w:eastAsia="en-CA"/>
              </w:rPr>
            </w:pPr>
            <w:r w:rsidRPr="000F5868">
              <w:rPr>
                <w:color w:val="000000"/>
                <w:sz w:val="20"/>
                <w:szCs w:val="20"/>
                <w:lang w:eastAsia="zh-CN"/>
              </w:rPr>
              <w:t>Enterprise-level training for RAC manufacturing staff on</w:t>
            </w:r>
            <w:r>
              <w:rPr>
                <w:color w:val="000000"/>
                <w:sz w:val="20"/>
                <w:szCs w:val="20"/>
                <w:lang w:eastAsia="zh-CN"/>
              </w:rPr>
              <w:t xml:space="preserve"> the</w:t>
            </w:r>
            <w:r w:rsidRPr="000F5868">
              <w:rPr>
                <w:color w:val="000000"/>
                <w:sz w:val="20"/>
                <w:szCs w:val="20"/>
                <w:lang w:eastAsia="zh-CN"/>
              </w:rPr>
              <w:t xml:space="preserve"> installation of flammable refrigerant appliances</w:t>
            </w:r>
          </w:p>
        </w:tc>
        <w:tc>
          <w:tcPr>
            <w:tcW w:w="597" w:type="pct"/>
            <w:tcBorders>
              <w:top w:val="nil"/>
              <w:left w:val="nil"/>
              <w:bottom w:val="single" w:sz="4" w:space="0" w:color="auto"/>
              <w:right w:val="single" w:sz="4" w:space="0" w:color="auto"/>
            </w:tcBorders>
          </w:tcPr>
          <w:p w14:paraId="067E70DB" w14:textId="77777777" w:rsidR="003B66E6" w:rsidRPr="004A4150" w:rsidRDefault="003B66E6" w:rsidP="00862902">
            <w:pPr>
              <w:suppressAutoHyphens/>
              <w:jc w:val="right"/>
              <w:rPr>
                <w:sz w:val="20"/>
                <w:szCs w:val="20"/>
                <w:lang w:eastAsia="zh-CN"/>
              </w:rPr>
            </w:pPr>
            <w:r>
              <w:rPr>
                <w:sz w:val="20"/>
                <w:szCs w:val="20"/>
                <w:lang w:eastAsia="zh-CN"/>
              </w:rPr>
              <w:t>1</w:t>
            </w:r>
            <w:r w:rsidRPr="006C1ED3">
              <w:rPr>
                <w:sz w:val="20"/>
                <w:szCs w:val="20"/>
                <w:lang w:eastAsia="zh-CN"/>
              </w:rPr>
              <w:t>53,000</w:t>
            </w:r>
          </w:p>
        </w:tc>
        <w:tc>
          <w:tcPr>
            <w:tcW w:w="656" w:type="pct"/>
            <w:tcBorders>
              <w:top w:val="nil"/>
              <w:left w:val="nil"/>
              <w:bottom w:val="single" w:sz="4" w:space="0" w:color="auto"/>
              <w:right w:val="single" w:sz="4" w:space="0" w:color="auto"/>
            </w:tcBorders>
          </w:tcPr>
          <w:p w14:paraId="3BBC2B72" w14:textId="77777777" w:rsidR="003B66E6" w:rsidRPr="003261EC" w:rsidRDefault="003B66E6" w:rsidP="00862902">
            <w:pPr>
              <w:suppressAutoHyphens/>
              <w:jc w:val="right"/>
              <w:rPr>
                <w:rFonts w:eastAsia="Calibri"/>
                <w:sz w:val="20"/>
                <w:szCs w:val="20"/>
              </w:rPr>
            </w:pPr>
            <w:r w:rsidRPr="003261EC">
              <w:rPr>
                <w:rFonts w:eastAsia="Calibri"/>
                <w:sz w:val="20"/>
                <w:szCs w:val="20"/>
              </w:rPr>
              <w:t>153,000</w:t>
            </w:r>
          </w:p>
        </w:tc>
      </w:tr>
      <w:tr w:rsidR="003B66E6" w:rsidRPr="00973AA9" w14:paraId="24D5D0F7" w14:textId="77777777" w:rsidTr="00862902">
        <w:trPr>
          <w:trHeight w:val="227"/>
        </w:trPr>
        <w:tc>
          <w:tcPr>
            <w:tcW w:w="833" w:type="pct"/>
            <w:tcBorders>
              <w:top w:val="nil"/>
              <w:left w:val="single" w:sz="4" w:space="0" w:color="auto"/>
              <w:bottom w:val="single" w:sz="4" w:space="0" w:color="auto"/>
              <w:right w:val="single" w:sz="4" w:space="0" w:color="auto"/>
            </w:tcBorders>
          </w:tcPr>
          <w:p w14:paraId="4B43E3EF" w14:textId="77777777" w:rsidR="003B66E6" w:rsidRPr="00973AA9" w:rsidRDefault="003B66E6" w:rsidP="00862902">
            <w:pPr>
              <w:suppressAutoHyphens/>
              <w:jc w:val="left"/>
              <w:rPr>
                <w:sz w:val="20"/>
                <w:szCs w:val="20"/>
                <w:lang w:eastAsia="en-CA"/>
              </w:rPr>
            </w:pPr>
            <w:r w:rsidRPr="004D42B4">
              <w:rPr>
                <w:color w:val="000000"/>
                <w:sz w:val="20"/>
              </w:rPr>
              <w:t>Gender mainstreaming</w:t>
            </w:r>
          </w:p>
        </w:tc>
        <w:tc>
          <w:tcPr>
            <w:tcW w:w="1184" w:type="pct"/>
            <w:tcBorders>
              <w:top w:val="nil"/>
              <w:left w:val="nil"/>
              <w:bottom w:val="single" w:sz="4" w:space="0" w:color="auto"/>
              <w:right w:val="single" w:sz="4" w:space="0" w:color="auto"/>
            </w:tcBorders>
            <w:shd w:val="clear" w:color="auto" w:fill="F2F2F2" w:themeFill="background1" w:themeFillShade="F2"/>
          </w:tcPr>
          <w:p w14:paraId="068C32D3" w14:textId="77777777" w:rsidR="003B66E6" w:rsidRPr="00973AA9" w:rsidRDefault="003B66E6" w:rsidP="00862902">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F2F2F2" w:themeFill="background1" w:themeFillShade="F2"/>
          </w:tcPr>
          <w:p w14:paraId="4B868AD0" w14:textId="77777777" w:rsidR="003B66E6" w:rsidRPr="00973AA9" w:rsidRDefault="003B66E6" w:rsidP="00862902">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03883651" w14:textId="77777777" w:rsidR="003B66E6" w:rsidRPr="00973AA9" w:rsidRDefault="003B66E6" w:rsidP="00862902">
            <w:pPr>
              <w:suppressAutoHyphens/>
              <w:jc w:val="left"/>
              <w:rPr>
                <w:sz w:val="20"/>
                <w:szCs w:val="20"/>
                <w:lang w:eastAsia="en-CA"/>
              </w:rPr>
            </w:pPr>
            <w:r>
              <w:rPr>
                <w:sz w:val="20"/>
                <w:szCs w:val="20"/>
                <w:lang w:eastAsia="en-CA"/>
              </w:rPr>
              <w:t>Gender assessment and scholarships</w:t>
            </w:r>
          </w:p>
        </w:tc>
        <w:tc>
          <w:tcPr>
            <w:tcW w:w="597" w:type="pct"/>
            <w:tcBorders>
              <w:top w:val="nil"/>
              <w:left w:val="nil"/>
              <w:bottom w:val="single" w:sz="4" w:space="0" w:color="auto"/>
              <w:right w:val="single" w:sz="4" w:space="0" w:color="auto"/>
            </w:tcBorders>
          </w:tcPr>
          <w:p w14:paraId="1B98725B" w14:textId="77777777" w:rsidR="003B66E6" w:rsidRPr="00973AA9" w:rsidRDefault="003B66E6" w:rsidP="00862902">
            <w:pPr>
              <w:suppressAutoHyphens/>
              <w:jc w:val="right"/>
              <w:rPr>
                <w:sz w:val="20"/>
                <w:szCs w:val="20"/>
                <w:lang w:eastAsia="en-CA"/>
              </w:rPr>
            </w:pPr>
            <w:r>
              <w:rPr>
                <w:color w:val="000000"/>
                <w:sz w:val="20"/>
                <w:szCs w:val="20"/>
                <w:lang w:eastAsia="zh-CN"/>
              </w:rPr>
              <w:t>100</w:t>
            </w:r>
            <w:r w:rsidRPr="00533BD1">
              <w:rPr>
                <w:color w:val="000000"/>
                <w:sz w:val="20"/>
                <w:szCs w:val="20"/>
                <w:lang w:eastAsia="zh-CN"/>
              </w:rPr>
              <w:t>,000</w:t>
            </w:r>
          </w:p>
        </w:tc>
        <w:tc>
          <w:tcPr>
            <w:tcW w:w="656" w:type="pct"/>
            <w:tcBorders>
              <w:top w:val="nil"/>
              <w:left w:val="nil"/>
              <w:bottom w:val="single" w:sz="4" w:space="0" w:color="auto"/>
              <w:right w:val="single" w:sz="4" w:space="0" w:color="auto"/>
            </w:tcBorders>
          </w:tcPr>
          <w:p w14:paraId="4267D7FD" w14:textId="77777777" w:rsidR="003B66E6" w:rsidRPr="003261EC" w:rsidRDefault="003B66E6" w:rsidP="00862902">
            <w:pPr>
              <w:suppressAutoHyphens/>
              <w:jc w:val="right"/>
              <w:rPr>
                <w:rFonts w:eastAsia="Calibri"/>
                <w:sz w:val="20"/>
                <w:szCs w:val="20"/>
              </w:rPr>
            </w:pPr>
            <w:r w:rsidRPr="003261EC">
              <w:rPr>
                <w:rFonts w:eastAsia="Calibri"/>
                <w:sz w:val="20"/>
                <w:szCs w:val="20"/>
              </w:rPr>
              <w:t>100,000</w:t>
            </w:r>
          </w:p>
        </w:tc>
      </w:tr>
      <w:tr w:rsidR="003B66E6" w:rsidRPr="00973AA9" w14:paraId="0BF4694F" w14:textId="77777777" w:rsidTr="00862902">
        <w:trPr>
          <w:trHeight w:val="931"/>
        </w:trPr>
        <w:tc>
          <w:tcPr>
            <w:tcW w:w="833" w:type="pct"/>
            <w:tcBorders>
              <w:top w:val="nil"/>
              <w:left w:val="single" w:sz="4" w:space="0" w:color="auto"/>
              <w:bottom w:val="single" w:sz="4" w:space="0" w:color="auto"/>
              <w:right w:val="single" w:sz="4" w:space="0" w:color="auto"/>
            </w:tcBorders>
          </w:tcPr>
          <w:p w14:paraId="39BE5538" w14:textId="77777777" w:rsidR="003B66E6" w:rsidRPr="004D42B4" w:rsidRDefault="003B66E6" w:rsidP="00862902">
            <w:pPr>
              <w:suppressAutoHyphens/>
              <w:jc w:val="left"/>
              <w:rPr>
                <w:color w:val="000000"/>
                <w:sz w:val="20"/>
              </w:rPr>
            </w:pPr>
            <w:r>
              <w:rPr>
                <w:color w:val="000000"/>
                <w:sz w:val="20"/>
              </w:rPr>
              <w:t>Young professionals training programme</w:t>
            </w:r>
          </w:p>
        </w:tc>
        <w:tc>
          <w:tcPr>
            <w:tcW w:w="1184" w:type="pct"/>
            <w:tcBorders>
              <w:top w:val="nil"/>
              <w:left w:val="nil"/>
              <w:bottom w:val="single" w:sz="4" w:space="0" w:color="auto"/>
              <w:right w:val="single" w:sz="4" w:space="0" w:color="auto"/>
            </w:tcBorders>
            <w:shd w:val="clear" w:color="auto" w:fill="F2F2F2" w:themeFill="background1" w:themeFillShade="F2"/>
          </w:tcPr>
          <w:p w14:paraId="55D815BE" w14:textId="77777777" w:rsidR="003B66E6" w:rsidRPr="00973AA9" w:rsidRDefault="003B66E6" w:rsidP="00862902">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F2F2F2" w:themeFill="background1" w:themeFillShade="F2"/>
          </w:tcPr>
          <w:p w14:paraId="5DC6F00A" w14:textId="77777777" w:rsidR="003B66E6" w:rsidRPr="00973AA9" w:rsidRDefault="003B66E6" w:rsidP="00862902">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33F39D8E" w14:textId="77777777" w:rsidR="003B66E6" w:rsidRDefault="003B66E6" w:rsidP="00862902">
            <w:pPr>
              <w:suppressAutoHyphens/>
              <w:jc w:val="left"/>
              <w:rPr>
                <w:sz w:val="20"/>
                <w:szCs w:val="20"/>
                <w:lang w:eastAsia="en-CA"/>
              </w:rPr>
            </w:pPr>
            <w:r w:rsidRPr="000067EA">
              <w:rPr>
                <w:color w:val="000000"/>
                <w:sz w:val="20"/>
                <w:szCs w:val="20"/>
                <w:lang w:eastAsia="zh-CN"/>
              </w:rPr>
              <w:t>Three-year industrial training programme training of young professionals in the manufacturing sector</w:t>
            </w:r>
          </w:p>
        </w:tc>
        <w:tc>
          <w:tcPr>
            <w:tcW w:w="597" w:type="pct"/>
            <w:tcBorders>
              <w:top w:val="nil"/>
              <w:left w:val="nil"/>
              <w:bottom w:val="single" w:sz="4" w:space="0" w:color="auto"/>
              <w:right w:val="single" w:sz="4" w:space="0" w:color="auto"/>
            </w:tcBorders>
          </w:tcPr>
          <w:p w14:paraId="23F015F9" w14:textId="77777777" w:rsidR="003B66E6" w:rsidRDefault="003B66E6" w:rsidP="00862902">
            <w:pPr>
              <w:suppressAutoHyphens/>
              <w:jc w:val="right"/>
              <w:rPr>
                <w:color w:val="000000"/>
                <w:sz w:val="20"/>
                <w:szCs w:val="20"/>
                <w:lang w:eastAsia="zh-CN"/>
              </w:rPr>
            </w:pPr>
            <w:r>
              <w:rPr>
                <w:color w:val="000000"/>
                <w:sz w:val="20"/>
                <w:szCs w:val="20"/>
                <w:lang w:eastAsia="zh-CN"/>
              </w:rPr>
              <w:t>360,000</w:t>
            </w:r>
          </w:p>
        </w:tc>
        <w:tc>
          <w:tcPr>
            <w:tcW w:w="656" w:type="pct"/>
            <w:tcBorders>
              <w:top w:val="nil"/>
              <w:left w:val="nil"/>
              <w:bottom w:val="single" w:sz="4" w:space="0" w:color="auto"/>
              <w:right w:val="single" w:sz="4" w:space="0" w:color="auto"/>
            </w:tcBorders>
          </w:tcPr>
          <w:p w14:paraId="4C87AC93" w14:textId="77777777" w:rsidR="003B66E6" w:rsidRPr="003261EC" w:rsidRDefault="003B66E6" w:rsidP="00862902">
            <w:pPr>
              <w:suppressAutoHyphens/>
              <w:jc w:val="right"/>
              <w:rPr>
                <w:rFonts w:eastAsia="Calibri"/>
                <w:sz w:val="20"/>
                <w:szCs w:val="20"/>
              </w:rPr>
            </w:pPr>
            <w:r w:rsidRPr="003261EC">
              <w:rPr>
                <w:rFonts w:eastAsia="Calibri"/>
                <w:sz w:val="20"/>
                <w:szCs w:val="20"/>
              </w:rPr>
              <w:t>360,000</w:t>
            </w:r>
          </w:p>
        </w:tc>
      </w:tr>
      <w:tr w:rsidR="003B66E6" w:rsidRPr="00973AA9" w14:paraId="7FA095FB" w14:textId="77777777" w:rsidTr="00862902">
        <w:trPr>
          <w:trHeight w:val="227"/>
        </w:trPr>
        <w:tc>
          <w:tcPr>
            <w:tcW w:w="833" w:type="pct"/>
            <w:tcBorders>
              <w:top w:val="nil"/>
              <w:left w:val="single" w:sz="4" w:space="0" w:color="auto"/>
              <w:bottom w:val="single" w:sz="4" w:space="0" w:color="auto"/>
              <w:right w:val="single" w:sz="4" w:space="0" w:color="auto"/>
            </w:tcBorders>
          </w:tcPr>
          <w:p w14:paraId="3A78B060" w14:textId="77777777" w:rsidR="003B66E6" w:rsidRPr="00973AA9" w:rsidRDefault="003B66E6" w:rsidP="00862902">
            <w:pPr>
              <w:suppressAutoHyphens/>
              <w:jc w:val="left"/>
              <w:rPr>
                <w:sz w:val="20"/>
                <w:szCs w:val="20"/>
                <w:lang w:eastAsia="en-CA"/>
              </w:rPr>
            </w:pPr>
            <w:r w:rsidRPr="004D42B4">
              <w:rPr>
                <w:color w:val="000000"/>
                <w:sz w:val="20"/>
              </w:rPr>
              <w:t>Awareness-raising</w:t>
            </w:r>
          </w:p>
        </w:tc>
        <w:tc>
          <w:tcPr>
            <w:tcW w:w="1184" w:type="pct"/>
            <w:tcBorders>
              <w:top w:val="nil"/>
              <w:left w:val="nil"/>
              <w:bottom w:val="single" w:sz="4" w:space="0" w:color="auto"/>
              <w:right w:val="single" w:sz="4" w:space="0" w:color="auto"/>
            </w:tcBorders>
          </w:tcPr>
          <w:p w14:paraId="431320F3" w14:textId="77777777" w:rsidR="003B66E6" w:rsidRPr="00973AA9" w:rsidRDefault="003B66E6" w:rsidP="00862902">
            <w:pPr>
              <w:suppressAutoHyphens/>
              <w:rPr>
                <w:sz w:val="20"/>
                <w:szCs w:val="20"/>
                <w:lang w:eastAsia="en-CA"/>
              </w:rPr>
            </w:pPr>
          </w:p>
        </w:tc>
        <w:tc>
          <w:tcPr>
            <w:tcW w:w="544" w:type="pct"/>
            <w:tcBorders>
              <w:top w:val="nil"/>
              <w:left w:val="nil"/>
              <w:bottom w:val="single" w:sz="4" w:space="0" w:color="auto"/>
              <w:right w:val="single" w:sz="4" w:space="0" w:color="auto"/>
            </w:tcBorders>
          </w:tcPr>
          <w:p w14:paraId="4FE3EE75" w14:textId="77777777" w:rsidR="003B66E6" w:rsidRPr="00973AA9" w:rsidRDefault="003B66E6" w:rsidP="00862902">
            <w:pPr>
              <w:suppressAutoHyphens/>
              <w:jc w:val="right"/>
              <w:rPr>
                <w:sz w:val="20"/>
                <w:szCs w:val="20"/>
                <w:lang w:eastAsia="en-CA"/>
              </w:rPr>
            </w:pPr>
            <w:r w:rsidRPr="00023BFC">
              <w:rPr>
                <w:color w:val="000000"/>
                <w:sz w:val="20"/>
              </w:rPr>
              <w:t>222,000</w:t>
            </w:r>
          </w:p>
        </w:tc>
        <w:tc>
          <w:tcPr>
            <w:tcW w:w="1187" w:type="pct"/>
            <w:tcBorders>
              <w:top w:val="single" w:sz="4" w:space="0" w:color="auto"/>
              <w:left w:val="single" w:sz="4" w:space="0" w:color="auto"/>
              <w:bottom w:val="single" w:sz="4" w:space="0" w:color="auto"/>
              <w:right w:val="single" w:sz="4" w:space="0" w:color="auto"/>
            </w:tcBorders>
          </w:tcPr>
          <w:p w14:paraId="763FD2B8" w14:textId="77777777" w:rsidR="003B66E6" w:rsidRPr="00973AA9" w:rsidRDefault="003B66E6" w:rsidP="00862902">
            <w:pPr>
              <w:suppressAutoHyphens/>
              <w:jc w:val="left"/>
              <w:rPr>
                <w:sz w:val="20"/>
                <w:szCs w:val="20"/>
                <w:lang w:eastAsia="en-CA"/>
              </w:rPr>
            </w:pPr>
            <w:r>
              <w:rPr>
                <w:sz w:val="20"/>
                <w:szCs w:val="20"/>
                <w:lang w:eastAsia="en-CA"/>
              </w:rPr>
              <w:t xml:space="preserve">Commercial refrigeration information sessions, study tours for alternate systems and technologies </w:t>
            </w:r>
          </w:p>
        </w:tc>
        <w:tc>
          <w:tcPr>
            <w:tcW w:w="597" w:type="pct"/>
            <w:tcBorders>
              <w:top w:val="nil"/>
              <w:left w:val="nil"/>
              <w:bottom w:val="single" w:sz="4" w:space="0" w:color="auto"/>
              <w:right w:val="single" w:sz="4" w:space="0" w:color="auto"/>
            </w:tcBorders>
          </w:tcPr>
          <w:p w14:paraId="0983E358" w14:textId="77777777" w:rsidR="003B66E6" w:rsidRPr="00973AA9" w:rsidRDefault="003B66E6" w:rsidP="00862902">
            <w:pPr>
              <w:suppressAutoHyphens/>
              <w:jc w:val="right"/>
              <w:rPr>
                <w:sz w:val="20"/>
                <w:szCs w:val="20"/>
                <w:lang w:eastAsia="en-CA"/>
              </w:rPr>
            </w:pPr>
            <w:r w:rsidRPr="00250EF5">
              <w:rPr>
                <w:rFonts w:eastAsia="Calibri"/>
                <w:sz w:val="20"/>
                <w:szCs w:val="20"/>
              </w:rPr>
              <w:t>136,960</w:t>
            </w:r>
          </w:p>
        </w:tc>
        <w:tc>
          <w:tcPr>
            <w:tcW w:w="656" w:type="pct"/>
            <w:tcBorders>
              <w:top w:val="nil"/>
              <w:left w:val="nil"/>
              <w:bottom w:val="single" w:sz="4" w:space="0" w:color="auto"/>
              <w:right w:val="single" w:sz="4" w:space="0" w:color="auto"/>
            </w:tcBorders>
          </w:tcPr>
          <w:p w14:paraId="23B55C3F" w14:textId="77777777" w:rsidR="003B66E6" w:rsidRPr="003261EC" w:rsidRDefault="003B66E6" w:rsidP="00862902">
            <w:pPr>
              <w:suppressAutoHyphens/>
              <w:jc w:val="right"/>
              <w:rPr>
                <w:rFonts w:eastAsia="Calibri"/>
                <w:sz w:val="20"/>
                <w:szCs w:val="20"/>
              </w:rPr>
            </w:pPr>
            <w:r w:rsidRPr="003261EC">
              <w:rPr>
                <w:rFonts w:eastAsia="Calibri"/>
                <w:sz w:val="20"/>
                <w:szCs w:val="20"/>
              </w:rPr>
              <w:t>340,372</w:t>
            </w:r>
          </w:p>
        </w:tc>
      </w:tr>
      <w:tr w:rsidR="003B66E6" w:rsidRPr="00973AA9" w14:paraId="3826A42D" w14:textId="77777777" w:rsidTr="00862902">
        <w:trPr>
          <w:trHeight w:val="227"/>
        </w:trPr>
        <w:tc>
          <w:tcPr>
            <w:tcW w:w="833" w:type="pct"/>
            <w:tcBorders>
              <w:top w:val="nil"/>
              <w:left w:val="single" w:sz="4" w:space="0" w:color="auto"/>
              <w:bottom w:val="single" w:sz="4" w:space="0" w:color="auto"/>
              <w:right w:val="single" w:sz="4" w:space="0" w:color="auto"/>
            </w:tcBorders>
          </w:tcPr>
          <w:p w14:paraId="4EA6A7C2" w14:textId="77777777" w:rsidR="003B66E6" w:rsidRPr="00973AA9" w:rsidRDefault="003B66E6" w:rsidP="00862902">
            <w:pPr>
              <w:suppressAutoHyphens/>
              <w:jc w:val="left"/>
              <w:rPr>
                <w:sz w:val="20"/>
                <w:szCs w:val="20"/>
                <w:lang w:eastAsia="en-CA"/>
              </w:rPr>
            </w:pPr>
            <w:r>
              <w:rPr>
                <w:sz w:val="20"/>
                <w:szCs w:val="20"/>
                <w:lang w:eastAsia="en-CA"/>
              </w:rPr>
              <w:t>PMU</w:t>
            </w:r>
          </w:p>
        </w:tc>
        <w:tc>
          <w:tcPr>
            <w:tcW w:w="1184" w:type="pct"/>
            <w:tcBorders>
              <w:top w:val="nil"/>
              <w:left w:val="nil"/>
              <w:bottom w:val="single" w:sz="4" w:space="0" w:color="auto"/>
              <w:right w:val="single" w:sz="4" w:space="0" w:color="auto"/>
            </w:tcBorders>
          </w:tcPr>
          <w:p w14:paraId="6A7E94C4" w14:textId="77777777" w:rsidR="003B66E6" w:rsidRPr="00973AA9" w:rsidRDefault="003B66E6" w:rsidP="00862902">
            <w:pPr>
              <w:suppressAutoHyphens/>
              <w:jc w:val="left"/>
              <w:rPr>
                <w:sz w:val="20"/>
                <w:szCs w:val="20"/>
                <w:lang w:eastAsia="en-CA"/>
              </w:rPr>
            </w:pPr>
            <w:r w:rsidRPr="009931F4">
              <w:rPr>
                <w:color w:val="000000"/>
                <w:sz w:val="20"/>
              </w:rPr>
              <w:t>Monitoring and reporting</w:t>
            </w:r>
            <w:r>
              <w:rPr>
                <w:color w:val="000000"/>
                <w:sz w:val="20"/>
              </w:rPr>
              <w:t xml:space="preserve"> activities</w:t>
            </w:r>
          </w:p>
        </w:tc>
        <w:tc>
          <w:tcPr>
            <w:tcW w:w="544" w:type="pct"/>
            <w:tcBorders>
              <w:top w:val="nil"/>
              <w:left w:val="nil"/>
              <w:bottom w:val="single" w:sz="4" w:space="0" w:color="auto"/>
              <w:right w:val="single" w:sz="4" w:space="0" w:color="auto"/>
            </w:tcBorders>
          </w:tcPr>
          <w:p w14:paraId="151E147F" w14:textId="77777777" w:rsidR="003B66E6" w:rsidRPr="00973AA9" w:rsidRDefault="003B66E6" w:rsidP="00862902">
            <w:pPr>
              <w:suppressAutoHyphens/>
              <w:jc w:val="right"/>
              <w:rPr>
                <w:sz w:val="20"/>
                <w:szCs w:val="20"/>
                <w:lang w:eastAsia="en-CA"/>
              </w:rPr>
            </w:pPr>
            <w:r>
              <w:rPr>
                <w:color w:val="000000"/>
                <w:sz w:val="20"/>
              </w:rPr>
              <w:t>505,125</w:t>
            </w:r>
          </w:p>
        </w:tc>
        <w:tc>
          <w:tcPr>
            <w:tcW w:w="1187" w:type="pct"/>
            <w:tcBorders>
              <w:top w:val="single" w:sz="4" w:space="0" w:color="auto"/>
              <w:left w:val="single" w:sz="4" w:space="0" w:color="auto"/>
              <w:bottom w:val="single" w:sz="4" w:space="0" w:color="auto"/>
              <w:right w:val="single" w:sz="4" w:space="0" w:color="auto"/>
            </w:tcBorders>
          </w:tcPr>
          <w:p w14:paraId="3E051830" w14:textId="77777777" w:rsidR="003B66E6" w:rsidRPr="00973AA9" w:rsidRDefault="003B66E6" w:rsidP="00862902">
            <w:pPr>
              <w:suppressAutoHyphens/>
              <w:jc w:val="left"/>
              <w:rPr>
                <w:sz w:val="20"/>
                <w:szCs w:val="20"/>
                <w:lang w:eastAsia="en-CA"/>
              </w:rPr>
            </w:pPr>
            <w:r w:rsidRPr="009931F4">
              <w:rPr>
                <w:color w:val="000000"/>
                <w:sz w:val="20"/>
              </w:rPr>
              <w:t>Monitoring and reporting</w:t>
            </w:r>
            <w:r>
              <w:rPr>
                <w:color w:val="000000"/>
                <w:sz w:val="20"/>
              </w:rPr>
              <w:t xml:space="preserve"> activities</w:t>
            </w:r>
          </w:p>
        </w:tc>
        <w:tc>
          <w:tcPr>
            <w:tcW w:w="597" w:type="pct"/>
            <w:tcBorders>
              <w:top w:val="nil"/>
              <w:left w:val="nil"/>
              <w:bottom w:val="single" w:sz="4" w:space="0" w:color="auto"/>
              <w:right w:val="single" w:sz="4" w:space="0" w:color="auto"/>
            </w:tcBorders>
          </w:tcPr>
          <w:p w14:paraId="647DD149" w14:textId="77777777" w:rsidR="003B66E6" w:rsidRPr="00973AA9" w:rsidRDefault="003B66E6" w:rsidP="00862902">
            <w:pPr>
              <w:suppressAutoHyphens/>
              <w:jc w:val="right"/>
              <w:rPr>
                <w:sz w:val="20"/>
                <w:szCs w:val="20"/>
                <w:lang w:eastAsia="en-CA"/>
              </w:rPr>
            </w:pPr>
            <w:r w:rsidRPr="00E70CEC">
              <w:rPr>
                <w:sz w:val="20"/>
                <w:szCs w:val="20"/>
                <w:lang w:eastAsia="en-CA"/>
              </w:rPr>
              <w:t>797,800</w:t>
            </w:r>
          </w:p>
        </w:tc>
        <w:tc>
          <w:tcPr>
            <w:tcW w:w="656" w:type="pct"/>
            <w:tcBorders>
              <w:top w:val="nil"/>
              <w:left w:val="nil"/>
              <w:bottom w:val="single" w:sz="4" w:space="0" w:color="auto"/>
              <w:right w:val="single" w:sz="4" w:space="0" w:color="auto"/>
            </w:tcBorders>
          </w:tcPr>
          <w:p w14:paraId="49D2D448" w14:textId="77777777" w:rsidR="003B66E6" w:rsidRPr="003261EC" w:rsidRDefault="003B66E6" w:rsidP="00862902">
            <w:pPr>
              <w:suppressAutoHyphens/>
              <w:jc w:val="right"/>
              <w:rPr>
                <w:rFonts w:eastAsia="Calibri"/>
                <w:sz w:val="20"/>
                <w:szCs w:val="20"/>
              </w:rPr>
            </w:pPr>
            <w:r w:rsidRPr="003261EC">
              <w:rPr>
                <w:rFonts w:eastAsia="Calibri"/>
                <w:sz w:val="20"/>
                <w:szCs w:val="20"/>
              </w:rPr>
              <w:t>1,436,079</w:t>
            </w:r>
          </w:p>
        </w:tc>
      </w:tr>
      <w:tr w:rsidR="003B66E6" w:rsidRPr="005F4013" w14:paraId="4554333F" w14:textId="77777777" w:rsidTr="00862902">
        <w:trPr>
          <w:trHeight w:val="227"/>
        </w:trPr>
        <w:tc>
          <w:tcPr>
            <w:tcW w:w="833" w:type="pct"/>
            <w:tcBorders>
              <w:top w:val="single" w:sz="4" w:space="0" w:color="auto"/>
              <w:left w:val="single" w:sz="4" w:space="0" w:color="auto"/>
              <w:bottom w:val="single" w:sz="4" w:space="0" w:color="auto"/>
              <w:right w:val="single" w:sz="4" w:space="0" w:color="auto"/>
            </w:tcBorders>
          </w:tcPr>
          <w:p w14:paraId="3D7519E8" w14:textId="77777777" w:rsidR="003B66E6" w:rsidRPr="00D966F3" w:rsidRDefault="003B66E6" w:rsidP="00862902">
            <w:pPr>
              <w:suppressAutoHyphens/>
              <w:jc w:val="left"/>
              <w:rPr>
                <w:b/>
                <w:bCs/>
                <w:sz w:val="20"/>
                <w:szCs w:val="20"/>
                <w:lang w:eastAsia="en-CA"/>
              </w:rPr>
            </w:pPr>
            <w:r w:rsidRPr="00D966F3">
              <w:rPr>
                <w:b/>
                <w:bCs/>
                <w:sz w:val="20"/>
                <w:szCs w:val="20"/>
                <w:lang w:eastAsia="en-CA"/>
              </w:rPr>
              <w:t>Total</w:t>
            </w:r>
          </w:p>
        </w:tc>
        <w:tc>
          <w:tcPr>
            <w:tcW w:w="1184" w:type="pct"/>
            <w:tcBorders>
              <w:top w:val="single" w:sz="4" w:space="0" w:color="auto"/>
              <w:left w:val="nil"/>
              <w:bottom w:val="single" w:sz="4" w:space="0" w:color="auto"/>
              <w:right w:val="single" w:sz="4" w:space="0" w:color="auto"/>
            </w:tcBorders>
          </w:tcPr>
          <w:p w14:paraId="506F9EAA" w14:textId="77777777" w:rsidR="003B66E6" w:rsidRPr="00D966F3" w:rsidRDefault="003B66E6" w:rsidP="00862902">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tcPr>
          <w:p w14:paraId="6526C13D" w14:textId="77777777" w:rsidR="003B66E6" w:rsidRPr="00D966F3" w:rsidRDefault="003B66E6" w:rsidP="00862902">
            <w:pPr>
              <w:suppressAutoHyphens/>
              <w:jc w:val="right"/>
              <w:rPr>
                <w:b/>
                <w:bCs/>
                <w:sz w:val="20"/>
                <w:szCs w:val="20"/>
                <w:lang w:eastAsia="en-CA"/>
              </w:rPr>
            </w:pPr>
            <w:r w:rsidRPr="00D966F3">
              <w:rPr>
                <w:b/>
                <w:bCs/>
                <w:sz w:val="20"/>
                <w:szCs w:val="20"/>
                <w:lang w:eastAsia="en-CA"/>
              </w:rPr>
              <w:t>7,</w:t>
            </w:r>
            <w:r>
              <w:rPr>
                <w:b/>
                <w:bCs/>
                <w:sz w:val="20"/>
                <w:szCs w:val="20"/>
                <w:lang w:eastAsia="en-CA"/>
              </w:rPr>
              <w:t>597,109</w:t>
            </w:r>
          </w:p>
        </w:tc>
        <w:tc>
          <w:tcPr>
            <w:tcW w:w="1187" w:type="pct"/>
            <w:tcBorders>
              <w:top w:val="single" w:sz="4" w:space="0" w:color="auto"/>
              <w:left w:val="single" w:sz="4" w:space="0" w:color="auto"/>
              <w:bottom w:val="single" w:sz="4" w:space="0" w:color="auto"/>
              <w:right w:val="single" w:sz="4" w:space="0" w:color="auto"/>
            </w:tcBorders>
          </w:tcPr>
          <w:p w14:paraId="1AD02711" w14:textId="77777777" w:rsidR="003B66E6" w:rsidRPr="00D966F3" w:rsidRDefault="003B66E6" w:rsidP="00862902">
            <w:pPr>
              <w:suppressAutoHyphens/>
              <w:jc w:val="left"/>
              <w:rPr>
                <w:b/>
                <w:bCs/>
                <w:sz w:val="20"/>
                <w:szCs w:val="20"/>
                <w:lang w:eastAsia="en-CA"/>
              </w:rPr>
            </w:pPr>
          </w:p>
        </w:tc>
        <w:tc>
          <w:tcPr>
            <w:tcW w:w="597" w:type="pct"/>
            <w:tcBorders>
              <w:top w:val="single" w:sz="4" w:space="0" w:color="auto"/>
              <w:left w:val="nil"/>
              <w:bottom w:val="single" w:sz="4" w:space="0" w:color="auto"/>
              <w:right w:val="single" w:sz="4" w:space="0" w:color="auto"/>
            </w:tcBorders>
          </w:tcPr>
          <w:p w14:paraId="3E776BDA" w14:textId="77777777" w:rsidR="003B66E6" w:rsidRPr="00D966F3" w:rsidRDefault="003B66E6" w:rsidP="00862902">
            <w:pPr>
              <w:suppressAutoHyphens/>
              <w:jc w:val="right"/>
              <w:rPr>
                <w:b/>
                <w:bCs/>
                <w:sz w:val="20"/>
                <w:szCs w:val="20"/>
                <w:lang w:eastAsia="en-CA"/>
              </w:rPr>
            </w:pPr>
            <w:r w:rsidRPr="00D966F3">
              <w:rPr>
                <w:b/>
                <w:bCs/>
                <w:sz w:val="20"/>
                <w:szCs w:val="20"/>
                <w:lang w:eastAsia="en-CA"/>
              </w:rPr>
              <w:t>11,366,952</w:t>
            </w:r>
          </w:p>
        </w:tc>
        <w:tc>
          <w:tcPr>
            <w:tcW w:w="656" w:type="pct"/>
            <w:tcBorders>
              <w:top w:val="single" w:sz="4" w:space="0" w:color="auto"/>
              <w:left w:val="nil"/>
              <w:bottom w:val="single" w:sz="4" w:space="0" w:color="auto"/>
              <w:right w:val="single" w:sz="4" w:space="0" w:color="auto"/>
            </w:tcBorders>
          </w:tcPr>
          <w:p w14:paraId="06715846" w14:textId="77777777" w:rsidR="003B66E6" w:rsidRPr="00D966F3" w:rsidRDefault="003B66E6" w:rsidP="00862902">
            <w:pPr>
              <w:suppressAutoHyphens/>
              <w:jc w:val="right"/>
              <w:rPr>
                <w:b/>
                <w:bCs/>
                <w:sz w:val="20"/>
                <w:szCs w:val="20"/>
                <w:lang w:eastAsia="en-CA"/>
              </w:rPr>
            </w:pPr>
            <w:r w:rsidRPr="00D966F3">
              <w:rPr>
                <w:b/>
                <w:bCs/>
                <w:sz w:val="20"/>
                <w:szCs w:val="20"/>
                <w:lang w:eastAsia="en-CA"/>
              </w:rPr>
              <w:t>19,097,215</w:t>
            </w:r>
          </w:p>
        </w:tc>
      </w:tr>
      <w:tr w:rsidR="003B66E6" w:rsidRPr="00973AA9" w14:paraId="14EA57D4" w14:textId="77777777" w:rsidTr="00862902">
        <w:trPr>
          <w:trHeight w:val="50"/>
        </w:trPr>
        <w:tc>
          <w:tcPr>
            <w:tcW w:w="833" w:type="pct"/>
            <w:tcBorders>
              <w:top w:val="single" w:sz="4" w:space="0" w:color="auto"/>
              <w:left w:val="single" w:sz="4" w:space="0" w:color="auto"/>
              <w:bottom w:val="single" w:sz="4" w:space="0" w:color="auto"/>
              <w:right w:val="single" w:sz="4" w:space="0" w:color="auto"/>
            </w:tcBorders>
          </w:tcPr>
          <w:p w14:paraId="4A3ECC1B" w14:textId="77777777" w:rsidR="003B66E6" w:rsidRPr="00D966F3" w:rsidRDefault="003B66E6" w:rsidP="00862902">
            <w:pPr>
              <w:suppressAutoHyphens/>
              <w:jc w:val="left"/>
              <w:rPr>
                <w:b/>
                <w:bCs/>
                <w:sz w:val="20"/>
                <w:szCs w:val="20"/>
                <w:lang w:eastAsia="en-CA"/>
              </w:rPr>
            </w:pPr>
            <w:r w:rsidRPr="00D966F3">
              <w:rPr>
                <w:b/>
                <w:bCs/>
                <w:sz w:val="20"/>
                <w:szCs w:val="20"/>
                <w:lang w:eastAsia="en-CA"/>
              </w:rPr>
              <w:t>Percentage of total (%)</w:t>
            </w:r>
          </w:p>
        </w:tc>
        <w:tc>
          <w:tcPr>
            <w:tcW w:w="1184" w:type="pct"/>
            <w:tcBorders>
              <w:top w:val="single" w:sz="4" w:space="0" w:color="auto"/>
              <w:left w:val="nil"/>
              <w:bottom w:val="single" w:sz="4" w:space="0" w:color="auto"/>
              <w:right w:val="single" w:sz="4" w:space="0" w:color="auto"/>
            </w:tcBorders>
          </w:tcPr>
          <w:p w14:paraId="662907F1" w14:textId="77777777" w:rsidR="003B66E6" w:rsidRPr="00D966F3" w:rsidRDefault="003B66E6" w:rsidP="00862902">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tcPr>
          <w:p w14:paraId="4F22841D" w14:textId="77777777" w:rsidR="003B66E6" w:rsidRPr="00D966F3" w:rsidRDefault="003B66E6" w:rsidP="00862902">
            <w:pPr>
              <w:suppressAutoHyphens/>
              <w:jc w:val="center"/>
              <w:rPr>
                <w:b/>
                <w:bCs/>
                <w:sz w:val="20"/>
                <w:szCs w:val="20"/>
                <w:lang w:eastAsia="en-CA"/>
              </w:rPr>
            </w:pPr>
            <w:r w:rsidRPr="00D966F3">
              <w:rPr>
                <w:b/>
                <w:bCs/>
                <w:sz w:val="20"/>
                <w:szCs w:val="20"/>
                <w:lang w:eastAsia="en-CA"/>
              </w:rPr>
              <w:t>40</w:t>
            </w:r>
          </w:p>
        </w:tc>
        <w:tc>
          <w:tcPr>
            <w:tcW w:w="1187" w:type="pct"/>
            <w:tcBorders>
              <w:top w:val="single" w:sz="4" w:space="0" w:color="auto"/>
              <w:left w:val="single" w:sz="4" w:space="0" w:color="auto"/>
              <w:bottom w:val="single" w:sz="4" w:space="0" w:color="auto"/>
              <w:right w:val="single" w:sz="4" w:space="0" w:color="auto"/>
            </w:tcBorders>
          </w:tcPr>
          <w:p w14:paraId="7A332506" w14:textId="77777777" w:rsidR="003B66E6" w:rsidRPr="00D966F3" w:rsidRDefault="003B66E6" w:rsidP="00862902">
            <w:pPr>
              <w:suppressAutoHyphens/>
              <w:jc w:val="left"/>
              <w:rPr>
                <w:b/>
                <w:bCs/>
                <w:sz w:val="20"/>
                <w:szCs w:val="20"/>
                <w:lang w:eastAsia="en-CA"/>
              </w:rPr>
            </w:pPr>
          </w:p>
        </w:tc>
        <w:tc>
          <w:tcPr>
            <w:tcW w:w="597" w:type="pct"/>
            <w:tcBorders>
              <w:top w:val="single" w:sz="4" w:space="0" w:color="auto"/>
              <w:left w:val="nil"/>
              <w:bottom w:val="single" w:sz="4" w:space="0" w:color="auto"/>
              <w:right w:val="single" w:sz="4" w:space="0" w:color="auto"/>
            </w:tcBorders>
          </w:tcPr>
          <w:p w14:paraId="172044E1" w14:textId="77777777" w:rsidR="003B66E6" w:rsidRPr="00D966F3" w:rsidRDefault="003B66E6" w:rsidP="00862902">
            <w:pPr>
              <w:suppressAutoHyphens/>
              <w:jc w:val="center"/>
              <w:rPr>
                <w:b/>
                <w:bCs/>
                <w:sz w:val="20"/>
                <w:szCs w:val="20"/>
                <w:lang w:eastAsia="en-CA"/>
              </w:rPr>
            </w:pPr>
            <w:r w:rsidRPr="00D966F3">
              <w:rPr>
                <w:b/>
                <w:bCs/>
                <w:sz w:val="20"/>
                <w:szCs w:val="20"/>
                <w:lang w:eastAsia="en-CA"/>
              </w:rPr>
              <w:t>60</w:t>
            </w:r>
          </w:p>
        </w:tc>
        <w:tc>
          <w:tcPr>
            <w:tcW w:w="656" w:type="pct"/>
            <w:tcBorders>
              <w:top w:val="single" w:sz="4" w:space="0" w:color="auto"/>
              <w:left w:val="nil"/>
              <w:bottom w:val="single" w:sz="4" w:space="0" w:color="auto"/>
              <w:right w:val="single" w:sz="4" w:space="0" w:color="auto"/>
            </w:tcBorders>
          </w:tcPr>
          <w:p w14:paraId="4BFF1C37" w14:textId="77777777" w:rsidR="003B66E6" w:rsidRPr="00973AA9" w:rsidRDefault="003B66E6" w:rsidP="00862902">
            <w:pPr>
              <w:suppressAutoHyphens/>
              <w:jc w:val="center"/>
              <w:rPr>
                <w:b/>
                <w:bCs/>
                <w:sz w:val="20"/>
                <w:szCs w:val="20"/>
                <w:lang w:eastAsia="en-CA"/>
              </w:rPr>
            </w:pPr>
            <w:r w:rsidRPr="00D966F3">
              <w:rPr>
                <w:b/>
                <w:bCs/>
                <w:sz w:val="20"/>
                <w:szCs w:val="20"/>
                <w:lang w:eastAsia="en-CA"/>
              </w:rPr>
              <w:t>100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66E6" w:rsidRPr="004A4150" w14:paraId="085FF6CE" w14:textId="77777777" w:rsidTr="00862902">
        <w:tc>
          <w:tcPr>
            <w:tcW w:w="1871" w:type="dxa"/>
          </w:tcPr>
          <w:p w14:paraId="7D381E6D" w14:textId="77777777" w:rsidR="003B66E6" w:rsidRDefault="003B66E6" w:rsidP="00862902">
            <w:r w:rsidRPr="004A4150">
              <w:br w:type="page"/>
            </w:r>
          </w:p>
          <w:p w14:paraId="6CF44790" w14:textId="77777777" w:rsidR="003B66E6" w:rsidRDefault="003B66E6" w:rsidP="00862902"/>
          <w:p w14:paraId="726A44D6" w14:textId="77777777" w:rsidR="003B66E6" w:rsidRDefault="003B66E6" w:rsidP="00862902"/>
          <w:p w14:paraId="71DFCABD" w14:textId="77777777" w:rsidR="003B66E6" w:rsidRDefault="003B66E6" w:rsidP="00862902"/>
          <w:p w14:paraId="31719E63" w14:textId="77777777" w:rsidR="003B66E6" w:rsidRDefault="003B66E6" w:rsidP="00862902"/>
          <w:p w14:paraId="6ED5FAD4" w14:textId="77777777" w:rsidR="003B66E6" w:rsidRPr="004A4150" w:rsidRDefault="003B66E6" w:rsidP="00862902"/>
        </w:tc>
        <w:tc>
          <w:tcPr>
            <w:tcW w:w="1872" w:type="dxa"/>
          </w:tcPr>
          <w:p w14:paraId="22048011" w14:textId="77777777" w:rsidR="003B66E6" w:rsidRPr="004A4150" w:rsidRDefault="003B66E6" w:rsidP="00862902"/>
        </w:tc>
        <w:tc>
          <w:tcPr>
            <w:tcW w:w="1872" w:type="dxa"/>
            <w:tcBorders>
              <w:bottom w:val="single" w:sz="4" w:space="0" w:color="auto"/>
            </w:tcBorders>
          </w:tcPr>
          <w:p w14:paraId="21B1D921" w14:textId="77777777" w:rsidR="003B66E6" w:rsidRPr="004A4150" w:rsidRDefault="003B66E6" w:rsidP="00862902"/>
        </w:tc>
        <w:tc>
          <w:tcPr>
            <w:tcW w:w="1872" w:type="dxa"/>
          </w:tcPr>
          <w:p w14:paraId="3EE38F5F" w14:textId="77777777" w:rsidR="003B66E6" w:rsidRPr="004A4150" w:rsidRDefault="003B66E6" w:rsidP="00862902"/>
        </w:tc>
        <w:tc>
          <w:tcPr>
            <w:tcW w:w="1873" w:type="dxa"/>
          </w:tcPr>
          <w:p w14:paraId="3AFFF4D2" w14:textId="77777777" w:rsidR="003B66E6" w:rsidRPr="004A4150" w:rsidRDefault="003B66E6" w:rsidP="00862902"/>
        </w:tc>
      </w:tr>
    </w:tbl>
    <w:p w14:paraId="648C007F" w14:textId="77777777" w:rsidR="003B66E6" w:rsidRPr="009B0D30" w:rsidRDefault="003B66E6" w:rsidP="003B66E6">
      <w:pPr>
        <w:jc w:val="center"/>
      </w:pPr>
    </w:p>
    <w:p w14:paraId="3918C39F" w14:textId="77777777" w:rsidR="00E85409" w:rsidRPr="009B0D30" w:rsidRDefault="00E85409" w:rsidP="003B66E6">
      <w:pPr>
        <w:suppressAutoHyphens/>
        <w:spacing w:after="240"/>
        <w:jc w:val="center"/>
      </w:pPr>
    </w:p>
    <w:sectPr w:rsidR="00E85409" w:rsidRPr="009B0D30" w:rsidSect="003B66E6">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49179" w14:textId="77777777" w:rsidR="00867F9D" w:rsidRPr="004A4150" w:rsidRDefault="00867F9D" w:rsidP="004A504B">
      <w:r w:rsidRPr="004A4150">
        <w:separator/>
      </w:r>
    </w:p>
  </w:endnote>
  <w:endnote w:type="continuationSeparator" w:id="0">
    <w:p w14:paraId="2C139F83" w14:textId="77777777" w:rsidR="00867F9D" w:rsidRPr="004A4150" w:rsidRDefault="00867F9D" w:rsidP="004A504B">
      <w:r w:rsidRPr="004A4150">
        <w:continuationSeparator/>
      </w:r>
    </w:p>
  </w:endnote>
  <w:endnote w:type="continuationNotice" w:id="1">
    <w:p w14:paraId="00B7967B" w14:textId="77777777" w:rsidR="00867F9D" w:rsidRPr="004A4150" w:rsidRDefault="00867F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BD5B" w14:textId="77777777" w:rsidR="00711BE6" w:rsidRPr="004A4150" w:rsidRDefault="00711BE6">
    <w:pPr>
      <w:jc w:val="center"/>
    </w:pPr>
    <w:r w:rsidRPr="004A4150">
      <w:fldChar w:fldCharType="begin"/>
    </w:r>
    <w:r w:rsidRPr="004A4150">
      <w:instrText xml:space="preserve"> PAGE </w:instrText>
    </w:r>
    <w:r w:rsidRPr="004A4150">
      <w:fldChar w:fldCharType="separate"/>
    </w:r>
    <w:r w:rsidRPr="004A4150">
      <w:t>14</w:t>
    </w:r>
    <w:r w:rsidRPr="004A415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A472" w14:textId="77777777" w:rsidR="00711BE6" w:rsidRPr="004A4150" w:rsidRDefault="00711BE6">
    <w:pPr>
      <w:jc w:val="center"/>
    </w:pPr>
    <w:r w:rsidRPr="004A4150">
      <w:fldChar w:fldCharType="begin"/>
    </w:r>
    <w:r w:rsidRPr="004A4150">
      <w:instrText xml:space="preserve"> PAGE </w:instrText>
    </w:r>
    <w:r w:rsidRPr="004A4150">
      <w:fldChar w:fldCharType="separate"/>
    </w:r>
    <w:r w:rsidRPr="004A4150">
      <w:t>13</w:t>
    </w:r>
    <w:r w:rsidRPr="004A415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24E0E" w14:textId="23556256" w:rsidR="003C0B50" w:rsidRPr="004A4150" w:rsidRDefault="003C0B50" w:rsidP="003C0B50">
    <w:pPr>
      <w:pBdr>
        <w:top w:val="single" w:sz="4" w:space="1" w:color="auto"/>
        <w:left w:val="single" w:sz="4" w:space="4" w:color="auto"/>
        <w:bottom w:val="single" w:sz="4" w:space="1" w:color="auto"/>
        <w:right w:val="single" w:sz="4" w:space="4" w:color="auto"/>
      </w:pBdr>
      <w:jc w:val="center"/>
      <w:rPr>
        <w:sz w:val="8"/>
        <w:szCs w:val="8"/>
      </w:rPr>
    </w:pPr>
  </w:p>
  <w:p w14:paraId="29392F3A" w14:textId="77777777" w:rsidR="00711BE6" w:rsidRPr="00F66FEA" w:rsidRDefault="003C0B50" w:rsidP="00BD666E">
    <w:pPr>
      <w:pBdr>
        <w:top w:val="single" w:sz="4" w:space="1" w:color="auto"/>
        <w:left w:val="single" w:sz="4" w:space="4" w:color="auto"/>
        <w:bottom w:val="single" w:sz="4" w:space="1" w:color="auto"/>
        <w:right w:val="single" w:sz="4" w:space="4" w:color="auto"/>
      </w:pBdr>
      <w:jc w:val="center"/>
      <w:rPr>
        <w:sz w:val="18"/>
        <w:szCs w:val="18"/>
        <w:lang w:val="es-ES"/>
      </w:rPr>
    </w:pPr>
    <w:r w:rsidRPr="00F66FEA">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11D58A22" w14:textId="77777777" w:rsidR="00BD666E" w:rsidRPr="00F66FEA" w:rsidRDefault="00BD666E" w:rsidP="00BD666E">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0D2C8" w14:textId="7AF986E8" w:rsidR="004719BF" w:rsidRDefault="004719B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169B6" w14:textId="77777777" w:rsidR="005D08DA" w:rsidRPr="004A4150" w:rsidRDefault="005D08DA" w:rsidP="005D08DA">
    <w:pPr>
      <w:jc w:val="center"/>
    </w:pPr>
    <w:r w:rsidRPr="004A4150">
      <w:fldChar w:fldCharType="begin"/>
    </w:r>
    <w:r w:rsidRPr="004A4150">
      <w:instrText xml:space="preserve"> PAGE </w:instrText>
    </w:r>
    <w:r w:rsidRPr="004A4150">
      <w:fldChar w:fldCharType="separate"/>
    </w:r>
    <w:r w:rsidRPr="004A4150">
      <w:t>4</w:t>
    </w:r>
    <w:r w:rsidRPr="004A4150">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5454" w14:textId="77777777" w:rsidR="00711BE6" w:rsidRPr="004A4150" w:rsidRDefault="00711BE6">
    <w:pPr>
      <w:jc w:val="center"/>
    </w:pPr>
    <w:r w:rsidRPr="004A4150">
      <w:fldChar w:fldCharType="begin"/>
    </w:r>
    <w:r w:rsidRPr="004A4150">
      <w:instrText xml:space="preserve"> PAGE </w:instrText>
    </w:r>
    <w:r w:rsidRPr="004A4150">
      <w:fldChar w:fldCharType="separate"/>
    </w:r>
    <w:r w:rsidRPr="004A4150">
      <w:t>14</w:t>
    </w:r>
    <w:r w:rsidRPr="004A4150">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A00EF" w14:textId="77777777" w:rsidR="00711BE6" w:rsidRPr="004A4150" w:rsidRDefault="00711BE6">
    <w:pPr>
      <w:jc w:val="center"/>
    </w:pPr>
    <w:r w:rsidRPr="004A4150">
      <w:fldChar w:fldCharType="begin"/>
    </w:r>
    <w:r w:rsidRPr="004A4150">
      <w:instrText xml:space="preserve"> PAGE </w:instrText>
    </w:r>
    <w:r w:rsidRPr="004A4150">
      <w:fldChar w:fldCharType="separate"/>
    </w:r>
    <w:r w:rsidRPr="004A4150">
      <w:t>13</w:t>
    </w:r>
    <w:r w:rsidRPr="004A4150">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D1C51" w14:textId="77777777" w:rsidR="003B66E6" w:rsidRPr="004A4150" w:rsidRDefault="003B66E6">
    <w:pPr>
      <w:jc w:val="center"/>
    </w:pPr>
    <w:r w:rsidRPr="004A4150">
      <w:fldChar w:fldCharType="begin"/>
    </w:r>
    <w:r w:rsidRPr="004A4150">
      <w:instrText xml:space="preserve"> PAGE </w:instrText>
    </w:r>
    <w:r w:rsidRPr="004A4150">
      <w:fldChar w:fldCharType="separate"/>
    </w:r>
    <w:r w:rsidRPr="004A4150">
      <w:t>2</w:t>
    </w:r>
    <w:r w:rsidRPr="004A4150">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8F2F7" w14:textId="77777777" w:rsidR="003B66E6" w:rsidRPr="004A4150" w:rsidRDefault="003B66E6">
    <w:pPr>
      <w:jc w:val="center"/>
    </w:pPr>
    <w:r w:rsidRPr="004A4150">
      <w:fldChar w:fldCharType="begin"/>
    </w:r>
    <w:r w:rsidRPr="004A4150">
      <w:instrText xml:space="preserve"> PAGE </w:instrText>
    </w:r>
    <w:r w:rsidRPr="004A4150">
      <w:fldChar w:fldCharType="separate"/>
    </w:r>
    <w:r w:rsidRPr="004A4150">
      <w:t>3</w:t>
    </w:r>
    <w:r w:rsidRPr="004A4150">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97311" w14:textId="77777777" w:rsidR="003B66E6" w:rsidRPr="004A4150" w:rsidRDefault="003B66E6" w:rsidP="004E7F9C">
    <w:pPr>
      <w:pBdr>
        <w:top w:val="single" w:sz="4" w:space="1" w:color="auto"/>
        <w:left w:val="single" w:sz="4" w:space="4" w:color="auto"/>
        <w:bottom w:val="single" w:sz="4" w:space="1" w:color="auto"/>
        <w:right w:val="single" w:sz="4" w:space="4" w:color="auto"/>
      </w:pBdr>
      <w:jc w:val="center"/>
      <w:rPr>
        <w:sz w:val="18"/>
        <w:szCs w:val="18"/>
      </w:rPr>
    </w:pPr>
    <w:r w:rsidRPr="004A4150">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6D303764" w14:textId="77777777" w:rsidR="003B66E6" w:rsidRPr="004A4150" w:rsidRDefault="003B66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C23A1" w14:textId="77777777" w:rsidR="00867F9D" w:rsidRPr="004A4150" w:rsidRDefault="00867F9D" w:rsidP="004A504B">
      <w:r w:rsidRPr="004A4150">
        <w:separator/>
      </w:r>
    </w:p>
  </w:footnote>
  <w:footnote w:type="continuationSeparator" w:id="0">
    <w:p w14:paraId="061EFBD8" w14:textId="77777777" w:rsidR="00867F9D" w:rsidRPr="004A4150" w:rsidRDefault="00867F9D" w:rsidP="004A504B">
      <w:r w:rsidRPr="004A4150">
        <w:continuationSeparator/>
      </w:r>
    </w:p>
  </w:footnote>
  <w:footnote w:type="continuationNotice" w:id="1">
    <w:p w14:paraId="2072D629" w14:textId="77777777" w:rsidR="00867F9D" w:rsidRPr="004A4150" w:rsidRDefault="00867F9D"/>
  </w:footnote>
  <w:footnote w:id="2">
    <w:p w14:paraId="315D5800" w14:textId="77777777" w:rsidR="00F66FEA" w:rsidRPr="00702F5A" w:rsidRDefault="00F66FEA" w:rsidP="00F66FEA">
      <w:pPr>
        <w:pStyle w:val="FootnoteText"/>
        <w:spacing w:after="120"/>
        <w:rPr>
          <w:lang w:val="es-ES"/>
        </w:rPr>
      </w:pPr>
      <w:r w:rsidRPr="00E55B0A">
        <w:rPr>
          <w:rStyle w:val="FootnoteReference"/>
        </w:rPr>
        <w:footnoteRef/>
      </w:r>
      <w:r w:rsidRPr="00702F5A">
        <w:rPr>
          <w:lang w:val="es-ES"/>
        </w:rPr>
        <w:t xml:space="preserve"> UNEP/OzL.Pro/ExCom/98/1</w:t>
      </w:r>
    </w:p>
  </w:footnote>
  <w:footnote w:id="3">
    <w:p w14:paraId="1E4382BC" w14:textId="77777777" w:rsidR="003A6684" w:rsidRPr="00A360CE" w:rsidRDefault="003A6684" w:rsidP="003A6684">
      <w:pPr>
        <w:pStyle w:val="FootnoteText"/>
        <w:rPr>
          <w:lang w:val="es-ES"/>
        </w:rPr>
      </w:pPr>
      <w:r w:rsidRPr="00FE3307">
        <w:rPr>
          <w:rStyle w:val="FootnoteReference"/>
        </w:rPr>
        <w:footnoteRef/>
      </w:r>
      <w:r w:rsidRPr="00A360CE">
        <w:rPr>
          <w:lang w:val="es-ES"/>
        </w:rPr>
        <w:t xml:space="preserve"> De conformidad con la carta de fecha 2 de abril de 2026 dirigida por el Ministerio del Medio Ambiente de Nigeria al PNUD.</w:t>
      </w:r>
    </w:p>
  </w:footnote>
  <w:footnote w:id="4">
    <w:p w14:paraId="1EFB3965" w14:textId="6D281A06" w:rsidR="003A6684" w:rsidRPr="00A360CE" w:rsidRDefault="003A6684" w:rsidP="003A6684">
      <w:pPr>
        <w:pStyle w:val="FootnoteText"/>
        <w:rPr>
          <w:lang w:val="es-ES"/>
        </w:rPr>
      </w:pPr>
      <w:r>
        <w:rPr>
          <w:rStyle w:val="FootnoteReference"/>
        </w:rPr>
        <w:footnoteRef/>
      </w:r>
      <w:r w:rsidRPr="00A360CE">
        <w:rPr>
          <w:lang w:val="es-ES"/>
        </w:rPr>
        <w:t xml:space="preserve"> La Decisión 94/67 b), entre otras cosas, solicita al Gobierno de Nigeria, al PNUD y a la ONUDI que incluyan, en los futuros informes de progreso de la </w:t>
      </w:r>
      <w:r w:rsidR="00DD2855">
        <w:rPr>
          <w:lang w:val="es-ES"/>
        </w:rPr>
        <w:t>etapa</w:t>
      </w:r>
      <w:r w:rsidRPr="00A360CE">
        <w:rPr>
          <w:lang w:val="es-ES"/>
        </w:rPr>
        <w:t xml:space="preserve"> II del PGEH, el estado de avance de la ejecución de la </w:t>
      </w:r>
      <w:r w:rsidR="00DD2855">
        <w:rPr>
          <w:lang w:val="es-ES"/>
        </w:rPr>
        <w:t>etapa</w:t>
      </w:r>
      <w:r w:rsidRPr="00A360CE">
        <w:rPr>
          <w:lang w:val="es-ES"/>
        </w:rPr>
        <w:t xml:space="preserve"> III del PGEH.</w:t>
      </w:r>
    </w:p>
  </w:footnote>
  <w:footnote w:id="5">
    <w:p w14:paraId="26D59C07" w14:textId="77777777" w:rsidR="003A6684" w:rsidRPr="00A360CE" w:rsidRDefault="003A6684" w:rsidP="003A6684">
      <w:pPr>
        <w:pStyle w:val="FootnoteText"/>
        <w:rPr>
          <w:lang w:val="es-ES"/>
        </w:rPr>
      </w:pPr>
      <w:r>
        <w:rPr>
          <w:rStyle w:val="FootnoteReference"/>
        </w:rPr>
        <w:footnoteRef/>
      </w:r>
      <w:r w:rsidRPr="00A360CE">
        <w:rPr>
          <w:lang w:val="es-ES"/>
        </w:rPr>
        <w:t xml:space="preserve"> La NAFDAC emite las licencias y cuotas de importación de HCFC basándose en los cupos nacionales proporcionados por la ENO.</w:t>
      </w:r>
    </w:p>
  </w:footnote>
  <w:footnote w:id="6">
    <w:p w14:paraId="6BCF8531" w14:textId="77777777" w:rsidR="003A6684" w:rsidRPr="00A360CE" w:rsidRDefault="003A6684" w:rsidP="003A6684">
      <w:pPr>
        <w:pStyle w:val="FootnoteText"/>
        <w:rPr>
          <w:lang w:val="es-ES"/>
        </w:rPr>
      </w:pPr>
      <w:r>
        <w:rPr>
          <w:rStyle w:val="FootnoteReference"/>
        </w:rPr>
        <w:footnoteRef/>
      </w:r>
      <w:r w:rsidRPr="00A360CE">
        <w:rPr>
          <w:lang w:val="es-ES"/>
        </w:rPr>
        <w:t xml:space="preserve"> El Grupo I incluía 13 empresas con un consumo de 3–6 t, el Grupo II incluía 53 empresas con un consumo de 1–3 t, y el Grupo III incluía 115 empresas con un consumo inferior a 1 t de HCFC.</w:t>
      </w:r>
    </w:p>
  </w:footnote>
  <w:footnote w:id="7">
    <w:p w14:paraId="1335A20A" w14:textId="77777777" w:rsidR="003A6684" w:rsidRPr="00A360CE" w:rsidRDefault="003A6684" w:rsidP="003A6684">
      <w:pPr>
        <w:pStyle w:val="FootnoteText"/>
        <w:rPr>
          <w:lang w:val="es-ES"/>
        </w:rPr>
      </w:pPr>
      <w:r>
        <w:rPr>
          <w:rStyle w:val="FootnoteReference"/>
        </w:rPr>
        <w:footnoteRef/>
      </w:r>
      <w:r w:rsidRPr="00A360CE">
        <w:rPr>
          <w:lang w:val="es-ES"/>
        </w:rPr>
        <w:t xml:space="preserve"> El programa de becas Kpabep tiene por objeto desarrollar el potencial de las personas técnicas e ingenieras y crear un grupo de personas expertas y responsables de la formulación de políticas que defiendan a las personas empleadas en el sector de la fabricación de equipos de refrigeración y aire acondicionado en Nigeria.</w:t>
      </w:r>
    </w:p>
  </w:footnote>
  <w:footnote w:id="8">
    <w:p w14:paraId="0B960937" w14:textId="77777777" w:rsidR="003A6684" w:rsidRPr="00A360CE" w:rsidRDefault="003A6684" w:rsidP="003A6684">
      <w:pPr>
        <w:pStyle w:val="FootnoteText"/>
        <w:rPr>
          <w:lang w:val="es-ES"/>
        </w:rPr>
      </w:pPr>
      <w:r>
        <w:rPr>
          <w:rStyle w:val="FootnoteReference"/>
        </w:rPr>
        <w:footnoteRef/>
      </w:r>
      <w:r w:rsidRPr="00A360CE">
        <w:rPr>
          <w:lang w:val="es-ES"/>
        </w:rPr>
        <w:t xml:space="preserve"> Incluye herramientas de manipulación de refrigerantes (bombonas de recuperación, estación de recuperación de HCFC-22 y detector de fugas, unidad de carga), equipo de seguridad, herramientas de mantenimiento de hidrocarburos (equipo de carga, detector de fugas, mangueras), identificador de refrigerantes y equipos de recuperación y reciclaje (kits de filtros y accesorios).</w:t>
      </w:r>
    </w:p>
  </w:footnote>
  <w:footnote w:id="9">
    <w:p w14:paraId="15EC4392" w14:textId="77777777" w:rsidR="003A6684" w:rsidRPr="00A360CE" w:rsidRDefault="003A6684" w:rsidP="003A6684">
      <w:pPr>
        <w:pStyle w:val="FootnoteText"/>
        <w:rPr>
          <w:lang w:val="es-ES"/>
        </w:rPr>
      </w:pPr>
      <w:r w:rsidRPr="00FE3307">
        <w:rPr>
          <w:rStyle w:val="FootnoteReference"/>
        </w:rPr>
        <w:footnoteRef/>
      </w:r>
      <w:r w:rsidRPr="00A360CE">
        <w:rPr>
          <w:lang w:val="es-ES"/>
        </w:rPr>
        <w:t xml:space="preserve"> Según la carta de 12 de marzo de 2026 del Ministerio del Medio Ambiente de Nigeria al PNUD.</w:t>
      </w:r>
    </w:p>
  </w:footnote>
  <w:footnote w:id="10">
    <w:p w14:paraId="23E9018C" w14:textId="77777777" w:rsidR="003A6684" w:rsidRPr="00A360CE" w:rsidRDefault="003A6684" w:rsidP="003A6684">
      <w:pPr>
        <w:pStyle w:val="FootnoteText"/>
        <w:rPr>
          <w:lang w:val="es-ES"/>
        </w:rPr>
      </w:pPr>
      <w:r>
        <w:rPr>
          <w:rStyle w:val="FootnoteReference"/>
        </w:rPr>
        <w:footnoteRef/>
      </w:r>
      <w:r w:rsidRPr="00A360CE">
        <w:rPr>
          <w:lang w:val="es-ES"/>
        </w:rPr>
        <w:t xml:space="preserve"> Decisión 81/40</w:t>
      </w:r>
    </w:p>
  </w:footnote>
  <w:footnote w:id="11">
    <w:p w14:paraId="3CED129B" w14:textId="77777777" w:rsidR="003A6684" w:rsidRPr="00A360CE" w:rsidRDefault="003A6684" w:rsidP="003A6684">
      <w:pPr>
        <w:pStyle w:val="FootnoteText"/>
        <w:rPr>
          <w:lang w:val="es-ES"/>
        </w:rPr>
      </w:pPr>
      <w:r w:rsidRPr="00FC3D87">
        <w:rPr>
          <w:rStyle w:val="FootnoteReference"/>
        </w:rPr>
        <w:footnoteRef/>
      </w:r>
      <w:r w:rsidRPr="00A360CE">
        <w:rPr>
          <w:lang w:val="es-ES"/>
        </w:rPr>
        <w:t xml:space="preserve"> Anexo XXVIII del documento UNEP/OzL.Pro/ExCom/93/105.</w:t>
      </w:r>
    </w:p>
  </w:footnote>
  <w:footnote w:id="12">
    <w:p w14:paraId="6DEF875E" w14:textId="77777777" w:rsidR="003A6684" w:rsidRPr="00A360CE" w:rsidRDefault="003A6684" w:rsidP="003A6684">
      <w:pPr>
        <w:pStyle w:val="FootnoteText"/>
        <w:rPr>
          <w:lang w:val="es-ES"/>
        </w:rPr>
      </w:pPr>
      <w:r>
        <w:rPr>
          <w:rStyle w:val="FootnoteReference"/>
        </w:rPr>
        <w:footnoteRef/>
      </w:r>
      <w:r w:rsidRPr="00A360CE">
        <w:rPr>
          <w:lang w:val="es-ES"/>
        </w:rPr>
        <w:t xml:space="preserve"> Decisión 91/46</w:t>
      </w:r>
    </w:p>
  </w:footnote>
  <w:footnote w:id="13">
    <w:p w14:paraId="192910CB" w14:textId="77777777" w:rsidR="003A6684" w:rsidRPr="00A360CE" w:rsidRDefault="003A6684" w:rsidP="003A6684">
      <w:pPr>
        <w:pStyle w:val="FootnoteText"/>
        <w:rPr>
          <w:lang w:val="es-ES"/>
        </w:rPr>
      </w:pPr>
      <w:r w:rsidRPr="00FC3D87">
        <w:rPr>
          <w:rStyle w:val="FootnoteReference"/>
        </w:rPr>
        <w:footnoteRef/>
      </w:r>
      <w:r w:rsidRPr="00A360CE">
        <w:rPr>
          <w:lang w:val="es-ES"/>
        </w:rPr>
        <w:t xml:space="preserve"> Decisión 94/37</w:t>
      </w:r>
    </w:p>
  </w:footnote>
  <w:footnote w:id="14">
    <w:p w14:paraId="57760819" w14:textId="77777777" w:rsidR="003A6684" w:rsidRPr="00A360CE" w:rsidRDefault="003A6684" w:rsidP="003A6684">
      <w:pPr>
        <w:pStyle w:val="FootnoteText"/>
        <w:rPr>
          <w:lang w:val="es-ES"/>
        </w:rPr>
      </w:pPr>
      <w:r>
        <w:rPr>
          <w:rStyle w:val="FootnoteReference"/>
        </w:rPr>
        <w:footnoteRef/>
      </w:r>
      <w:r w:rsidRPr="00A360CE">
        <w:rPr>
          <w:lang w:val="es-ES"/>
        </w:rPr>
        <w:t xml:space="preserve"> Cada centro recibiría cinco aparatos de aire acondicionado con R-290, equipos de refrigeración domésticos con R-600a, de doble puerta y con sistema de inversor, equipos de refrigeración comercial vertical de temperatura media con R-290 y equipos de refrigeración comercial horizontal de baja temperatura con R-290.</w:t>
      </w:r>
    </w:p>
  </w:footnote>
  <w:footnote w:id="15">
    <w:p w14:paraId="66218471" w14:textId="3002B2F6" w:rsidR="003A6684" w:rsidRPr="00A360CE" w:rsidRDefault="003A6684" w:rsidP="003A6684">
      <w:pPr>
        <w:pStyle w:val="FootnoteText"/>
        <w:rPr>
          <w:lang w:val="es-ES"/>
        </w:rPr>
      </w:pPr>
      <w:r>
        <w:rPr>
          <w:rStyle w:val="FootnoteReference"/>
        </w:rPr>
        <w:footnoteRef/>
      </w:r>
      <w:r w:rsidRPr="00A360CE">
        <w:rPr>
          <w:lang w:val="es-ES"/>
        </w:rPr>
        <w:t xml:space="preserve"> Cada centro recibiría un pequeño módulo de bomba de calor con</w:t>
      </w:r>
      <w:r w:rsidR="00ED0B49">
        <w:rPr>
          <w:lang w:val="es-ES"/>
        </w:rPr>
        <w:t xml:space="preserve"> </w:t>
      </w:r>
      <w:r w:rsidRPr="00ED0B49">
        <w:rPr>
          <w:lang w:val="es-ES"/>
        </w:rPr>
        <w:t>CO₂</w:t>
      </w:r>
      <w:r w:rsidRPr="00A360CE">
        <w:rPr>
          <w:lang w:val="es-ES"/>
        </w:rPr>
        <w:t>, que incluiría cañerías, equipo de vacío y de carga.</w:t>
      </w:r>
    </w:p>
  </w:footnote>
  <w:footnote w:id="16">
    <w:p w14:paraId="2EE2C954" w14:textId="77777777" w:rsidR="003A6684" w:rsidRPr="00A360CE" w:rsidRDefault="003A6684" w:rsidP="003A6684">
      <w:pPr>
        <w:pStyle w:val="FootnoteText"/>
        <w:rPr>
          <w:lang w:val="es-ES"/>
        </w:rPr>
      </w:pPr>
      <w:r>
        <w:rPr>
          <w:rStyle w:val="FootnoteReference"/>
        </w:rPr>
        <w:footnoteRef/>
      </w:r>
      <w:r w:rsidRPr="00A360CE">
        <w:rPr>
          <w:lang w:val="es-ES"/>
        </w:rPr>
        <w:t xml:space="preserve"> Cada conjunto incluiría equipos de recuperación, detectores de fugas, tanque de almacenamiento, bomba de vacío, equipo de soldadura fuerte, equipo de nitrógeno, báscula de carga, multímetro, protección de seguridad y otras herramientas relacionadas.</w:t>
      </w:r>
    </w:p>
  </w:footnote>
  <w:footnote w:id="17">
    <w:p w14:paraId="7F6D480E" w14:textId="77777777" w:rsidR="00E76AA9" w:rsidRPr="00A360CE" w:rsidRDefault="00E76AA9" w:rsidP="00E76AA9">
      <w:pPr>
        <w:pStyle w:val="FootnoteText"/>
        <w:rPr>
          <w:lang w:val="es-ES"/>
        </w:rPr>
      </w:pPr>
      <w:r>
        <w:rPr>
          <w:rStyle w:val="FootnoteReference"/>
        </w:rPr>
        <w:footnoteRef/>
      </w:r>
      <w:r w:rsidRPr="00A360CE">
        <w:rPr>
          <w:lang w:val="es-ES"/>
        </w:rPr>
        <w:t xml:space="preserve"> Incluye laboratorio de certificación ARI 700, equipos de recuperación, identificadores de refrigerantes, detectores de fugas, tanques de almacenamiento, equipo de limpieza de cilindros y equipos y herramientas relacionados.</w:t>
      </w:r>
    </w:p>
  </w:footnote>
  <w:footnote w:id="18">
    <w:p w14:paraId="6F13D9BD" w14:textId="77777777" w:rsidR="003A6684" w:rsidRPr="00A360CE" w:rsidRDefault="003A6684" w:rsidP="003A6684">
      <w:pPr>
        <w:pStyle w:val="FootnoteText"/>
        <w:rPr>
          <w:lang w:val="es-ES"/>
        </w:rPr>
      </w:pPr>
      <w:r>
        <w:rPr>
          <w:rStyle w:val="FootnoteReference"/>
        </w:rPr>
        <w:footnoteRef/>
      </w:r>
      <w:r w:rsidRPr="00A360CE">
        <w:rPr>
          <w:lang w:val="es-ES"/>
        </w:rPr>
        <w:t xml:space="preserve"> Incluye detectores de fugas, balanzas, equipo de limpieza de cilindros, equipos de recuperación, kits de filtros, alicates de perforación y válvulas, y equipos de seguridad y primeros auxilios.</w:t>
      </w:r>
    </w:p>
  </w:footnote>
  <w:footnote w:id="19">
    <w:p w14:paraId="67950DB6" w14:textId="77777777" w:rsidR="003A6684" w:rsidRPr="00A360CE" w:rsidRDefault="003A6684" w:rsidP="003A6684">
      <w:pPr>
        <w:pStyle w:val="FootnoteText"/>
        <w:rPr>
          <w:lang w:val="es-ES"/>
        </w:rPr>
      </w:pPr>
      <w:r>
        <w:rPr>
          <w:rStyle w:val="FootnoteReference"/>
        </w:rPr>
        <w:footnoteRef/>
      </w:r>
      <w:r w:rsidRPr="00A360CE">
        <w:rPr>
          <w:lang w:val="es-ES"/>
        </w:rPr>
        <w:t xml:space="preserve"> Incluye bombonas de recuperación, herramientas de abocardado y acampanado, detectores de fugas, sistema de reciclaje con mangueras de válvula de bola, báscula, bomba de vacío y calibrador, y equipos y herramientas básicas relacionadas.</w:t>
      </w:r>
    </w:p>
  </w:footnote>
  <w:footnote w:id="20">
    <w:p w14:paraId="5C3BE83D" w14:textId="77777777" w:rsidR="003A6684" w:rsidRPr="00A360CE" w:rsidRDefault="003A6684" w:rsidP="003A6684">
      <w:pPr>
        <w:pStyle w:val="FootnoteText"/>
        <w:rPr>
          <w:lang w:val="es-ES"/>
        </w:rPr>
      </w:pPr>
      <w:r>
        <w:rPr>
          <w:rStyle w:val="FootnoteReference"/>
        </w:rPr>
        <w:footnoteRef/>
      </w:r>
      <w:r w:rsidRPr="00A360CE">
        <w:rPr>
          <w:lang w:val="es-ES"/>
        </w:rPr>
        <w:t xml:space="preserve"> Cada centro recibiría cinco juegos de: equipos de refrigeración y aire acondicionado (refrigerador doméstico con R-600a, aparato de aire acondicionado split individual con R-290, frigorífico de baja temperatura), manómetros, bombonas, equipo de soldadura fuerte, herramienta de abocardado y acampanado, detector de fugas, unidad de recuperación y bombona, termómetros, herramientas relacionadas, banco de trabajo, ordenador portátil y proyector (un juego por centro), y equipo de primeros auxilios y seguridad.</w:t>
      </w:r>
    </w:p>
  </w:footnote>
  <w:footnote w:id="21">
    <w:p w14:paraId="0149664C" w14:textId="77777777" w:rsidR="003A6684" w:rsidRPr="00A360CE" w:rsidRDefault="003A6684" w:rsidP="003A6684">
      <w:pPr>
        <w:pStyle w:val="FootnoteText"/>
        <w:rPr>
          <w:lang w:val="es-ES"/>
        </w:rPr>
      </w:pPr>
      <w:r>
        <w:rPr>
          <w:rStyle w:val="FootnoteReference"/>
        </w:rPr>
        <w:footnoteRef/>
      </w:r>
      <w:r w:rsidRPr="00A360CE">
        <w:rPr>
          <w:lang w:val="es-ES"/>
        </w:rPr>
        <w:t xml:space="preserve"> El consumo de HCFC podrá ser superior a cero en cualquier año, siempre que la suma de sus niveles de consumo calculados durante el período de diez años comprendido entre el 1 de enero de 2030–1 de enero de 2040, dividida por 10, no supere el 2,5 % de la línea de base de HCFC.</w:t>
      </w:r>
    </w:p>
  </w:footnote>
  <w:footnote w:id="22">
    <w:p w14:paraId="77E627EE" w14:textId="77777777" w:rsidR="003A6684" w:rsidRPr="00A360CE" w:rsidRDefault="003A6684" w:rsidP="003A6684">
      <w:pPr>
        <w:pStyle w:val="FootnoteText"/>
        <w:rPr>
          <w:lang w:val="es-ES"/>
        </w:rPr>
      </w:pPr>
      <w:r>
        <w:rPr>
          <w:rStyle w:val="FootnoteReference"/>
        </w:rPr>
        <w:footnoteRef/>
      </w:r>
      <w:r w:rsidRPr="00A360CE">
        <w:rPr>
          <w:lang w:val="es-ES"/>
        </w:rPr>
        <w:t xml:space="preserve"> El proyecto Ágora fomenta la transformación del mercado mediante un programa de descuentos destinado a impulsar la transición hacia equipos de refrigeración y climatización con alta eficiencia energética desde el punto de vista energético a nivel de las personas consumidoras. Se ha completado un estudio de factibilidad, pero aún no se ha iniciado la ejecución.</w:t>
      </w:r>
    </w:p>
  </w:footnote>
  <w:footnote w:id="23">
    <w:p w14:paraId="47F00333" w14:textId="57D1448E" w:rsidR="00537568" w:rsidRPr="00A360CE" w:rsidRDefault="00537568">
      <w:pPr>
        <w:pStyle w:val="FootnoteText"/>
        <w:rPr>
          <w:lang w:val="es-ES"/>
        </w:rPr>
      </w:pPr>
      <w:r>
        <w:rPr>
          <w:rStyle w:val="FootnoteReference"/>
        </w:rPr>
        <w:footnoteRef/>
      </w:r>
      <w:r w:rsidRPr="00A360CE">
        <w:rPr>
          <w:lang w:val="es-ES"/>
        </w:rPr>
        <w:t xml:space="preserve"> Decisión 95/69</w:t>
      </w:r>
      <w:r w:rsidR="00801720" w:rsidRPr="00A360CE">
        <w:rPr>
          <w:lang w:val="es-ES"/>
        </w:rPr>
        <w:t>.</w:t>
      </w:r>
    </w:p>
  </w:footnote>
  <w:footnote w:id="24">
    <w:p w14:paraId="535ACBD9" w14:textId="4BE336F9" w:rsidR="00711BE6" w:rsidRPr="00A360CE" w:rsidRDefault="00711BE6" w:rsidP="00711BE6">
      <w:pPr>
        <w:pStyle w:val="FootnoteText"/>
        <w:rPr>
          <w:lang w:val="es-ES"/>
        </w:rPr>
      </w:pPr>
      <w:r w:rsidRPr="004A4150">
        <w:rPr>
          <w:rStyle w:val="FootnoteReference"/>
        </w:rPr>
        <w:footnoteRef/>
      </w:r>
      <w:r w:rsidRPr="00A360CE">
        <w:rPr>
          <w:lang w:val="es-ES"/>
        </w:rPr>
        <w:t xml:space="preserve"> Según la carta de</w:t>
      </w:r>
      <w:r w:rsidR="000347FB" w:rsidRPr="00A360CE">
        <w:rPr>
          <w:lang w:val="es-ES"/>
        </w:rPr>
        <w:t xml:space="preserve"> 12 de marzo </w:t>
      </w:r>
      <w:r w:rsidR="000E0966" w:rsidRPr="00A360CE">
        <w:rPr>
          <w:lang w:val="es-ES"/>
        </w:rPr>
        <w:t xml:space="preserve">de 2026 </w:t>
      </w:r>
      <w:r w:rsidRPr="00A360CE">
        <w:rPr>
          <w:lang w:val="es-ES"/>
        </w:rPr>
        <w:t xml:space="preserve">del Ministerio del </w:t>
      </w:r>
      <w:r w:rsidR="000347FB" w:rsidRPr="00A360CE">
        <w:rPr>
          <w:lang w:val="es-ES"/>
        </w:rPr>
        <w:t xml:space="preserve">Medio Ambiente </w:t>
      </w:r>
      <w:r w:rsidRPr="00A360CE">
        <w:rPr>
          <w:lang w:val="es-ES"/>
        </w:rPr>
        <w:t xml:space="preserve">de </w:t>
      </w:r>
      <w:r w:rsidR="008A1531" w:rsidRPr="00A360CE">
        <w:rPr>
          <w:lang w:val="es-ES"/>
        </w:rPr>
        <w:t xml:space="preserve">Nigeria </w:t>
      </w:r>
      <w:r w:rsidRPr="00A360CE">
        <w:rPr>
          <w:lang w:val="es-ES"/>
        </w:rPr>
        <w:t xml:space="preserve">al </w:t>
      </w:r>
      <w:r w:rsidR="00FE0E25" w:rsidRPr="00A360CE">
        <w:rPr>
          <w:lang w:val="es-ES"/>
        </w:rPr>
        <w:t>PNUD</w:t>
      </w:r>
      <w:r w:rsidR="004F1BD8" w:rsidRPr="00A360CE">
        <w:rPr>
          <w:lang w:val="es-ES"/>
        </w:rPr>
        <w:t>.</w:t>
      </w:r>
    </w:p>
  </w:footnote>
  <w:footnote w:id="25">
    <w:p w14:paraId="55379176" w14:textId="77777777" w:rsidR="009D5AB1" w:rsidRPr="00A360CE" w:rsidRDefault="009D5AB1" w:rsidP="009D5AB1">
      <w:pPr>
        <w:pStyle w:val="FootnoteText"/>
        <w:rPr>
          <w:lang w:val="es-ES"/>
        </w:rPr>
      </w:pPr>
      <w:r>
        <w:rPr>
          <w:rStyle w:val="FootnoteReference"/>
        </w:rPr>
        <w:footnoteRef/>
      </w:r>
      <w:r w:rsidRPr="00A360CE">
        <w:rPr>
          <w:lang w:val="es-ES"/>
        </w:rPr>
        <w:t xml:space="preserve"> Tal y como se explica en el párrafo 19 del presente documento.</w:t>
      </w:r>
    </w:p>
  </w:footnote>
  <w:footnote w:id="26">
    <w:p w14:paraId="5D4B30ED" w14:textId="3004177E" w:rsidR="00711BE6" w:rsidRPr="00A360CE" w:rsidRDefault="00711BE6" w:rsidP="00711BE6">
      <w:pPr>
        <w:pStyle w:val="FootnoteText"/>
        <w:rPr>
          <w:lang w:val="es-ES"/>
        </w:rPr>
      </w:pPr>
      <w:r w:rsidRPr="004A4150">
        <w:rPr>
          <w:rStyle w:val="FootnoteReference"/>
        </w:rPr>
        <w:footnoteRef/>
      </w:r>
      <w:r w:rsidRPr="00A360CE">
        <w:rPr>
          <w:lang w:val="es-ES"/>
        </w:rPr>
        <w:t xml:space="preserve"> Según la carta de</w:t>
      </w:r>
      <w:r w:rsidR="00121E33" w:rsidRPr="00A360CE">
        <w:rPr>
          <w:lang w:val="es-ES"/>
        </w:rPr>
        <w:t xml:space="preserve"> 12 de marzo </w:t>
      </w:r>
      <w:r w:rsidR="000B2F94" w:rsidRPr="00A360CE">
        <w:rPr>
          <w:lang w:val="es-ES"/>
        </w:rPr>
        <w:t xml:space="preserve">de 2026 </w:t>
      </w:r>
      <w:r w:rsidRPr="00A360CE">
        <w:rPr>
          <w:lang w:val="es-ES"/>
        </w:rPr>
        <w:t>del Ministerio</w:t>
      </w:r>
      <w:r w:rsidR="00464D8B" w:rsidRPr="00A360CE">
        <w:rPr>
          <w:lang w:val="es-ES"/>
        </w:rPr>
        <w:t xml:space="preserve"> Federal </w:t>
      </w:r>
      <w:r w:rsidRPr="00A360CE">
        <w:rPr>
          <w:lang w:val="es-ES"/>
        </w:rPr>
        <w:t xml:space="preserve">del </w:t>
      </w:r>
      <w:r w:rsidR="00464D8B" w:rsidRPr="00A360CE">
        <w:rPr>
          <w:lang w:val="es-ES"/>
        </w:rPr>
        <w:t xml:space="preserve">Medio Ambiente </w:t>
      </w:r>
      <w:r w:rsidRPr="00A360CE">
        <w:rPr>
          <w:lang w:val="es-ES"/>
        </w:rPr>
        <w:t xml:space="preserve">de </w:t>
      </w:r>
      <w:r w:rsidR="008A1531" w:rsidRPr="00A360CE">
        <w:rPr>
          <w:lang w:val="es-ES"/>
        </w:rPr>
        <w:t xml:space="preserve">Nigeria </w:t>
      </w:r>
      <w:r w:rsidRPr="00A360CE">
        <w:rPr>
          <w:lang w:val="es-ES"/>
        </w:rPr>
        <w:t xml:space="preserve">al </w:t>
      </w:r>
      <w:r w:rsidR="00FE0E25" w:rsidRPr="00A360CE">
        <w:rPr>
          <w:lang w:val="es-ES"/>
        </w:rPr>
        <w:t>PNUD</w:t>
      </w:r>
      <w:r w:rsidR="00B42A72" w:rsidRPr="00A360CE">
        <w:rPr>
          <w:lang w:val="es-ES"/>
        </w:rPr>
        <w:t>.</w:t>
      </w:r>
    </w:p>
  </w:footnote>
  <w:footnote w:id="27">
    <w:p w14:paraId="1AC4B3D3" w14:textId="7D2CCFE4" w:rsidR="00931D97" w:rsidRPr="00A360CE" w:rsidRDefault="00931D97">
      <w:pPr>
        <w:pStyle w:val="FootnoteText"/>
        <w:rPr>
          <w:lang w:val="es-ES"/>
        </w:rPr>
      </w:pPr>
      <w:r>
        <w:rPr>
          <w:rStyle w:val="FootnoteReference"/>
        </w:rPr>
        <w:footnoteRef/>
      </w:r>
      <w:r w:rsidRPr="00A360CE">
        <w:rPr>
          <w:lang w:val="es-ES"/>
        </w:rPr>
        <w:t xml:space="preserve"> </w:t>
      </w:r>
      <w:r w:rsidR="007B245C" w:rsidRPr="00A360CE">
        <w:rPr>
          <w:lang w:val="es-ES"/>
        </w:rPr>
        <w:t xml:space="preserve">Se aborda en </w:t>
      </w:r>
      <w:r w:rsidR="00A25598" w:rsidRPr="00A360CE">
        <w:rPr>
          <w:lang w:val="es-ES"/>
        </w:rPr>
        <w:t>los párrafos</w:t>
      </w:r>
      <w:r w:rsidR="00D03DFF" w:rsidRPr="00A360CE">
        <w:rPr>
          <w:lang w:val="es-ES"/>
        </w:rPr>
        <w:t xml:space="preserve"> 22–24 </w:t>
      </w:r>
      <w:r w:rsidR="00A25598" w:rsidRPr="00A360CE">
        <w:rPr>
          <w:lang w:val="es-ES"/>
        </w:rPr>
        <w:t>del presente documento.</w:t>
      </w:r>
    </w:p>
  </w:footnote>
  <w:footnote w:id="28">
    <w:p w14:paraId="7CE387DE" w14:textId="77777777" w:rsidR="009613FB" w:rsidRPr="00A360CE" w:rsidRDefault="009613FB" w:rsidP="009613FB">
      <w:pPr>
        <w:pStyle w:val="FootnoteText"/>
        <w:rPr>
          <w:lang w:val="es-ES"/>
        </w:rPr>
      </w:pPr>
      <w:r>
        <w:rPr>
          <w:rStyle w:val="FootnoteReference"/>
        </w:rPr>
        <w:footnoteRef/>
      </w:r>
      <w:r w:rsidRPr="00A360CE">
        <w:rPr>
          <w:lang w:val="es-ES"/>
        </w:rPr>
        <w:t xml:space="preserve"> Dado que la máquina se adquirió en 2004, se aplicó un descuento del 25 % al gasto relacionado con una máquina nueva. </w:t>
      </w:r>
    </w:p>
  </w:footnote>
  <w:footnote w:id="29">
    <w:p w14:paraId="2F3FDD95" w14:textId="1A64E24D" w:rsidR="00662646" w:rsidRPr="00A360CE" w:rsidRDefault="00662646">
      <w:pPr>
        <w:pStyle w:val="FootnoteText"/>
        <w:rPr>
          <w:lang w:val="es-ES"/>
        </w:rPr>
      </w:pPr>
      <w:r>
        <w:rPr>
          <w:rStyle w:val="FootnoteReference"/>
        </w:rPr>
        <w:footnoteRef/>
      </w:r>
      <w:r w:rsidRPr="00A360CE">
        <w:rPr>
          <w:lang w:val="es-ES"/>
        </w:rPr>
        <w:t xml:space="preserve"> Incluidas la línea de producción y montaje</w:t>
      </w:r>
      <w:r w:rsidR="00797AAB" w:rsidRPr="00A360CE">
        <w:rPr>
          <w:lang w:val="es-ES"/>
        </w:rPr>
        <w:t xml:space="preserve">; la estación </w:t>
      </w:r>
      <w:r w:rsidR="0074276E" w:rsidRPr="00A360CE">
        <w:rPr>
          <w:lang w:val="es-ES"/>
        </w:rPr>
        <w:t>de soldadura</w:t>
      </w:r>
      <w:r w:rsidR="00797AAB" w:rsidRPr="00A360CE">
        <w:rPr>
          <w:lang w:val="es-ES"/>
        </w:rPr>
        <w:t xml:space="preserve">, </w:t>
      </w:r>
      <w:r w:rsidR="0074276E" w:rsidRPr="00A360CE">
        <w:rPr>
          <w:lang w:val="es-ES"/>
        </w:rPr>
        <w:t xml:space="preserve">unión </w:t>
      </w:r>
      <w:r w:rsidR="00797AAB" w:rsidRPr="00A360CE">
        <w:rPr>
          <w:lang w:val="es-ES"/>
        </w:rPr>
        <w:t xml:space="preserve">y carga; </w:t>
      </w:r>
      <w:r w:rsidR="00DA36FA" w:rsidRPr="00A360CE">
        <w:rPr>
          <w:lang w:val="es-ES"/>
        </w:rPr>
        <w:t>las pruebas de fugas</w:t>
      </w:r>
      <w:r w:rsidR="00612E4A" w:rsidRPr="00A360CE">
        <w:rPr>
          <w:lang w:val="es-ES"/>
        </w:rPr>
        <w:t xml:space="preserve">; </w:t>
      </w:r>
      <w:r w:rsidR="000F48FF" w:rsidRPr="00A360CE">
        <w:rPr>
          <w:lang w:val="es-ES"/>
        </w:rPr>
        <w:t xml:space="preserve">el control de calidad </w:t>
      </w:r>
      <w:r w:rsidR="0035361D" w:rsidRPr="00A360CE">
        <w:rPr>
          <w:lang w:val="es-ES"/>
        </w:rPr>
        <w:t>y las pruebas de laboratorio</w:t>
      </w:r>
      <w:r w:rsidR="00612E4A" w:rsidRPr="00A360CE">
        <w:rPr>
          <w:lang w:val="es-ES"/>
        </w:rPr>
        <w:t xml:space="preserve">; </w:t>
      </w:r>
      <w:r w:rsidR="00A90713" w:rsidRPr="00A360CE">
        <w:rPr>
          <w:lang w:val="es-ES"/>
        </w:rPr>
        <w:t>la investigación y el desarrollo para la mejora de productos</w:t>
      </w:r>
      <w:r w:rsidR="00612E4A" w:rsidRPr="00A360CE">
        <w:rPr>
          <w:lang w:val="es-ES"/>
        </w:rPr>
        <w:t xml:space="preserve">; y el servicio </w:t>
      </w:r>
      <w:r w:rsidR="009D6E56" w:rsidRPr="00A360CE">
        <w:rPr>
          <w:lang w:val="es-ES"/>
        </w:rPr>
        <w:t xml:space="preserve">posventa </w:t>
      </w:r>
      <w:r w:rsidR="00612E4A" w:rsidRPr="00A360CE">
        <w:rPr>
          <w:lang w:val="es-ES"/>
        </w:rPr>
        <w:t>(análisis de devoluciones por calidad).</w:t>
      </w:r>
    </w:p>
  </w:footnote>
  <w:footnote w:id="30">
    <w:p w14:paraId="6D1614ED" w14:textId="1E2E5AAD" w:rsidR="005214A1" w:rsidRPr="00A360CE" w:rsidRDefault="005214A1" w:rsidP="005214A1">
      <w:pPr>
        <w:pStyle w:val="FootnoteText"/>
        <w:rPr>
          <w:lang w:val="es-ES"/>
        </w:rPr>
      </w:pPr>
      <w:r>
        <w:rPr>
          <w:rStyle w:val="FootnoteReference"/>
        </w:rPr>
        <w:footnoteRef/>
      </w:r>
      <w:r w:rsidRPr="00A360CE">
        <w:rPr>
          <w:lang w:val="es-ES"/>
        </w:rPr>
        <w:t xml:space="preserve"> </w:t>
      </w:r>
      <w:r w:rsidRPr="00A360CE">
        <w:rPr>
          <w:rFonts w:asciiTheme="majorBidi" w:hAnsiTheme="majorBidi" w:cstheme="majorBidi"/>
          <w:lang w:val="es-ES"/>
        </w:rPr>
        <w:t xml:space="preserve">Reducción de las emisiones de gases de efecto invernadero procedentes de equipos obsoletos de refrigeración y aire acondicionado en Ghana y Nigeria, con financiamiento del Gobierno de Francia, </w:t>
      </w:r>
      <w:r w:rsidR="00371FBA" w:rsidRPr="00A360CE">
        <w:rPr>
          <w:rFonts w:asciiTheme="majorBidi" w:hAnsiTheme="majorBidi" w:cstheme="majorBidi"/>
          <w:lang w:val="es-ES"/>
        </w:rPr>
        <w:t>al margen del PAK</w:t>
      </w:r>
      <w:r w:rsidRPr="00A360CE">
        <w:rPr>
          <w:rFonts w:asciiTheme="majorBidi" w:hAnsiTheme="majorBidi" w:cstheme="majorBidi"/>
          <w:lang w:val="es-ES"/>
        </w:rPr>
        <w:t>.</w:t>
      </w:r>
    </w:p>
  </w:footnote>
  <w:footnote w:id="31">
    <w:p w14:paraId="28A0DFEC" w14:textId="77777777" w:rsidR="00711BE6" w:rsidRPr="00A360CE" w:rsidRDefault="00711BE6" w:rsidP="00711BE6">
      <w:pPr>
        <w:pStyle w:val="FootnoteText"/>
        <w:rPr>
          <w:lang w:val="es-ES"/>
        </w:rPr>
      </w:pPr>
      <w:r w:rsidRPr="004A4150">
        <w:rPr>
          <w:rStyle w:val="FootnoteReference"/>
        </w:rPr>
        <w:footnoteRef/>
      </w:r>
      <w:r w:rsidRPr="00A360CE">
        <w:rPr>
          <w:lang w:val="es-ES"/>
        </w:rPr>
        <w:t xml:space="preserve"> Calculado de acuerdo con la metodología presentada en el anexo I del documento UNEP/OzL.Pro/ExCom/92/46</w:t>
      </w:r>
      <w:r w:rsidR="00B42A72" w:rsidRPr="00A360CE">
        <w:rPr>
          <w:lang w:val="es-ES"/>
        </w:rPr>
        <w:t>.</w:t>
      </w:r>
    </w:p>
  </w:footnote>
  <w:footnote w:id="32">
    <w:p w14:paraId="6977C58F" w14:textId="1A05B3F3" w:rsidR="004577C8" w:rsidRPr="00A360CE" w:rsidRDefault="004577C8" w:rsidP="004577C8">
      <w:pPr>
        <w:pStyle w:val="FootnoteText"/>
        <w:rPr>
          <w:lang w:val="es-ES"/>
        </w:rPr>
      </w:pPr>
      <w:r>
        <w:rPr>
          <w:rStyle w:val="FootnoteReference"/>
        </w:rPr>
        <w:footnoteRef/>
      </w:r>
      <w:r w:rsidRPr="00A360CE">
        <w:rPr>
          <w:lang w:val="es-ES"/>
        </w:rPr>
        <w:t xml:space="preserve"> Los equipos exentos en virtud de la exención HAT incluyen los sistemas de aire acondicionado multisplit (comerciales y </w:t>
      </w:r>
      <w:r w:rsidR="00445328" w:rsidRPr="00A360CE">
        <w:rPr>
          <w:lang w:val="es-ES"/>
        </w:rPr>
        <w:t>residenciales</w:t>
      </w:r>
      <w:r w:rsidRPr="00A360CE">
        <w:rPr>
          <w:lang w:val="es-ES"/>
        </w:rPr>
        <w:t xml:space="preserve">); los sistemas de aire acondicionado split con conductos (comerciales y </w:t>
      </w:r>
      <w:r w:rsidR="00445328" w:rsidRPr="00A360CE">
        <w:rPr>
          <w:lang w:val="es-ES"/>
        </w:rPr>
        <w:t>residenciales</w:t>
      </w:r>
      <w:r w:rsidRPr="00A360CE">
        <w:rPr>
          <w:lang w:val="es-ES"/>
        </w:rPr>
        <w:t>); y los sistemas de aire acondicionado integrados comerciales (autónomos) con conductos.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EF89" w14:textId="3B9AC834" w:rsidR="00711BE6" w:rsidRPr="004A4150" w:rsidRDefault="00DA5C80" w:rsidP="005D63E5">
    <w:pPr>
      <w:jc w:val="left"/>
    </w:pPr>
    <w:fldSimple w:instr=" DOCPROPERTY &quot;Document number&quot;  \* MERGEFORMAT ">
      <w:r>
        <w:t>UNEP/OzL.Pro/ExCom/98/43</w:t>
      </w:r>
    </w:fldSimple>
  </w:p>
  <w:p w14:paraId="464B3582" w14:textId="77777777" w:rsidR="00711BE6" w:rsidRPr="004A4150" w:rsidRDefault="00711BE6" w:rsidP="005D63E5">
    <w:pPr>
      <w:jc w:val="left"/>
    </w:pPr>
  </w:p>
  <w:p w14:paraId="4E5094CB" w14:textId="77777777" w:rsidR="00711BE6" w:rsidRPr="004A4150" w:rsidRDefault="00711BE6" w:rsidP="005D63E5">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BAB12" w14:textId="66549DE4" w:rsidR="00711BE6" w:rsidRPr="004A4150" w:rsidRDefault="00DA5C80" w:rsidP="00A15FEA">
    <w:pPr>
      <w:jc w:val="right"/>
    </w:pPr>
    <w:fldSimple w:instr=" DOCPROPERTY &quot;Document number&quot;  \* MERGEFORMAT ">
      <w:r>
        <w:t>UNEP/OzL.Pro/ExCom/98/43</w:t>
      </w:r>
    </w:fldSimple>
  </w:p>
  <w:p w14:paraId="268EBBCA" w14:textId="77777777" w:rsidR="00711BE6" w:rsidRPr="004A4150" w:rsidRDefault="00711BE6" w:rsidP="009774CB">
    <w:pPr>
      <w:jc w:val="right"/>
    </w:pPr>
  </w:p>
  <w:p w14:paraId="4CC6FDBD" w14:textId="77777777" w:rsidR="00711BE6" w:rsidRPr="004A4150"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F66" w14:textId="2AD5498A" w:rsidR="005D08DA" w:rsidRPr="004A4150" w:rsidRDefault="005E0EAC" w:rsidP="005D08DA">
    <w:pPr>
      <w:jc w:val="right"/>
    </w:pPr>
    <w:fldSimple w:instr=" DOCPROPERTY &quot;Document number&quot;  \* MERGEFORMAT ">
      <w:r>
        <w:t>UNEP/OzL.Pro/ExCom/98/43</w:t>
      </w:r>
    </w:fldSimple>
  </w:p>
  <w:p w14:paraId="03920C8A" w14:textId="77777777" w:rsidR="005D08DA" w:rsidRPr="004A4150" w:rsidRDefault="005D08DA" w:rsidP="005D08DA">
    <w:pPr>
      <w:jc w:val="right"/>
    </w:pPr>
  </w:p>
  <w:p w14:paraId="6E325ABD" w14:textId="77777777" w:rsidR="005D08DA" w:rsidRPr="004A4150" w:rsidRDefault="005D08DA" w:rsidP="005D08D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D3F11" w14:textId="1A51B782" w:rsidR="004D4EFB" w:rsidRPr="004A4150" w:rsidRDefault="00D4499E" w:rsidP="005D63E5">
    <w:pPr>
      <w:jc w:val="right"/>
    </w:pPr>
    <w:fldSimple w:instr=" DOCPROPERTY &quot;Document number&quot;  \* MERGEFORMAT ">
      <w:r>
        <w:t>UNEP/OzL.Pro/ExCom/98/43</w:t>
      </w:r>
    </w:fldSimple>
  </w:p>
  <w:p w14:paraId="25193F6D" w14:textId="77777777" w:rsidR="004D4EFB" w:rsidRPr="004A4150" w:rsidRDefault="004D4EFB" w:rsidP="005D63E5">
    <w:pPr>
      <w:jc w:val="right"/>
    </w:pPr>
  </w:p>
  <w:p w14:paraId="54A300AE" w14:textId="77777777" w:rsidR="004D4EFB" w:rsidRPr="004A4150" w:rsidRDefault="004D4EFB" w:rsidP="005D63E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5C638" w14:textId="6549538F" w:rsidR="00711BE6" w:rsidRPr="004A4150" w:rsidRDefault="00D4499E" w:rsidP="00A15FEA">
    <w:fldSimple w:instr=" DOCPROPERTY &quot;Document number&quot;  \* MERGEFORMAT ">
      <w:r>
        <w:t>UNEP/OzL.Pro/ExCom/98/43</w:t>
      </w:r>
    </w:fldSimple>
  </w:p>
  <w:p w14:paraId="3D8229EF" w14:textId="4E303B34" w:rsidR="00711BE6" w:rsidRPr="004A4150" w:rsidRDefault="00711BE6">
    <w:r w:rsidRPr="004A4150">
      <w:t xml:space="preserve">Anexo </w:t>
    </w:r>
    <w:r w:rsidR="00305E42">
      <w:t>I</w:t>
    </w:r>
  </w:p>
  <w:p w14:paraId="458F9CA0" w14:textId="77777777" w:rsidR="00711BE6" w:rsidRPr="004A4150" w:rsidRDefault="00711BE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86A6F" w14:textId="78520189" w:rsidR="00711BE6" w:rsidRPr="004A4150" w:rsidRDefault="00D4499E" w:rsidP="00A15FEA">
    <w:pPr>
      <w:jc w:val="right"/>
    </w:pPr>
    <w:fldSimple w:instr=" DOCPROPERTY &quot;Document number&quot;  \* MERGEFORMAT ">
      <w:r>
        <w:t>UNEP/OzL.Pro/ExCom/98/43</w:t>
      </w:r>
    </w:fldSimple>
  </w:p>
  <w:p w14:paraId="75E80CFF" w14:textId="0FFDA0AB" w:rsidR="00711BE6" w:rsidRPr="004A4150" w:rsidRDefault="00711BE6" w:rsidP="009774CB">
    <w:pPr>
      <w:jc w:val="right"/>
    </w:pPr>
    <w:r w:rsidRPr="004A4150">
      <w:t xml:space="preserve">Anexo </w:t>
    </w:r>
    <w:r w:rsidR="00305E42">
      <w:t>I</w:t>
    </w:r>
  </w:p>
  <w:p w14:paraId="62478965" w14:textId="77777777" w:rsidR="00711BE6" w:rsidRPr="004A4150" w:rsidRDefault="00711BE6"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1BEB0" w14:textId="77777777" w:rsidR="00711BE6" w:rsidRPr="004A4150" w:rsidRDefault="008A1531" w:rsidP="00DF18F4">
    <w:pPr>
      <w:jc w:val="right"/>
    </w:pPr>
    <w:fldSimple w:instr=" DOCPROPERTY &quot;Document number&quot;  \* MERGEFORMAT ">
      <w:r w:rsidRPr="004A4150">
        <w:t>UNEP/OzL.Pro/ExCom/98/1</w:t>
      </w:r>
    </w:fldSimple>
  </w:p>
  <w:p w14:paraId="63FD35E2" w14:textId="77777777" w:rsidR="00711BE6" w:rsidRPr="004A4150" w:rsidRDefault="00711BE6" w:rsidP="009774CB">
    <w:pPr>
      <w:pStyle w:val="Header"/>
      <w:jc w:val="right"/>
    </w:pPr>
    <w:r w:rsidRPr="004A4150">
      <w:t>Anexo I</w:t>
    </w:r>
  </w:p>
  <w:p w14:paraId="0409180A" w14:textId="77777777" w:rsidR="00711BE6" w:rsidRPr="004A4150" w:rsidRDefault="00711BE6"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F1148" w14:textId="77777777" w:rsidR="00324FE1" w:rsidRPr="004A4150" w:rsidRDefault="00324FE1" w:rsidP="00A15FEA">
    <w:fldSimple w:instr=" DOCPROPERTY &quot;Document number&quot;  \* MERGEFORMAT ">
      <w:r>
        <w:t>UNEP/OzL.Pro/ExCom/98/43</w:t>
      </w:r>
    </w:fldSimple>
  </w:p>
  <w:p w14:paraId="1DB6FEB4" w14:textId="4D1BF1F3" w:rsidR="00324FE1" w:rsidRPr="004A4150" w:rsidRDefault="00324FE1">
    <w:r w:rsidRPr="004A4150">
      <w:t xml:space="preserve">Anexo </w:t>
    </w:r>
    <w:r>
      <w:t>II</w:t>
    </w:r>
  </w:p>
  <w:p w14:paraId="1056097F" w14:textId="77777777" w:rsidR="00324FE1" w:rsidRPr="004A4150" w:rsidRDefault="00324FE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BF38F" w14:textId="77777777" w:rsidR="00324FE1" w:rsidRPr="004A4150" w:rsidRDefault="00324FE1" w:rsidP="00A15FEA">
    <w:pPr>
      <w:jc w:val="right"/>
    </w:pPr>
    <w:fldSimple w:instr=" DOCPROPERTY &quot;Document number&quot;  \* MERGEFORMAT ">
      <w:r>
        <w:t>UNEP/OzL.Pro/ExCom/98/43</w:t>
      </w:r>
    </w:fldSimple>
  </w:p>
  <w:p w14:paraId="543B912F" w14:textId="6FE55C89" w:rsidR="00324FE1" w:rsidRPr="004A4150" w:rsidRDefault="00324FE1" w:rsidP="009774CB">
    <w:pPr>
      <w:jc w:val="right"/>
    </w:pPr>
    <w:r w:rsidRPr="004A4150">
      <w:t xml:space="preserve">Anexo </w:t>
    </w:r>
    <w:r>
      <w:t>II</w:t>
    </w:r>
  </w:p>
  <w:p w14:paraId="0C3DA8EB" w14:textId="77777777" w:rsidR="00324FE1" w:rsidRPr="004A4150" w:rsidRDefault="00324FE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BE2CC" w14:textId="77777777" w:rsidR="003B66E6" w:rsidRPr="004A4150" w:rsidRDefault="003B66E6" w:rsidP="00B42A72">
    <w:pPr>
      <w:jc w:val="left"/>
    </w:pPr>
    <w:fldSimple w:instr=" DOCPROPERTY &quot;Document number&quot;  \* MERGEFORMAT ">
      <w:r>
        <w:t>UNEP/OzL.Pro/ExCom/98/43</w:t>
      </w:r>
    </w:fldSimple>
  </w:p>
  <w:p w14:paraId="7F38A411" w14:textId="77777777" w:rsidR="003B66E6" w:rsidRPr="004A4150" w:rsidRDefault="003B66E6" w:rsidP="00B42A72">
    <w:pPr>
      <w:jc w:val="left"/>
    </w:pPr>
    <w:r w:rsidRPr="004A4150">
      <w:t>Annex I</w:t>
    </w:r>
    <w:r>
      <w:t>I</w:t>
    </w:r>
    <w:r w:rsidRPr="004A4150">
      <w:t>I</w:t>
    </w:r>
  </w:p>
  <w:p w14:paraId="3AFB18F6" w14:textId="77777777" w:rsidR="003B66E6" w:rsidRPr="004A4150" w:rsidRDefault="003B66E6" w:rsidP="00B42A72">
    <w:pP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CA2DB" w14:textId="77777777" w:rsidR="003B66E6" w:rsidRPr="004A4150" w:rsidRDefault="003B66E6" w:rsidP="00ED4C65">
    <w:pPr>
      <w:jc w:val="right"/>
    </w:pPr>
    <w:fldSimple w:instr=" DOCPROPERTY &quot;Document number&quot;  \* MERGEFORMAT ">
      <w:r>
        <w:t>UNEP/OzL.Pro/ExCom/98/43</w:t>
      </w:r>
    </w:fldSimple>
  </w:p>
  <w:p w14:paraId="23D0A16C" w14:textId="77777777" w:rsidR="003B66E6" w:rsidRPr="004A4150" w:rsidRDefault="003B66E6" w:rsidP="00ED4C65">
    <w:pPr>
      <w:jc w:val="right"/>
    </w:pPr>
    <w:r w:rsidRPr="004A4150">
      <w:t>Annex I</w:t>
    </w:r>
    <w:r>
      <w:t>I</w:t>
    </w:r>
    <w:r w:rsidRPr="004A4150">
      <w:t>I</w:t>
    </w:r>
  </w:p>
  <w:p w14:paraId="15CD7B70" w14:textId="77777777" w:rsidR="003B66E6" w:rsidRPr="004A4150" w:rsidRDefault="003B66E6" w:rsidP="00ED4C65">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DCDF3" w14:textId="77777777" w:rsidR="003B66E6" w:rsidRPr="004A4150" w:rsidRDefault="003B66E6" w:rsidP="00C72170">
    <w:pPr>
      <w:jc w:val="right"/>
    </w:pPr>
    <w:fldSimple w:instr=" DOCPROPERTY &quot;Document number&quot;  \* MERGEFORMAT ">
      <w:r w:rsidRPr="004A4150">
        <w:t>UNEP/OzL.Pro/ExCom/98/1</w:t>
      </w:r>
    </w:fldSimple>
  </w:p>
  <w:p w14:paraId="0892BF4B" w14:textId="77777777" w:rsidR="003B66E6" w:rsidRPr="004A4150" w:rsidRDefault="003B66E6" w:rsidP="00C72170">
    <w:pPr>
      <w:jc w:val="right"/>
    </w:pPr>
    <w:r w:rsidRPr="004A4150">
      <w:t xml:space="preserve">Annex </w:t>
    </w:r>
    <w:r w:rsidRPr="004A4150">
      <w:rPr>
        <w:highlight w:val="cyan"/>
      </w:rPr>
      <w:t>III</w:t>
    </w:r>
  </w:p>
  <w:p w14:paraId="00C155D3" w14:textId="77777777" w:rsidR="003B66E6" w:rsidRPr="004A4150" w:rsidRDefault="003B66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2BA55E0"/>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b w:val="0"/>
        <w:bC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0844D34"/>
    <w:multiLevelType w:val="hybridMultilevel"/>
    <w:tmpl w:val="12A22C9C"/>
    <w:lvl w:ilvl="0" w:tplc="3A96031C">
      <w:start w:val="480"/>
      <w:numFmt w:val="bullet"/>
      <w:lvlText w:val="•"/>
      <w:lvlJc w:val="left"/>
      <w:pPr>
        <w:ind w:left="720" w:hanging="360"/>
      </w:pPr>
      <w:rPr>
        <w:rFonts w:ascii="Times New Roman" w:eastAsiaTheme="minorHAnsi" w:hAnsi="Times New Roman" w:cs="Times New Roman" w:hint="default"/>
        <w:strike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DFF719A"/>
    <w:multiLevelType w:val="hybridMultilevel"/>
    <w:tmpl w:val="167E4876"/>
    <w:lvl w:ilvl="0" w:tplc="C3DA2644">
      <w:numFmt w:val="bullet"/>
      <w:lvlText w:val="•"/>
      <w:lvlJc w:val="left"/>
      <w:pPr>
        <w:ind w:left="720" w:hanging="360"/>
      </w:pPr>
      <w:rPr>
        <w:rFonts w:ascii="Cambria" w:eastAsia="Times New Roman" w:hAnsi="Cambria" w:cstheme="minorHAns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A1239F6"/>
    <w:multiLevelType w:val="hybridMultilevel"/>
    <w:tmpl w:val="CDA26D6A"/>
    <w:lvl w:ilvl="0" w:tplc="1F4268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ED13F3F"/>
    <w:multiLevelType w:val="multilevel"/>
    <w:tmpl w:val="26A25A24"/>
    <w:lvl w:ilvl="0">
      <w:start w:val="7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7359B8"/>
    <w:multiLevelType w:val="hybridMultilevel"/>
    <w:tmpl w:val="B7A82864"/>
    <w:lvl w:ilvl="0" w:tplc="C3DA2644">
      <w:numFmt w:val="bullet"/>
      <w:lvlText w:val="•"/>
      <w:lvlJc w:val="left"/>
      <w:pPr>
        <w:ind w:left="1080" w:hanging="720"/>
      </w:pPr>
      <w:rPr>
        <w:rFonts w:ascii="Cambria" w:eastAsia="Times New Roman"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41B03F7E"/>
    <w:multiLevelType w:val="hybridMultilevel"/>
    <w:tmpl w:val="1B7A80A6"/>
    <w:lvl w:ilvl="0" w:tplc="944EE446">
      <w:start w:val="122"/>
      <w:numFmt w:val="bullet"/>
      <w:lvlText w:val="-"/>
      <w:lvlJc w:val="left"/>
      <w:pPr>
        <w:tabs>
          <w:tab w:val="num" w:pos="1440"/>
        </w:tabs>
        <w:ind w:left="1440" w:hanging="360"/>
      </w:pPr>
      <w:rPr>
        <w:rFonts w:ascii="Times New Roman" w:eastAsia="Times New Roman" w:hAnsi="Times New Roman" w:cs="Times New Roman" w:hint="default"/>
      </w:rPr>
    </w:lvl>
    <w:lvl w:ilvl="1" w:tplc="FFFFFFFF" w:tentative="1">
      <w:start w:val="1"/>
      <w:numFmt w:val="bullet"/>
      <w:lvlText w:val="•"/>
      <w:lvlJc w:val="left"/>
      <w:pPr>
        <w:tabs>
          <w:tab w:val="num" w:pos="2160"/>
        </w:tabs>
        <w:ind w:left="2160" w:hanging="360"/>
      </w:pPr>
      <w:rPr>
        <w:rFonts w:ascii="Arial" w:hAnsi="Arial" w:hint="default"/>
      </w:rPr>
    </w:lvl>
    <w:lvl w:ilvl="2" w:tplc="FFFFFFFF" w:tentative="1">
      <w:start w:val="1"/>
      <w:numFmt w:val="bullet"/>
      <w:lvlText w:val="•"/>
      <w:lvlJc w:val="left"/>
      <w:pPr>
        <w:tabs>
          <w:tab w:val="num" w:pos="2880"/>
        </w:tabs>
        <w:ind w:left="2880" w:hanging="360"/>
      </w:pPr>
      <w:rPr>
        <w:rFonts w:ascii="Arial" w:hAnsi="Arial" w:hint="default"/>
      </w:rPr>
    </w:lvl>
    <w:lvl w:ilvl="3" w:tplc="FFFFFFFF" w:tentative="1">
      <w:start w:val="1"/>
      <w:numFmt w:val="bullet"/>
      <w:lvlText w:val="•"/>
      <w:lvlJc w:val="left"/>
      <w:pPr>
        <w:tabs>
          <w:tab w:val="num" w:pos="3600"/>
        </w:tabs>
        <w:ind w:left="3600" w:hanging="360"/>
      </w:pPr>
      <w:rPr>
        <w:rFonts w:ascii="Arial" w:hAnsi="Arial" w:hint="default"/>
      </w:rPr>
    </w:lvl>
    <w:lvl w:ilvl="4" w:tplc="FFFFFFFF" w:tentative="1">
      <w:start w:val="1"/>
      <w:numFmt w:val="bullet"/>
      <w:lvlText w:val="•"/>
      <w:lvlJc w:val="left"/>
      <w:pPr>
        <w:tabs>
          <w:tab w:val="num" w:pos="4320"/>
        </w:tabs>
        <w:ind w:left="4320" w:hanging="360"/>
      </w:pPr>
      <w:rPr>
        <w:rFonts w:ascii="Arial" w:hAnsi="Arial" w:hint="default"/>
      </w:rPr>
    </w:lvl>
    <w:lvl w:ilvl="5" w:tplc="FFFFFFFF" w:tentative="1">
      <w:start w:val="1"/>
      <w:numFmt w:val="bullet"/>
      <w:lvlText w:val="•"/>
      <w:lvlJc w:val="left"/>
      <w:pPr>
        <w:tabs>
          <w:tab w:val="num" w:pos="5040"/>
        </w:tabs>
        <w:ind w:left="5040" w:hanging="360"/>
      </w:pPr>
      <w:rPr>
        <w:rFonts w:ascii="Arial" w:hAnsi="Arial" w:hint="default"/>
      </w:rPr>
    </w:lvl>
    <w:lvl w:ilvl="6" w:tplc="FFFFFFFF" w:tentative="1">
      <w:start w:val="1"/>
      <w:numFmt w:val="bullet"/>
      <w:lvlText w:val="•"/>
      <w:lvlJc w:val="left"/>
      <w:pPr>
        <w:tabs>
          <w:tab w:val="num" w:pos="5760"/>
        </w:tabs>
        <w:ind w:left="5760" w:hanging="360"/>
      </w:pPr>
      <w:rPr>
        <w:rFonts w:ascii="Arial" w:hAnsi="Arial" w:hint="default"/>
      </w:rPr>
    </w:lvl>
    <w:lvl w:ilvl="7" w:tplc="FFFFFFFF" w:tentative="1">
      <w:start w:val="1"/>
      <w:numFmt w:val="bullet"/>
      <w:lvlText w:val="•"/>
      <w:lvlJc w:val="left"/>
      <w:pPr>
        <w:tabs>
          <w:tab w:val="num" w:pos="6480"/>
        </w:tabs>
        <w:ind w:left="6480" w:hanging="360"/>
      </w:pPr>
      <w:rPr>
        <w:rFonts w:ascii="Arial" w:hAnsi="Arial" w:hint="default"/>
      </w:rPr>
    </w:lvl>
    <w:lvl w:ilvl="8" w:tplc="FFFFFFFF" w:tentative="1">
      <w:start w:val="1"/>
      <w:numFmt w:val="bullet"/>
      <w:lvlText w:val="•"/>
      <w:lvlJc w:val="left"/>
      <w:pPr>
        <w:tabs>
          <w:tab w:val="num" w:pos="7200"/>
        </w:tabs>
        <w:ind w:left="7200" w:hanging="360"/>
      </w:pPr>
      <w:rPr>
        <w:rFonts w:ascii="Arial" w:hAnsi="Arial" w:hint="default"/>
      </w:rPr>
    </w:lvl>
  </w:abstractNum>
  <w:abstractNum w:abstractNumId="12" w15:restartNumberingAfterBreak="0">
    <w:nsid w:val="4616093B"/>
    <w:multiLevelType w:val="multilevel"/>
    <w:tmpl w:val="46520ECA"/>
    <w:lvl w:ilvl="0">
      <w:start w:val="1"/>
      <w:numFmt w:val="decimal"/>
      <w:lvlText w:val="%1."/>
      <w:lvlJc w:val="left"/>
      <w:pPr>
        <w:tabs>
          <w:tab w:val="num" w:pos="0"/>
        </w:tabs>
        <w:ind w:left="0" w:firstLine="0"/>
      </w:pPr>
      <w:rPr>
        <w:b w:val="0"/>
        <w:bCs/>
        <w:i w:val="0"/>
        <w:iCs w:val="0"/>
        <w:color w:val="auto"/>
      </w:r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DDD2B03"/>
    <w:multiLevelType w:val="hybridMultilevel"/>
    <w:tmpl w:val="79788FF2"/>
    <w:lvl w:ilvl="0" w:tplc="76528294">
      <w:start w:val="1"/>
      <w:numFmt w:val="bullet"/>
      <w:lvlText w:val=""/>
      <w:lvlJc w:val="left"/>
      <w:pPr>
        <w:ind w:left="884" w:hanging="360"/>
      </w:pPr>
      <w:rPr>
        <w:rFonts w:ascii="Symbol" w:hAnsi="Symbol" w:hint="default"/>
        <w:sz w:val="16"/>
      </w:rPr>
    </w:lvl>
    <w:lvl w:ilvl="1" w:tplc="10090003" w:tentative="1">
      <w:start w:val="1"/>
      <w:numFmt w:val="bullet"/>
      <w:lvlText w:val="o"/>
      <w:lvlJc w:val="left"/>
      <w:pPr>
        <w:ind w:left="1604" w:hanging="360"/>
      </w:pPr>
      <w:rPr>
        <w:rFonts w:ascii="Courier New" w:hAnsi="Courier New" w:cs="Courier New" w:hint="default"/>
      </w:rPr>
    </w:lvl>
    <w:lvl w:ilvl="2" w:tplc="10090005" w:tentative="1">
      <w:start w:val="1"/>
      <w:numFmt w:val="bullet"/>
      <w:lvlText w:val=""/>
      <w:lvlJc w:val="left"/>
      <w:pPr>
        <w:ind w:left="2324" w:hanging="360"/>
      </w:pPr>
      <w:rPr>
        <w:rFonts w:ascii="Wingdings" w:hAnsi="Wingdings" w:hint="default"/>
      </w:rPr>
    </w:lvl>
    <w:lvl w:ilvl="3" w:tplc="10090001" w:tentative="1">
      <w:start w:val="1"/>
      <w:numFmt w:val="bullet"/>
      <w:lvlText w:val=""/>
      <w:lvlJc w:val="left"/>
      <w:pPr>
        <w:ind w:left="3044" w:hanging="360"/>
      </w:pPr>
      <w:rPr>
        <w:rFonts w:ascii="Symbol" w:hAnsi="Symbol" w:hint="default"/>
      </w:rPr>
    </w:lvl>
    <w:lvl w:ilvl="4" w:tplc="10090003" w:tentative="1">
      <w:start w:val="1"/>
      <w:numFmt w:val="bullet"/>
      <w:lvlText w:val="o"/>
      <w:lvlJc w:val="left"/>
      <w:pPr>
        <w:ind w:left="3764" w:hanging="360"/>
      </w:pPr>
      <w:rPr>
        <w:rFonts w:ascii="Courier New" w:hAnsi="Courier New" w:cs="Courier New" w:hint="default"/>
      </w:rPr>
    </w:lvl>
    <w:lvl w:ilvl="5" w:tplc="10090005" w:tentative="1">
      <w:start w:val="1"/>
      <w:numFmt w:val="bullet"/>
      <w:lvlText w:val=""/>
      <w:lvlJc w:val="left"/>
      <w:pPr>
        <w:ind w:left="4484" w:hanging="360"/>
      </w:pPr>
      <w:rPr>
        <w:rFonts w:ascii="Wingdings" w:hAnsi="Wingdings" w:hint="default"/>
      </w:rPr>
    </w:lvl>
    <w:lvl w:ilvl="6" w:tplc="10090001" w:tentative="1">
      <w:start w:val="1"/>
      <w:numFmt w:val="bullet"/>
      <w:lvlText w:val=""/>
      <w:lvlJc w:val="left"/>
      <w:pPr>
        <w:ind w:left="5204" w:hanging="360"/>
      </w:pPr>
      <w:rPr>
        <w:rFonts w:ascii="Symbol" w:hAnsi="Symbol" w:hint="default"/>
      </w:rPr>
    </w:lvl>
    <w:lvl w:ilvl="7" w:tplc="10090003" w:tentative="1">
      <w:start w:val="1"/>
      <w:numFmt w:val="bullet"/>
      <w:lvlText w:val="o"/>
      <w:lvlJc w:val="left"/>
      <w:pPr>
        <w:ind w:left="5924" w:hanging="360"/>
      </w:pPr>
      <w:rPr>
        <w:rFonts w:ascii="Courier New" w:hAnsi="Courier New" w:cs="Courier New" w:hint="default"/>
      </w:rPr>
    </w:lvl>
    <w:lvl w:ilvl="8" w:tplc="10090005" w:tentative="1">
      <w:start w:val="1"/>
      <w:numFmt w:val="bullet"/>
      <w:lvlText w:val=""/>
      <w:lvlJc w:val="left"/>
      <w:pPr>
        <w:ind w:left="6644" w:hanging="360"/>
      </w:pPr>
      <w:rPr>
        <w:rFonts w:ascii="Wingdings" w:hAnsi="Wingdings" w:hint="default"/>
      </w:r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7"/>
  </w:num>
  <w:num w:numId="3" w16cid:durableId="299306927">
    <w:abstractNumId w:val="14"/>
  </w:num>
  <w:num w:numId="4" w16cid:durableId="559828470">
    <w:abstractNumId w:val="15"/>
  </w:num>
  <w:num w:numId="5" w16cid:durableId="1488010068">
    <w:abstractNumId w:val="18"/>
  </w:num>
  <w:num w:numId="6" w16cid:durableId="444007775">
    <w:abstractNumId w:val="10"/>
  </w:num>
  <w:num w:numId="7" w16cid:durableId="2043942065">
    <w:abstractNumId w:val="17"/>
  </w:num>
  <w:num w:numId="8" w16cid:durableId="1395083166">
    <w:abstractNumId w:val="2"/>
  </w:num>
  <w:num w:numId="9"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3496987">
    <w:abstractNumId w:val="0"/>
  </w:num>
  <w:num w:numId="16"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961642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162140">
    <w:abstractNumId w:val="16"/>
  </w:num>
  <w:num w:numId="19" w16cid:durableId="1649549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74105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91181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01592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21981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747810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32548665">
    <w:abstractNumId w:val="5"/>
  </w:num>
  <w:num w:numId="26" w16cid:durableId="155939409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9775236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0658008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5165982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0816905">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5564342">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9782565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236293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9546760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08992466">
    <w:abstractNumId w:val="4"/>
  </w:num>
  <w:num w:numId="36" w16cid:durableId="873729870">
    <w:abstractNumId w:val="11"/>
  </w:num>
  <w:num w:numId="37" w16cid:durableId="501089123">
    <w:abstractNumId w:val="6"/>
  </w:num>
  <w:num w:numId="38" w16cid:durableId="1259942273">
    <w:abstractNumId w:val="8"/>
  </w:num>
  <w:num w:numId="39" w16cid:durableId="669791626">
    <w:abstractNumId w:val="9"/>
  </w:num>
  <w:num w:numId="40" w16cid:durableId="1791509857">
    <w:abstractNumId w:val="13"/>
  </w:num>
  <w:num w:numId="41" w16cid:durableId="993341946">
    <w:abstractNumId w:val="1"/>
  </w:num>
  <w:num w:numId="42" w16cid:durableId="1151600632">
    <w:abstractNumId w:val="12"/>
  </w:num>
  <w:num w:numId="43" w16cid:durableId="126361808">
    <w:abstractNumId w:val="3"/>
  </w:num>
  <w:num w:numId="44" w16cid:durableId="9572199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166919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A1531"/>
    <w:rsid w:val="00000525"/>
    <w:rsid w:val="0000076C"/>
    <w:rsid w:val="00000FED"/>
    <w:rsid w:val="0000146C"/>
    <w:rsid w:val="000015D0"/>
    <w:rsid w:val="000019A9"/>
    <w:rsid w:val="00001B1B"/>
    <w:rsid w:val="00001CF5"/>
    <w:rsid w:val="00001D6F"/>
    <w:rsid w:val="00001E8C"/>
    <w:rsid w:val="0000215B"/>
    <w:rsid w:val="000024A1"/>
    <w:rsid w:val="00002CF6"/>
    <w:rsid w:val="00002DF4"/>
    <w:rsid w:val="00003283"/>
    <w:rsid w:val="00003716"/>
    <w:rsid w:val="00003BAE"/>
    <w:rsid w:val="00003F74"/>
    <w:rsid w:val="0000434E"/>
    <w:rsid w:val="000047B7"/>
    <w:rsid w:val="000047BC"/>
    <w:rsid w:val="00004D2D"/>
    <w:rsid w:val="00004F05"/>
    <w:rsid w:val="00005064"/>
    <w:rsid w:val="00005556"/>
    <w:rsid w:val="00005688"/>
    <w:rsid w:val="000058E1"/>
    <w:rsid w:val="00006212"/>
    <w:rsid w:val="000065E4"/>
    <w:rsid w:val="000067EA"/>
    <w:rsid w:val="00006F52"/>
    <w:rsid w:val="0000703E"/>
    <w:rsid w:val="000071F5"/>
    <w:rsid w:val="00007FD9"/>
    <w:rsid w:val="000103AF"/>
    <w:rsid w:val="00010523"/>
    <w:rsid w:val="00010A19"/>
    <w:rsid w:val="00010C63"/>
    <w:rsid w:val="00011798"/>
    <w:rsid w:val="00012294"/>
    <w:rsid w:val="00012306"/>
    <w:rsid w:val="000125DE"/>
    <w:rsid w:val="000126E6"/>
    <w:rsid w:val="00012892"/>
    <w:rsid w:val="00012B4D"/>
    <w:rsid w:val="000133BB"/>
    <w:rsid w:val="000135A2"/>
    <w:rsid w:val="0001389D"/>
    <w:rsid w:val="00014018"/>
    <w:rsid w:val="0001419A"/>
    <w:rsid w:val="0001436A"/>
    <w:rsid w:val="00014540"/>
    <w:rsid w:val="00014624"/>
    <w:rsid w:val="00014777"/>
    <w:rsid w:val="00014810"/>
    <w:rsid w:val="000157F3"/>
    <w:rsid w:val="00015CF8"/>
    <w:rsid w:val="00015D6C"/>
    <w:rsid w:val="000163DD"/>
    <w:rsid w:val="0001649E"/>
    <w:rsid w:val="000166AB"/>
    <w:rsid w:val="00016899"/>
    <w:rsid w:val="00016C5D"/>
    <w:rsid w:val="00017014"/>
    <w:rsid w:val="0001775B"/>
    <w:rsid w:val="000202C8"/>
    <w:rsid w:val="000203BC"/>
    <w:rsid w:val="000203DB"/>
    <w:rsid w:val="0002077B"/>
    <w:rsid w:val="000207C3"/>
    <w:rsid w:val="00020D87"/>
    <w:rsid w:val="00020F4B"/>
    <w:rsid w:val="000211A9"/>
    <w:rsid w:val="00021238"/>
    <w:rsid w:val="00021251"/>
    <w:rsid w:val="000215C5"/>
    <w:rsid w:val="0002173E"/>
    <w:rsid w:val="00022071"/>
    <w:rsid w:val="000224BE"/>
    <w:rsid w:val="0002292A"/>
    <w:rsid w:val="00022B68"/>
    <w:rsid w:val="00022DE1"/>
    <w:rsid w:val="000234C8"/>
    <w:rsid w:val="00023582"/>
    <w:rsid w:val="0002389C"/>
    <w:rsid w:val="00023BC9"/>
    <w:rsid w:val="00023BFC"/>
    <w:rsid w:val="00023DE5"/>
    <w:rsid w:val="00023E23"/>
    <w:rsid w:val="00023F39"/>
    <w:rsid w:val="000247D5"/>
    <w:rsid w:val="0002491F"/>
    <w:rsid w:val="00024A20"/>
    <w:rsid w:val="00024B44"/>
    <w:rsid w:val="00024CB3"/>
    <w:rsid w:val="0002506A"/>
    <w:rsid w:val="0002565F"/>
    <w:rsid w:val="00025EFA"/>
    <w:rsid w:val="00026158"/>
    <w:rsid w:val="0002623D"/>
    <w:rsid w:val="0002626C"/>
    <w:rsid w:val="00026295"/>
    <w:rsid w:val="00026380"/>
    <w:rsid w:val="00026384"/>
    <w:rsid w:val="00026648"/>
    <w:rsid w:val="00026934"/>
    <w:rsid w:val="00026EE7"/>
    <w:rsid w:val="00026F57"/>
    <w:rsid w:val="000275B3"/>
    <w:rsid w:val="0002772F"/>
    <w:rsid w:val="000278D7"/>
    <w:rsid w:val="00027AD9"/>
    <w:rsid w:val="00027D25"/>
    <w:rsid w:val="000302A9"/>
    <w:rsid w:val="00030627"/>
    <w:rsid w:val="000306AB"/>
    <w:rsid w:val="0003087A"/>
    <w:rsid w:val="000308FF"/>
    <w:rsid w:val="00030BFF"/>
    <w:rsid w:val="00030D3B"/>
    <w:rsid w:val="00031096"/>
    <w:rsid w:val="00031260"/>
    <w:rsid w:val="00031BF6"/>
    <w:rsid w:val="00031EAD"/>
    <w:rsid w:val="000321F6"/>
    <w:rsid w:val="00032576"/>
    <w:rsid w:val="000327B4"/>
    <w:rsid w:val="00032EF9"/>
    <w:rsid w:val="000334D1"/>
    <w:rsid w:val="000334DC"/>
    <w:rsid w:val="00033736"/>
    <w:rsid w:val="000339D1"/>
    <w:rsid w:val="00033B99"/>
    <w:rsid w:val="00033BB7"/>
    <w:rsid w:val="00033FC9"/>
    <w:rsid w:val="00034039"/>
    <w:rsid w:val="000340B1"/>
    <w:rsid w:val="000340F3"/>
    <w:rsid w:val="000347FB"/>
    <w:rsid w:val="00034BF6"/>
    <w:rsid w:val="00034E55"/>
    <w:rsid w:val="00035237"/>
    <w:rsid w:val="0003531F"/>
    <w:rsid w:val="000353A7"/>
    <w:rsid w:val="00035542"/>
    <w:rsid w:val="00035A01"/>
    <w:rsid w:val="00035D37"/>
    <w:rsid w:val="000360C5"/>
    <w:rsid w:val="000364F2"/>
    <w:rsid w:val="00036685"/>
    <w:rsid w:val="0003681A"/>
    <w:rsid w:val="0003712B"/>
    <w:rsid w:val="000371CF"/>
    <w:rsid w:val="000372B7"/>
    <w:rsid w:val="00037975"/>
    <w:rsid w:val="00037991"/>
    <w:rsid w:val="0004007E"/>
    <w:rsid w:val="00040390"/>
    <w:rsid w:val="000404B7"/>
    <w:rsid w:val="000404F4"/>
    <w:rsid w:val="00040722"/>
    <w:rsid w:val="00040A0C"/>
    <w:rsid w:val="00041AB4"/>
    <w:rsid w:val="00041B72"/>
    <w:rsid w:val="00041BC8"/>
    <w:rsid w:val="00041E07"/>
    <w:rsid w:val="00042043"/>
    <w:rsid w:val="00042988"/>
    <w:rsid w:val="00043161"/>
    <w:rsid w:val="0004326D"/>
    <w:rsid w:val="00043A24"/>
    <w:rsid w:val="00043B23"/>
    <w:rsid w:val="00043BD1"/>
    <w:rsid w:val="00043C43"/>
    <w:rsid w:val="00043F4B"/>
    <w:rsid w:val="00044CE1"/>
    <w:rsid w:val="00044D9E"/>
    <w:rsid w:val="00044F76"/>
    <w:rsid w:val="00044F85"/>
    <w:rsid w:val="000457B4"/>
    <w:rsid w:val="00045846"/>
    <w:rsid w:val="00045E80"/>
    <w:rsid w:val="000461C5"/>
    <w:rsid w:val="00046FFE"/>
    <w:rsid w:val="0004736D"/>
    <w:rsid w:val="00047EFE"/>
    <w:rsid w:val="00047F90"/>
    <w:rsid w:val="00050094"/>
    <w:rsid w:val="000500E3"/>
    <w:rsid w:val="00050380"/>
    <w:rsid w:val="00050481"/>
    <w:rsid w:val="000505B3"/>
    <w:rsid w:val="00050A0A"/>
    <w:rsid w:val="00050DE6"/>
    <w:rsid w:val="00050F6E"/>
    <w:rsid w:val="000511EB"/>
    <w:rsid w:val="00051246"/>
    <w:rsid w:val="00051FA4"/>
    <w:rsid w:val="00052498"/>
    <w:rsid w:val="000524C1"/>
    <w:rsid w:val="00052A62"/>
    <w:rsid w:val="00052B29"/>
    <w:rsid w:val="00052E3F"/>
    <w:rsid w:val="00053134"/>
    <w:rsid w:val="00053361"/>
    <w:rsid w:val="00053CD5"/>
    <w:rsid w:val="00053D82"/>
    <w:rsid w:val="0005442A"/>
    <w:rsid w:val="00054962"/>
    <w:rsid w:val="00054D2F"/>
    <w:rsid w:val="00054F3B"/>
    <w:rsid w:val="000550A2"/>
    <w:rsid w:val="00055D49"/>
    <w:rsid w:val="00055F2F"/>
    <w:rsid w:val="00056B2B"/>
    <w:rsid w:val="00056D30"/>
    <w:rsid w:val="00056FAF"/>
    <w:rsid w:val="000572D6"/>
    <w:rsid w:val="0005747B"/>
    <w:rsid w:val="00057591"/>
    <w:rsid w:val="000575DE"/>
    <w:rsid w:val="00057696"/>
    <w:rsid w:val="00057E2F"/>
    <w:rsid w:val="0006037E"/>
    <w:rsid w:val="00060633"/>
    <w:rsid w:val="00060720"/>
    <w:rsid w:val="0006110F"/>
    <w:rsid w:val="000611A7"/>
    <w:rsid w:val="00061201"/>
    <w:rsid w:val="000612BE"/>
    <w:rsid w:val="000613BC"/>
    <w:rsid w:val="0006150A"/>
    <w:rsid w:val="0006164C"/>
    <w:rsid w:val="00061673"/>
    <w:rsid w:val="0006186C"/>
    <w:rsid w:val="00061A66"/>
    <w:rsid w:val="00061B01"/>
    <w:rsid w:val="00061EC2"/>
    <w:rsid w:val="0006218A"/>
    <w:rsid w:val="000624B1"/>
    <w:rsid w:val="000626E1"/>
    <w:rsid w:val="00062740"/>
    <w:rsid w:val="00062815"/>
    <w:rsid w:val="00062947"/>
    <w:rsid w:val="00062AED"/>
    <w:rsid w:val="00062B46"/>
    <w:rsid w:val="00062B74"/>
    <w:rsid w:val="00062BCA"/>
    <w:rsid w:val="00063199"/>
    <w:rsid w:val="000636DA"/>
    <w:rsid w:val="00063933"/>
    <w:rsid w:val="0006408F"/>
    <w:rsid w:val="000641F4"/>
    <w:rsid w:val="00064239"/>
    <w:rsid w:val="0006427C"/>
    <w:rsid w:val="000644AF"/>
    <w:rsid w:val="00064985"/>
    <w:rsid w:val="00064B69"/>
    <w:rsid w:val="00064F9B"/>
    <w:rsid w:val="0006548B"/>
    <w:rsid w:val="0006575C"/>
    <w:rsid w:val="00065903"/>
    <w:rsid w:val="00065ACA"/>
    <w:rsid w:val="0006612C"/>
    <w:rsid w:val="00066418"/>
    <w:rsid w:val="00066564"/>
    <w:rsid w:val="000666A0"/>
    <w:rsid w:val="000667D4"/>
    <w:rsid w:val="0006685A"/>
    <w:rsid w:val="00066867"/>
    <w:rsid w:val="00066CE8"/>
    <w:rsid w:val="00066F2E"/>
    <w:rsid w:val="00066F96"/>
    <w:rsid w:val="00066FD5"/>
    <w:rsid w:val="000671CA"/>
    <w:rsid w:val="000671DA"/>
    <w:rsid w:val="00067B5A"/>
    <w:rsid w:val="00067BB2"/>
    <w:rsid w:val="00067C2C"/>
    <w:rsid w:val="000704C5"/>
    <w:rsid w:val="000705A5"/>
    <w:rsid w:val="000705F1"/>
    <w:rsid w:val="00070CE8"/>
    <w:rsid w:val="00070FA3"/>
    <w:rsid w:val="0007118A"/>
    <w:rsid w:val="000713D9"/>
    <w:rsid w:val="000716E9"/>
    <w:rsid w:val="00071BF2"/>
    <w:rsid w:val="00071CD5"/>
    <w:rsid w:val="000722A8"/>
    <w:rsid w:val="000722D9"/>
    <w:rsid w:val="00072307"/>
    <w:rsid w:val="00072811"/>
    <w:rsid w:val="00072A8C"/>
    <w:rsid w:val="00072AF6"/>
    <w:rsid w:val="00072D0D"/>
    <w:rsid w:val="00072D9D"/>
    <w:rsid w:val="00072FB2"/>
    <w:rsid w:val="000735A6"/>
    <w:rsid w:val="00073D44"/>
    <w:rsid w:val="00074246"/>
    <w:rsid w:val="0007441D"/>
    <w:rsid w:val="0007466C"/>
    <w:rsid w:val="0007490A"/>
    <w:rsid w:val="000749F4"/>
    <w:rsid w:val="00074A05"/>
    <w:rsid w:val="00074B02"/>
    <w:rsid w:val="00074BA7"/>
    <w:rsid w:val="00074F9D"/>
    <w:rsid w:val="00075793"/>
    <w:rsid w:val="00075A92"/>
    <w:rsid w:val="00075DC0"/>
    <w:rsid w:val="00075FF6"/>
    <w:rsid w:val="0007631F"/>
    <w:rsid w:val="00076480"/>
    <w:rsid w:val="000766F6"/>
    <w:rsid w:val="00076AE1"/>
    <w:rsid w:val="00076BF9"/>
    <w:rsid w:val="00076EE9"/>
    <w:rsid w:val="000770A8"/>
    <w:rsid w:val="0007711A"/>
    <w:rsid w:val="000772D5"/>
    <w:rsid w:val="000773DA"/>
    <w:rsid w:val="0007745B"/>
    <w:rsid w:val="00077763"/>
    <w:rsid w:val="00077A56"/>
    <w:rsid w:val="00080090"/>
    <w:rsid w:val="000809C3"/>
    <w:rsid w:val="00080ED0"/>
    <w:rsid w:val="00080F3D"/>
    <w:rsid w:val="00081225"/>
    <w:rsid w:val="0008126A"/>
    <w:rsid w:val="000818C4"/>
    <w:rsid w:val="00081F91"/>
    <w:rsid w:val="00082065"/>
    <w:rsid w:val="000820F6"/>
    <w:rsid w:val="00082586"/>
    <w:rsid w:val="000826BA"/>
    <w:rsid w:val="00082867"/>
    <w:rsid w:val="00082B9E"/>
    <w:rsid w:val="00083271"/>
    <w:rsid w:val="00083300"/>
    <w:rsid w:val="0008339E"/>
    <w:rsid w:val="000833EA"/>
    <w:rsid w:val="00083432"/>
    <w:rsid w:val="00083F18"/>
    <w:rsid w:val="000844EB"/>
    <w:rsid w:val="00084731"/>
    <w:rsid w:val="00084CF7"/>
    <w:rsid w:val="00085109"/>
    <w:rsid w:val="0008520C"/>
    <w:rsid w:val="00085299"/>
    <w:rsid w:val="0008591A"/>
    <w:rsid w:val="00085A4F"/>
    <w:rsid w:val="00085B8F"/>
    <w:rsid w:val="00085C29"/>
    <w:rsid w:val="00085DA3"/>
    <w:rsid w:val="00085EBE"/>
    <w:rsid w:val="0008624C"/>
    <w:rsid w:val="00086274"/>
    <w:rsid w:val="00086404"/>
    <w:rsid w:val="00086477"/>
    <w:rsid w:val="000867ED"/>
    <w:rsid w:val="000876A0"/>
    <w:rsid w:val="00090372"/>
    <w:rsid w:val="000903D7"/>
    <w:rsid w:val="00090481"/>
    <w:rsid w:val="00090870"/>
    <w:rsid w:val="000908CA"/>
    <w:rsid w:val="000909FA"/>
    <w:rsid w:val="00090C38"/>
    <w:rsid w:val="00090D4E"/>
    <w:rsid w:val="00090FF6"/>
    <w:rsid w:val="000911AA"/>
    <w:rsid w:val="000911E7"/>
    <w:rsid w:val="00091249"/>
    <w:rsid w:val="00091906"/>
    <w:rsid w:val="000928DC"/>
    <w:rsid w:val="00092A76"/>
    <w:rsid w:val="00092D55"/>
    <w:rsid w:val="00092FCB"/>
    <w:rsid w:val="000937D2"/>
    <w:rsid w:val="00093826"/>
    <w:rsid w:val="000938B1"/>
    <w:rsid w:val="0009394C"/>
    <w:rsid w:val="00093F1D"/>
    <w:rsid w:val="00094310"/>
    <w:rsid w:val="00095521"/>
    <w:rsid w:val="00095701"/>
    <w:rsid w:val="00095740"/>
    <w:rsid w:val="000964F0"/>
    <w:rsid w:val="000964F4"/>
    <w:rsid w:val="00096A24"/>
    <w:rsid w:val="00096B84"/>
    <w:rsid w:val="00096DAA"/>
    <w:rsid w:val="00096EB0"/>
    <w:rsid w:val="00096EF7"/>
    <w:rsid w:val="000973DE"/>
    <w:rsid w:val="00097544"/>
    <w:rsid w:val="0009766A"/>
    <w:rsid w:val="00097817"/>
    <w:rsid w:val="00097891"/>
    <w:rsid w:val="00097B56"/>
    <w:rsid w:val="00097BC6"/>
    <w:rsid w:val="00097D72"/>
    <w:rsid w:val="00097DCD"/>
    <w:rsid w:val="00097FFE"/>
    <w:rsid w:val="000A084B"/>
    <w:rsid w:val="000A0AD2"/>
    <w:rsid w:val="000A0ECC"/>
    <w:rsid w:val="000A1002"/>
    <w:rsid w:val="000A1A70"/>
    <w:rsid w:val="000A1D85"/>
    <w:rsid w:val="000A2A5A"/>
    <w:rsid w:val="000A2A66"/>
    <w:rsid w:val="000A2CAE"/>
    <w:rsid w:val="000A34C4"/>
    <w:rsid w:val="000A366B"/>
    <w:rsid w:val="000A3826"/>
    <w:rsid w:val="000A39AA"/>
    <w:rsid w:val="000A3BA5"/>
    <w:rsid w:val="000A3EB8"/>
    <w:rsid w:val="000A3EFD"/>
    <w:rsid w:val="000A40C6"/>
    <w:rsid w:val="000A41AB"/>
    <w:rsid w:val="000A41D0"/>
    <w:rsid w:val="000A4802"/>
    <w:rsid w:val="000A4C26"/>
    <w:rsid w:val="000A4FAB"/>
    <w:rsid w:val="000A56A9"/>
    <w:rsid w:val="000A5A46"/>
    <w:rsid w:val="000A6200"/>
    <w:rsid w:val="000A6280"/>
    <w:rsid w:val="000A6C26"/>
    <w:rsid w:val="000A6C53"/>
    <w:rsid w:val="000A6DEA"/>
    <w:rsid w:val="000A6F15"/>
    <w:rsid w:val="000A6FCA"/>
    <w:rsid w:val="000A703D"/>
    <w:rsid w:val="000A7045"/>
    <w:rsid w:val="000A707B"/>
    <w:rsid w:val="000A737F"/>
    <w:rsid w:val="000A73E0"/>
    <w:rsid w:val="000A749A"/>
    <w:rsid w:val="000A79B6"/>
    <w:rsid w:val="000B0CF7"/>
    <w:rsid w:val="000B0DF4"/>
    <w:rsid w:val="000B110E"/>
    <w:rsid w:val="000B1132"/>
    <w:rsid w:val="000B126A"/>
    <w:rsid w:val="000B1417"/>
    <w:rsid w:val="000B17EA"/>
    <w:rsid w:val="000B2075"/>
    <w:rsid w:val="000B2257"/>
    <w:rsid w:val="000B2498"/>
    <w:rsid w:val="000B2756"/>
    <w:rsid w:val="000B2F94"/>
    <w:rsid w:val="000B30BB"/>
    <w:rsid w:val="000B32D5"/>
    <w:rsid w:val="000B366C"/>
    <w:rsid w:val="000B36C8"/>
    <w:rsid w:val="000B3850"/>
    <w:rsid w:val="000B3937"/>
    <w:rsid w:val="000B3C37"/>
    <w:rsid w:val="000B4FD8"/>
    <w:rsid w:val="000B51D0"/>
    <w:rsid w:val="000B5229"/>
    <w:rsid w:val="000B58EA"/>
    <w:rsid w:val="000B5B69"/>
    <w:rsid w:val="000B5C41"/>
    <w:rsid w:val="000B5E8D"/>
    <w:rsid w:val="000B6026"/>
    <w:rsid w:val="000B63EC"/>
    <w:rsid w:val="000B68B5"/>
    <w:rsid w:val="000B6E8E"/>
    <w:rsid w:val="000B6F95"/>
    <w:rsid w:val="000B70E0"/>
    <w:rsid w:val="000B731C"/>
    <w:rsid w:val="000B7401"/>
    <w:rsid w:val="000B79E5"/>
    <w:rsid w:val="000C016E"/>
    <w:rsid w:val="000C026B"/>
    <w:rsid w:val="000C0613"/>
    <w:rsid w:val="000C0914"/>
    <w:rsid w:val="000C0A19"/>
    <w:rsid w:val="000C13CF"/>
    <w:rsid w:val="000C14DB"/>
    <w:rsid w:val="000C18D9"/>
    <w:rsid w:val="000C1A68"/>
    <w:rsid w:val="000C1D77"/>
    <w:rsid w:val="000C1F8B"/>
    <w:rsid w:val="000C1FCD"/>
    <w:rsid w:val="000C2300"/>
    <w:rsid w:val="000C2448"/>
    <w:rsid w:val="000C267B"/>
    <w:rsid w:val="000C2FE9"/>
    <w:rsid w:val="000C301A"/>
    <w:rsid w:val="000C3443"/>
    <w:rsid w:val="000C3A33"/>
    <w:rsid w:val="000C3B01"/>
    <w:rsid w:val="000C3B2D"/>
    <w:rsid w:val="000C42B9"/>
    <w:rsid w:val="000C434F"/>
    <w:rsid w:val="000C44DB"/>
    <w:rsid w:val="000C46A8"/>
    <w:rsid w:val="000C50AF"/>
    <w:rsid w:val="000C5179"/>
    <w:rsid w:val="000C58B1"/>
    <w:rsid w:val="000C5A54"/>
    <w:rsid w:val="000C5A9C"/>
    <w:rsid w:val="000C5C8E"/>
    <w:rsid w:val="000C5D0E"/>
    <w:rsid w:val="000C5D9B"/>
    <w:rsid w:val="000C61B4"/>
    <w:rsid w:val="000C6206"/>
    <w:rsid w:val="000C66CB"/>
    <w:rsid w:val="000C6F37"/>
    <w:rsid w:val="000C70DF"/>
    <w:rsid w:val="000C74CA"/>
    <w:rsid w:val="000C7635"/>
    <w:rsid w:val="000C791A"/>
    <w:rsid w:val="000C7DC0"/>
    <w:rsid w:val="000C7DF3"/>
    <w:rsid w:val="000C7EBD"/>
    <w:rsid w:val="000D014F"/>
    <w:rsid w:val="000D0279"/>
    <w:rsid w:val="000D033A"/>
    <w:rsid w:val="000D0791"/>
    <w:rsid w:val="000D0868"/>
    <w:rsid w:val="000D08D8"/>
    <w:rsid w:val="000D0F57"/>
    <w:rsid w:val="000D11AB"/>
    <w:rsid w:val="000D1813"/>
    <w:rsid w:val="000D185D"/>
    <w:rsid w:val="000D1F26"/>
    <w:rsid w:val="000D26D7"/>
    <w:rsid w:val="000D26E0"/>
    <w:rsid w:val="000D26F3"/>
    <w:rsid w:val="000D2C30"/>
    <w:rsid w:val="000D43C4"/>
    <w:rsid w:val="000D476A"/>
    <w:rsid w:val="000D4E10"/>
    <w:rsid w:val="000D52A4"/>
    <w:rsid w:val="000D5B32"/>
    <w:rsid w:val="000D5BDF"/>
    <w:rsid w:val="000D5F83"/>
    <w:rsid w:val="000D61A1"/>
    <w:rsid w:val="000D628F"/>
    <w:rsid w:val="000D62D2"/>
    <w:rsid w:val="000D6743"/>
    <w:rsid w:val="000D68C9"/>
    <w:rsid w:val="000D6952"/>
    <w:rsid w:val="000D6EE7"/>
    <w:rsid w:val="000D71EF"/>
    <w:rsid w:val="000D71F5"/>
    <w:rsid w:val="000D750E"/>
    <w:rsid w:val="000D7F31"/>
    <w:rsid w:val="000D7F44"/>
    <w:rsid w:val="000E01B4"/>
    <w:rsid w:val="000E037D"/>
    <w:rsid w:val="000E0390"/>
    <w:rsid w:val="000E0514"/>
    <w:rsid w:val="000E07BC"/>
    <w:rsid w:val="000E0966"/>
    <w:rsid w:val="000E09ED"/>
    <w:rsid w:val="000E0BC9"/>
    <w:rsid w:val="000E153C"/>
    <w:rsid w:val="000E17BD"/>
    <w:rsid w:val="000E18D1"/>
    <w:rsid w:val="000E18D4"/>
    <w:rsid w:val="000E1ACF"/>
    <w:rsid w:val="000E1C21"/>
    <w:rsid w:val="000E2C00"/>
    <w:rsid w:val="000E2E21"/>
    <w:rsid w:val="000E30E7"/>
    <w:rsid w:val="000E32C0"/>
    <w:rsid w:val="000E34A4"/>
    <w:rsid w:val="000E4110"/>
    <w:rsid w:val="000E449A"/>
    <w:rsid w:val="000E47BA"/>
    <w:rsid w:val="000E4944"/>
    <w:rsid w:val="000E4AF2"/>
    <w:rsid w:val="000E4C93"/>
    <w:rsid w:val="000E53B1"/>
    <w:rsid w:val="000E55ED"/>
    <w:rsid w:val="000E5A3C"/>
    <w:rsid w:val="000E5EFC"/>
    <w:rsid w:val="000E6005"/>
    <w:rsid w:val="000E6407"/>
    <w:rsid w:val="000E6439"/>
    <w:rsid w:val="000E657B"/>
    <w:rsid w:val="000E6B90"/>
    <w:rsid w:val="000E6F58"/>
    <w:rsid w:val="000E74E7"/>
    <w:rsid w:val="000E7DEA"/>
    <w:rsid w:val="000F0162"/>
    <w:rsid w:val="000F0229"/>
    <w:rsid w:val="000F07BE"/>
    <w:rsid w:val="000F084C"/>
    <w:rsid w:val="000F099B"/>
    <w:rsid w:val="000F0FDD"/>
    <w:rsid w:val="000F1318"/>
    <w:rsid w:val="000F18DF"/>
    <w:rsid w:val="000F1956"/>
    <w:rsid w:val="000F1B0C"/>
    <w:rsid w:val="000F1BD4"/>
    <w:rsid w:val="000F1CD4"/>
    <w:rsid w:val="000F1DDA"/>
    <w:rsid w:val="000F1E33"/>
    <w:rsid w:val="000F207C"/>
    <w:rsid w:val="000F2188"/>
    <w:rsid w:val="000F2271"/>
    <w:rsid w:val="000F237E"/>
    <w:rsid w:val="000F24A3"/>
    <w:rsid w:val="000F26FD"/>
    <w:rsid w:val="000F281A"/>
    <w:rsid w:val="000F2CF3"/>
    <w:rsid w:val="000F3778"/>
    <w:rsid w:val="000F3C7D"/>
    <w:rsid w:val="000F3E60"/>
    <w:rsid w:val="000F3FD0"/>
    <w:rsid w:val="000F4103"/>
    <w:rsid w:val="000F423A"/>
    <w:rsid w:val="000F48FF"/>
    <w:rsid w:val="000F583C"/>
    <w:rsid w:val="000F5868"/>
    <w:rsid w:val="000F5C77"/>
    <w:rsid w:val="000F5CB9"/>
    <w:rsid w:val="000F5E49"/>
    <w:rsid w:val="000F5F52"/>
    <w:rsid w:val="000F6050"/>
    <w:rsid w:val="000F6245"/>
    <w:rsid w:val="000F66F7"/>
    <w:rsid w:val="000F6803"/>
    <w:rsid w:val="000F70A7"/>
    <w:rsid w:val="000F7458"/>
    <w:rsid w:val="000F7525"/>
    <w:rsid w:val="000F7970"/>
    <w:rsid w:val="000F7B2B"/>
    <w:rsid w:val="00100ACD"/>
    <w:rsid w:val="00101015"/>
    <w:rsid w:val="00101111"/>
    <w:rsid w:val="00101374"/>
    <w:rsid w:val="00101814"/>
    <w:rsid w:val="00102111"/>
    <w:rsid w:val="00102189"/>
    <w:rsid w:val="00102575"/>
    <w:rsid w:val="001026FA"/>
    <w:rsid w:val="0010272E"/>
    <w:rsid w:val="0010280F"/>
    <w:rsid w:val="00102935"/>
    <w:rsid w:val="00102B54"/>
    <w:rsid w:val="00102CB0"/>
    <w:rsid w:val="00102D17"/>
    <w:rsid w:val="00102DB2"/>
    <w:rsid w:val="001033B5"/>
    <w:rsid w:val="001038E2"/>
    <w:rsid w:val="001039D8"/>
    <w:rsid w:val="00103C75"/>
    <w:rsid w:val="001041B9"/>
    <w:rsid w:val="0010439A"/>
    <w:rsid w:val="00104BB0"/>
    <w:rsid w:val="0010576D"/>
    <w:rsid w:val="00105848"/>
    <w:rsid w:val="001059C0"/>
    <w:rsid w:val="00105A93"/>
    <w:rsid w:val="00105E83"/>
    <w:rsid w:val="00105F75"/>
    <w:rsid w:val="00106233"/>
    <w:rsid w:val="001065A0"/>
    <w:rsid w:val="0010666D"/>
    <w:rsid w:val="0010676F"/>
    <w:rsid w:val="00106B4E"/>
    <w:rsid w:val="00106D7B"/>
    <w:rsid w:val="001070C1"/>
    <w:rsid w:val="00107AE3"/>
    <w:rsid w:val="00110229"/>
    <w:rsid w:val="001103D5"/>
    <w:rsid w:val="00110E5E"/>
    <w:rsid w:val="00110E93"/>
    <w:rsid w:val="0011109D"/>
    <w:rsid w:val="001112D4"/>
    <w:rsid w:val="00111513"/>
    <w:rsid w:val="00111887"/>
    <w:rsid w:val="00111B0A"/>
    <w:rsid w:val="00111F34"/>
    <w:rsid w:val="0011214D"/>
    <w:rsid w:val="00112164"/>
    <w:rsid w:val="001121FC"/>
    <w:rsid w:val="0011257F"/>
    <w:rsid w:val="0011267C"/>
    <w:rsid w:val="00112725"/>
    <w:rsid w:val="001129C1"/>
    <w:rsid w:val="00112F1B"/>
    <w:rsid w:val="00113087"/>
    <w:rsid w:val="001130D7"/>
    <w:rsid w:val="0011324B"/>
    <w:rsid w:val="001134DB"/>
    <w:rsid w:val="00113821"/>
    <w:rsid w:val="0011388C"/>
    <w:rsid w:val="00113B66"/>
    <w:rsid w:val="00113CCA"/>
    <w:rsid w:val="00113EDD"/>
    <w:rsid w:val="0011474D"/>
    <w:rsid w:val="00114961"/>
    <w:rsid w:val="00114AD1"/>
    <w:rsid w:val="00114D4D"/>
    <w:rsid w:val="00114F4E"/>
    <w:rsid w:val="00115320"/>
    <w:rsid w:val="00115A3B"/>
    <w:rsid w:val="00115AAC"/>
    <w:rsid w:val="00115B0B"/>
    <w:rsid w:val="0011600F"/>
    <w:rsid w:val="00116729"/>
    <w:rsid w:val="00116787"/>
    <w:rsid w:val="00116AF4"/>
    <w:rsid w:val="00116C34"/>
    <w:rsid w:val="00116EE9"/>
    <w:rsid w:val="0011749C"/>
    <w:rsid w:val="00117617"/>
    <w:rsid w:val="00117750"/>
    <w:rsid w:val="00117949"/>
    <w:rsid w:val="00117F07"/>
    <w:rsid w:val="001201DF"/>
    <w:rsid w:val="001202F0"/>
    <w:rsid w:val="00120356"/>
    <w:rsid w:val="001204C6"/>
    <w:rsid w:val="00120571"/>
    <w:rsid w:val="00120885"/>
    <w:rsid w:val="00120B38"/>
    <w:rsid w:val="00120DF8"/>
    <w:rsid w:val="001211DD"/>
    <w:rsid w:val="001213FB"/>
    <w:rsid w:val="00121801"/>
    <w:rsid w:val="00121C74"/>
    <w:rsid w:val="00121C82"/>
    <w:rsid w:val="00121E33"/>
    <w:rsid w:val="00121E9C"/>
    <w:rsid w:val="00122194"/>
    <w:rsid w:val="00122811"/>
    <w:rsid w:val="001228FD"/>
    <w:rsid w:val="00122D0E"/>
    <w:rsid w:val="00122E12"/>
    <w:rsid w:val="00122F25"/>
    <w:rsid w:val="00123548"/>
    <w:rsid w:val="00123823"/>
    <w:rsid w:val="00123898"/>
    <w:rsid w:val="001242A1"/>
    <w:rsid w:val="001244DC"/>
    <w:rsid w:val="0012473A"/>
    <w:rsid w:val="00124ABA"/>
    <w:rsid w:val="00124BA5"/>
    <w:rsid w:val="00124D1A"/>
    <w:rsid w:val="00125140"/>
    <w:rsid w:val="001257E1"/>
    <w:rsid w:val="0012585D"/>
    <w:rsid w:val="00125B5B"/>
    <w:rsid w:val="00125B9B"/>
    <w:rsid w:val="00125E65"/>
    <w:rsid w:val="00125F22"/>
    <w:rsid w:val="001269CC"/>
    <w:rsid w:val="00126A0A"/>
    <w:rsid w:val="001270FA"/>
    <w:rsid w:val="00127C44"/>
    <w:rsid w:val="00127C9A"/>
    <w:rsid w:val="00127DB2"/>
    <w:rsid w:val="00127E25"/>
    <w:rsid w:val="00127FE1"/>
    <w:rsid w:val="0013004F"/>
    <w:rsid w:val="0013023F"/>
    <w:rsid w:val="001303AD"/>
    <w:rsid w:val="0013057D"/>
    <w:rsid w:val="001305B5"/>
    <w:rsid w:val="00130891"/>
    <w:rsid w:val="00130EB5"/>
    <w:rsid w:val="0013115F"/>
    <w:rsid w:val="00131449"/>
    <w:rsid w:val="001315DA"/>
    <w:rsid w:val="001318D6"/>
    <w:rsid w:val="00131922"/>
    <w:rsid w:val="00131C24"/>
    <w:rsid w:val="00131C58"/>
    <w:rsid w:val="00131F86"/>
    <w:rsid w:val="00132488"/>
    <w:rsid w:val="001325F4"/>
    <w:rsid w:val="00132668"/>
    <w:rsid w:val="0013285A"/>
    <w:rsid w:val="00132AAE"/>
    <w:rsid w:val="00132D9A"/>
    <w:rsid w:val="00132DD2"/>
    <w:rsid w:val="00132FE9"/>
    <w:rsid w:val="00133640"/>
    <w:rsid w:val="001341E8"/>
    <w:rsid w:val="00134358"/>
    <w:rsid w:val="001345BA"/>
    <w:rsid w:val="00134606"/>
    <w:rsid w:val="001348FE"/>
    <w:rsid w:val="00134B93"/>
    <w:rsid w:val="00134D1D"/>
    <w:rsid w:val="00134D75"/>
    <w:rsid w:val="0013508D"/>
    <w:rsid w:val="0013556C"/>
    <w:rsid w:val="00135980"/>
    <w:rsid w:val="001369CA"/>
    <w:rsid w:val="00136A28"/>
    <w:rsid w:val="00136F41"/>
    <w:rsid w:val="00137036"/>
    <w:rsid w:val="001372FA"/>
    <w:rsid w:val="0013738C"/>
    <w:rsid w:val="0013770F"/>
    <w:rsid w:val="0013786F"/>
    <w:rsid w:val="00137B17"/>
    <w:rsid w:val="00137BF8"/>
    <w:rsid w:val="00137C3F"/>
    <w:rsid w:val="00137F68"/>
    <w:rsid w:val="001401B6"/>
    <w:rsid w:val="00140338"/>
    <w:rsid w:val="001404E8"/>
    <w:rsid w:val="001405BF"/>
    <w:rsid w:val="00140609"/>
    <w:rsid w:val="00140690"/>
    <w:rsid w:val="001408EB"/>
    <w:rsid w:val="00140BFC"/>
    <w:rsid w:val="00140CB5"/>
    <w:rsid w:val="00140EB3"/>
    <w:rsid w:val="0014133E"/>
    <w:rsid w:val="00141656"/>
    <w:rsid w:val="00141BEE"/>
    <w:rsid w:val="00141C1E"/>
    <w:rsid w:val="00141F44"/>
    <w:rsid w:val="00142003"/>
    <w:rsid w:val="001420FD"/>
    <w:rsid w:val="001422F9"/>
    <w:rsid w:val="001424D0"/>
    <w:rsid w:val="00142FE1"/>
    <w:rsid w:val="001437C7"/>
    <w:rsid w:val="00143853"/>
    <w:rsid w:val="001440B5"/>
    <w:rsid w:val="00144322"/>
    <w:rsid w:val="001445F1"/>
    <w:rsid w:val="001446DB"/>
    <w:rsid w:val="001446FB"/>
    <w:rsid w:val="001447DC"/>
    <w:rsid w:val="001449D7"/>
    <w:rsid w:val="00145047"/>
    <w:rsid w:val="0014510C"/>
    <w:rsid w:val="00145C6E"/>
    <w:rsid w:val="00145CA2"/>
    <w:rsid w:val="001460F1"/>
    <w:rsid w:val="00146396"/>
    <w:rsid w:val="001467B8"/>
    <w:rsid w:val="0014684D"/>
    <w:rsid w:val="00146A55"/>
    <w:rsid w:val="00146F6B"/>
    <w:rsid w:val="00147589"/>
    <w:rsid w:val="001477B2"/>
    <w:rsid w:val="00147B4E"/>
    <w:rsid w:val="00147C23"/>
    <w:rsid w:val="00147C82"/>
    <w:rsid w:val="00147D1A"/>
    <w:rsid w:val="00147ECD"/>
    <w:rsid w:val="00147F36"/>
    <w:rsid w:val="00150085"/>
    <w:rsid w:val="00150179"/>
    <w:rsid w:val="0015031D"/>
    <w:rsid w:val="001504D4"/>
    <w:rsid w:val="00150604"/>
    <w:rsid w:val="00150996"/>
    <w:rsid w:val="00150D95"/>
    <w:rsid w:val="001510AE"/>
    <w:rsid w:val="0015114A"/>
    <w:rsid w:val="001512A2"/>
    <w:rsid w:val="001512AE"/>
    <w:rsid w:val="001518D3"/>
    <w:rsid w:val="001518D8"/>
    <w:rsid w:val="001519E2"/>
    <w:rsid w:val="00151C49"/>
    <w:rsid w:val="00152312"/>
    <w:rsid w:val="001527FC"/>
    <w:rsid w:val="001529CA"/>
    <w:rsid w:val="00152C6E"/>
    <w:rsid w:val="00152CFB"/>
    <w:rsid w:val="0015312D"/>
    <w:rsid w:val="00154237"/>
    <w:rsid w:val="00154301"/>
    <w:rsid w:val="001549DB"/>
    <w:rsid w:val="00154B32"/>
    <w:rsid w:val="00154E9D"/>
    <w:rsid w:val="00154F38"/>
    <w:rsid w:val="00155096"/>
    <w:rsid w:val="0015528C"/>
    <w:rsid w:val="00155603"/>
    <w:rsid w:val="00155E0F"/>
    <w:rsid w:val="00155E90"/>
    <w:rsid w:val="00156AE2"/>
    <w:rsid w:val="00156B7E"/>
    <w:rsid w:val="00156E6C"/>
    <w:rsid w:val="00157110"/>
    <w:rsid w:val="001571FB"/>
    <w:rsid w:val="0015747D"/>
    <w:rsid w:val="001579DD"/>
    <w:rsid w:val="00157AA1"/>
    <w:rsid w:val="00157E9B"/>
    <w:rsid w:val="0016011E"/>
    <w:rsid w:val="0016040D"/>
    <w:rsid w:val="00160DEA"/>
    <w:rsid w:val="00160E4E"/>
    <w:rsid w:val="00160EB7"/>
    <w:rsid w:val="001614B1"/>
    <w:rsid w:val="001616DD"/>
    <w:rsid w:val="00161A4B"/>
    <w:rsid w:val="00161F2D"/>
    <w:rsid w:val="0016210A"/>
    <w:rsid w:val="00162126"/>
    <w:rsid w:val="00162323"/>
    <w:rsid w:val="001624BA"/>
    <w:rsid w:val="0016255F"/>
    <w:rsid w:val="00162623"/>
    <w:rsid w:val="00162666"/>
    <w:rsid w:val="00162684"/>
    <w:rsid w:val="001626A1"/>
    <w:rsid w:val="00162FC8"/>
    <w:rsid w:val="001633D0"/>
    <w:rsid w:val="00163425"/>
    <w:rsid w:val="00163DCB"/>
    <w:rsid w:val="00163DE3"/>
    <w:rsid w:val="00163F0D"/>
    <w:rsid w:val="001642A0"/>
    <w:rsid w:val="001642D0"/>
    <w:rsid w:val="001645B5"/>
    <w:rsid w:val="00164719"/>
    <w:rsid w:val="00165017"/>
    <w:rsid w:val="001651C6"/>
    <w:rsid w:val="001651FA"/>
    <w:rsid w:val="001652E3"/>
    <w:rsid w:val="0016532A"/>
    <w:rsid w:val="0016558B"/>
    <w:rsid w:val="00166306"/>
    <w:rsid w:val="001666BB"/>
    <w:rsid w:val="00166747"/>
    <w:rsid w:val="00166853"/>
    <w:rsid w:val="00166A50"/>
    <w:rsid w:val="00166D86"/>
    <w:rsid w:val="00166E2A"/>
    <w:rsid w:val="00166FC4"/>
    <w:rsid w:val="00166FEE"/>
    <w:rsid w:val="0016729A"/>
    <w:rsid w:val="00167711"/>
    <w:rsid w:val="001677AC"/>
    <w:rsid w:val="0016793E"/>
    <w:rsid w:val="00167FEA"/>
    <w:rsid w:val="0017009D"/>
    <w:rsid w:val="0017011A"/>
    <w:rsid w:val="001704FE"/>
    <w:rsid w:val="00170949"/>
    <w:rsid w:val="00170EFA"/>
    <w:rsid w:val="001710B0"/>
    <w:rsid w:val="001710D2"/>
    <w:rsid w:val="0017133B"/>
    <w:rsid w:val="0017138D"/>
    <w:rsid w:val="00171390"/>
    <w:rsid w:val="001713DE"/>
    <w:rsid w:val="00171D1B"/>
    <w:rsid w:val="00172088"/>
    <w:rsid w:val="001722E6"/>
    <w:rsid w:val="001728CD"/>
    <w:rsid w:val="00173678"/>
    <w:rsid w:val="00173917"/>
    <w:rsid w:val="00173BD9"/>
    <w:rsid w:val="00173DE9"/>
    <w:rsid w:val="001740F1"/>
    <w:rsid w:val="0017472A"/>
    <w:rsid w:val="00174E7E"/>
    <w:rsid w:val="00174F09"/>
    <w:rsid w:val="0017544E"/>
    <w:rsid w:val="001754BC"/>
    <w:rsid w:val="00175867"/>
    <w:rsid w:val="001758F0"/>
    <w:rsid w:val="00175B70"/>
    <w:rsid w:val="00176124"/>
    <w:rsid w:val="00176276"/>
    <w:rsid w:val="00176351"/>
    <w:rsid w:val="0017647C"/>
    <w:rsid w:val="00176511"/>
    <w:rsid w:val="001767F6"/>
    <w:rsid w:val="00176B46"/>
    <w:rsid w:val="00176B55"/>
    <w:rsid w:val="00176B86"/>
    <w:rsid w:val="00176E11"/>
    <w:rsid w:val="00176E57"/>
    <w:rsid w:val="00176E9F"/>
    <w:rsid w:val="00176F1D"/>
    <w:rsid w:val="001773C0"/>
    <w:rsid w:val="001774EA"/>
    <w:rsid w:val="00177E97"/>
    <w:rsid w:val="00177FFC"/>
    <w:rsid w:val="00180200"/>
    <w:rsid w:val="0018040A"/>
    <w:rsid w:val="00180453"/>
    <w:rsid w:val="001804EA"/>
    <w:rsid w:val="00180834"/>
    <w:rsid w:val="00180915"/>
    <w:rsid w:val="001809ED"/>
    <w:rsid w:val="0018171D"/>
    <w:rsid w:val="00181DE3"/>
    <w:rsid w:val="00182511"/>
    <w:rsid w:val="0018255C"/>
    <w:rsid w:val="00182744"/>
    <w:rsid w:val="0018287D"/>
    <w:rsid w:val="00182884"/>
    <w:rsid w:val="00182949"/>
    <w:rsid w:val="00182AD6"/>
    <w:rsid w:val="00182CD1"/>
    <w:rsid w:val="00183371"/>
    <w:rsid w:val="001835BA"/>
    <w:rsid w:val="00183870"/>
    <w:rsid w:val="00183C68"/>
    <w:rsid w:val="00183C84"/>
    <w:rsid w:val="00184021"/>
    <w:rsid w:val="0018430F"/>
    <w:rsid w:val="001844E5"/>
    <w:rsid w:val="001844F1"/>
    <w:rsid w:val="00184511"/>
    <w:rsid w:val="0018483E"/>
    <w:rsid w:val="001848FD"/>
    <w:rsid w:val="00184A02"/>
    <w:rsid w:val="00184AA9"/>
    <w:rsid w:val="00184DFF"/>
    <w:rsid w:val="00184E87"/>
    <w:rsid w:val="001851A0"/>
    <w:rsid w:val="001855A8"/>
    <w:rsid w:val="001858AD"/>
    <w:rsid w:val="00185AEE"/>
    <w:rsid w:val="00185EDB"/>
    <w:rsid w:val="00186187"/>
    <w:rsid w:val="00186789"/>
    <w:rsid w:val="001867C7"/>
    <w:rsid w:val="0018683C"/>
    <w:rsid w:val="00186B0C"/>
    <w:rsid w:val="00186BF8"/>
    <w:rsid w:val="00186C41"/>
    <w:rsid w:val="00186C49"/>
    <w:rsid w:val="00186D49"/>
    <w:rsid w:val="00186F6F"/>
    <w:rsid w:val="0018762D"/>
    <w:rsid w:val="00187D80"/>
    <w:rsid w:val="00187F97"/>
    <w:rsid w:val="00190066"/>
    <w:rsid w:val="00190346"/>
    <w:rsid w:val="001905AA"/>
    <w:rsid w:val="001905D8"/>
    <w:rsid w:val="00190A07"/>
    <w:rsid w:val="00190A61"/>
    <w:rsid w:val="00190B90"/>
    <w:rsid w:val="00190C8B"/>
    <w:rsid w:val="00190EC2"/>
    <w:rsid w:val="001912AD"/>
    <w:rsid w:val="001917AD"/>
    <w:rsid w:val="00191D41"/>
    <w:rsid w:val="00191D8F"/>
    <w:rsid w:val="00192074"/>
    <w:rsid w:val="001922E9"/>
    <w:rsid w:val="00192314"/>
    <w:rsid w:val="00192326"/>
    <w:rsid w:val="00192A8D"/>
    <w:rsid w:val="00192BE2"/>
    <w:rsid w:val="00192C42"/>
    <w:rsid w:val="00192F3F"/>
    <w:rsid w:val="00192FA6"/>
    <w:rsid w:val="001930A2"/>
    <w:rsid w:val="001934F9"/>
    <w:rsid w:val="001939D0"/>
    <w:rsid w:val="00193CCF"/>
    <w:rsid w:val="00194012"/>
    <w:rsid w:val="001940F1"/>
    <w:rsid w:val="00194395"/>
    <w:rsid w:val="0019478A"/>
    <w:rsid w:val="00194BEF"/>
    <w:rsid w:val="0019500A"/>
    <w:rsid w:val="0019530E"/>
    <w:rsid w:val="00195AC4"/>
    <w:rsid w:val="00195BE6"/>
    <w:rsid w:val="00195C80"/>
    <w:rsid w:val="00195DC8"/>
    <w:rsid w:val="00196362"/>
    <w:rsid w:val="001963BF"/>
    <w:rsid w:val="001963CE"/>
    <w:rsid w:val="00196EC4"/>
    <w:rsid w:val="00197179"/>
    <w:rsid w:val="001972CB"/>
    <w:rsid w:val="0019736E"/>
    <w:rsid w:val="00197615"/>
    <w:rsid w:val="00197CF8"/>
    <w:rsid w:val="00197D2B"/>
    <w:rsid w:val="001A00E9"/>
    <w:rsid w:val="001A01A0"/>
    <w:rsid w:val="001A03FA"/>
    <w:rsid w:val="001A0436"/>
    <w:rsid w:val="001A04BD"/>
    <w:rsid w:val="001A0582"/>
    <w:rsid w:val="001A0ED2"/>
    <w:rsid w:val="001A15B6"/>
    <w:rsid w:val="001A1694"/>
    <w:rsid w:val="001A1AB3"/>
    <w:rsid w:val="001A1B90"/>
    <w:rsid w:val="001A1CBE"/>
    <w:rsid w:val="001A1EF5"/>
    <w:rsid w:val="001A2215"/>
    <w:rsid w:val="001A2553"/>
    <w:rsid w:val="001A27FE"/>
    <w:rsid w:val="001A28A1"/>
    <w:rsid w:val="001A3342"/>
    <w:rsid w:val="001A3E3D"/>
    <w:rsid w:val="001A40D1"/>
    <w:rsid w:val="001A412F"/>
    <w:rsid w:val="001A4EEB"/>
    <w:rsid w:val="001A4F7B"/>
    <w:rsid w:val="001A5381"/>
    <w:rsid w:val="001A5698"/>
    <w:rsid w:val="001A5CCC"/>
    <w:rsid w:val="001A5F50"/>
    <w:rsid w:val="001A5F76"/>
    <w:rsid w:val="001A64F0"/>
    <w:rsid w:val="001A65E6"/>
    <w:rsid w:val="001A66D6"/>
    <w:rsid w:val="001A6B12"/>
    <w:rsid w:val="001A6E97"/>
    <w:rsid w:val="001A7049"/>
    <w:rsid w:val="001A737F"/>
    <w:rsid w:val="001A745A"/>
    <w:rsid w:val="001A7687"/>
    <w:rsid w:val="001A770F"/>
    <w:rsid w:val="001A7812"/>
    <w:rsid w:val="001A79A8"/>
    <w:rsid w:val="001A7D73"/>
    <w:rsid w:val="001A7DB9"/>
    <w:rsid w:val="001A7FAB"/>
    <w:rsid w:val="001B06FD"/>
    <w:rsid w:val="001B095D"/>
    <w:rsid w:val="001B0A3F"/>
    <w:rsid w:val="001B0B87"/>
    <w:rsid w:val="001B0D75"/>
    <w:rsid w:val="001B1112"/>
    <w:rsid w:val="001B1A22"/>
    <w:rsid w:val="001B1A7F"/>
    <w:rsid w:val="001B1E40"/>
    <w:rsid w:val="001B1EB7"/>
    <w:rsid w:val="001B2174"/>
    <w:rsid w:val="001B21A5"/>
    <w:rsid w:val="001B25CA"/>
    <w:rsid w:val="001B2C32"/>
    <w:rsid w:val="001B2FEA"/>
    <w:rsid w:val="001B3313"/>
    <w:rsid w:val="001B3BFF"/>
    <w:rsid w:val="001B3C56"/>
    <w:rsid w:val="001B3F9D"/>
    <w:rsid w:val="001B40E5"/>
    <w:rsid w:val="001B42F0"/>
    <w:rsid w:val="001B4329"/>
    <w:rsid w:val="001B445B"/>
    <w:rsid w:val="001B48CB"/>
    <w:rsid w:val="001B497D"/>
    <w:rsid w:val="001B49C7"/>
    <w:rsid w:val="001B4E10"/>
    <w:rsid w:val="001B504D"/>
    <w:rsid w:val="001B511F"/>
    <w:rsid w:val="001B520A"/>
    <w:rsid w:val="001B544A"/>
    <w:rsid w:val="001B5640"/>
    <w:rsid w:val="001B57DB"/>
    <w:rsid w:val="001B581E"/>
    <w:rsid w:val="001B5868"/>
    <w:rsid w:val="001B5909"/>
    <w:rsid w:val="001B5D34"/>
    <w:rsid w:val="001B5F35"/>
    <w:rsid w:val="001B5F95"/>
    <w:rsid w:val="001B68DC"/>
    <w:rsid w:val="001B6932"/>
    <w:rsid w:val="001B6978"/>
    <w:rsid w:val="001B6A29"/>
    <w:rsid w:val="001B6D71"/>
    <w:rsid w:val="001B766C"/>
    <w:rsid w:val="001B79C3"/>
    <w:rsid w:val="001B7EFF"/>
    <w:rsid w:val="001C08E1"/>
    <w:rsid w:val="001C0AF2"/>
    <w:rsid w:val="001C0BEA"/>
    <w:rsid w:val="001C0EA6"/>
    <w:rsid w:val="001C1124"/>
    <w:rsid w:val="001C16DD"/>
    <w:rsid w:val="001C1A67"/>
    <w:rsid w:val="001C1E3E"/>
    <w:rsid w:val="001C1ED8"/>
    <w:rsid w:val="001C1FFB"/>
    <w:rsid w:val="001C2172"/>
    <w:rsid w:val="001C24B2"/>
    <w:rsid w:val="001C2573"/>
    <w:rsid w:val="001C2A86"/>
    <w:rsid w:val="001C2EEC"/>
    <w:rsid w:val="001C39E2"/>
    <w:rsid w:val="001C3B47"/>
    <w:rsid w:val="001C3CC6"/>
    <w:rsid w:val="001C3DAD"/>
    <w:rsid w:val="001C4D6A"/>
    <w:rsid w:val="001C4E64"/>
    <w:rsid w:val="001C4FA6"/>
    <w:rsid w:val="001C5433"/>
    <w:rsid w:val="001C69C3"/>
    <w:rsid w:val="001C6B0F"/>
    <w:rsid w:val="001C6DCB"/>
    <w:rsid w:val="001C6E2A"/>
    <w:rsid w:val="001C70AE"/>
    <w:rsid w:val="001C70C2"/>
    <w:rsid w:val="001C722C"/>
    <w:rsid w:val="001C739B"/>
    <w:rsid w:val="001C764E"/>
    <w:rsid w:val="001C79AF"/>
    <w:rsid w:val="001C7A3A"/>
    <w:rsid w:val="001C7A7D"/>
    <w:rsid w:val="001C7D5E"/>
    <w:rsid w:val="001D0A6B"/>
    <w:rsid w:val="001D0AA5"/>
    <w:rsid w:val="001D0CDF"/>
    <w:rsid w:val="001D0F54"/>
    <w:rsid w:val="001D1197"/>
    <w:rsid w:val="001D1B1D"/>
    <w:rsid w:val="001D1B9D"/>
    <w:rsid w:val="001D1E34"/>
    <w:rsid w:val="001D1F1B"/>
    <w:rsid w:val="001D2060"/>
    <w:rsid w:val="001D21C4"/>
    <w:rsid w:val="001D2447"/>
    <w:rsid w:val="001D2866"/>
    <w:rsid w:val="001D2969"/>
    <w:rsid w:val="001D3049"/>
    <w:rsid w:val="001D37EB"/>
    <w:rsid w:val="001D3C24"/>
    <w:rsid w:val="001D3D7F"/>
    <w:rsid w:val="001D4370"/>
    <w:rsid w:val="001D4614"/>
    <w:rsid w:val="001D483F"/>
    <w:rsid w:val="001D4967"/>
    <w:rsid w:val="001D4979"/>
    <w:rsid w:val="001D4D9D"/>
    <w:rsid w:val="001D4E05"/>
    <w:rsid w:val="001D51A3"/>
    <w:rsid w:val="001D53F9"/>
    <w:rsid w:val="001D5658"/>
    <w:rsid w:val="001D58D7"/>
    <w:rsid w:val="001D599B"/>
    <w:rsid w:val="001D5B23"/>
    <w:rsid w:val="001D5D05"/>
    <w:rsid w:val="001D60E4"/>
    <w:rsid w:val="001D6325"/>
    <w:rsid w:val="001D64AB"/>
    <w:rsid w:val="001D65CA"/>
    <w:rsid w:val="001D672E"/>
    <w:rsid w:val="001D6831"/>
    <w:rsid w:val="001D69CA"/>
    <w:rsid w:val="001D6BBF"/>
    <w:rsid w:val="001D6C14"/>
    <w:rsid w:val="001D6C8B"/>
    <w:rsid w:val="001D72EA"/>
    <w:rsid w:val="001D73D4"/>
    <w:rsid w:val="001D759E"/>
    <w:rsid w:val="001D7D76"/>
    <w:rsid w:val="001E035A"/>
    <w:rsid w:val="001E0484"/>
    <w:rsid w:val="001E097E"/>
    <w:rsid w:val="001E0992"/>
    <w:rsid w:val="001E0CF1"/>
    <w:rsid w:val="001E0E21"/>
    <w:rsid w:val="001E102C"/>
    <w:rsid w:val="001E1052"/>
    <w:rsid w:val="001E10BE"/>
    <w:rsid w:val="001E132D"/>
    <w:rsid w:val="001E1372"/>
    <w:rsid w:val="001E1E68"/>
    <w:rsid w:val="001E1EFA"/>
    <w:rsid w:val="001E20AD"/>
    <w:rsid w:val="001E20C8"/>
    <w:rsid w:val="001E2161"/>
    <w:rsid w:val="001E21B1"/>
    <w:rsid w:val="001E230E"/>
    <w:rsid w:val="001E2767"/>
    <w:rsid w:val="001E287A"/>
    <w:rsid w:val="001E2D56"/>
    <w:rsid w:val="001E2DD5"/>
    <w:rsid w:val="001E2F93"/>
    <w:rsid w:val="001E2FE1"/>
    <w:rsid w:val="001E3014"/>
    <w:rsid w:val="001E3288"/>
    <w:rsid w:val="001E35B7"/>
    <w:rsid w:val="001E39C9"/>
    <w:rsid w:val="001E3D15"/>
    <w:rsid w:val="001E3DCE"/>
    <w:rsid w:val="001E3E0D"/>
    <w:rsid w:val="001E3E1B"/>
    <w:rsid w:val="001E3E4E"/>
    <w:rsid w:val="001E3E88"/>
    <w:rsid w:val="001E3F59"/>
    <w:rsid w:val="001E4399"/>
    <w:rsid w:val="001E4554"/>
    <w:rsid w:val="001E4F71"/>
    <w:rsid w:val="001E5506"/>
    <w:rsid w:val="001E554A"/>
    <w:rsid w:val="001E592E"/>
    <w:rsid w:val="001E5C9C"/>
    <w:rsid w:val="001E5D2E"/>
    <w:rsid w:val="001E61E5"/>
    <w:rsid w:val="001E6A19"/>
    <w:rsid w:val="001E6CBA"/>
    <w:rsid w:val="001E6FA4"/>
    <w:rsid w:val="001E6FC6"/>
    <w:rsid w:val="001E711C"/>
    <w:rsid w:val="001E7671"/>
    <w:rsid w:val="001E7B28"/>
    <w:rsid w:val="001F0156"/>
    <w:rsid w:val="001F0164"/>
    <w:rsid w:val="001F043A"/>
    <w:rsid w:val="001F058A"/>
    <w:rsid w:val="001F0819"/>
    <w:rsid w:val="001F0909"/>
    <w:rsid w:val="001F0AD7"/>
    <w:rsid w:val="001F0BE3"/>
    <w:rsid w:val="001F0DC7"/>
    <w:rsid w:val="001F13E1"/>
    <w:rsid w:val="001F14AB"/>
    <w:rsid w:val="001F1A54"/>
    <w:rsid w:val="001F1D92"/>
    <w:rsid w:val="001F2159"/>
    <w:rsid w:val="001F3139"/>
    <w:rsid w:val="001F338C"/>
    <w:rsid w:val="001F3854"/>
    <w:rsid w:val="001F3C16"/>
    <w:rsid w:val="001F3F4A"/>
    <w:rsid w:val="001F3FD7"/>
    <w:rsid w:val="001F42F0"/>
    <w:rsid w:val="001F4558"/>
    <w:rsid w:val="001F4647"/>
    <w:rsid w:val="001F4CD7"/>
    <w:rsid w:val="001F501E"/>
    <w:rsid w:val="001F53D1"/>
    <w:rsid w:val="001F53DB"/>
    <w:rsid w:val="001F53FD"/>
    <w:rsid w:val="001F5E2E"/>
    <w:rsid w:val="001F5ECD"/>
    <w:rsid w:val="001F6001"/>
    <w:rsid w:val="001F606C"/>
    <w:rsid w:val="001F6138"/>
    <w:rsid w:val="001F6578"/>
    <w:rsid w:val="001F6AA2"/>
    <w:rsid w:val="001F6FED"/>
    <w:rsid w:val="001F706E"/>
    <w:rsid w:val="001F7424"/>
    <w:rsid w:val="001F7489"/>
    <w:rsid w:val="001F74AF"/>
    <w:rsid w:val="001F7821"/>
    <w:rsid w:val="001F78F4"/>
    <w:rsid w:val="0020037F"/>
    <w:rsid w:val="002007B5"/>
    <w:rsid w:val="00200826"/>
    <w:rsid w:val="00200959"/>
    <w:rsid w:val="00200BFF"/>
    <w:rsid w:val="00200DB1"/>
    <w:rsid w:val="00201284"/>
    <w:rsid w:val="002014D1"/>
    <w:rsid w:val="00201A2F"/>
    <w:rsid w:val="00201AF1"/>
    <w:rsid w:val="0020205A"/>
    <w:rsid w:val="002022D6"/>
    <w:rsid w:val="00202771"/>
    <w:rsid w:val="002028F5"/>
    <w:rsid w:val="00202D2F"/>
    <w:rsid w:val="00202DA1"/>
    <w:rsid w:val="00202FA0"/>
    <w:rsid w:val="0020360D"/>
    <w:rsid w:val="00203B70"/>
    <w:rsid w:val="00203D9A"/>
    <w:rsid w:val="00204420"/>
    <w:rsid w:val="00204726"/>
    <w:rsid w:val="00204BCB"/>
    <w:rsid w:val="00204DD3"/>
    <w:rsid w:val="00204EAC"/>
    <w:rsid w:val="00205042"/>
    <w:rsid w:val="002052F5"/>
    <w:rsid w:val="002056B1"/>
    <w:rsid w:val="00205965"/>
    <w:rsid w:val="00205A92"/>
    <w:rsid w:val="00205F86"/>
    <w:rsid w:val="00206436"/>
    <w:rsid w:val="0020695D"/>
    <w:rsid w:val="00206ADB"/>
    <w:rsid w:val="00206B10"/>
    <w:rsid w:val="00206E6E"/>
    <w:rsid w:val="00207005"/>
    <w:rsid w:val="002070F3"/>
    <w:rsid w:val="00207627"/>
    <w:rsid w:val="0020786A"/>
    <w:rsid w:val="0020795E"/>
    <w:rsid w:val="00207F01"/>
    <w:rsid w:val="00210052"/>
    <w:rsid w:val="0021054C"/>
    <w:rsid w:val="00210B8B"/>
    <w:rsid w:val="00210E3C"/>
    <w:rsid w:val="002110E0"/>
    <w:rsid w:val="00211602"/>
    <w:rsid w:val="002116D1"/>
    <w:rsid w:val="002117FB"/>
    <w:rsid w:val="0021186C"/>
    <w:rsid w:val="0021190F"/>
    <w:rsid w:val="002119D5"/>
    <w:rsid w:val="00211B4D"/>
    <w:rsid w:val="00211E3A"/>
    <w:rsid w:val="00211EC3"/>
    <w:rsid w:val="00211FC8"/>
    <w:rsid w:val="0021207F"/>
    <w:rsid w:val="0021213D"/>
    <w:rsid w:val="0021220E"/>
    <w:rsid w:val="00212434"/>
    <w:rsid w:val="002124C1"/>
    <w:rsid w:val="00212CA9"/>
    <w:rsid w:val="00212F36"/>
    <w:rsid w:val="00213A0F"/>
    <w:rsid w:val="00213D57"/>
    <w:rsid w:val="0021431A"/>
    <w:rsid w:val="002145AC"/>
    <w:rsid w:val="00214863"/>
    <w:rsid w:val="00214893"/>
    <w:rsid w:val="00215435"/>
    <w:rsid w:val="002156B4"/>
    <w:rsid w:val="002157DF"/>
    <w:rsid w:val="002159A1"/>
    <w:rsid w:val="00215EC9"/>
    <w:rsid w:val="002160DF"/>
    <w:rsid w:val="002161E4"/>
    <w:rsid w:val="00216332"/>
    <w:rsid w:val="002165B3"/>
    <w:rsid w:val="0021684A"/>
    <w:rsid w:val="00216B89"/>
    <w:rsid w:val="00216B8F"/>
    <w:rsid w:val="00216BE6"/>
    <w:rsid w:val="00217156"/>
    <w:rsid w:val="002172CB"/>
    <w:rsid w:val="00217455"/>
    <w:rsid w:val="00217832"/>
    <w:rsid w:val="00217DE3"/>
    <w:rsid w:val="00220243"/>
    <w:rsid w:val="0022099A"/>
    <w:rsid w:val="00220A34"/>
    <w:rsid w:val="00220F70"/>
    <w:rsid w:val="00221013"/>
    <w:rsid w:val="0022170F"/>
    <w:rsid w:val="00221C27"/>
    <w:rsid w:val="00221C76"/>
    <w:rsid w:val="00221C77"/>
    <w:rsid w:val="00221D09"/>
    <w:rsid w:val="00221D2C"/>
    <w:rsid w:val="00222A31"/>
    <w:rsid w:val="00222B3C"/>
    <w:rsid w:val="00222E03"/>
    <w:rsid w:val="00223983"/>
    <w:rsid w:val="0022452B"/>
    <w:rsid w:val="002248CD"/>
    <w:rsid w:val="00224E6E"/>
    <w:rsid w:val="00224FB7"/>
    <w:rsid w:val="00224FCD"/>
    <w:rsid w:val="0022516A"/>
    <w:rsid w:val="002252DE"/>
    <w:rsid w:val="00225785"/>
    <w:rsid w:val="00225CC1"/>
    <w:rsid w:val="00225E62"/>
    <w:rsid w:val="00226233"/>
    <w:rsid w:val="002265D6"/>
    <w:rsid w:val="002267D9"/>
    <w:rsid w:val="0022681D"/>
    <w:rsid w:val="002268F0"/>
    <w:rsid w:val="00226955"/>
    <w:rsid w:val="00226B2D"/>
    <w:rsid w:val="00226BC6"/>
    <w:rsid w:val="002270F9"/>
    <w:rsid w:val="00227B64"/>
    <w:rsid w:val="00227E51"/>
    <w:rsid w:val="00227F01"/>
    <w:rsid w:val="00230309"/>
    <w:rsid w:val="00230516"/>
    <w:rsid w:val="0023064B"/>
    <w:rsid w:val="00230944"/>
    <w:rsid w:val="002309CF"/>
    <w:rsid w:val="00230D5F"/>
    <w:rsid w:val="002310C1"/>
    <w:rsid w:val="002311FB"/>
    <w:rsid w:val="0023121D"/>
    <w:rsid w:val="002317C5"/>
    <w:rsid w:val="0023196D"/>
    <w:rsid w:val="00231ABE"/>
    <w:rsid w:val="00232236"/>
    <w:rsid w:val="002324D6"/>
    <w:rsid w:val="00232746"/>
    <w:rsid w:val="002328EA"/>
    <w:rsid w:val="00233041"/>
    <w:rsid w:val="002330F6"/>
    <w:rsid w:val="0023322B"/>
    <w:rsid w:val="002332ED"/>
    <w:rsid w:val="002337C4"/>
    <w:rsid w:val="00233FE3"/>
    <w:rsid w:val="002346AE"/>
    <w:rsid w:val="002346E0"/>
    <w:rsid w:val="002347ED"/>
    <w:rsid w:val="00234DBC"/>
    <w:rsid w:val="002353F6"/>
    <w:rsid w:val="002361C6"/>
    <w:rsid w:val="002361D2"/>
    <w:rsid w:val="0023633C"/>
    <w:rsid w:val="00236410"/>
    <w:rsid w:val="002364DA"/>
    <w:rsid w:val="002369FF"/>
    <w:rsid w:val="00236DA9"/>
    <w:rsid w:val="00236DAB"/>
    <w:rsid w:val="00236FD2"/>
    <w:rsid w:val="002370C9"/>
    <w:rsid w:val="002371EF"/>
    <w:rsid w:val="0023781E"/>
    <w:rsid w:val="00237826"/>
    <w:rsid w:val="002403E0"/>
    <w:rsid w:val="0024055B"/>
    <w:rsid w:val="002407BC"/>
    <w:rsid w:val="002408C8"/>
    <w:rsid w:val="0024103D"/>
    <w:rsid w:val="002412E6"/>
    <w:rsid w:val="0024198D"/>
    <w:rsid w:val="00241B86"/>
    <w:rsid w:val="00241EBF"/>
    <w:rsid w:val="00242589"/>
    <w:rsid w:val="002426DC"/>
    <w:rsid w:val="00242FF6"/>
    <w:rsid w:val="00243102"/>
    <w:rsid w:val="0024341D"/>
    <w:rsid w:val="002438C0"/>
    <w:rsid w:val="00243F4C"/>
    <w:rsid w:val="00243F6C"/>
    <w:rsid w:val="0024407D"/>
    <w:rsid w:val="00244CBC"/>
    <w:rsid w:val="00244E31"/>
    <w:rsid w:val="00245AD5"/>
    <w:rsid w:val="00245F3F"/>
    <w:rsid w:val="0024621D"/>
    <w:rsid w:val="002468CD"/>
    <w:rsid w:val="00246B27"/>
    <w:rsid w:val="00246BF0"/>
    <w:rsid w:val="00246BFC"/>
    <w:rsid w:val="00246CF7"/>
    <w:rsid w:val="00246D8D"/>
    <w:rsid w:val="00246E40"/>
    <w:rsid w:val="0024701C"/>
    <w:rsid w:val="002474F4"/>
    <w:rsid w:val="00247759"/>
    <w:rsid w:val="00247C7E"/>
    <w:rsid w:val="00250297"/>
    <w:rsid w:val="002503F7"/>
    <w:rsid w:val="002509B8"/>
    <w:rsid w:val="00250AF2"/>
    <w:rsid w:val="00250EF5"/>
    <w:rsid w:val="00251D21"/>
    <w:rsid w:val="00252431"/>
    <w:rsid w:val="00252681"/>
    <w:rsid w:val="00252780"/>
    <w:rsid w:val="00252840"/>
    <w:rsid w:val="00253222"/>
    <w:rsid w:val="00253286"/>
    <w:rsid w:val="002532DA"/>
    <w:rsid w:val="0025336A"/>
    <w:rsid w:val="00253522"/>
    <w:rsid w:val="00253766"/>
    <w:rsid w:val="00253868"/>
    <w:rsid w:val="00253982"/>
    <w:rsid w:val="00253F6B"/>
    <w:rsid w:val="00254455"/>
    <w:rsid w:val="0025451F"/>
    <w:rsid w:val="00254520"/>
    <w:rsid w:val="002547A2"/>
    <w:rsid w:val="00254887"/>
    <w:rsid w:val="00254B10"/>
    <w:rsid w:val="00254EA4"/>
    <w:rsid w:val="00255275"/>
    <w:rsid w:val="00255625"/>
    <w:rsid w:val="00255B7F"/>
    <w:rsid w:val="00255E5B"/>
    <w:rsid w:val="0025607C"/>
    <w:rsid w:val="00256262"/>
    <w:rsid w:val="00256286"/>
    <w:rsid w:val="00256303"/>
    <w:rsid w:val="00256869"/>
    <w:rsid w:val="002568C3"/>
    <w:rsid w:val="00256A15"/>
    <w:rsid w:val="00257137"/>
    <w:rsid w:val="002572A9"/>
    <w:rsid w:val="0025736C"/>
    <w:rsid w:val="002575D9"/>
    <w:rsid w:val="002577B0"/>
    <w:rsid w:val="002578F8"/>
    <w:rsid w:val="00257DB4"/>
    <w:rsid w:val="00257DCE"/>
    <w:rsid w:val="002601DC"/>
    <w:rsid w:val="002604BF"/>
    <w:rsid w:val="002609B4"/>
    <w:rsid w:val="00260ABF"/>
    <w:rsid w:val="00260CB6"/>
    <w:rsid w:val="00260D4B"/>
    <w:rsid w:val="00260E40"/>
    <w:rsid w:val="00261755"/>
    <w:rsid w:val="00261C13"/>
    <w:rsid w:val="002623DF"/>
    <w:rsid w:val="00262610"/>
    <w:rsid w:val="0026275C"/>
    <w:rsid w:val="002627B9"/>
    <w:rsid w:val="00262847"/>
    <w:rsid w:val="00262BA0"/>
    <w:rsid w:val="002630AE"/>
    <w:rsid w:val="002633AD"/>
    <w:rsid w:val="002635A7"/>
    <w:rsid w:val="0026368D"/>
    <w:rsid w:val="00263E6C"/>
    <w:rsid w:val="00264B9A"/>
    <w:rsid w:val="00264D47"/>
    <w:rsid w:val="00264E21"/>
    <w:rsid w:val="00265065"/>
    <w:rsid w:val="00265279"/>
    <w:rsid w:val="0026545E"/>
    <w:rsid w:val="00265950"/>
    <w:rsid w:val="002659A2"/>
    <w:rsid w:val="00265BE9"/>
    <w:rsid w:val="00265CD0"/>
    <w:rsid w:val="00265FA1"/>
    <w:rsid w:val="00266302"/>
    <w:rsid w:val="00266566"/>
    <w:rsid w:val="002668E1"/>
    <w:rsid w:val="00266C48"/>
    <w:rsid w:val="0026724B"/>
    <w:rsid w:val="00267371"/>
    <w:rsid w:val="00267624"/>
    <w:rsid w:val="00267949"/>
    <w:rsid w:val="00267CF8"/>
    <w:rsid w:val="002702AC"/>
    <w:rsid w:val="00270453"/>
    <w:rsid w:val="0027049E"/>
    <w:rsid w:val="002705BE"/>
    <w:rsid w:val="002708ED"/>
    <w:rsid w:val="00270B9E"/>
    <w:rsid w:val="002713DA"/>
    <w:rsid w:val="00271E87"/>
    <w:rsid w:val="00272571"/>
    <w:rsid w:val="002726DB"/>
    <w:rsid w:val="0027340B"/>
    <w:rsid w:val="00273C2C"/>
    <w:rsid w:val="0027404E"/>
    <w:rsid w:val="00274553"/>
    <w:rsid w:val="002747B4"/>
    <w:rsid w:val="00274860"/>
    <w:rsid w:val="002748A3"/>
    <w:rsid w:val="002748C9"/>
    <w:rsid w:val="00274981"/>
    <w:rsid w:val="00274D2B"/>
    <w:rsid w:val="00274DE7"/>
    <w:rsid w:val="00274F26"/>
    <w:rsid w:val="002750F9"/>
    <w:rsid w:val="002759F5"/>
    <w:rsid w:val="0027633A"/>
    <w:rsid w:val="0027651E"/>
    <w:rsid w:val="00276585"/>
    <w:rsid w:val="002765C4"/>
    <w:rsid w:val="00276765"/>
    <w:rsid w:val="00276767"/>
    <w:rsid w:val="00276B66"/>
    <w:rsid w:val="002775B3"/>
    <w:rsid w:val="00277EDB"/>
    <w:rsid w:val="00280023"/>
    <w:rsid w:val="00280777"/>
    <w:rsid w:val="002813DD"/>
    <w:rsid w:val="00281542"/>
    <w:rsid w:val="002816A1"/>
    <w:rsid w:val="00281BB2"/>
    <w:rsid w:val="00282211"/>
    <w:rsid w:val="002828AA"/>
    <w:rsid w:val="00282CCF"/>
    <w:rsid w:val="00282CEE"/>
    <w:rsid w:val="0028321A"/>
    <w:rsid w:val="00283589"/>
    <w:rsid w:val="00283B02"/>
    <w:rsid w:val="00283C7B"/>
    <w:rsid w:val="00283CD1"/>
    <w:rsid w:val="00284566"/>
    <w:rsid w:val="002845C7"/>
    <w:rsid w:val="00284815"/>
    <w:rsid w:val="00284A38"/>
    <w:rsid w:val="00284B9C"/>
    <w:rsid w:val="00284C01"/>
    <w:rsid w:val="00284DE1"/>
    <w:rsid w:val="00285316"/>
    <w:rsid w:val="00285491"/>
    <w:rsid w:val="00285770"/>
    <w:rsid w:val="0028596B"/>
    <w:rsid w:val="00285AC5"/>
    <w:rsid w:val="0028654B"/>
    <w:rsid w:val="00286730"/>
    <w:rsid w:val="002869B5"/>
    <w:rsid w:val="00286CDA"/>
    <w:rsid w:val="00286D68"/>
    <w:rsid w:val="00286F61"/>
    <w:rsid w:val="00287073"/>
    <w:rsid w:val="00287111"/>
    <w:rsid w:val="00287342"/>
    <w:rsid w:val="0028763B"/>
    <w:rsid w:val="00287726"/>
    <w:rsid w:val="00287C3A"/>
    <w:rsid w:val="00287E00"/>
    <w:rsid w:val="00290691"/>
    <w:rsid w:val="0029075C"/>
    <w:rsid w:val="002910E3"/>
    <w:rsid w:val="00291299"/>
    <w:rsid w:val="002915FC"/>
    <w:rsid w:val="002916FC"/>
    <w:rsid w:val="0029170E"/>
    <w:rsid w:val="00291C21"/>
    <w:rsid w:val="00291C73"/>
    <w:rsid w:val="00291EDD"/>
    <w:rsid w:val="002922B3"/>
    <w:rsid w:val="002922C5"/>
    <w:rsid w:val="002923E0"/>
    <w:rsid w:val="00292688"/>
    <w:rsid w:val="002926A8"/>
    <w:rsid w:val="00292C8B"/>
    <w:rsid w:val="00292F22"/>
    <w:rsid w:val="00293242"/>
    <w:rsid w:val="0029348A"/>
    <w:rsid w:val="0029387A"/>
    <w:rsid w:val="0029392C"/>
    <w:rsid w:val="00293D84"/>
    <w:rsid w:val="0029400A"/>
    <w:rsid w:val="0029405B"/>
    <w:rsid w:val="00294469"/>
    <w:rsid w:val="00294894"/>
    <w:rsid w:val="002949B6"/>
    <w:rsid w:val="002959D6"/>
    <w:rsid w:val="002960DD"/>
    <w:rsid w:val="00296245"/>
    <w:rsid w:val="0029628B"/>
    <w:rsid w:val="002965CF"/>
    <w:rsid w:val="0029760C"/>
    <w:rsid w:val="00297B2A"/>
    <w:rsid w:val="00297C58"/>
    <w:rsid w:val="002A01C9"/>
    <w:rsid w:val="002A03C3"/>
    <w:rsid w:val="002A0B76"/>
    <w:rsid w:val="002A0F22"/>
    <w:rsid w:val="002A0F46"/>
    <w:rsid w:val="002A13E6"/>
    <w:rsid w:val="002A1846"/>
    <w:rsid w:val="002A19C5"/>
    <w:rsid w:val="002A1B73"/>
    <w:rsid w:val="002A240E"/>
    <w:rsid w:val="002A2694"/>
    <w:rsid w:val="002A27B1"/>
    <w:rsid w:val="002A2EC3"/>
    <w:rsid w:val="002A37F1"/>
    <w:rsid w:val="002A3907"/>
    <w:rsid w:val="002A3F83"/>
    <w:rsid w:val="002A4014"/>
    <w:rsid w:val="002A455B"/>
    <w:rsid w:val="002A4AF9"/>
    <w:rsid w:val="002A4FED"/>
    <w:rsid w:val="002A50F9"/>
    <w:rsid w:val="002A51FE"/>
    <w:rsid w:val="002A550A"/>
    <w:rsid w:val="002A5886"/>
    <w:rsid w:val="002A58DA"/>
    <w:rsid w:val="002A5AD8"/>
    <w:rsid w:val="002A60E5"/>
    <w:rsid w:val="002A61C7"/>
    <w:rsid w:val="002A62CC"/>
    <w:rsid w:val="002A6CD9"/>
    <w:rsid w:val="002A70E8"/>
    <w:rsid w:val="002A7D0D"/>
    <w:rsid w:val="002B005B"/>
    <w:rsid w:val="002B012F"/>
    <w:rsid w:val="002B0823"/>
    <w:rsid w:val="002B0C22"/>
    <w:rsid w:val="002B0D28"/>
    <w:rsid w:val="002B1117"/>
    <w:rsid w:val="002B15D3"/>
    <w:rsid w:val="002B1770"/>
    <w:rsid w:val="002B17B3"/>
    <w:rsid w:val="002B17EF"/>
    <w:rsid w:val="002B1B9E"/>
    <w:rsid w:val="002B1CAB"/>
    <w:rsid w:val="002B2149"/>
    <w:rsid w:val="002B230E"/>
    <w:rsid w:val="002B254E"/>
    <w:rsid w:val="002B2911"/>
    <w:rsid w:val="002B29AA"/>
    <w:rsid w:val="002B29E4"/>
    <w:rsid w:val="002B2A6D"/>
    <w:rsid w:val="002B2C6A"/>
    <w:rsid w:val="002B3788"/>
    <w:rsid w:val="002B3872"/>
    <w:rsid w:val="002B389E"/>
    <w:rsid w:val="002B3A00"/>
    <w:rsid w:val="002B46A1"/>
    <w:rsid w:val="002B4761"/>
    <w:rsid w:val="002B4A55"/>
    <w:rsid w:val="002B4CE8"/>
    <w:rsid w:val="002B538F"/>
    <w:rsid w:val="002B557A"/>
    <w:rsid w:val="002B5826"/>
    <w:rsid w:val="002B58D9"/>
    <w:rsid w:val="002B5C6B"/>
    <w:rsid w:val="002B5FBD"/>
    <w:rsid w:val="002B65D9"/>
    <w:rsid w:val="002B681A"/>
    <w:rsid w:val="002B6B08"/>
    <w:rsid w:val="002B6B8E"/>
    <w:rsid w:val="002B6F37"/>
    <w:rsid w:val="002B6FAA"/>
    <w:rsid w:val="002B72DB"/>
    <w:rsid w:val="002B72E9"/>
    <w:rsid w:val="002B7618"/>
    <w:rsid w:val="002B79C2"/>
    <w:rsid w:val="002B7B46"/>
    <w:rsid w:val="002C08BD"/>
    <w:rsid w:val="002C0A96"/>
    <w:rsid w:val="002C0FA8"/>
    <w:rsid w:val="002C1B6A"/>
    <w:rsid w:val="002C1F4E"/>
    <w:rsid w:val="002C1F56"/>
    <w:rsid w:val="002C2124"/>
    <w:rsid w:val="002C264D"/>
    <w:rsid w:val="002C269D"/>
    <w:rsid w:val="002C2856"/>
    <w:rsid w:val="002C29AF"/>
    <w:rsid w:val="002C2B0D"/>
    <w:rsid w:val="002C2C32"/>
    <w:rsid w:val="002C2FDC"/>
    <w:rsid w:val="002C3211"/>
    <w:rsid w:val="002C32FC"/>
    <w:rsid w:val="002C3755"/>
    <w:rsid w:val="002C3C23"/>
    <w:rsid w:val="002C4412"/>
    <w:rsid w:val="002C4615"/>
    <w:rsid w:val="002C4658"/>
    <w:rsid w:val="002C4BEB"/>
    <w:rsid w:val="002C4D4C"/>
    <w:rsid w:val="002C4FCB"/>
    <w:rsid w:val="002C50B4"/>
    <w:rsid w:val="002C50D7"/>
    <w:rsid w:val="002C5BD2"/>
    <w:rsid w:val="002C5DE4"/>
    <w:rsid w:val="002C6173"/>
    <w:rsid w:val="002C623E"/>
    <w:rsid w:val="002C6495"/>
    <w:rsid w:val="002C6738"/>
    <w:rsid w:val="002C682C"/>
    <w:rsid w:val="002C6CDC"/>
    <w:rsid w:val="002C7442"/>
    <w:rsid w:val="002C7998"/>
    <w:rsid w:val="002C79F7"/>
    <w:rsid w:val="002C7B72"/>
    <w:rsid w:val="002C7BEF"/>
    <w:rsid w:val="002C7FA6"/>
    <w:rsid w:val="002C7FE2"/>
    <w:rsid w:val="002D000B"/>
    <w:rsid w:val="002D0084"/>
    <w:rsid w:val="002D011C"/>
    <w:rsid w:val="002D026D"/>
    <w:rsid w:val="002D0313"/>
    <w:rsid w:val="002D06AE"/>
    <w:rsid w:val="002D0AEF"/>
    <w:rsid w:val="002D0B8A"/>
    <w:rsid w:val="002D0CA2"/>
    <w:rsid w:val="002D0CF6"/>
    <w:rsid w:val="002D1294"/>
    <w:rsid w:val="002D12F1"/>
    <w:rsid w:val="002D1545"/>
    <w:rsid w:val="002D1ABA"/>
    <w:rsid w:val="002D1D9F"/>
    <w:rsid w:val="002D1EFC"/>
    <w:rsid w:val="002D2821"/>
    <w:rsid w:val="002D2A32"/>
    <w:rsid w:val="002D2A5B"/>
    <w:rsid w:val="002D2C3F"/>
    <w:rsid w:val="002D326E"/>
    <w:rsid w:val="002D3485"/>
    <w:rsid w:val="002D3610"/>
    <w:rsid w:val="002D39AA"/>
    <w:rsid w:val="002D461E"/>
    <w:rsid w:val="002D48B3"/>
    <w:rsid w:val="002D4A44"/>
    <w:rsid w:val="002D4CAE"/>
    <w:rsid w:val="002D520E"/>
    <w:rsid w:val="002D5353"/>
    <w:rsid w:val="002D53BD"/>
    <w:rsid w:val="002D56FF"/>
    <w:rsid w:val="002D599E"/>
    <w:rsid w:val="002D5EC7"/>
    <w:rsid w:val="002D66FD"/>
    <w:rsid w:val="002D6B45"/>
    <w:rsid w:val="002D6E99"/>
    <w:rsid w:val="002D706C"/>
    <w:rsid w:val="002E02C3"/>
    <w:rsid w:val="002E058E"/>
    <w:rsid w:val="002E05B5"/>
    <w:rsid w:val="002E0649"/>
    <w:rsid w:val="002E09A8"/>
    <w:rsid w:val="002E1292"/>
    <w:rsid w:val="002E12E3"/>
    <w:rsid w:val="002E16D2"/>
    <w:rsid w:val="002E17AE"/>
    <w:rsid w:val="002E1966"/>
    <w:rsid w:val="002E1BA1"/>
    <w:rsid w:val="002E1BC9"/>
    <w:rsid w:val="002E1C7E"/>
    <w:rsid w:val="002E28C7"/>
    <w:rsid w:val="002E28F5"/>
    <w:rsid w:val="002E299C"/>
    <w:rsid w:val="002E31CB"/>
    <w:rsid w:val="002E338B"/>
    <w:rsid w:val="002E3852"/>
    <w:rsid w:val="002E4A2C"/>
    <w:rsid w:val="002E4AC6"/>
    <w:rsid w:val="002E5494"/>
    <w:rsid w:val="002E5950"/>
    <w:rsid w:val="002E5E76"/>
    <w:rsid w:val="002E611C"/>
    <w:rsid w:val="002E6B8B"/>
    <w:rsid w:val="002E6D1C"/>
    <w:rsid w:val="002E6E8E"/>
    <w:rsid w:val="002E6FCD"/>
    <w:rsid w:val="002E7004"/>
    <w:rsid w:val="002E75C4"/>
    <w:rsid w:val="002E775A"/>
    <w:rsid w:val="002E7981"/>
    <w:rsid w:val="002E7A90"/>
    <w:rsid w:val="002E7ADE"/>
    <w:rsid w:val="002E7BD2"/>
    <w:rsid w:val="002E7D6F"/>
    <w:rsid w:val="002F00E8"/>
    <w:rsid w:val="002F0CFD"/>
    <w:rsid w:val="002F0F05"/>
    <w:rsid w:val="002F0F62"/>
    <w:rsid w:val="002F1075"/>
    <w:rsid w:val="002F157F"/>
    <w:rsid w:val="002F1621"/>
    <w:rsid w:val="002F191E"/>
    <w:rsid w:val="002F19C6"/>
    <w:rsid w:val="002F1E31"/>
    <w:rsid w:val="002F1E53"/>
    <w:rsid w:val="002F1E71"/>
    <w:rsid w:val="002F1F5D"/>
    <w:rsid w:val="002F22A4"/>
    <w:rsid w:val="002F2CAA"/>
    <w:rsid w:val="002F2D63"/>
    <w:rsid w:val="002F3379"/>
    <w:rsid w:val="002F35C0"/>
    <w:rsid w:val="002F3B0A"/>
    <w:rsid w:val="002F3CF4"/>
    <w:rsid w:val="002F492B"/>
    <w:rsid w:val="002F4AA6"/>
    <w:rsid w:val="002F4BCB"/>
    <w:rsid w:val="002F4CB3"/>
    <w:rsid w:val="002F503E"/>
    <w:rsid w:val="002F51EF"/>
    <w:rsid w:val="002F533E"/>
    <w:rsid w:val="002F58D9"/>
    <w:rsid w:val="002F5A7A"/>
    <w:rsid w:val="002F5B8A"/>
    <w:rsid w:val="002F5BC8"/>
    <w:rsid w:val="002F5FC3"/>
    <w:rsid w:val="002F60B3"/>
    <w:rsid w:val="002F646B"/>
    <w:rsid w:val="002F6517"/>
    <w:rsid w:val="002F6F57"/>
    <w:rsid w:val="002F76EB"/>
    <w:rsid w:val="002F79AD"/>
    <w:rsid w:val="002F7FCA"/>
    <w:rsid w:val="00300000"/>
    <w:rsid w:val="0030052C"/>
    <w:rsid w:val="00300CD2"/>
    <w:rsid w:val="00300E0C"/>
    <w:rsid w:val="003010F3"/>
    <w:rsid w:val="0030135E"/>
    <w:rsid w:val="0030138C"/>
    <w:rsid w:val="00301F79"/>
    <w:rsid w:val="003023C9"/>
    <w:rsid w:val="00302635"/>
    <w:rsid w:val="003030E5"/>
    <w:rsid w:val="00303117"/>
    <w:rsid w:val="003033E1"/>
    <w:rsid w:val="00303477"/>
    <w:rsid w:val="0030359D"/>
    <w:rsid w:val="0030387A"/>
    <w:rsid w:val="00303BED"/>
    <w:rsid w:val="00304446"/>
    <w:rsid w:val="00304527"/>
    <w:rsid w:val="0030487C"/>
    <w:rsid w:val="00304E61"/>
    <w:rsid w:val="003052A7"/>
    <w:rsid w:val="00305E42"/>
    <w:rsid w:val="00305E6F"/>
    <w:rsid w:val="0030621F"/>
    <w:rsid w:val="00306977"/>
    <w:rsid w:val="003069F1"/>
    <w:rsid w:val="00306C54"/>
    <w:rsid w:val="00306CAE"/>
    <w:rsid w:val="00306E36"/>
    <w:rsid w:val="003077F4"/>
    <w:rsid w:val="003078ED"/>
    <w:rsid w:val="00307B1E"/>
    <w:rsid w:val="00307D5F"/>
    <w:rsid w:val="003100F8"/>
    <w:rsid w:val="00310625"/>
    <w:rsid w:val="00310C5B"/>
    <w:rsid w:val="00310D76"/>
    <w:rsid w:val="0031107C"/>
    <w:rsid w:val="003110E7"/>
    <w:rsid w:val="00311261"/>
    <w:rsid w:val="003112BC"/>
    <w:rsid w:val="00311616"/>
    <w:rsid w:val="00311734"/>
    <w:rsid w:val="0031173E"/>
    <w:rsid w:val="00311B33"/>
    <w:rsid w:val="00311DCE"/>
    <w:rsid w:val="00311E25"/>
    <w:rsid w:val="00312353"/>
    <w:rsid w:val="0031245B"/>
    <w:rsid w:val="00312806"/>
    <w:rsid w:val="00312A9D"/>
    <w:rsid w:val="003130AB"/>
    <w:rsid w:val="0031348B"/>
    <w:rsid w:val="00313A86"/>
    <w:rsid w:val="00313B8A"/>
    <w:rsid w:val="00314381"/>
    <w:rsid w:val="003143D5"/>
    <w:rsid w:val="003149BA"/>
    <w:rsid w:val="00314C5C"/>
    <w:rsid w:val="00314EEB"/>
    <w:rsid w:val="00314F52"/>
    <w:rsid w:val="00314FE0"/>
    <w:rsid w:val="003151C1"/>
    <w:rsid w:val="003151F5"/>
    <w:rsid w:val="003152DD"/>
    <w:rsid w:val="003153DB"/>
    <w:rsid w:val="003154CF"/>
    <w:rsid w:val="003158D9"/>
    <w:rsid w:val="00315D5E"/>
    <w:rsid w:val="00315FE0"/>
    <w:rsid w:val="00316194"/>
    <w:rsid w:val="0031682A"/>
    <w:rsid w:val="00316A81"/>
    <w:rsid w:val="00316C18"/>
    <w:rsid w:val="00317093"/>
    <w:rsid w:val="0031761F"/>
    <w:rsid w:val="00317D91"/>
    <w:rsid w:val="00320662"/>
    <w:rsid w:val="00320895"/>
    <w:rsid w:val="00320A15"/>
    <w:rsid w:val="00320F37"/>
    <w:rsid w:val="00320FEA"/>
    <w:rsid w:val="003213E3"/>
    <w:rsid w:val="00321450"/>
    <w:rsid w:val="00321888"/>
    <w:rsid w:val="00321AD5"/>
    <w:rsid w:val="00321B27"/>
    <w:rsid w:val="00321C4A"/>
    <w:rsid w:val="00321EB6"/>
    <w:rsid w:val="003221F2"/>
    <w:rsid w:val="00322471"/>
    <w:rsid w:val="003224A9"/>
    <w:rsid w:val="00322A70"/>
    <w:rsid w:val="00322F9A"/>
    <w:rsid w:val="003230EA"/>
    <w:rsid w:val="003233E2"/>
    <w:rsid w:val="003234F3"/>
    <w:rsid w:val="00323505"/>
    <w:rsid w:val="00323716"/>
    <w:rsid w:val="0032394E"/>
    <w:rsid w:val="00323A27"/>
    <w:rsid w:val="00323AEB"/>
    <w:rsid w:val="0032418D"/>
    <w:rsid w:val="003246A4"/>
    <w:rsid w:val="00324AF9"/>
    <w:rsid w:val="00324E6B"/>
    <w:rsid w:val="00324FE1"/>
    <w:rsid w:val="00325044"/>
    <w:rsid w:val="00325721"/>
    <w:rsid w:val="00325F06"/>
    <w:rsid w:val="003261EC"/>
    <w:rsid w:val="00326657"/>
    <w:rsid w:val="0032692A"/>
    <w:rsid w:val="00326BA6"/>
    <w:rsid w:val="00326BD7"/>
    <w:rsid w:val="00326BF6"/>
    <w:rsid w:val="00327968"/>
    <w:rsid w:val="0033012E"/>
    <w:rsid w:val="0033014C"/>
    <w:rsid w:val="003306E1"/>
    <w:rsid w:val="0033083E"/>
    <w:rsid w:val="003309E8"/>
    <w:rsid w:val="00330AC1"/>
    <w:rsid w:val="003313B6"/>
    <w:rsid w:val="003315E5"/>
    <w:rsid w:val="00331638"/>
    <w:rsid w:val="00331871"/>
    <w:rsid w:val="0033193A"/>
    <w:rsid w:val="003320E4"/>
    <w:rsid w:val="00332125"/>
    <w:rsid w:val="003324CE"/>
    <w:rsid w:val="003327A4"/>
    <w:rsid w:val="003328AC"/>
    <w:rsid w:val="00332C52"/>
    <w:rsid w:val="003330E2"/>
    <w:rsid w:val="00333C4B"/>
    <w:rsid w:val="00333CE3"/>
    <w:rsid w:val="00333F55"/>
    <w:rsid w:val="0033421E"/>
    <w:rsid w:val="00334445"/>
    <w:rsid w:val="003347EE"/>
    <w:rsid w:val="00334A7C"/>
    <w:rsid w:val="00334F80"/>
    <w:rsid w:val="00334FA0"/>
    <w:rsid w:val="00335010"/>
    <w:rsid w:val="003350C0"/>
    <w:rsid w:val="0033525D"/>
    <w:rsid w:val="00335459"/>
    <w:rsid w:val="003357E9"/>
    <w:rsid w:val="00335F0A"/>
    <w:rsid w:val="00335FB3"/>
    <w:rsid w:val="00336655"/>
    <w:rsid w:val="003366A3"/>
    <w:rsid w:val="00336A18"/>
    <w:rsid w:val="00336E43"/>
    <w:rsid w:val="0033714A"/>
    <w:rsid w:val="003371C9"/>
    <w:rsid w:val="0033736E"/>
    <w:rsid w:val="003378FE"/>
    <w:rsid w:val="00337ADC"/>
    <w:rsid w:val="00337BD2"/>
    <w:rsid w:val="00337E1D"/>
    <w:rsid w:val="00340134"/>
    <w:rsid w:val="0034072E"/>
    <w:rsid w:val="0034086B"/>
    <w:rsid w:val="0034147B"/>
    <w:rsid w:val="003414F3"/>
    <w:rsid w:val="0034157B"/>
    <w:rsid w:val="00341662"/>
    <w:rsid w:val="00341B7D"/>
    <w:rsid w:val="00341F54"/>
    <w:rsid w:val="003421FF"/>
    <w:rsid w:val="00342272"/>
    <w:rsid w:val="003426B8"/>
    <w:rsid w:val="00342835"/>
    <w:rsid w:val="00342AD5"/>
    <w:rsid w:val="00342AD7"/>
    <w:rsid w:val="00342BAE"/>
    <w:rsid w:val="00342C64"/>
    <w:rsid w:val="00342E40"/>
    <w:rsid w:val="00343530"/>
    <w:rsid w:val="003436BF"/>
    <w:rsid w:val="00343A2B"/>
    <w:rsid w:val="00343B9A"/>
    <w:rsid w:val="00343C26"/>
    <w:rsid w:val="00343E54"/>
    <w:rsid w:val="00344916"/>
    <w:rsid w:val="0034521D"/>
    <w:rsid w:val="00345303"/>
    <w:rsid w:val="00345422"/>
    <w:rsid w:val="00345432"/>
    <w:rsid w:val="0034550D"/>
    <w:rsid w:val="00345AC8"/>
    <w:rsid w:val="00345B6B"/>
    <w:rsid w:val="00345CF4"/>
    <w:rsid w:val="00345EB6"/>
    <w:rsid w:val="0034685B"/>
    <w:rsid w:val="003468AD"/>
    <w:rsid w:val="00346B66"/>
    <w:rsid w:val="00346F15"/>
    <w:rsid w:val="003470E8"/>
    <w:rsid w:val="00347376"/>
    <w:rsid w:val="00347499"/>
    <w:rsid w:val="00347971"/>
    <w:rsid w:val="00347D61"/>
    <w:rsid w:val="0035082B"/>
    <w:rsid w:val="00350A20"/>
    <w:rsid w:val="003510D7"/>
    <w:rsid w:val="003511BE"/>
    <w:rsid w:val="003511D1"/>
    <w:rsid w:val="003512B6"/>
    <w:rsid w:val="003518FB"/>
    <w:rsid w:val="0035220C"/>
    <w:rsid w:val="003528EA"/>
    <w:rsid w:val="00352CED"/>
    <w:rsid w:val="0035307E"/>
    <w:rsid w:val="003530A8"/>
    <w:rsid w:val="003531DE"/>
    <w:rsid w:val="003533D3"/>
    <w:rsid w:val="00353479"/>
    <w:rsid w:val="003534D0"/>
    <w:rsid w:val="00353518"/>
    <w:rsid w:val="0035361D"/>
    <w:rsid w:val="00353A41"/>
    <w:rsid w:val="00353A55"/>
    <w:rsid w:val="00353E37"/>
    <w:rsid w:val="00354C54"/>
    <w:rsid w:val="003553A9"/>
    <w:rsid w:val="00355A02"/>
    <w:rsid w:val="0035608F"/>
    <w:rsid w:val="0035613E"/>
    <w:rsid w:val="00356229"/>
    <w:rsid w:val="003570D4"/>
    <w:rsid w:val="00357226"/>
    <w:rsid w:val="00357A20"/>
    <w:rsid w:val="00357FB2"/>
    <w:rsid w:val="0036009B"/>
    <w:rsid w:val="00360365"/>
    <w:rsid w:val="003603AD"/>
    <w:rsid w:val="00360A47"/>
    <w:rsid w:val="00360CBD"/>
    <w:rsid w:val="00360DF0"/>
    <w:rsid w:val="00360E7B"/>
    <w:rsid w:val="0036142C"/>
    <w:rsid w:val="00361590"/>
    <w:rsid w:val="003615EC"/>
    <w:rsid w:val="00361759"/>
    <w:rsid w:val="003617B8"/>
    <w:rsid w:val="00362631"/>
    <w:rsid w:val="0036275B"/>
    <w:rsid w:val="00362D5D"/>
    <w:rsid w:val="00362E77"/>
    <w:rsid w:val="00362F57"/>
    <w:rsid w:val="003635FB"/>
    <w:rsid w:val="00363733"/>
    <w:rsid w:val="003638A7"/>
    <w:rsid w:val="00363EE9"/>
    <w:rsid w:val="00364372"/>
    <w:rsid w:val="003648AE"/>
    <w:rsid w:val="00364932"/>
    <w:rsid w:val="00364BE5"/>
    <w:rsid w:val="00365299"/>
    <w:rsid w:val="003652D0"/>
    <w:rsid w:val="003655C1"/>
    <w:rsid w:val="00365B5D"/>
    <w:rsid w:val="00365D3F"/>
    <w:rsid w:val="00365D7E"/>
    <w:rsid w:val="00365FE3"/>
    <w:rsid w:val="003661EF"/>
    <w:rsid w:val="003666ED"/>
    <w:rsid w:val="00366DC8"/>
    <w:rsid w:val="00367174"/>
    <w:rsid w:val="003671CF"/>
    <w:rsid w:val="003674ED"/>
    <w:rsid w:val="00367C16"/>
    <w:rsid w:val="00367ECB"/>
    <w:rsid w:val="00367FB8"/>
    <w:rsid w:val="00370027"/>
    <w:rsid w:val="0037003C"/>
    <w:rsid w:val="003703C7"/>
    <w:rsid w:val="003704A1"/>
    <w:rsid w:val="00370880"/>
    <w:rsid w:val="00370A5B"/>
    <w:rsid w:val="00370C02"/>
    <w:rsid w:val="00370CD2"/>
    <w:rsid w:val="00370F32"/>
    <w:rsid w:val="00370FBE"/>
    <w:rsid w:val="00371252"/>
    <w:rsid w:val="003717E3"/>
    <w:rsid w:val="00371831"/>
    <w:rsid w:val="00371B59"/>
    <w:rsid w:val="00371FBA"/>
    <w:rsid w:val="00371FEC"/>
    <w:rsid w:val="00372604"/>
    <w:rsid w:val="003728B7"/>
    <w:rsid w:val="0037291F"/>
    <w:rsid w:val="003733A4"/>
    <w:rsid w:val="00374358"/>
    <w:rsid w:val="003743A6"/>
    <w:rsid w:val="00374558"/>
    <w:rsid w:val="00374644"/>
    <w:rsid w:val="00374C9C"/>
    <w:rsid w:val="00375252"/>
    <w:rsid w:val="003756F2"/>
    <w:rsid w:val="003757E9"/>
    <w:rsid w:val="0037582D"/>
    <w:rsid w:val="00375A1B"/>
    <w:rsid w:val="00375E95"/>
    <w:rsid w:val="003760BC"/>
    <w:rsid w:val="00376128"/>
    <w:rsid w:val="003761BF"/>
    <w:rsid w:val="00376B25"/>
    <w:rsid w:val="00376D7B"/>
    <w:rsid w:val="00376F42"/>
    <w:rsid w:val="003771EF"/>
    <w:rsid w:val="0037742E"/>
    <w:rsid w:val="00377772"/>
    <w:rsid w:val="003779E7"/>
    <w:rsid w:val="00377ADF"/>
    <w:rsid w:val="00377B3E"/>
    <w:rsid w:val="00377D56"/>
    <w:rsid w:val="003801BC"/>
    <w:rsid w:val="0038035F"/>
    <w:rsid w:val="003803CC"/>
    <w:rsid w:val="00380924"/>
    <w:rsid w:val="00380DAF"/>
    <w:rsid w:val="003819A8"/>
    <w:rsid w:val="00381A45"/>
    <w:rsid w:val="00381A69"/>
    <w:rsid w:val="00381FB1"/>
    <w:rsid w:val="003820C8"/>
    <w:rsid w:val="0038245A"/>
    <w:rsid w:val="003828CC"/>
    <w:rsid w:val="00382921"/>
    <w:rsid w:val="00382BDD"/>
    <w:rsid w:val="00383090"/>
    <w:rsid w:val="0038328B"/>
    <w:rsid w:val="003834AB"/>
    <w:rsid w:val="00383E63"/>
    <w:rsid w:val="003840E6"/>
    <w:rsid w:val="003841B0"/>
    <w:rsid w:val="00384487"/>
    <w:rsid w:val="00384B25"/>
    <w:rsid w:val="00384EAF"/>
    <w:rsid w:val="003854AA"/>
    <w:rsid w:val="003854B0"/>
    <w:rsid w:val="00385C59"/>
    <w:rsid w:val="00385C96"/>
    <w:rsid w:val="00385CFC"/>
    <w:rsid w:val="00385EE1"/>
    <w:rsid w:val="003860EB"/>
    <w:rsid w:val="003862C8"/>
    <w:rsid w:val="003868AF"/>
    <w:rsid w:val="00386B71"/>
    <w:rsid w:val="00386CE3"/>
    <w:rsid w:val="00386D45"/>
    <w:rsid w:val="00386FBA"/>
    <w:rsid w:val="00387011"/>
    <w:rsid w:val="00387411"/>
    <w:rsid w:val="003877E5"/>
    <w:rsid w:val="00387C82"/>
    <w:rsid w:val="00387CB8"/>
    <w:rsid w:val="00390791"/>
    <w:rsid w:val="00390A4E"/>
    <w:rsid w:val="00390D99"/>
    <w:rsid w:val="00391791"/>
    <w:rsid w:val="00391BF8"/>
    <w:rsid w:val="0039277C"/>
    <w:rsid w:val="00392953"/>
    <w:rsid w:val="00392B2D"/>
    <w:rsid w:val="00392BBB"/>
    <w:rsid w:val="0039312B"/>
    <w:rsid w:val="0039326C"/>
    <w:rsid w:val="0039337A"/>
    <w:rsid w:val="003935FC"/>
    <w:rsid w:val="00393639"/>
    <w:rsid w:val="00393A88"/>
    <w:rsid w:val="00393B63"/>
    <w:rsid w:val="00393BF2"/>
    <w:rsid w:val="00394643"/>
    <w:rsid w:val="003949C1"/>
    <w:rsid w:val="00394B0C"/>
    <w:rsid w:val="00394C95"/>
    <w:rsid w:val="00394D68"/>
    <w:rsid w:val="003955EC"/>
    <w:rsid w:val="00395AAC"/>
    <w:rsid w:val="00395BE3"/>
    <w:rsid w:val="00395D1E"/>
    <w:rsid w:val="00395D43"/>
    <w:rsid w:val="00395D64"/>
    <w:rsid w:val="00396155"/>
    <w:rsid w:val="003963B7"/>
    <w:rsid w:val="00396AB0"/>
    <w:rsid w:val="00396C30"/>
    <w:rsid w:val="00397116"/>
    <w:rsid w:val="00397120"/>
    <w:rsid w:val="0039716F"/>
    <w:rsid w:val="00397215"/>
    <w:rsid w:val="00397279"/>
    <w:rsid w:val="0039764E"/>
    <w:rsid w:val="00397892"/>
    <w:rsid w:val="00397B03"/>
    <w:rsid w:val="00397B23"/>
    <w:rsid w:val="00397CDD"/>
    <w:rsid w:val="003A028E"/>
    <w:rsid w:val="003A02F5"/>
    <w:rsid w:val="003A0435"/>
    <w:rsid w:val="003A0454"/>
    <w:rsid w:val="003A053B"/>
    <w:rsid w:val="003A0AC9"/>
    <w:rsid w:val="003A0B56"/>
    <w:rsid w:val="003A0BA9"/>
    <w:rsid w:val="003A0C7C"/>
    <w:rsid w:val="003A0E38"/>
    <w:rsid w:val="003A0ED2"/>
    <w:rsid w:val="003A15D9"/>
    <w:rsid w:val="003A16AE"/>
    <w:rsid w:val="003A1BF3"/>
    <w:rsid w:val="003A1C87"/>
    <w:rsid w:val="003A1DEE"/>
    <w:rsid w:val="003A1E47"/>
    <w:rsid w:val="003A2111"/>
    <w:rsid w:val="003A21E2"/>
    <w:rsid w:val="003A2684"/>
    <w:rsid w:val="003A2781"/>
    <w:rsid w:val="003A287E"/>
    <w:rsid w:val="003A2885"/>
    <w:rsid w:val="003A2D3D"/>
    <w:rsid w:val="003A3189"/>
    <w:rsid w:val="003A3423"/>
    <w:rsid w:val="003A3735"/>
    <w:rsid w:val="003A397C"/>
    <w:rsid w:val="003A3B19"/>
    <w:rsid w:val="003A3B26"/>
    <w:rsid w:val="003A3C6F"/>
    <w:rsid w:val="003A3CA7"/>
    <w:rsid w:val="003A3D49"/>
    <w:rsid w:val="003A45D3"/>
    <w:rsid w:val="003A48BB"/>
    <w:rsid w:val="003A49C4"/>
    <w:rsid w:val="003A4B8D"/>
    <w:rsid w:val="003A532C"/>
    <w:rsid w:val="003A58F4"/>
    <w:rsid w:val="003A5C90"/>
    <w:rsid w:val="003A610D"/>
    <w:rsid w:val="003A622E"/>
    <w:rsid w:val="003A6360"/>
    <w:rsid w:val="003A654C"/>
    <w:rsid w:val="003A655F"/>
    <w:rsid w:val="003A6684"/>
    <w:rsid w:val="003A70AF"/>
    <w:rsid w:val="003A766C"/>
    <w:rsid w:val="003A76D0"/>
    <w:rsid w:val="003A7937"/>
    <w:rsid w:val="003B002C"/>
    <w:rsid w:val="003B08BE"/>
    <w:rsid w:val="003B0A97"/>
    <w:rsid w:val="003B0DB7"/>
    <w:rsid w:val="003B0DD6"/>
    <w:rsid w:val="003B1112"/>
    <w:rsid w:val="003B138F"/>
    <w:rsid w:val="003B149A"/>
    <w:rsid w:val="003B15AA"/>
    <w:rsid w:val="003B1A5A"/>
    <w:rsid w:val="003B2043"/>
    <w:rsid w:val="003B208D"/>
    <w:rsid w:val="003B232B"/>
    <w:rsid w:val="003B23C7"/>
    <w:rsid w:val="003B28B8"/>
    <w:rsid w:val="003B2CC1"/>
    <w:rsid w:val="003B2E77"/>
    <w:rsid w:val="003B3028"/>
    <w:rsid w:val="003B33BD"/>
    <w:rsid w:val="003B3CFA"/>
    <w:rsid w:val="003B403D"/>
    <w:rsid w:val="003B422E"/>
    <w:rsid w:val="003B43C1"/>
    <w:rsid w:val="003B43F4"/>
    <w:rsid w:val="003B446B"/>
    <w:rsid w:val="003B48D9"/>
    <w:rsid w:val="003B4AA9"/>
    <w:rsid w:val="003B4C37"/>
    <w:rsid w:val="003B50CE"/>
    <w:rsid w:val="003B50F2"/>
    <w:rsid w:val="003B569D"/>
    <w:rsid w:val="003B5F3C"/>
    <w:rsid w:val="003B61C1"/>
    <w:rsid w:val="003B66D7"/>
    <w:rsid w:val="003B66E6"/>
    <w:rsid w:val="003B69ED"/>
    <w:rsid w:val="003B6A8D"/>
    <w:rsid w:val="003B6D7E"/>
    <w:rsid w:val="003B7278"/>
    <w:rsid w:val="003B728B"/>
    <w:rsid w:val="003B7AF6"/>
    <w:rsid w:val="003B7C56"/>
    <w:rsid w:val="003B7C63"/>
    <w:rsid w:val="003C0269"/>
    <w:rsid w:val="003C0320"/>
    <w:rsid w:val="003C0386"/>
    <w:rsid w:val="003C0929"/>
    <w:rsid w:val="003C0A81"/>
    <w:rsid w:val="003C0B50"/>
    <w:rsid w:val="003C0FED"/>
    <w:rsid w:val="003C10D9"/>
    <w:rsid w:val="003C1106"/>
    <w:rsid w:val="003C1411"/>
    <w:rsid w:val="003C15C3"/>
    <w:rsid w:val="003C16DA"/>
    <w:rsid w:val="003C175C"/>
    <w:rsid w:val="003C1B4E"/>
    <w:rsid w:val="003C1C7C"/>
    <w:rsid w:val="003C1F55"/>
    <w:rsid w:val="003C227E"/>
    <w:rsid w:val="003C22DE"/>
    <w:rsid w:val="003C2367"/>
    <w:rsid w:val="003C25AE"/>
    <w:rsid w:val="003C2624"/>
    <w:rsid w:val="003C2695"/>
    <w:rsid w:val="003C2ADC"/>
    <w:rsid w:val="003C2AFA"/>
    <w:rsid w:val="003C30BB"/>
    <w:rsid w:val="003C3172"/>
    <w:rsid w:val="003C33BF"/>
    <w:rsid w:val="003C3502"/>
    <w:rsid w:val="003C36D0"/>
    <w:rsid w:val="003C39FA"/>
    <w:rsid w:val="003C3BC8"/>
    <w:rsid w:val="003C3C0E"/>
    <w:rsid w:val="003C3F46"/>
    <w:rsid w:val="003C417F"/>
    <w:rsid w:val="003C421D"/>
    <w:rsid w:val="003C42D4"/>
    <w:rsid w:val="003C4467"/>
    <w:rsid w:val="003C4728"/>
    <w:rsid w:val="003C499C"/>
    <w:rsid w:val="003C4CB2"/>
    <w:rsid w:val="003C57E1"/>
    <w:rsid w:val="003C58CB"/>
    <w:rsid w:val="003C5B5F"/>
    <w:rsid w:val="003C5CE2"/>
    <w:rsid w:val="003C5D17"/>
    <w:rsid w:val="003C68B4"/>
    <w:rsid w:val="003C6957"/>
    <w:rsid w:val="003C6986"/>
    <w:rsid w:val="003C70A6"/>
    <w:rsid w:val="003C75D4"/>
    <w:rsid w:val="003C7747"/>
    <w:rsid w:val="003C7798"/>
    <w:rsid w:val="003C79E9"/>
    <w:rsid w:val="003C7AFC"/>
    <w:rsid w:val="003C7BB6"/>
    <w:rsid w:val="003C7F90"/>
    <w:rsid w:val="003D0032"/>
    <w:rsid w:val="003D0364"/>
    <w:rsid w:val="003D0710"/>
    <w:rsid w:val="003D0784"/>
    <w:rsid w:val="003D15F1"/>
    <w:rsid w:val="003D1937"/>
    <w:rsid w:val="003D1A86"/>
    <w:rsid w:val="003D1A9B"/>
    <w:rsid w:val="003D1B59"/>
    <w:rsid w:val="003D2568"/>
    <w:rsid w:val="003D2891"/>
    <w:rsid w:val="003D2BAB"/>
    <w:rsid w:val="003D2DDB"/>
    <w:rsid w:val="003D2DEC"/>
    <w:rsid w:val="003D3361"/>
    <w:rsid w:val="003D3904"/>
    <w:rsid w:val="003D3E14"/>
    <w:rsid w:val="003D4279"/>
    <w:rsid w:val="003D42A6"/>
    <w:rsid w:val="003D4947"/>
    <w:rsid w:val="003D4C12"/>
    <w:rsid w:val="003D4D2C"/>
    <w:rsid w:val="003D4DE8"/>
    <w:rsid w:val="003D4F21"/>
    <w:rsid w:val="003D4F78"/>
    <w:rsid w:val="003D4FAC"/>
    <w:rsid w:val="003D514B"/>
    <w:rsid w:val="003D562B"/>
    <w:rsid w:val="003D567F"/>
    <w:rsid w:val="003D5EF7"/>
    <w:rsid w:val="003D5F3F"/>
    <w:rsid w:val="003D600E"/>
    <w:rsid w:val="003D60EE"/>
    <w:rsid w:val="003D63FB"/>
    <w:rsid w:val="003D6497"/>
    <w:rsid w:val="003D64E5"/>
    <w:rsid w:val="003D6704"/>
    <w:rsid w:val="003D753C"/>
    <w:rsid w:val="003D78E0"/>
    <w:rsid w:val="003D7BB2"/>
    <w:rsid w:val="003E01FA"/>
    <w:rsid w:val="003E0296"/>
    <w:rsid w:val="003E02F4"/>
    <w:rsid w:val="003E036D"/>
    <w:rsid w:val="003E06D6"/>
    <w:rsid w:val="003E076F"/>
    <w:rsid w:val="003E07CB"/>
    <w:rsid w:val="003E0DAD"/>
    <w:rsid w:val="003E0F9C"/>
    <w:rsid w:val="003E101F"/>
    <w:rsid w:val="003E138A"/>
    <w:rsid w:val="003E17DF"/>
    <w:rsid w:val="003E1820"/>
    <w:rsid w:val="003E1885"/>
    <w:rsid w:val="003E1EB0"/>
    <w:rsid w:val="003E1F1C"/>
    <w:rsid w:val="003E1F30"/>
    <w:rsid w:val="003E244A"/>
    <w:rsid w:val="003E2575"/>
    <w:rsid w:val="003E2ABB"/>
    <w:rsid w:val="003E2FD5"/>
    <w:rsid w:val="003E32D0"/>
    <w:rsid w:val="003E33E6"/>
    <w:rsid w:val="003E374D"/>
    <w:rsid w:val="003E3988"/>
    <w:rsid w:val="003E3CDB"/>
    <w:rsid w:val="003E3E77"/>
    <w:rsid w:val="003E4319"/>
    <w:rsid w:val="003E4B3D"/>
    <w:rsid w:val="003E4E14"/>
    <w:rsid w:val="003E5C91"/>
    <w:rsid w:val="003E6119"/>
    <w:rsid w:val="003E6401"/>
    <w:rsid w:val="003E647A"/>
    <w:rsid w:val="003E66BC"/>
    <w:rsid w:val="003E6829"/>
    <w:rsid w:val="003E6EC9"/>
    <w:rsid w:val="003E7078"/>
    <w:rsid w:val="003E776B"/>
    <w:rsid w:val="003E7859"/>
    <w:rsid w:val="003E7906"/>
    <w:rsid w:val="003E7E10"/>
    <w:rsid w:val="003F000F"/>
    <w:rsid w:val="003F029D"/>
    <w:rsid w:val="003F0315"/>
    <w:rsid w:val="003F033C"/>
    <w:rsid w:val="003F04ED"/>
    <w:rsid w:val="003F059F"/>
    <w:rsid w:val="003F0AA0"/>
    <w:rsid w:val="003F0B03"/>
    <w:rsid w:val="003F0EFD"/>
    <w:rsid w:val="003F1000"/>
    <w:rsid w:val="003F144D"/>
    <w:rsid w:val="003F1644"/>
    <w:rsid w:val="003F1740"/>
    <w:rsid w:val="003F174B"/>
    <w:rsid w:val="003F1CE6"/>
    <w:rsid w:val="003F20EC"/>
    <w:rsid w:val="003F234D"/>
    <w:rsid w:val="003F2D92"/>
    <w:rsid w:val="003F310A"/>
    <w:rsid w:val="003F376C"/>
    <w:rsid w:val="003F3965"/>
    <w:rsid w:val="003F39F0"/>
    <w:rsid w:val="003F3A60"/>
    <w:rsid w:val="003F3A98"/>
    <w:rsid w:val="003F3C09"/>
    <w:rsid w:val="003F3C50"/>
    <w:rsid w:val="003F3CDD"/>
    <w:rsid w:val="003F3EEB"/>
    <w:rsid w:val="003F4293"/>
    <w:rsid w:val="003F4571"/>
    <w:rsid w:val="003F47B9"/>
    <w:rsid w:val="003F4ED5"/>
    <w:rsid w:val="003F4FC7"/>
    <w:rsid w:val="003F56F0"/>
    <w:rsid w:val="003F5883"/>
    <w:rsid w:val="003F6377"/>
    <w:rsid w:val="003F643C"/>
    <w:rsid w:val="003F6597"/>
    <w:rsid w:val="003F65B6"/>
    <w:rsid w:val="003F6F0C"/>
    <w:rsid w:val="003F7246"/>
    <w:rsid w:val="003F7390"/>
    <w:rsid w:val="003F73EA"/>
    <w:rsid w:val="003F74EC"/>
    <w:rsid w:val="003F759A"/>
    <w:rsid w:val="003F7613"/>
    <w:rsid w:val="003F787C"/>
    <w:rsid w:val="003F7DCB"/>
    <w:rsid w:val="00400006"/>
    <w:rsid w:val="004003FA"/>
    <w:rsid w:val="00400654"/>
    <w:rsid w:val="00400AEF"/>
    <w:rsid w:val="00400B69"/>
    <w:rsid w:val="00400E57"/>
    <w:rsid w:val="004014CA"/>
    <w:rsid w:val="0040175B"/>
    <w:rsid w:val="00401785"/>
    <w:rsid w:val="0040198B"/>
    <w:rsid w:val="00401B08"/>
    <w:rsid w:val="00401B9A"/>
    <w:rsid w:val="00401C5C"/>
    <w:rsid w:val="00401D2A"/>
    <w:rsid w:val="00401FB3"/>
    <w:rsid w:val="00402197"/>
    <w:rsid w:val="0040269B"/>
    <w:rsid w:val="0040291B"/>
    <w:rsid w:val="00402E27"/>
    <w:rsid w:val="0040318A"/>
    <w:rsid w:val="004034B8"/>
    <w:rsid w:val="004040C0"/>
    <w:rsid w:val="00404233"/>
    <w:rsid w:val="0040427A"/>
    <w:rsid w:val="004048AA"/>
    <w:rsid w:val="00404B0D"/>
    <w:rsid w:val="00405013"/>
    <w:rsid w:val="00405210"/>
    <w:rsid w:val="0040566A"/>
    <w:rsid w:val="0040571C"/>
    <w:rsid w:val="0040599A"/>
    <w:rsid w:val="004059DD"/>
    <w:rsid w:val="00405A8B"/>
    <w:rsid w:val="00406091"/>
    <w:rsid w:val="00406202"/>
    <w:rsid w:val="00406A59"/>
    <w:rsid w:val="00406A6A"/>
    <w:rsid w:val="00406B22"/>
    <w:rsid w:val="00406C0E"/>
    <w:rsid w:val="00406D40"/>
    <w:rsid w:val="00407147"/>
    <w:rsid w:val="004073AE"/>
    <w:rsid w:val="0040755C"/>
    <w:rsid w:val="0040757A"/>
    <w:rsid w:val="00407809"/>
    <w:rsid w:val="004078FA"/>
    <w:rsid w:val="00407D60"/>
    <w:rsid w:val="004100D2"/>
    <w:rsid w:val="00410590"/>
    <w:rsid w:val="00410599"/>
    <w:rsid w:val="0041078B"/>
    <w:rsid w:val="00410BC1"/>
    <w:rsid w:val="00410EFD"/>
    <w:rsid w:val="004110E9"/>
    <w:rsid w:val="00411AAB"/>
    <w:rsid w:val="00411B02"/>
    <w:rsid w:val="004127E8"/>
    <w:rsid w:val="00412F3B"/>
    <w:rsid w:val="00412F60"/>
    <w:rsid w:val="004137E5"/>
    <w:rsid w:val="00413817"/>
    <w:rsid w:val="00413B08"/>
    <w:rsid w:val="00413B2E"/>
    <w:rsid w:val="00413F0B"/>
    <w:rsid w:val="00414292"/>
    <w:rsid w:val="00414949"/>
    <w:rsid w:val="00414B53"/>
    <w:rsid w:val="00414C90"/>
    <w:rsid w:val="00415036"/>
    <w:rsid w:val="00415987"/>
    <w:rsid w:val="00415E61"/>
    <w:rsid w:val="004160A7"/>
    <w:rsid w:val="00416635"/>
    <w:rsid w:val="0041679E"/>
    <w:rsid w:val="0041693E"/>
    <w:rsid w:val="00416B81"/>
    <w:rsid w:val="00416E73"/>
    <w:rsid w:val="00416EED"/>
    <w:rsid w:val="00416F56"/>
    <w:rsid w:val="0041728C"/>
    <w:rsid w:val="004175A7"/>
    <w:rsid w:val="004175AD"/>
    <w:rsid w:val="00417714"/>
    <w:rsid w:val="00417D9F"/>
    <w:rsid w:val="00417E71"/>
    <w:rsid w:val="00417F18"/>
    <w:rsid w:val="00420268"/>
    <w:rsid w:val="00420782"/>
    <w:rsid w:val="004208F6"/>
    <w:rsid w:val="00420B95"/>
    <w:rsid w:val="00420CB2"/>
    <w:rsid w:val="00420F8E"/>
    <w:rsid w:val="00420F98"/>
    <w:rsid w:val="00421189"/>
    <w:rsid w:val="004213F2"/>
    <w:rsid w:val="00421728"/>
    <w:rsid w:val="00421FDE"/>
    <w:rsid w:val="00422192"/>
    <w:rsid w:val="00422217"/>
    <w:rsid w:val="004223C7"/>
    <w:rsid w:val="004224DA"/>
    <w:rsid w:val="004224E5"/>
    <w:rsid w:val="00423075"/>
    <w:rsid w:val="004232A7"/>
    <w:rsid w:val="00423449"/>
    <w:rsid w:val="00423697"/>
    <w:rsid w:val="004237F9"/>
    <w:rsid w:val="00423FF1"/>
    <w:rsid w:val="00424432"/>
    <w:rsid w:val="00424963"/>
    <w:rsid w:val="00424EF5"/>
    <w:rsid w:val="004250F8"/>
    <w:rsid w:val="0042542F"/>
    <w:rsid w:val="0042577D"/>
    <w:rsid w:val="00425B96"/>
    <w:rsid w:val="00425F6B"/>
    <w:rsid w:val="0042615F"/>
    <w:rsid w:val="0042677D"/>
    <w:rsid w:val="00426810"/>
    <w:rsid w:val="00426927"/>
    <w:rsid w:val="0042713C"/>
    <w:rsid w:val="00427264"/>
    <w:rsid w:val="004278D0"/>
    <w:rsid w:val="004300B6"/>
    <w:rsid w:val="00430754"/>
    <w:rsid w:val="00430B99"/>
    <w:rsid w:val="00431714"/>
    <w:rsid w:val="00431998"/>
    <w:rsid w:val="004319A5"/>
    <w:rsid w:val="004319F0"/>
    <w:rsid w:val="00431C31"/>
    <w:rsid w:val="00431E08"/>
    <w:rsid w:val="004321C5"/>
    <w:rsid w:val="0043256D"/>
    <w:rsid w:val="004328A7"/>
    <w:rsid w:val="004328E2"/>
    <w:rsid w:val="00432B33"/>
    <w:rsid w:val="00432DE6"/>
    <w:rsid w:val="00433628"/>
    <w:rsid w:val="00433870"/>
    <w:rsid w:val="00433A75"/>
    <w:rsid w:val="00433FFC"/>
    <w:rsid w:val="004348C6"/>
    <w:rsid w:val="00434976"/>
    <w:rsid w:val="00434C74"/>
    <w:rsid w:val="00435764"/>
    <w:rsid w:val="004359EE"/>
    <w:rsid w:val="00435A8B"/>
    <w:rsid w:val="00435DF5"/>
    <w:rsid w:val="00435E7B"/>
    <w:rsid w:val="004364EC"/>
    <w:rsid w:val="00436A8C"/>
    <w:rsid w:val="00436FD6"/>
    <w:rsid w:val="004371EF"/>
    <w:rsid w:val="004402E4"/>
    <w:rsid w:val="004403C1"/>
    <w:rsid w:val="00440A8A"/>
    <w:rsid w:val="00440F00"/>
    <w:rsid w:val="00441418"/>
    <w:rsid w:val="0044147F"/>
    <w:rsid w:val="00441531"/>
    <w:rsid w:val="00441811"/>
    <w:rsid w:val="00442AE6"/>
    <w:rsid w:val="00442BAF"/>
    <w:rsid w:val="00443668"/>
    <w:rsid w:val="00443C74"/>
    <w:rsid w:val="00443EC6"/>
    <w:rsid w:val="004443B2"/>
    <w:rsid w:val="00444754"/>
    <w:rsid w:val="0044484A"/>
    <w:rsid w:val="00444B1A"/>
    <w:rsid w:val="00444C2A"/>
    <w:rsid w:val="00444FD3"/>
    <w:rsid w:val="004450DF"/>
    <w:rsid w:val="00445120"/>
    <w:rsid w:val="00445328"/>
    <w:rsid w:val="004459AC"/>
    <w:rsid w:val="004461A9"/>
    <w:rsid w:val="0044636F"/>
    <w:rsid w:val="00447A98"/>
    <w:rsid w:val="0045018C"/>
    <w:rsid w:val="004502AE"/>
    <w:rsid w:val="00450C06"/>
    <w:rsid w:val="00450C23"/>
    <w:rsid w:val="00450F67"/>
    <w:rsid w:val="00451097"/>
    <w:rsid w:val="004513AC"/>
    <w:rsid w:val="00451886"/>
    <w:rsid w:val="00451BCB"/>
    <w:rsid w:val="00451D58"/>
    <w:rsid w:val="00451F58"/>
    <w:rsid w:val="00452072"/>
    <w:rsid w:val="00452420"/>
    <w:rsid w:val="0045260F"/>
    <w:rsid w:val="00452803"/>
    <w:rsid w:val="004528E6"/>
    <w:rsid w:val="00452A33"/>
    <w:rsid w:val="00452F8F"/>
    <w:rsid w:val="0045326F"/>
    <w:rsid w:val="00453275"/>
    <w:rsid w:val="0045348E"/>
    <w:rsid w:val="004536CA"/>
    <w:rsid w:val="00453A48"/>
    <w:rsid w:val="00453AC7"/>
    <w:rsid w:val="00454224"/>
    <w:rsid w:val="004546F0"/>
    <w:rsid w:val="0045472A"/>
    <w:rsid w:val="00454A88"/>
    <w:rsid w:val="00454EF7"/>
    <w:rsid w:val="004558C8"/>
    <w:rsid w:val="00455E2C"/>
    <w:rsid w:val="00455EB1"/>
    <w:rsid w:val="004562F0"/>
    <w:rsid w:val="0045639A"/>
    <w:rsid w:val="004564B0"/>
    <w:rsid w:val="00456738"/>
    <w:rsid w:val="00456797"/>
    <w:rsid w:val="004569DA"/>
    <w:rsid w:val="00456B7A"/>
    <w:rsid w:val="00456EB4"/>
    <w:rsid w:val="00457279"/>
    <w:rsid w:val="0045757E"/>
    <w:rsid w:val="004577C8"/>
    <w:rsid w:val="00457827"/>
    <w:rsid w:val="00457A66"/>
    <w:rsid w:val="00457C3E"/>
    <w:rsid w:val="00457CC9"/>
    <w:rsid w:val="00457D16"/>
    <w:rsid w:val="0046007E"/>
    <w:rsid w:val="00460807"/>
    <w:rsid w:val="00460A19"/>
    <w:rsid w:val="0046114B"/>
    <w:rsid w:val="00461258"/>
    <w:rsid w:val="0046199C"/>
    <w:rsid w:val="00461A51"/>
    <w:rsid w:val="00461DA8"/>
    <w:rsid w:val="00461F92"/>
    <w:rsid w:val="00462251"/>
    <w:rsid w:val="00462581"/>
    <w:rsid w:val="004626A0"/>
    <w:rsid w:val="00462947"/>
    <w:rsid w:val="004629ED"/>
    <w:rsid w:val="00462A00"/>
    <w:rsid w:val="00462A06"/>
    <w:rsid w:val="004630D2"/>
    <w:rsid w:val="004630D4"/>
    <w:rsid w:val="00463241"/>
    <w:rsid w:val="00463248"/>
    <w:rsid w:val="00463384"/>
    <w:rsid w:val="0046353A"/>
    <w:rsid w:val="00463A95"/>
    <w:rsid w:val="00463BD0"/>
    <w:rsid w:val="00463C94"/>
    <w:rsid w:val="004641E2"/>
    <w:rsid w:val="004643FD"/>
    <w:rsid w:val="0046441C"/>
    <w:rsid w:val="00464603"/>
    <w:rsid w:val="0046486E"/>
    <w:rsid w:val="0046494B"/>
    <w:rsid w:val="00464952"/>
    <w:rsid w:val="00464D8B"/>
    <w:rsid w:val="004651B8"/>
    <w:rsid w:val="00465551"/>
    <w:rsid w:val="004656CF"/>
    <w:rsid w:val="00465883"/>
    <w:rsid w:val="00465974"/>
    <w:rsid w:val="004663A0"/>
    <w:rsid w:val="004663E3"/>
    <w:rsid w:val="00466AD1"/>
    <w:rsid w:val="00466B81"/>
    <w:rsid w:val="00466E2B"/>
    <w:rsid w:val="0046717D"/>
    <w:rsid w:val="004673AF"/>
    <w:rsid w:val="00467440"/>
    <w:rsid w:val="00467484"/>
    <w:rsid w:val="00467517"/>
    <w:rsid w:val="00467621"/>
    <w:rsid w:val="0046779C"/>
    <w:rsid w:val="00467A21"/>
    <w:rsid w:val="00467E1B"/>
    <w:rsid w:val="00467E4B"/>
    <w:rsid w:val="00467F90"/>
    <w:rsid w:val="00467FB0"/>
    <w:rsid w:val="004701F2"/>
    <w:rsid w:val="00470436"/>
    <w:rsid w:val="00470786"/>
    <w:rsid w:val="0047095A"/>
    <w:rsid w:val="00470C15"/>
    <w:rsid w:val="00470D36"/>
    <w:rsid w:val="00470E81"/>
    <w:rsid w:val="00471382"/>
    <w:rsid w:val="00471704"/>
    <w:rsid w:val="00471728"/>
    <w:rsid w:val="004718F3"/>
    <w:rsid w:val="004719BF"/>
    <w:rsid w:val="004721BF"/>
    <w:rsid w:val="004725D2"/>
    <w:rsid w:val="00472C0F"/>
    <w:rsid w:val="00472E7E"/>
    <w:rsid w:val="00472F8F"/>
    <w:rsid w:val="00472FA2"/>
    <w:rsid w:val="004733EF"/>
    <w:rsid w:val="004734B4"/>
    <w:rsid w:val="0047399C"/>
    <w:rsid w:val="00473B39"/>
    <w:rsid w:val="004741BE"/>
    <w:rsid w:val="004744AB"/>
    <w:rsid w:val="00474553"/>
    <w:rsid w:val="0047464B"/>
    <w:rsid w:val="00474685"/>
    <w:rsid w:val="00474C49"/>
    <w:rsid w:val="00475040"/>
    <w:rsid w:val="004750E2"/>
    <w:rsid w:val="00475210"/>
    <w:rsid w:val="00475947"/>
    <w:rsid w:val="004769E9"/>
    <w:rsid w:val="00476BB0"/>
    <w:rsid w:val="00476F59"/>
    <w:rsid w:val="004770F0"/>
    <w:rsid w:val="004774AF"/>
    <w:rsid w:val="004778EB"/>
    <w:rsid w:val="004779E3"/>
    <w:rsid w:val="00477A7F"/>
    <w:rsid w:val="00477E19"/>
    <w:rsid w:val="00480366"/>
    <w:rsid w:val="004808E1"/>
    <w:rsid w:val="00480D17"/>
    <w:rsid w:val="00480D1E"/>
    <w:rsid w:val="00481080"/>
    <w:rsid w:val="004810A1"/>
    <w:rsid w:val="00481162"/>
    <w:rsid w:val="0048143B"/>
    <w:rsid w:val="00481895"/>
    <w:rsid w:val="004818E5"/>
    <w:rsid w:val="00481C16"/>
    <w:rsid w:val="00482124"/>
    <w:rsid w:val="00482350"/>
    <w:rsid w:val="004824E0"/>
    <w:rsid w:val="004827E2"/>
    <w:rsid w:val="00482C85"/>
    <w:rsid w:val="0048389A"/>
    <w:rsid w:val="004839EA"/>
    <w:rsid w:val="00483CAE"/>
    <w:rsid w:val="004841BE"/>
    <w:rsid w:val="004846A6"/>
    <w:rsid w:val="004847B0"/>
    <w:rsid w:val="00484D0A"/>
    <w:rsid w:val="004850FB"/>
    <w:rsid w:val="004852B9"/>
    <w:rsid w:val="0048530D"/>
    <w:rsid w:val="00485854"/>
    <w:rsid w:val="00485965"/>
    <w:rsid w:val="00485B94"/>
    <w:rsid w:val="00485EF5"/>
    <w:rsid w:val="0048639E"/>
    <w:rsid w:val="004867AA"/>
    <w:rsid w:val="004868D5"/>
    <w:rsid w:val="00486D6C"/>
    <w:rsid w:val="0048779D"/>
    <w:rsid w:val="00487C25"/>
    <w:rsid w:val="00487C8D"/>
    <w:rsid w:val="00487D8C"/>
    <w:rsid w:val="00490418"/>
    <w:rsid w:val="00490493"/>
    <w:rsid w:val="0049052A"/>
    <w:rsid w:val="004905F6"/>
    <w:rsid w:val="00490C06"/>
    <w:rsid w:val="00491484"/>
    <w:rsid w:val="0049176E"/>
    <w:rsid w:val="004917A1"/>
    <w:rsid w:val="004918C0"/>
    <w:rsid w:val="00491DD3"/>
    <w:rsid w:val="0049205D"/>
    <w:rsid w:val="0049213C"/>
    <w:rsid w:val="00492400"/>
    <w:rsid w:val="0049248E"/>
    <w:rsid w:val="004925F0"/>
    <w:rsid w:val="0049282C"/>
    <w:rsid w:val="004928C6"/>
    <w:rsid w:val="00492978"/>
    <w:rsid w:val="0049311C"/>
    <w:rsid w:val="00493199"/>
    <w:rsid w:val="0049349F"/>
    <w:rsid w:val="00493D40"/>
    <w:rsid w:val="00493EE3"/>
    <w:rsid w:val="004945E5"/>
    <w:rsid w:val="00494927"/>
    <w:rsid w:val="00494EA4"/>
    <w:rsid w:val="00494FBF"/>
    <w:rsid w:val="004954B1"/>
    <w:rsid w:val="004954FA"/>
    <w:rsid w:val="00495BB7"/>
    <w:rsid w:val="00496750"/>
    <w:rsid w:val="004967B6"/>
    <w:rsid w:val="00496E7A"/>
    <w:rsid w:val="00496EF7"/>
    <w:rsid w:val="00497113"/>
    <w:rsid w:val="004971DB"/>
    <w:rsid w:val="004977AC"/>
    <w:rsid w:val="004A0125"/>
    <w:rsid w:val="004A0407"/>
    <w:rsid w:val="004A059C"/>
    <w:rsid w:val="004A0795"/>
    <w:rsid w:val="004A10A7"/>
    <w:rsid w:val="004A1393"/>
    <w:rsid w:val="004A1620"/>
    <w:rsid w:val="004A1666"/>
    <w:rsid w:val="004A1699"/>
    <w:rsid w:val="004A1B38"/>
    <w:rsid w:val="004A2113"/>
    <w:rsid w:val="004A2843"/>
    <w:rsid w:val="004A2B53"/>
    <w:rsid w:val="004A2E50"/>
    <w:rsid w:val="004A2F2E"/>
    <w:rsid w:val="004A2F9E"/>
    <w:rsid w:val="004A3903"/>
    <w:rsid w:val="004A401D"/>
    <w:rsid w:val="004A4150"/>
    <w:rsid w:val="004A49A8"/>
    <w:rsid w:val="004A49E4"/>
    <w:rsid w:val="004A4AE8"/>
    <w:rsid w:val="004A4B18"/>
    <w:rsid w:val="004A4BFC"/>
    <w:rsid w:val="004A4C00"/>
    <w:rsid w:val="004A4EED"/>
    <w:rsid w:val="004A4F14"/>
    <w:rsid w:val="004A504B"/>
    <w:rsid w:val="004A547E"/>
    <w:rsid w:val="004A56C4"/>
    <w:rsid w:val="004A59DE"/>
    <w:rsid w:val="004A5B1A"/>
    <w:rsid w:val="004A6911"/>
    <w:rsid w:val="004A6E92"/>
    <w:rsid w:val="004A6EDF"/>
    <w:rsid w:val="004A7552"/>
    <w:rsid w:val="004A7F1F"/>
    <w:rsid w:val="004B0447"/>
    <w:rsid w:val="004B0BEF"/>
    <w:rsid w:val="004B12EE"/>
    <w:rsid w:val="004B1539"/>
    <w:rsid w:val="004B1580"/>
    <w:rsid w:val="004B1A83"/>
    <w:rsid w:val="004B1AF8"/>
    <w:rsid w:val="004B1CEA"/>
    <w:rsid w:val="004B1F60"/>
    <w:rsid w:val="004B20A1"/>
    <w:rsid w:val="004B22CD"/>
    <w:rsid w:val="004B2567"/>
    <w:rsid w:val="004B2830"/>
    <w:rsid w:val="004B2881"/>
    <w:rsid w:val="004B2920"/>
    <w:rsid w:val="004B2C72"/>
    <w:rsid w:val="004B2EE6"/>
    <w:rsid w:val="004B31B8"/>
    <w:rsid w:val="004B3421"/>
    <w:rsid w:val="004B3494"/>
    <w:rsid w:val="004B350D"/>
    <w:rsid w:val="004B3652"/>
    <w:rsid w:val="004B391B"/>
    <w:rsid w:val="004B3950"/>
    <w:rsid w:val="004B39AD"/>
    <w:rsid w:val="004B3DAF"/>
    <w:rsid w:val="004B3F90"/>
    <w:rsid w:val="004B3FF5"/>
    <w:rsid w:val="004B4092"/>
    <w:rsid w:val="004B433D"/>
    <w:rsid w:val="004B4D38"/>
    <w:rsid w:val="004B4D5D"/>
    <w:rsid w:val="004B5036"/>
    <w:rsid w:val="004B5438"/>
    <w:rsid w:val="004B54E0"/>
    <w:rsid w:val="004B55E8"/>
    <w:rsid w:val="004B6525"/>
    <w:rsid w:val="004B67AC"/>
    <w:rsid w:val="004B6B05"/>
    <w:rsid w:val="004B6DBA"/>
    <w:rsid w:val="004B7384"/>
    <w:rsid w:val="004B76D2"/>
    <w:rsid w:val="004B7D1D"/>
    <w:rsid w:val="004B7EB1"/>
    <w:rsid w:val="004C0061"/>
    <w:rsid w:val="004C0550"/>
    <w:rsid w:val="004C05F7"/>
    <w:rsid w:val="004C0769"/>
    <w:rsid w:val="004C09E6"/>
    <w:rsid w:val="004C1000"/>
    <w:rsid w:val="004C1484"/>
    <w:rsid w:val="004C1691"/>
    <w:rsid w:val="004C19E7"/>
    <w:rsid w:val="004C1EE9"/>
    <w:rsid w:val="004C2067"/>
    <w:rsid w:val="004C214D"/>
    <w:rsid w:val="004C27C2"/>
    <w:rsid w:val="004C28CC"/>
    <w:rsid w:val="004C2F0B"/>
    <w:rsid w:val="004C3BD3"/>
    <w:rsid w:val="004C3CDD"/>
    <w:rsid w:val="004C416D"/>
    <w:rsid w:val="004C4269"/>
    <w:rsid w:val="004C4706"/>
    <w:rsid w:val="004C48CE"/>
    <w:rsid w:val="004C581B"/>
    <w:rsid w:val="004C5E42"/>
    <w:rsid w:val="004C615F"/>
    <w:rsid w:val="004C635C"/>
    <w:rsid w:val="004C6657"/>
    <w:rsid w:val="004C67D0"/>
    <w:rsid w:val="004C67F8"/>
    <w:rsid w:val="004C68A7"/>
    <w:rsid w:val="004C6CC7"/>
    <w:rsid w:val="004C6F16"/>
    <w:rsid w:val="004C73AA"/>
    <w:rsid w:val="004C75EB"/>
    <w:rsid w:val="004C774E"/>
    <w:rsid w:val="004D00E8"/>
    <w:rsid w:val="004D0564"/>
    <w:rsid w:val="004D08B1"/>
    <w:rsid w:val="004D0B1C"/>
    <w:rsid w:val="004D0B99"/>
    <w:rsid w:val="004D0BDE"/>
    <w:rsid w:val="004D0DED"/>
    <w:rsid w:val="004D1103"/>
    <w:rsid w:val="004D1729"/>
    <w:rsid w:val="004D18BE"/>
    <w:rsid w:val="004D1C26"/>
    <w:rsid w:val="004D2364"/>
    <w:rsid w:val="004D2795"/>
    <w:rsid w:val="004D2BC8"/>
    <w:rsid w:val="004D2BF8"/>
    <w:rsid w:val="004D2C29"/>
    <w:rsid w:val="004D2C5A"/>
    <w:rsid w:val="004D2DC5"/>
    <w:rsid w:val="004D331E"/>
    <w:rsid w:val="004D3509"/>
    <w:rsid w:val="004D38AB"/>
    <w:rsid w:val="004D4374"/>
    <w:rsid w:val="004D464F"/>
    <w:rsid w:val="004D4BCB"/>
    <w:rsid w:val="004D4CB5"/>
    <w:rsid w:val="004D4E59"/>
    <w:rsid w:val="004D4EFB"/>
    <w:rsid w:val="004D5630"/>
    <w:rsid w:val="004D591B"/>
    <w:rsid w:val="004D59CC"/>
    <w:rsid w:val="004D5CF6"/>
    <w:rsid w:val="004D5F59"/>
    <w:rsid w:val="004D60B2"/>
    <w:rsid w:val="004D620E"/>
    <w:rsid w:val="004D6236"/>
    <w:rsid w:val="004D6412"/>
    <w:rsid w:val="004D6699"/>
    <w:rsid w:val="004D679C"/>
    <w:rsid w:val="004D6A32"/>
    <w:rsid w:val="004D6CCD"/>
    <w:rsid w:val="004D702E"/>
    <w:rsid w:val="004D735A"/>
    <w:rsid w:val="004D751D"/>
    <w:rsid w:val="004D7CD3"/>
    <w:rsid w:val="004D7D5F"/>
    <w:rsid w:val="004D7D9B"/>
    <w:rsid w:val="004D7F90"/>
    <w:rsid w:val="004E063E"/>
    <w:rsid w:val="004E08EE"/>
    <w:rsid w:val="004E0C12"/>
    <w:rsid w:val="004E0E1F"/>
    <w:rsid w:val="004E0ECF"/>
    <w:rsid w:val="004E0F6C"/>
    <w:rsid w:val="004E10BA"/>
    <w:rsid w:val="004E1516"/>
    <w:rsid w:val="004E1692"/>
    <w:rsid w:val="004E1D94"/>
    <w:rsid w:val="004E1FE4"/>
    <w:rsid w:val="004E20D3"/>
    <w:rsid w:val="004E2170"/>
    <w:rsid w:val="004E22B2"/>
    <w:rsid w:val="004E2381"/>
    <w:rsid w:val="004E24A3"/>
    <w:rsid w:val="004E26DA"/>
    <w:rsid w:val="004E28AC"/>
    <w:rsid w:val="004E2AAE"/>
    <w:rsid w:val="004E2D3A"/>
    <w:rsid w:val="004E2D5B"/>
    <w:rsid w:val="004E2DE6"/>
    <w:rsid w:val="004E3098"/>
    <w:rsid w:val="004E3B11"/>
    <w:rsid w:val="004E3DC1"/>
    <w:rsid w:val="004E3F54"/>
    <w:rsid w:val="004E445B"/>
    <w:rsid w:val="004E4837"/>
    <w:rsid w:val="004E4DBB"/>
    <w:rsid w:val="004E4E41"/>
    <w:rsid w:val="004E50EA"/>
    <w:rsid w:val="004E514D"/>
    <w:rsid w:val="004E5186"/>
    <w:rsid w:val="004E53BC"/>
    <w:rsid w:val="004E588A"/>
    <w:rsid w:val="004E59DF"/>
    <w:rsid w:val="004E5A26"/>
    <w:rsid w:val="004E5B4F"/>
    <w:rsid w:val="004E5C07"/>
    <w:rsid w:val="004E5C21"/>
    <w:rsid w:val="004E60BC"/>
    <w:rsid w:val="004E669B"/>
    <w:rsid w:val="004E6A18"/>
    <w:rsid w:val="004E6B75"/>
    <w:rsid w:val="004E6E9E"/>
    <w:rsid w:val="004E73DB"/>
    <w:rsid w:val="004E7507"/>
    <w:rsid w:val="004E7589"/>
    <w:rsid w:val="004E7EA7"/>
    <w:rsid w:val="004E7F9C"/>
    <w:rsid w:val="004F0629"/>
    <w:rsid w:val="004F0EF1"/>
    <w:rsid w:val="004F0F38"/>
    <w:rsid w:val="004F0F51"/>
    <w:rsid w:val="004F14EB"/>
    <w:rsid w:val="004F19DA"/>
    <w:rsid w:val="004F1BD8"/>
    <w:rsid w:val="004F2078"/>
    <w:rsid w:val="004F225C"/>
    <w:rsid w:val="004F22E6"/>
    <w:rsid w:val="004F22F2"/>
    <w:rsid w:val="004F2611"/>
    <w:rsid w:val="004F3286"/>
    <w:rsid w:val="004F33E6"/>
    <w:rsid w:val="004F3493"/>
    <w:rsid w:val="004F3685"/>
    <w:rsid w:val="004F3981"/>
    <w:rsid w:val="004F3AEC"/>
    <w:rsid w:val="004F3CE7"/>
    <w:rsid w:val="004F40FB"/>
    <w:rsid w:val="004F4871"/>
    <w:rsid w:val="004F4A64"/>
    <w:rsid w:val="004F4B1D"/>
    <w:rsid w:val="004F4B41"/>
    <w:rsid w:val="004F4B81"/>
    <w:rsid w:val="004F4BE2"/>
    <w:rsid w:val="004F5143"/>
    <w:rsid w:val="004F53B6"/>
    <w:rsid w:val="004F542A"/>
    <w:rsid w:val="004F547D"/>
    <w:rsid w:val="004F554F"/>
    <w:rsid w:val="004F5D10"/>
    <w:rsid w:val="004F5E54"/>
    <w:rsid w:val="004F5F02"/>
    <w:rsid w:val="004F5FD3"/>
    <w:rsid w:val="004F60DB"/>
    <w:rsid w:val="004F62D5"/>
    <w:rsid w:val="004F6434"/>
    <w:rsid w:val="004F67B0"/>
    <w:rsid w:val="004F6927"/>
    <w:rsid w:val="004F6C20"/>
    <w:rsid w:val="004F71E4"/>
    <w:rsid w:val="004F730F"/>
    <w:rsid w:val="004F7582"/>
    <w:rsid w:val="004F768A"/>
    <w:rsid w:val="004F79C8"/>
    <w:rsid w:val="004F7BD8"/>
    <w:rsid w:val="004F7C18"/>
    <w:rsid w:val="004F7D9E"/>
    <w:rsid w:val="004F7E6B"/>
    <w:rsid w:val="004F7E9A"/>
    <w:rsid w:val="00500125"/>
    <w:rsid w:val="00500793"/>
    <w:rsid w:val="00500843"/>
    <w:rsid w:val="00500BD9"/>
    <w:rsid w:val="00501195"/>
    <w:rsid w:val="005011EA"/>
    <w:rsid w:val="00501574"/>
    <w:rsid w:val="00501687"/>
    <w:rsid w:val="00501835"/>
    <w:rsid w:val="00501856"/>
    <w:rsid w:val="00501AAA"/>
    <w:rsid w:val="00501BC6"/>
    <w:rsid w:val="005025AB"/>
    <w:rsid w:val="0050280F"/>
    <w:rsid w:val="00502F67"/>
    <w:rsid w:val="005031EB"/>
    <w:rsid w:val="0050329F"/>
    <w:rsid w:val="0050355D"/>
    <w:rsid w:val="0050399F"/>
    <w:rsid w:val="00504054"/>
    <w:rsid w:val="0050408C"/>
    <w:rsid w:val="0050409E"/>
    <w:rsid w:val="005047FC"/>
    <w:rsid w:val="00504945"/>
    <w:rsid w:val="00505339"/>
    <w:rsid w:val="0050568B"/>
    <w:rsid w:val="00505917"/>
    <w:rsid w:val="0050614A"/>
    <w:rsid w:val="00506610"/>
    <w:rsid w:val="005068D5"/>
    <w:rsid w:val="005069D9"/>
    <w:rsid w:val="00506D36"/>
    <w:rsid w:val="00507328"/>
    <w:rsid w:val="005073D0"/>
    <w:rsid w:val="0050740D"/>
    <w:rsid w:val="0050769A"/>
    <w:rsid w:val="00507858"/>
    <w:rsid w:val="00507948"/>
    <w:rsid w:val="00507A09"/>
    <w:rsid w:val="00507D3E"/>
    <w:rsid w:val="0051008B"/>
    <w:rsid w:val="005100D1"/>
    <w:rsid w:val="00510199"/>
    <w:rsid w:val="00510388"/>
    <w:rsid w:val="0051087F"/>
    <w:rsid w:val="00510BDA"/>
    <w:rsid w:val="00510C11"/>
    <w:rsid w:val="00510E5F"/>
    <w:rsid w:val="0051110A"/>
    <w:rsid w:val="005115E1"/>
    <w:rsid w:val="005119EF"/>
    <w:rsid w:val="00512044"/>
    <w:rsid w:val="005121E8"/>
    <w:rsid w:val="00512412"/>
    <w:rsid w:val="005126E8"/>
    <w:rsid w:val="0051290A"/>
    <w:rsid w:val="00512B09"/>
    <w:rsid w:val="00512D6E"/>
    <w:rsid w:val="00513A45"/>
    <w:rsid w:val="005144C8"/>
    <w:rsid w:val="0051453B"/>
    <w:rsid w:val="00514542"/>
    <w:rsid w:val="005146EE"/>
    <w:rsid w:val="005149EF"/>
    <w:rsid w:val="00514A11"/>
    <w:rsid w:val="005152D1"/>
    <w:rsid w:val="005154FC"/>
    <w:rsid w:val="0051585C"/>
    <w:rsid w:val="0051619C"/>
    <w:rsid w:val="005164C0"/>
    <w:rsid w:val="00516A52"/>
    <w:rsid w:val="005173D8"/>
    <w:rsid w:val="00517500"/>
    <w:rsid w:val="00517552"/>
    <w:rsid w:val="00517CBE"/>
    <w:rsid w:val="005203F2"/>
    <w:rsid w:val="00520585"/>
    <w:rsid w:val="005205DE"/>
    <w:rsid w:val="00520864"/>
    <w:rsid w:val="005208ED"/>
    <w:rsid w:val="00520E10"/>
    <w:rsid w:val="005214A1"/>
    <w:rsid w:val="00521AC5"/>
    <w:rsid w:val="005220ED"/>
    <w:rsid w:val="005221A6"/>
    <w:rsid w:val="00522309"/>
    <w:rsid w:val="0052232A"/>
    <w:rsid w:val="0052243D"/>
    <w:rsid w:val="00522448"/>
    <w:rsid w:val="0052250C"/>
    <w:rsid w:val="0052255E"/>
    <w:rsid w:val="005225D6"/>
    <w:rsid w:val="00522ACE"/>
    <w:rsid w:val="00522C95"/>
    <w:rsid w:val="00523298"/>
    <w:rsid w:val="005234B2"/>
    <w:rsid w:val="005235AD"/>
    <w:rsid w:val="00523AAE"/>
    <w:rsid w:val="00523AF3"/>
    <w:rsid w:val="00524169"/>
    <w:rsid w:val="00524390"/>
    <w:rsid w:val="00524400"/>
    <w:rsid w:val="00524C7D"/>
    <w:rsid w:val="00525436"/>
    <w:rsid w:val="005254CE"/>
    <w:rsid w:val="005256D7"/>
    <w:rsid w:val="00525784"/>
    <w:rsid w:val="00526792"/>
    <w:rsid w:val="005267C6"/>
    <w:rsid w:val="00526A0F"/>
    <w:rsid w:val="00527159"/>
    <w:rsid w:val="00527273"/>
    <w:rsid w:val="0052753A"/>
    <w:rsid w:val="0052779F"/>
    <w:rsid w:val="00527CDE"/>
    <w:rsid w:val="00527EF6"/>
    <w:rsid w:val="00527F8D"/>
    <w:rsid w:val="00530379"/>
    <w:rsid w:val="005307FC"/>
    <w:rsid w:val="00530B25"/>
    <w:rsid w:val="00530D3E"/>
    <w:rsid w:val="00531055"/>
    <w:rsid w:val="005316C1"/>
    <w:rsid w:val="0053187E"/>
    <w:rsid w:val="00531C9D"/>
    <w:rsid w:val="00531E8A"/>
    <w:rsid w:val="00531F66"/>
    <w:rsid w:val="005320DC"/>
    <w:rsid w:val="00532A33"/>
    <w:rsid w:val="00532C3A"/>
    <w:rsid w:val="00532E05"/>
    <w:rsid w:val="00532E07"/>
    <w:rsid w:val="005335DD"/>
    <w:rsid w:val="00533796"/>
    <w:rsid w:val="0053399B"/>
    <w:rsid w:val="00533A78"/>
    <w:rsid w:val="00533BD1"/>
    <w:rsid w:val="00533C29"/>
    <w:rsid w:val="00534348"/>
    <w:rsid w:val="005343A4"/>
    <w:rsid w:val="00534709"/>
    <w:rsid w:val="0053522F"/>
    <w:rsid w:val="005352C3"/>
    <w:rsid w:val="005354E6"/>
    <w:rsid w:val="00535599"/>
    <w:rsid w:val="00535831"/>
    <w:rsid w:val="005364F4"/>
    <w:rsid w:val="00536514"/>
    <w:rsid w:val="005365B3"/>
    <w:rsid w:val="005366F8"/>
    <w:rsid w:val="00536750"/>
    <w:rsid w:val="00536821"/>
    <w:rsid w:val="00536861"/>
    <w:rsid w:val="0053699A"/>
    <w:rsid w:val="0053709C"/>
    <w:rsid w:val="00537343"/>
    <w:rsid w:val="00537359"/>
    <w:rsid w:val="00537525"/>
    <w:rsid w:val="00537568"/>
    <w:rsid w:val="005378AF"/>
    <w:rsid w:val="00537B3A"/>
    <w:rsid w:val="00537F5B"/>
    <w:rsid w:val="00540BEA"/>
    <w:rsid w:val="005416D7"/>
    <w:rsid w:val="00541DE3"/>
    <w:rsid w:val="00541EF1"/>
    <w:rsid w:val="00541F0D"/>
    <w:rsid w:val="005427B1"/>
    <w:rsid w:val="00542BCF"/>
    <w:rsid w:val="00542FDB"/>
    <w:rsid w:val="005430FD"/>
    <w:rsid w:val="00543311"/>
    <w:rsid w:val="0054355C"/>
    <w:rsid w:val="00543C09"/>
    <w:rsid w:val="005440FF"/>
    <w:rsid w:val="00544812"/>
    <w:rsid w:val="005454BE"/>
    <w:rsid w:val="005458E7"/>
    <w:rsid w:val="00545D3A"/>
    <w:rsid w:val="00546D4F"/>
    <w:rsid w:val="00546E06"/>
    <w:rsid w:val="005476A4"/>
    <w:rsid w:val="00547A2B"/>
    <w:rsid w:val="00547BA0"/>
    <w:rsid w:val="00547E86"/>
    <w:rsid w:val="00550001"/>
    <w:rsid w:val="005500A6"/>
    <w:rsid w:val="00550319"/>
    <w:rsid w:val="00550374"/>
    <w:rsid w:val="00550397"/>
    <w:rsid w:val="0055060F"/>
    <w:rsid w:val="0055068E"/>
    <w:rsid w:val="00550837"/>
    <w:rsid w:val="00550F98"/>
    <w:rsid w:val="005510E5"/>
    <w:rsid w:val="0055128F"/>
    <w:rsid w:val="00551375"/>
    <w:rsid w:val="005514EA"/>
    <w:rsid w:val="005516F3"/>
    <w:rsid w:val="00551707"/>
    <w:rsid w:val="00551738"/>
    <w:rsid w:val="005517FD"/>
    <w:rsid w:val="00551935"/>
    <w:rsid w:val="005527FD"/>
    <w:rsid w:val="00552969"/>
    <w:rsid w:val="00552C68"/>
    <w:rsid w:val="00552DCF"/>
    <w:rsid w:val="00552DD6"/>
    <w:rsid w:val="00552F18"/>
    <w:rsid w:val="0055332E"/>
    <w:rsid w:val="0055334E"/>
    <w:rsid w:val="005535EB"/>
    <w:rsid w:val="0055364D"/>
    <w:rsid w:val="00553A2A"/>
    <w:rsid w:val="00553D3D"/>
    <w:rsid w:val="00553EA9"/>
    <w:rsid w:val="00553F0E"/>
    <w:rsid w:val="00554215"/>
    <w:rsid w:val="005543FB"/>
    <w:rsid w:val="00554796"/>
    <w:rsid w:val="00554B89"/>
    <w:rsid w:val="0055500D"/>
    <w:rsid w:val="005554A8"/>
    <w:rsid w:val="0055562C"/>
    <w:rsid w:val="005557CD"/>
    <w:rsid w:val="00555D75"/>
    <w:rsid w:val="0055648F"/>
    <w:rsid w:val="00556A82"/>
    <w:rsid w:val="00556BBC"/>
    <w:rsid w:val="00556C3A"/>
    <w:rsid w:val="00556D83"/>
    <w:rsid w:val="00556E84"/>
    <w:rsid w:val="00556FE4"/>
    <w:rsid w:val="00557268"/>
    <w:rsid w:val="00557995"/>
    <w:rsid w:val="005579EA"/>
    <w:rsid w:val="005600BB"/>
    <w:rsid w:val="0056045C"/>
    <w:rsid w:val="00560839"/>
    <w:rsid w:val="00560911"/>
    <w:rsid w:val="0056098A"/>
    <w:rsid w:val="00560C1A"/>
    <w:rsid w:val="00560DF0"/>
    <w:rsid w:val="00560E92"/>
    <w:rsid w:val="00561272"/>
    <w:rsid w:val="00561384"/>
    <w:rsid w:val="00561AA8"/>
    <w:rsid w:val="00561CCF"/>
    <w:rsid w:val="00561E40"/>
    <w:rsid w:val="00561F82"/>
    <w:rsid w:val="0056200B"/>
    <w:rsid w:val="00562EA3"/>
    <w:rsid w:val="00562F1B"/>
    <w:rsid w:val="00563780"/>
    <w:rsid w:val="005638E9"/>
    <w:rsid w:val="00563DAC"/>
    <w:rsid w:val="00563DB8"/>
    <w:rsid w:val="00563DCC"/>
    <w:rsid w:val="00563F29"/>
    <w:rsid w:val="005641CD"/>
    <w:rsid w:val="00564232"/>
    <w:rsid w:val="00564812"/>
    <w:rsid w:val="00565265"/>
    <w:rsid w:val="00565532"/>
    <w:rsid w:val="005655EF"/>
    <w:rsid w:val="00565C18"/>
    <w:rsid w:val="00566702"/>
    <w:rsid w:val="0056670D"/>
    <w:rsid w:val="00566882"/>
    <w:rsid w:val="00566BDB"/>
    <w:rsid w:val="00566EAB"/>
    <w:rsid w:val="0056759C"/>
    <w:rsid w:val="00567882"/>
    <w:rsid w:val="0056789B"/>
    <w:rsid w:val="0056792D"/>
    <w:rsid w:val="00567C33"/>
    <w:rsid w:val="0057049F"/>
    <w:rsid w:val="005707A5"/>
    <w:rsid w:val="00570C41"/>
    <w:rsid w:val="0057119F"/>
    <w:rsid w:val="0057123E"/>
    <w:rsid w:val="0057179C"/>
    <w:rsid w:val="005717C6"/>
    <w:rsid w:val="005719B7"/>
    <w:rsid w:val="00571D28"/>
    <w:rsid w:val="005723D8"/>
    <w:rsid w:val="00572423"/>
    <w:rsid w:val="0057254F"/>
    <w:rsid w:val="005725F0"/>
    <w:rsid w:val="00572942"/>
    <w:rsid w:val="00572C73"/>
    <w:rsid w:val="00572DF7"/>
    <w:rsid w:val="00573407"/>
    <w:rsid w:val="005734AB"/>
    <w:rsid w:val="005734D5"/>
    <w:rsid w:val="005734D7"/>
    <w:rsid w:val="005735E1"/>
    <w:rsid w:val="00573D9A"/>
    <w:rsid w:val="0057400C"/>
    <w:rsid w:val="00574BA4"/>
    <w:rsid w:val="005752E2"/>
    <w:rsid w:val="0057547F"/>
    <w:rsid w:val="00575780"/>
    <w:rsid w:val="00575CB5"/>
    <w:rsid w:val="00576210"/>
    <w:rsid w:val="005763B7"/>
    <w:rsid w:val="00576A9D"/>
    <w:rsid w:val="00576E30"/>
    <w:rsid w:val="005771F8"/>
    <w:rsid w:val="005775BB"/>
    <w:rsid w:val="00577636"/>
    <w:rsid w:val="00577C71"/>
    <w:rsid w:val="00580282"/>
    <w:rsid w:val="00580762"/>
    <w:rsid w:val="005826B2"/>
    <w:rsid w:val="0058292E"/>
    <w:rsid w:val="00582AC6"/>
    <w:rsid w:val="005837DE"/>
    <w:rsid w:val="0058381A"/>
    <w:rsid w:val="00583A06"/>
    <w:rsid w:val="00583B5B"/>
    <w:rsid w:val="00584187"/>
    <w:rsid w:val="005847C8"/>
    <w:rsid w:val="0058491A"/>
    <w:rsid w:val="00584945"/>
    <w:rsid w:val="0058497B"/>
    <w:rsid w:val="00584B56"/>
    <w:rsid w:val="005850DC"/>
    <w:rsid w:val="00585C45"/>
    <w:rsid w:val="00585C67"/>
    <w:rsid w:val="00585F9A"/>
    <w:rsid w:val="005861C0"/>
    <w:rsid w:val="005862C9"/>
    <w:rsid w:val="005863F7"/>
    <w:rsid w:val="005864FA"/>
    <w:rsid w:val="005865CD"/>
    <w:rsid w:val="0058664A"/>
    <w:rsid w:val="0058772D"/>
    <w:rsid w:val="00590343"/>
    <w:rsid w:val="005906D0"/>
    <w:rsid w:val="005908D0"/>
    <w:rsid w:val="005908E6"/>
    <w:rsid w:val="005908FD"/>
    <w:rsid w:val="00590C10"/>
    <w:rsid w:val="005913B1"/>
    <w:rsid w:val="005913C3"/>
    <w:rsid w:val="00591460"/>
    <w:rsid w:val="005917D4"/>
    <w:rsid w:val="00591CAF"/>
    <w:rsid w:val="00591F68"/>
    <w:rsid w:val="005921EF"/>
    <w:rsid w:val="00592570"/>
    <w:rsid w:val="00592A82"/>
    <w:rsid w:val="00592D69"/>
    <w:rsid w:val="00592FC3"/>
    <w:rsid w:val="00592FD6"/>
    <w:rsid w:val="005937CF"/>
    <w:rsid w:val="00593DA1"/>
    <w:rsid w:val="00594082"/>
    <w:rsid w:val="0059421C"/>
    <w:rsid w:val="005942D5"/>
    <w:rsid w:val="00594616"/>
    <w:rsid w:val="0059465F"/>
    <w:rsid w:val="005947AD"/>
    <w:rsid w:val="005949BC"/>
    <w:rsid w:val="00594B7B"/>
    <w:rsid w:val="0059513E"/>
    <w:rsid w:val="0059549E"/>
    <w:rsid w:val="00595A2F"/>
    <w:rsid w:val="00595DDF"/>
    <w:rsid w:val="005962F9"/>
    <w:rsid w:val="005966C8"/>
    <w:rsid w:val="005967F1"/>
    <w:rsid w:val="00596A9E"/>
    <w:rsid w:val="00596BC7"/>
    <w:rsid w:val="00596E49"/>
    <w:rsid w:val="00596F10"/>
    <w:rsid w:val="00597951"/>
    <w:rsid w:val="00597A7E"/>
    <w:rsid w:val="005A019C"/>
    <w:rsid w:val="005A0436"/>
    <w:rsid w:val="005A062F"/>
    <w:rsid w:val="005A0DC3"/>
    <w:rsid w:val="005A11C2"/>
    <w:rsid w:val="005A1543"/>
    <w:rsid w:val="005A1671"/>
    <w:rsid w:val="005A1A82"/>
    <w:rsid w:val="005A1ADB"/>
    <w:rsid w:val="005A1F52"/>
    <w:rsid w:val="005A2146"/>
    <w:rsid w:val="005A22BA"/>
    <w:rsid w:val="005A2604"/>
    <w:rsid w:val="005A29A5"/>
    <w:rsid w:val="005A2AAE"/>
    <w:rsid w:val="005A3011"/>
    <w:rsid w:val="005A30B2"/>
    <w:rsid w:val="005A38DF"/>
    <w:rsid w:val="005A3D86"/>
    <w:rsid w:val="005A4416"/>
    <w:rsid w:val="005A4F93"/>
    <w:rsid w:val="005A5117"/>
    <w:rsid w:val="005A54E1"/>
    <w:rsid w:val="005A55E6"/>
    <w:rsid w:val="005A61C9"/>
    <w:rsid w:val="005A641A"/>
    <w:rsid w:val="005A6795"/>
    <w:rsid w:val="005A6AA4"/>
    <w:rsid w:val="005A6B53"/>
    <w:rsid w:val="005A6D9F"/>
    <w:rsid w:val="005A74D1"/>
    <w:rsid w:val="005A7A69"/>
    <w:rsid w:val="005A7B69"/>
    <w:rsid w:val="005A7D5B"/>
    <w:rsid w:val="005A7E4C"/>
    <w:rsid w:val="005B00DE"/>
    <w:rsid w:val="005B00F5"/>
    <w:rsid w:val="005B03A3"/>
    <w:rsid w:val="005B044A"/>
    <w:rsid w:val="005B091F"/>
    <w:rsid w:val="005B10A3"/>
    <w:rsid w:val="005B12F7"/>
    <w:rsid w:val="005B13BB"/>
    <w:rsid w:val="005B1819"/>
    <w:rsid w:val="005B1D20"/>
    <w:rsid w:val="005B1E09"/>
    <w:rsid w:val="005B2433"/>
    <w:rsid w:val="005B2913"/>
    <w:rsid w:val="005B2F40"/>
    <w:rsid w:val="005B3141"/>
    <w:rsid w:val="005B339D"/>
    <w:rsid w:val="005B3A6D"/>
    <w:rsid w:val="005B3BC6"/>
    <w:rsid w:val="005B424A"/>
    <w:rsid w:val="005B43AC"/>
    <w:rsid w:val="005B451F"/>
    <w:rsid w:val="005B48FF"/>
    <w:rsid w:val="005B4A38"/>
    <w:rsid w:val="005B4FDB"/>
    <w:rsid w:val="005B534C"/>
    <w:rsid w:val="005B53B6"/>
    <w:rsid w:val="005B5489"/>
    <w:rsid w:val="005B5E85"/>
    <w:rsid w:val="005B5FAB"/>
    <w:rsid w:val="005B609D"/>
    <w:rsid w:val="005B63AD"/>
    <w:rsid w:val="005B64FC"/>
    <w:rsid w:val="005B653E"/>
    <w:rsid w:val="005B6723"/>
    <w:rsid w:val="005B6B53"/>
    <w:rsid w:val="005B7170"/>
    <w:rsid w:val="005B7D03"/>
    <w:rsid w:val="005C0005"/>
    <w:rsid w:val="005C09ED"/>
    <w:rsid w:val="005C0D5B"/>
    <w:rsid w:val="005C0E80"/>
    <w:rsid w:val="005C0E89"/>
    <w:rsid w:val="005C1405"/>
    <w:rsid w:val="005C158E"/>
    <w:rsid w:val="005C1B69"/>
    <w:rsid w:val="005C1CF6"/>
    <w:rsid w:val="005C1E32"/>
    <w:rsid w:val="005C228E"/>
    <w:rsid w:val="005C2B38"/>
    <w:rsid w:val="005C2EE2"/>
    <w:rsid w:val="005C43D1"/>
    <w:rsid w:val="005C480D"/>
    <w:rsid w:val="005C4FD1"/>
    <w:rsid w:val="005C5179"/>
    <w:rsid w:val="005C5189"/>
    <w:rsid w:val="005C5511"/>
    <w:rsid w:val="005C5575"/>
    <w:rsid w:val="005C595B"/>
    <w:rsid w:val="005C602C"/>
    <w:rsid w:val="005C670D"/>
    <w:rsid w:val="005C671B"/>
    <w:rsid w:val="005C688C"/>
    <w:rsid w:val="005C69D7"/>
    <w:rsid w:val="005C6C7D"/>
    <w:rsid w:val="005C6D94"/>
    <w:rsid w:val="005C6E84"/>
    <w:rsid w:val="005C6F56"/>
    <w:rsid w:val="005C72AB"/>
    <w:rsid w:val="005C760A"/>
    <w:rsid w:val="005C77AF"/>
    <w:rsid w:val="005C77D9"/>
    <w:rsid w:val="005C7CCC"/>
    <w:rsid w:val="005C7CFB"/>
    <w:rsid w:val="005D044B"/>
    <w:rsid w:val="005D0561"/>
    <w:rsid w:val="005D061B"/>
    <w:rsid w:val="005D08DA"/>
    <w:rsid w:val="005D14D7"/>
    <w:rsid w:val="005D248F"/>
    <w:rsid w:val="005D257B"/>
    <w:rsid w:val="005D2677"/>
    <w:rsid w:val="005D27F5"/>
    <w:rsid w:val="005D2C18"/>
    <w:rsid w:val="005D2CB8"/>
    <w:rsid w:val="005D2D5A"/>
    <w:rsid w:val="005D2E21"/>
    <w:rsid w:val="005D3216"/>
    <w:rsid w:val="005D363F"/>
    <w:rsid w:val="005D375D"/>
    <w:rsid w:val="005D3A58"/>
    <w:rsid w:val="005D3D5F"/>
    <w:rsid w:val="005D3FF4"/>
    <w:rsid w:val="005D4020"/>
    <w:rsid w:val="005D4023"/>
    <w:rsid w:val="005D4361"/>
    <w:rsid w:val="005D46CC"/>
    <w:rsid w:val="005D490C"/>
    <w:rsid w:val="005D49C3"/>
    <w:rsid w:val="005D53F0"/>
    <w:rsid w:val="005D53FD"/>
    <w:rsid w:val="005D5E18"/>
    <w:rsid w:val="005D63E5"/>
    <w:rsid w:val="005D646C"/>
    <w:rsid w:val="005D6672"/>
    <w:rsid w:val="005D6BD1"/>
    <w:rsid w:val="005D70E9"/>
    <w:rsid w:val="005D70F4"/>
    <w:rsid w:val="005D734F"/>
    <w:rsid w:val="005D7CE6"/>
    <w:rsid w:val="005D7DB8"/>
    <w:rsid w:val="005D7FCC"/>
    <w:rsid w:val="005E0599"/>
    <w:rsid w:val="005E05AB"/>
    <w:rsid w:val="005E0EAC"/>
    <w:rsid w:val="005E0F39"/>
    <w:rsid w:val="005E0FE7"/>
    <w:rsid w:val="005E1380"/>
    <w:rsid w:val="005E1D0D"/>
    <w:rsid w:val="005E22A4"/>
    <w:rsid w:val="005E242C"/>
    <w:rsid w:val="005E2679"/>
    <w:rsid w:val="005E282E"/>
    <w:rsid w:val="005E2BF1"/>
    <w:rsid w:val="005E2F25"/>
    <w:rsid w:val="005E30A1"/>
    <w:rsid w:val="005E329F"/>
    <w:rsid w:val="005E34BC"/>
    <w:rsid w:val="005E3788"/>
    <w:rsid w:val="005E3E14"/>
    <w:rsid w:val="005E410A"/>
    <w:rsid w:val="005E4373"/>
    <w:rsid w:val="005E44F7"/>
    <w:rsid w:val="005E4768"/>
    <w:rsid w:val="005E4A7D"/>
    <w:rsid w:val="005E4F8F"/>
    <w:rsid w:val="005E59B7"/>
    <w:rsid w:val="005E59DD"/>
    <w:rsid w:val="005E5B61"/>
    <w:rsid w:val="005E5D74"/>
    <w:rsid w:val="005E5E3B"/>
    <w:rsid w:val="005E5FAC"/>
    <w:rsid w:val="005E64DB"/>
    <w:rsid w:val="005E6589"/>
    <w:rsid w:val="005E6A5B"/>
    <w:rsid w:val="005E6D68"/>
    <w:rsid w:val="005E6E8F"/>
    <w:rsid w:val="005E6EEF"/>
    <w:rsid w:val="005E7242"/>
    <w:rsid w:val="005E7317"/>
    <w:rsid w:val="005E74A3"/>
    <w:rsid w:val="005E79A7"/>
    <w:rsid w:val="005E7C0B"/>
    <w:rsid w:val="005E7D5D"/>
    <w:rsid w:val="005E7D7D"/>
    <w:rsid w:val="005E7E6D"/>
    <w:rsid w:val="005E7F16"/>
    <w:rsid w:val="005E7F56"/>
    <w:rsid w:val="005F05B3"/>
    <w:rsid w:val="005F07D9"/>
    <w:rsid w:val="005F0E29"/>
    <w:rsid w:val="005F11E1"/>
    <w:rsid w:val="005F13A0"/>
    <w:rsid w:val="005F27BA"/>
    <w:rsid w:val="005F2C22"/>
    <w:rsid w:val="005F2F0D"/>
    <w:rsid w:val="005F31C0"/>
    <w:rsid w:val="005F328E"/>
    <w:rsid w:val="005F35C5"/>
    <w:rsid w:val="005F386A"/>
    <w:rsid w:val="005F3C8B"/>
    <w:rsid w:val="005F40AD"/>
    <w:rsid w:val="005F41D5"/>
    <w:rsid w:val="005F432E"/>
    <w:rsid w:val="005F4450"/>
    <w:rsid w:val="005F4DC7"/>
    <w:rsid w:val="005F4FA7"/>
    <w:rsid w:val="005F51B9"/>
    <w:rsid w:val="005F52ED"/>
    <w:rsid w:val="005F52FE"/>
    <w:rsid w:val="005F5337"/>
    <w:rsid w:val="005F5841"/>
    <w:rsid w:val="005F598A"/>
    <w:rsid w:val="005F60EB"/>
    <w:rsid w:val="005F6160"/>
    <w:rsid w:val="005F62E5"/>
    <w:rsid w:val="005F661B"/>
    <w:rsid w:val="005F6693"/>
    <w:rsid w:val="005F694E"/>
    <w:rsid w:val="005F6DBF"/>
    <w:rsid w:val="005F6E74"/>
    <w:rsid w:val="005F6FFB"/>
    <w:rsid w:val="005F7404"/>
    <w:rsid w:val="005F79ED"/>
    <w:rsid w:val="005F7B92"/>
    <w:rsid w:val="005F7FED"/>
    <w:rsid w:val="00600140"/>
    <w:rsid w:val="006002DE"/>
    <w:rsid w:val="0060032A"/>
    <w:rsid w:val="006006E6"/>
    <w:rsid w:val="006007E3"/>
    <w:rsid w:val="00600ACB"/>
    <w:rsid w:val="00600B00"/>
    <w:rsid w:val="00600CD4"/>
    <w:rsid w:val="006018AC"/>
    <w:rsid w:val="00601DF4"/>
    <w:rsid w:val="00601F87"/>
    <w:rsid w:val="006022E9"/>
    <w:rsid w:val="00602930"/>
    <w:rsid w:val="006035FA"/>
    <w:rsid w:val="006038FA"/>
    <w:rsid w:val="00603AE5"/>
    <w:rsid w:val="00603E99"/>
    <w:rsid w:val="00603FD7"/>
    <w:rsid w:val="006042CB"/>
    <w:rsid w:val="00604553"/>
    <w:rsid w:val="0060470A"/>
    <w:rsid w:val="00604A6D"/>
    <w:rsid w:val="00604C15"/>
    <w:rsid w:val="00604D70"/>
    <w:rsid w:val="0060594F"/>
    <w:rsid w:val="00605F3D"/>
    <w:rsid w:val="006060A2"/>
    <w:rsid w:val="00606211"/>
    <w:rsid w:val="00606412"/>
    <w:rsid w:val="0060671F"/>
    <w:rsid w:val="00606821"/>
    <w:rsid w:val="00606A79"/>
    <w:rsid w:val="00606E23"/>
    <w:rsid w:val="00606E63"/>
    <w:rsid w:val="00607291"/>
    <w:rsid w:val="00607544"/>
    <w:rsid w:val="0061043B"/>
    <w:rsid w:val="0061062E"/>
    <w:rsid w:val="00610851"/>
    <w:rsid w:val="00610C5B"/>
    <w:rsid w:val="00610CD8"/>
    <w:rsid w:val="0061176E"/>
    <w:rsid w:val="006119A8"/>
    <w:rsid w:val="00611E91"/>
    <w:rsid w:val="0061265B"/>
    <w:rsid w:val="00612D90"/>
    <w:rsid w:val="00612E4A"/>
    <w:rsid w:val="00612FA8"/>
    <w:rsid w:val="00612FC9"/>
    <w:rsid w:val="00612FD8"/>
    <w:rsid w:val="0061336B"/>
    <w:rsid w:val="00613A9A"/>
    <w:rsid w:val="006140DD"/>
    <w:rsid w:val="00614179"/>
    <w:rsid w:val="006141BE"/>
    <w:rsid w:val="00614540"/>
    <w:rsid w:val="006148B8"/>
    <w:rsid w:val="00614C11"/>
    <w:rsid w:val="00615110"/>
    <w:rsid w:val="006151B2"/>
    <w:rsid w:val="006151DC"/>
    <w:rsid w:val="0061520F"/>
    <w:rsid w:val="00615457"/>
    <w:rsid w:val="006154E3"/>
    <w:rsid w:val="00615659"/>
    <w:rsid w:val="006158D5"/>
    <w:rsid w:val="00615E48"/>
    <w:rsid w:val="00616031"/>
    <w:rsid w:val="0061632A"/>
    <w:rsid w:val="006168D0"/>
    <w:rsid w:val="00616CA3"/>
    <w:rsid w:val="00616CEC"/>
    <w:rsid w:val="0061713E"/>
    <w:rsid w:val="00617188"/>
    <w:rsid w:val="0061750B"/>
    <w:rsid w:val="006178CE"/>
    <w:rsid w:val="00617F34"/>
    <w:rsid w:val="006202E5"/>
    <w:rsid w:val="006203A5"/>
    <w:rsid w:val="0062063A"/>
    <w:rsid w:val="00620762"/>
    <w:rsid w:val="006208F6"/>
    <w:rsid w:val="00620EAA"/>
    <w:rsid w:val="0062148A"/>
    <w:rsid w:val="00621A24"/>
    <w:rsid w:val="00622055"/>
    <w:rsid w:val="006220ED"/>
    <w:rsid w:val="0062225C"/>
    <w:rsid w:val="006226FB"/>
    <w:rsid w:val="00623112"/>
    <w:rsid w:val="00623DFF"/>
    <w:rsid w:val="00623E47"/>
    <w:rsid w:val="006241EF"/>
    <w:rsid w:val="00624257"/>
    <w:rsid w:val="00624A89"/>
    <w:rsid w:val="0062501B"/>
    <w:rsid w:val="006254B0"/>
    <w:rsid w:val="006256A5"/>
    <w:rsid w:val="00625789"/>
    <w:rsid w:val="006257EC"/>
    <w:rsid w:val="00625950"/>
    <w:rsid w:val="00625B76"/>
    <w:rsid w:val="00625B8A"/>
    <w:rsid w:val="00625D83"/>
    <w:rsid w:val="00625D95"/>
    <w:rsid w:val="00626030"/>
    <w:rsid w:val="006260CD"/>
    <w:rsid w:val="00626186"/>
    <w:rsid w:val="0062621B"/>
    <w:rsid w:val="00626584"/>
    <w:rsid w:val="006268DE"/>
    <w:rsid w:val="006269CB"/>
    <w:rsid w:val="00626C6D"/>
    <w:rsid w:val="00626EBB"/>
    <w:rsid w:val="00626EFE"/>
    <w:rsid w:val="006274EE"/>
    <w:rsid w:val="006277A3"/>
    <w:rsid w:val="00627B29"/>
    <w:rsid w:val="006301AA"/>
    <w:rsid w:val="006304FC"/>
    <w:rsid w:val="006305BE"/>
    <w:rsid w:val="00630A74"/>
    <w:rsid w:val="00630DB4"/>
    <w:rsid w:val="00630F6E"/>
    <w:rsid w:val="0063110E"/>
    <w:rsid w:val="00631209"/>
    <w:rsid w:val="0063145B"/>
    <w:rsid w:val="006318C4"/>
    <w:rsid w:val="00631ADA"/>
    <w:rsid w:val="00631B7C"/>
    <w:rsid w:val="00631BE8"/>
    <w:rsid w:val="00631EA7"/>
    <w:rsid w:val="00631EF7"/>
    <w:rsid w:val="006320E8"/>
    <w:rsid w:val="0063245A"/>
    <w:rsid w:val="0063246D"/>
    <w:rsid w:val="0063249B"/>
    <w:rsid w:val="006326DB"/>
    <w:rsid w:val="00632838"/>
    <w:rsid w:val="006329CD"/>
    <w:rsid w:val="00632D5F"/>
    <w:rsid w:val="00632FD8"/>
    <w:rsid w:val="00633207"/>
    <w:rsid w:val="00633318"/>
    <w:rsid w:val="00633CCE"/>
    <w:rsid w:val="00633EA7"/>
    <w:rsid w:val="00633F49"/>
    <w:rsid w:val="00634091"/>
    <w:rsid w:val="00634979"/>
    <w:rsid w:val="00634DA7"/>
    <w:rsid w:val="00634F5C"/>
    <w:rsid w:val="006359A3"/>
    <w:rsid w:val="0063605E"/>
    <w:rsid w:val="00636489"/>
    <w:rsid w:val="00636D8F"/>
    <w:rsid w:val="00637786"/>
    <w:rsid w:val="00637C9F"/>
    <w:rsid w:val="00637E1E"/>
    <w:rsid w:val="00637E62"/>
    <w:rsid w:val="006403A9"/>
    <w:rsid w:val="0064042B"/>
    <w:rsid w:val="00640BA3"/>
    <w:rsid w:val="00640F36"/>
    <w:rsid w:val="006410D8"/>
    <w:rsid w:val="0064117D"/>
    <w:rsid w:val="00641605"/>
    <w:rsid w:val="00641B18"/>
    <w:rsid w:val="00641BAC"/>
    <w:rsid w:val="00641F16"/>
    <w:rsid w:val="006423C9"/>
    <w:rsid w:val="00642461"/>
    <w:rsid w:val="0064261F"/>
    <w:rsid w:val="00642B11"/>
    <w:rsid w:val="00642C2C"/>
    <w:rsid w:val="006435CE"/>
    <w:rsid w:val="00643987"/>
    <w:rsid w:val="00643B2C"/>
    <w:rsid w:val="00643C72"/>
    <w:rsid w:val="00643CEE"/>
    <w:rsid w:val="00643EB7"/>
    <w:rsid w:val="006440F3"/>
    <w:rsid w:val="00644299"/>
    <w:rsid w:val="00644686"/>
    <w:rsid w:val="0064471E"/>
    <w:rsid w:val="0064479C"/>
    <w:rsid w:val="006448A4"/>
    <w:rsid w:val="006449A3"/>
    <w:rsid w:val="006449A5"/>
    <w:rsid w:val="00644A9D"/>
    <w:rsid w:val="00644B44"/>
    <w:rsid w:val="00644D03"/>
    <w:rsid w:val="00644E5D"/>
    <w:rsid w:val="006453BB"/>
    <w:rsid w:val="0064547C"/>
    <w:rsid w:val="00645930"/>
    <w:rsid w:val="0064594D"/>
    <w:rsid w:val="006459B7"/>
    <w:rsid w:val="00645D77"/>
    <w:rsid w:val="006461E9"/>
    <w:rsid w:val="0064629D"/>
    <w:rsid w:val="006463ED"/>
    <w:rsid w:val="0064696D"/>
    <w:rsid w:val="00646A40"/>
    <w:rsid w:val="00646DF1"/>
    <w:rsid w:val="0064781B"/>
    <w:rsid w:val="00647DD3"/>
    <w:rsid w:val="00647FBD"/>
    <w:rsid w:val="0065010C"/>
    <w:rsid w:val="0065081F"/>
    <w:rsid w:val="00651444"/>
    <w:rsid w:val="00651462"/>
    <w:rsid w:val="00651697"/>
    <w:rsid w:val="00651893"/>
    <w:rsid w:val="00651984"/>
    <w:rsid w:val="00651AA5"/>
    <w:rsid w:val="00651D33"/>
    <w:rsid w:val="00651E29"/>
    <w:rsid w:val="00652630"/>
    <w:rsid w:val="00652C88"/>
    <w:rsid w:val="00652D3B"/>
    <w:rsid w:val="00653001"/>
    <w:rsid w:val="0065327E"/>
    <w:rsid w:val="006536BE"/>
    <w:rsid w:val="00653801"/>
    <w:rsid w:val="006538C5"/>
    <w:rsid w:val="00653B04"/>
    <w:rsid w:val="00653DCE"/>
    <w:rsid w:val="00654187"/>
    <w:rsid w:val="0065420B"/>
    <w:rsid w:val="0065460F"/>
    <w:rsid w:val="0065466E"/>
    <w:rsid w:val="0065493A"/>
    <w:rsid w:val="006549E7"/>
    <w:rsid w:val="00654A32"/>
    <w:rsid w:val="00654BB1"/>
    <w:rsid w:val="00654C1E"/>
    <w:rsid w:val="00654F76"/>
    <w:rsid w:val="0065566C"/>
    <w:rsid w:val="00655F83"/>
    <w:rsid w:val="00655FBE"/>
    <w:rsid w:val="00657448"/>
    <w:rsid w:val="0065778A"/>
    <w:rsid w:val="00657B61"/>
    <w:rsid w:val="00657D3A"/>
    <w:rsid w:val="006603B0"/>
    <w:rsid w:val="006603F9"/>
    <w:rsid w:val="00660721"/>
    <w:rsid w:val="006607CB"/>
    <w:rsid w:val="00660B03"/>
    <w:rsid w:val="00660B3C"/>
    <w:rsid w:val="006612F2"/>
    <w:rsid w:val="0066199C"/>
    <w:rsid w:val="00661B37"/>
    <w:rsid w:val="00661E5A"/>
    <w:rsid w:val="006622FF"/>
    <w:rsid w:val="006623E7"/>
    <w:rsid w:val="00662646"/>
    <w:rsid w:val="006629E6"/>
    <w:rsid w:val="00662B80"/>
    <w:rsid w:val="00662D84"/>
    <w:rsid w:val="0066316C"/>
    <w:rsid w:val="00663501"/>
    <w:rsid w:val="00663524"/>
    <w:rsid w:val="0066359E"/>
    <w:rsid w:val="006636FB"/>
    <w:rsid w:val="00663BE1"/>
    <w:rsid w:val="00663D8B"/>
    <w:rsid w:val="00663EBE"/>
    <w:rsid w:val="00664497"/>
    <w:rsid w:val="006646DE"/>
    <w:rsid w:val="00664834"/>
    <w:rsid w:val="00664900"/>
    <w:rsid w:val="00664B1A"/>
    <w:rsid w:val="00664D76"/>
    <w:rsid w:val="00665357"/>
    <w:rsid w:val="006653CA"/>
    <w:rsid w:val="006654D0"/>
    <w:rsid w:val="006655C0"/>
    <w:rsid w:val="00665729"/>
    <w:rsid w:val="0066590B"/>
    <w:rsid w:val="006659BD"/>
    <w:rsid w:val="00665AF9"/>
    <w:rsid w:val="00665C1E"/>
    <w:rsid w:val="00665FA7"/>
    <w:rsid w:val="0066674B"/>
    <w:rsid w:val="00666B31"/>
    <w:rsid w:val="00666ED3"/>
    <w:rsid w:val="0066701C"/>
    <w:rsid w:val="006672E3"/>
    <w:rsid w:val="006672F8"/>
    <w:rsid w:val="0066768F"/>
    <w:rsid w:val="00667966"/>
    <w:rsid w:val="00667CBB"/>
    <w:rsid w:val="00667DCB"/>
    <w:rsid w:val="006701EE"/>
    <w:rsid w:val="00670241"/>
    <w:rsid w:val="0067062C"/>
    <w:rsid w:val="00670841"/>
    <w:rsid w:val="006709D0"/>
    <w:rsid w:val="00670A97"/>
    <w:rsid w:val="00670F6C"/>
    <w:rsid w:val="00671CBC"/>
    <w:rsid w:val="00671F97"/>
    <w:rsid w:val="006722BD"/>
    <w:rsid w:val="006729C7"/>
    <w:rsid w:val="00672B04"/>
    <w:rsid w:val="00673520"/>
    <w:rsid w:val="006735FD"/>
    <w:rsid w:val="006737AB"/>
    <w:rsid w:val="006738E5"/>
    <w:rsid w:val="00673B86"/>
    <w:rsid w:val="00674387"/>
    <w:rsid w:val="006745A2"/>
    <w:rsid w:val="006746A1"/>
    <w:rsid w:val="006746E1"/>
    <w:rsid w:val="00674B13"/>
    <w:rsid w:val="00674DBB"/>
    <w:rsid w:val="006751EB"/>
    <w:rsid w:val="00675480"/>
    <w:rsid w:val="00675956"/>
    <w:rsid w:val="00675BD8"/>
    <w:rsid w:val="0067611B"/>
    <w:rsid w:val="006762EB"/>
    <w:rsid w:val="00676646"/>
    <w:rsid w:val="00676853"/>
    <w:rsid w:val="006769C8"/>
    <w:rsid w:val="00676E58"/>
    <w:rsid w:val="00676F1D"/>
    <w:rsid w:val="0067779A"/>
    <w:rsid w:val="00677A2B"/>
    <w:rsid w:val="00677A36"/>
    <w:rsid w:val="00680457"/>
    <w:rsid w:val="006809B7"/>
    <w:rsid w:val="00680B2C"/>
    <w:rsid w:val="00680F72"/>
    <w:rsid w:val="00680F9F"/>
    <w:rsid w:val="006811A5"/>
    <w:rsid w:val="006811C7"/>
    <w:rsid w:val="006813A1"/>
    <w:rsid w:val="006815B1"/>
    <w:rsid w:val="006820A9"/>
    <w:rsid w:val="00682569"/>
    <w:rsid w:val="006827F8"/>
    <w:rsid w:val="00682B3D"/>
    <w:rsid w:val="00682B8D"/>
    <w:rsid w:val="00682CD7"/>
    <w:rsid w:val="00682D5E"/>
    <w:rsid w:val="00682E7F"/>
    <w:rsid w:val="006830D9"/>
    <w:rsid w:val="00683960"/>
    <w:rsid w:val="00683A23"/>
    <w:rsid w:val="00683E62"/>
    <w:rsid w:val="00684590"/>
    <w:rsid w:val="006849B6"/>
    <w:rsid w:val="00684F8C"/>
    <w:rsid w:val="006852C7"/>
    <w:rsid w:val="006852CE"/>
    <w:rsid w:val="006854B4"/>
    <w:rsid w:val="00685539"/>
    <w:rsid w:val="006855C6"/>
    <w:rsid w:val="006855FB"/>
    <w:rsid w:val="0068567E"/>
    <w:rsid w:val="006861D0"/>
    <w:rsid w:val="00686218"/>
    <w:rsid w:val="006864ED"/>
    <w:rsid w:val="0068666E"/>
    <w:rsid w:val="00686EEA"/>
    <w:rsid w:val="0068704E"/>
    <w:rsid w:val="006870DD"/>
    <w:rsid w:val="0068736A"/>
    <w:rsid w:val="00687AB4"/>
    <w:rsid w:val="00687DBE"/>
    <w:rsid w:val="0069005C"/>
    <w:rsid w:val="00690838"/>
    <w:rsid w:val="00690B4D"/>
    <w:rsid w:val="00690DC0"/>
    <w:rsid w:val="00690DD1"/>
    <w:rsid w:val="00690E13"/>
    <w:rsid w:val="00690E17"/>
    <w:rsid w:val="00690F42"/>
    <w:rsid w:val="00691323"/>
    <w:rsid w:val="006919BD"/>
    <w:rsid w:val="00691C78"/>
    <w:rsid w:val="00691E55"/>
    <w:rsid w:val="00692133"/>
    <w:rsid w:val="0069219F"/>
    <w:rsid w:val="00692649"/>
    <w:rsid w:val="0069265E"/>
    <w:rsid w:val="00692809"/>
    <w:rsid w:val="006929BA"/>
    <w:rsid w:val="00692D14"/>
    <w:rsid w:val="00692E02"/>
    <w:rsid w:val="0069356C"/>
    <w:rsid w:val="006943C9"/>
    <w:rsid w:val="00694661"/>
    <w:rsid w:val="006946BF"/>
    <w:rsid w:val="00694884"/>
    <w:rsid w:val="00694A93"/>
    <w:rsid w:val="00694D7E"/>
    <w:rsid w:val="00694E54"/>
    <w:rsid w:val="0069512F"/>
    <w:rsid w:val="00695249"/>
    <w:rsid w:val="0069531B"/>
    <w:rsid w:val="00695A18"/>
    <w:rsid w:val="00695E3F"/>
    <w:rsid w:val="0069625C"/>
    <w:rsid w:val="00696701"/>
    <w:rsid w:val="0069683F"/>
    <w:rsid w:val="00696B01"/>
    <w:rsid w:val="00696BD3"/>
    <w:rsid w:val="00697424"/>
    <w:rsid w:val="0069771B"/>
    <w:rsid w:val="00697885"/>
    <w:rsid w:val="00697CA4"/>
    <w:rsid w:val="006A00C1"/>
    <w:rsid w:val="006A05A2"/>
    <w:rsid w:val="006A0AE7"/>
    <w:rsid w:val="006A1439"/>
    <w:rsid w:val="006A163E"/>
    <w:rsid w:val="006A1769"/>
    <w:rsid w:val="006A21B3"/>
    <w:rsid w:val="006A2764"/>
    <w:rsid w:val="006A3364"/>
    <w:rsid w:val="006A361B"/>
    <w:rsid w:val="006A3705"/>
    <w:rsid w:val="006A37B5"/>
    <w:rsid w:val="006A3903"/>
    <w:rsid w:val="006A3D07"/>
    <w:rsid w:val="006A452E"/>
    <w:rsid w:val="006A4BFC"/>
    <w:rsid w:val="006A4D08"/>
    <w:rsid w:val="006A5085"/>
    <w:rsid w:val="006A5396"/>
    <w:rsid w:val="006A5774"/>
    <w:rsid w:val="006A58E0"/>
    <w:rsid w:val="006A5A9B"/>
    <w:rsid w:val="006A6129"/>
    <w:rsid w:val="006A621E"/>
    <w:rsid w:val="006A6FA7"/>
    <w:rsid w:val="006A70C1"/>
    <w:rsid w:val="006A7850"/>
    <w:rsid w:val="006A7A3B"/>
    <w:rsid w:val="006A7ABC"/>
    <w:rsid w:val="006A7C14"/>
    <w:rsid w:val="006A7DDD"/>
    <w:rsid w:val="006A7F6C"/>
    <w:rsid w:val="006A7FB7"/>
    <w:rsid w:val="006B0019"/>
    <w:rsid w:val="006B009D"/>
    <w:rsid w:val="006B018E"/>
    <w:rsid w:val="006B0311"/>
    <w:rsid w:val="006B0892"/>
    <w:rsid w:val="006B1094"/>
    <w:rsid w:val="006B10A3"/>
    <w:rsid w:val="006B1A9F"/>
    <w:rsid w:val="006B1C78"/>
    <w:rsid w:val="006B22F2"/>
    <w:rsid w:val="006B2341"/>
    <w:rsid w:val="006B23E3"/>
    <w:rsid w:val="006B2676"/>
    <w:rsid w:val="006B26B0"/>
    <w:rsid w:val="006B2B9D"/>
    <w:rsid w:val="006B2C85"/>
    <w:rsid w:val="006B30AC"/>
    <w:rsid w:val="006B33F1"/>
    <w:rsid w:val="006B399A"/>
    <w:rsid w:val="006B3C07"/>
    <w:rsid w:val="006B405E"/>
    <w:rsid w:val="006B4536"/>
    <w:rsid w:val="006B45D3"/>
    <w:rsid w:val="006B4ADB"/>
    <w:rsid w:val="006B4AF8"/>
    <w:rsid w:val="006B5045"/>
    <w:rsid w:val="006B513A"/>
    <w:rsid w:val="006B5367"/>
    <w:rsid w:val="006B5509"/>
    <w:rsid w:val="006B5583"/>
    <w:rsid w:val="006B567F"/>
    <w:rsid w:val="006B5739"/>
    <w:rsid w:val="006B58E3"/>
    <w:rsid w:val="006B5BAC"/>
    <w:rsid w:val="006B5E9C"/>
    <w:rsid w:val="006B5F44"/>
    <w:rsid w:val="006B60D7"/>
    <w:rsid w:val="006B610A"/>
    <w:rsid w:val="006B62B5"/>
    <w:rsid w:val="006B647E"/>
    <w:rsid w:val="006B65C7"/>
    <w:rsid w:val="006B6873"/>
    <w:rsid w:val="006B6D6F"/>
    <w:rsid w:val="006B6E9E"/>
    <w:rsid w:val="006B6F7A"/>
    <w:rsid w:val="006B756D"/>
    <w:rsid w:val="006B79F9"/>
    <w:rsid w:val="006B7A23"/>
    <w:rsid w:val="006C0219"/>
    <w:rsid w:val="006C06C6"/>
    <w:rsid w:val="006C0926"/>
    <w:rsid w:val="006C1169"/>
    <w:rsid w:val="006C1238"/>
    <w:rsid w:val="006C1503"/>
    <w:rsid w:val="006C1727"/>
    <w:rsid w:val="006C2018"/>
    <w:rsid w:val="006C2784"/>
    <w:rsid w:val="006C2A03"/>
    <w:rsid w:val="006C2CE5"/>
    <w:rsid w:val="006C2CFE"/>
    <w:rsid w:val="006C2FF5"/>
    <w:rsid w:val="006C304D"/>
    <w:rsid w:val="006C3151"/>
    <w:rsid w:val="006C32FD"/>
    <w:rsid w:val="006C3396"/>
    <w:rsid w:val="006C37A3"/>
    <w:rsid w:val="006C39CE"/>
    <w:rsid w:val="006C3FA5"/>
    <w:rsid w:val="006C40D9"/>
    <w:rsid w:val="006C412F"/>
    <w:rsid w:val="006C427A"/>
    <w:rsid w:val="006C45D4"/>
    <w:rsid w:val="006C4984"/>
    <w:rsid w:val="006C4BB1"/>
    <w:rsid w:val="006C4D21"/>
    <w:rsid w:val="006C4EBC"/>
    <w:rsid w:val="006C512C"/>
    <w:rsid w:val="006C5465"/>
    <w:rsid w:val="006C5FFC"/>
    <w:rsid w:val="006C694E"/>
    <w:rsid w:val="006C6AF0"/>
    <w:rsid w:val="006C70B6"/>
    <w:rsid w:val="006C70E7"/>
    <w:rsid w:val="006C7343"/>
    <w:rsid w:val="006C7456"/>
    <w:rsid w:val="006C78CA"/>
    <w:rsid w:val="006C7A66"/>
    <w:rsid w:val="006C7AA4"/>
    <w:rsid w:val="006C7D08"/>
    <w:rsid w:val="006C7EBF"/>
    <w:rsid w:val="006D004C"/>
    <w:rsid w:val="006D00D5"/>
    <w:rsid w:val="006D0100"/>
    <w:rsid w:val="006D0469"/>
    <w:rsid w:val="006D064C"/>
    <w:rsid w:val="006D0A0E"/>
    <w:rsid w:val="006D0AF7"/>
    <w:rsid w:val="006D0FA3"/>
    <w:rsid w:val="006D0FCC"/>
    <w:rsid w:val="006D10D0"/>
    <w:rsid w:val="006D11B8"/>
    <w:rsid w:val="006D15CA"/>
    <w:rsid w:val="006D1975"/>
    <w:rsid w:val="006D1E28"/>
    <w:rsid w:val="006D21B7"/>
    <w:rsid w:val="006D21F5"/>
    <w:rsid w:val="006D2233"/>
    <w:rsid w:val="006D2684"/>
    <w:rsid w:val="006D2A8C"/>
    <w:rsid w:val="006D2C1B"/>
    <w:rsid w:val="006D2F61"/>
    <w:rsid w:val="006D3089"/>
    <w:rsid w:val="006D313B"/>
    <w:rsid w:val="006D31BF"/>
    <w:rsid w:val="006D3268"/>
    <w:rsid w:val="006D35E3"/>
    <w:rsid w:val="006D3D53"/>
    <w:rsid w:val="006D4006"/>
    <w:rsid w:val="006D421A"/>
    <w:rsid w:val="006D42D0"/>
    <w:rsid w:val="006D4E08"/>
    <w:rsid w:val="006D52B0"/>
    <w:rsid w:val="006D5411"/>
    <w:rsid w:val="006D546F"/>
    <w:rsid w:val="006D5672"/>
    <w:rsid w:val="006D5AF6"/>
    <w:rsid w:val="006D5B48"/>
    <w:rsid w:val="006D5C43"/>
    <w:rsid w:val="006D62BB"/>
    <w:rsid w:val="006D676D"/>
    <w:rsid w:val="006D6B5C"/>
    <w:rsid w:val="006D6C20"/>
    <w:rsid w:val="006D6C53"/>
    <w:rsid w:val="006D73B5"/>
    <w:rsid w:val="006D7986"/>
    <w:rsid w:val="006D7D14"/>
    <w:rsid w:val="006D7F7C"/>
    <w:rsid w:val="006E0196"/>
    <w:rsid w:val="006E01F9"/>
    <w:rsid w:val="006E02BB"/>
    <w:rsid w:val="006E0361"/>
    <w:rsid w:val="006E0B38"/>
    <w:rsid w:val="006E0C3F"/>
    <w:rsid w:val="006E0C72"/>
    <w:rsid w:val="006E0CAD"/>
    <w:rsid w:val="006E106F"/>
    <w:rsid w:val="006E126D"/>
    <w:rsid w:val="006E1405"/>
    <w:rsid w:val="006E140B"/>
    <w:rsid w:val="006E1583"/>
    <w:rsid w:val="006E1A32"/>
    <w:rsid w:val="006E1B1E"/>
    <w:rsid w:val="006E1B3B"/>
    <w:rsid w:val="006E1BC4"/>
    <w:rsid w:val="006E1F89"/>
    <w:rsid w:val="006E1FC3"/>
    <w:rsid w:val="006E2178"/>
    <w:rsid w:val="006E22DB"/>
    <w:rsid w:val="006E235D"/>
    <w:rsid w:val="006E28B2"/>
    <w:rsid w:val="006E34BE"/>
    <w:rsid w:val="006E3669"/>
    <w:rsid w:val="006E399D"/>
    <w:rsid w:val="006E3D03"/>
    <w:rsid w:val="006E3D86"/>
    <w:rsid w:val="006E3F39"/>
    <w:rsid w:val="006E4411"/>
    <w:rsid w:val="006E49CA"/>
    <w:rsid w:val="006E4B5A"/>
    <w:rsid w:val="006E4BC4"/>
    <w:rsid w:val="006E4F02"/>
    <w:rsid w:val="006E4FBD"/>
    <w:rsid w:val="006E5256"/>
    <w:rsid w:val="006E562B"/>
    <w:rsid w:val="006E58E9"/>
    <w:rsid w:val="006E5F78"/>
    <w:rsid w:val="006E5F90"/>
    <w:rsid w:val="006E61E3"/>
    <w:rsid w:val="006E6217"/>
    <w:rsid w:val="006E6394"/>
    <w:rsid w:val="006E66A1"/>
    <w:rsid w:val="006E6800"/>
    <w:rsid w:val="006E681C"/>
    <w:rsid w:val="006E6AF2"/>
    <w:rsid w:val="006E6F63"/>
    <w:rsid w:val="006E6F91"/>
    <w:rsid w:val="006E7CF7"/>
    <w:rsid w:val="006F02EA"/>
    <w:rsid w:val="006F032F"/>
    <w:rsid w:val="006F062A"/>
    <w:rsid w:val="006F0721"/>
    <w:rsid w:val="006F0D55"/>
    <w:rsid w:val="006F1001"/>
    <w:rsid w:val="006F1A2C"/>
    <w:rsid w:val="006F1A9A"/>
    <w:rsid w:val="006F1E5B"/>
    <w:rsid w:val="006F2647"/>
    <w:rsid w:val="006F2A00"/>
    <w:rsid w:val="006F2CE2"/>
    <w:rsid w:val="006F3275"/>
    <w:rsid w:val="006F34E5"/>
    <w:rsid w:val="006F39EB"/>
    <w:rsid w:val="006F405B"/>
    <w:rsid w:val="006F4203"/>
    <w:rsid w:val="006F48CA"/>
    <w:rsid w:val="006F4D50"/>
    <w:rsid w:val="006F4DA6"/>
    <w:rsid w:val="006F512F"/>
    <w:rsid w:val="006F563C"/>
    <w:rsid w:val="006F5C19"/>
    <w:rsid w:val="006F5C48"/>
    <w:rsid w:val="006F63E5"/>
    <w:rsid w:val="006F67BB"/>
    <w:rsid w:val="006F68CA"/>
    <w:rsid w:val="006F6BF6"/>
    <w:rsid w:val="006F6F81"/>
    <w:rsid w:val="0070038F"/>
    <w:rsid w:val="00700475"/>
    <w:rsid w:val="007004F8"/>
    <w:rsid w:val="007006DA"/>
    <w:rsid w:val="00700737"/>
    <w:rsid w:val="00700B7D"/>
    <w:rsid w:val="00700D3B"/>
    <w:rsid w:val="00700DF4"/>
    <w:rsid w:val="00700F15"/>
    <w:rsid w:val="00700FE8"/>
    <w:rsid w:val="007011D5"/>
    <w:rsid w:val="0070153A"/>
    <w:rsid w:val="0070330E"/>
    <w:rsid w:val="007033A5"/>
    <w:rsid w:val="00703821"/>
    <w:rsid w:val="00703BBC"/>
    <w:rsid w:val="00703FD8"/>
    <w:rsid w:val="00704146"/>
    <w:rsid w:val="007041CB"/>
    <w:rsid w:val="00704257"/>
    <w:rsid w:val="0070439D"/>
    <w:rsid w:val="00704526"/>
    <w:rsid w:val="00704617"/>
    <w:rsid w:val="00704B88"/>
    <w:rsid w:val="00704CE9"/>
    <w:rsid w:val="00704E70"/>
    <w:rsid w:val="00705096"/>
    <w:rsid w:val="007056AF"/>
    <w:rsid w:val="00705799"/>
    <w:rsid w:val="007058E0"/>
    <w:rsid w:val="00705E16"/>
    <w:rsid w:val="00705E87"/>
    <w:rsid w:val="00705EC9"/>
    <w:rsid w:val="0070616B"/>
    <w:rsid w:val="00706282"/>
    <w:rsid w:val="00706295"/>
    <w:rsid w:val="00706382"/>
    <w:rsid w:val="0070665E"/>
    <w:rsid w:val="00706676"/>
    <w:rsid w:val="007067E7"/>
    <w:rsid w:val="007068EF"/>
    <w:rsid w:val="00706A79"/>
    <w:rsid w:val="00706FDA"/>
    <w:rsid w:val="007071E1"/>
    <w:rsid w:val="007073B0"/>
    <w:rsid w:val="0070742E"/>
    <w:rsid w:val="007074C8"/>
    <w:rsid w:val="007079E0"/>
    <w:rsid w:val="00707C87"/>
    <w:rsid w:val="00710206"/>
    <w:rsid w:val="00710966"/>
    <w:rsid w:val="007112A2"/>
    <w:rsid w:val="007114A5"/>
    <w:rsid w:val="007119D4"/>
    <w:rsid w:val="00711A02"/>
    <w:rsid w:val="00711B8B"/>
    <w:rsid w:val="00711BE6"/>
    <w:rsid w:val="00711F9A"/>
    <w:rsid w:val="007124C1"/>
    <w:rsid w:val="0071264D"/>
    <w:rsid w:val="00712B78"/>
    <w:rsid w:val="00713091"/>
    <w:rsid w:val="007130B2"/>
    <w:rsid w:val="007130FD"/>
    <w:rsid w:val="007131DB"/>
    <w:rsid w:val="007133B1"/>
    <w:rsid w:val="007135F0"/>
    <w:rsid w:val="007137AE"/>
    <w:rsid w:val="00713810"/>
    <w:rsid w:val="00713CFC"/>
    <w:rsid w:val="00713D40"/>
    <w:rsid w:val="00713E7F"/>
    <w:rsid w:val="00714020"/>
    <w:rsid w:val="007147AC"/>
    <w:rsid w:val="00714A90"/>
    <w:rsid w:val="00714ACC"/>
    <w:rsid w:val="00714D82"/>
    <w:rsid w:val="00714DE3"/>
    <w:rsid w:val="00714EF6"/>
    <w:rsid w:val="00715103"/>
    <w:rsid w:val="007154F4"/>
    <w:rsid w:val="0071560D"/>
    <w:rsid w:val="00715618"/>
    <w:rsid w:val="00715AD1"/>
    <w:rsid w:val="00716A6B"/>
    <w:rsid w:val="00716C36"/>
    <w:rsid w:val="007171C7"/>
    <w:rsid w:val="00717616"/>
    <w:rsid w:val="00717C63"/>
    <w:rsid w:val="00717F28"/>
    <w:rsid w:val="007201AF"/>
    <w:rsid w:val="00720214"/>
    <w:rsid w:val="0072119E"/>
    <w:rsid w:val="007211A1"/>
    <w:rsid w:val="0072124B"/>
    <w:rsid w:val="00721FFC"/>
    <w:rsid w:val="00722239"/>
    <w:rsid w:val="0072227D"/>
    <w:rsid w:val="00722A08"/>
    <w:rsid w:val="00722CD5"/>
    <w:rsid w:val="00722DA8"/>
    <w:rsid w:val="00723115"/>
    <w:rsid w:val="0072312A"/>
    <w:rsid w:val="00723A4C"/>
    <w:rsid w:val="00723B1D"/>
    <w:rsid w:val="0072449A"/>
    <w:rsid w:val="0072454C"/>
    <w:rsid w:val="007245C3"/>
    <w:rsid w:val="007248FB"/>
    <w:rsid w:val="00724A4B"/>
    <w:rsid w:val="00724AB0"/>
    <w:rsid w:val="00724AF1"/>
    <w:rsid w:val="007250C7"/>
    <w:rsid w:val="00725302"/>
    <w:rsid w:val="0072543D"/>
    <w:rsid w:val="007258BE"/>
    <w:rsid w:val="00725CF3"/>
    <w:rsid w:val="00725D2B"/>
    <w:rsid w:val="00725EF1"/>
    <w:rsid w:val="00726005"/>
    <w:rsid w:val="00726050"/>
    <w:rsid w:val="00726076"/>
    <w:rsid w:val="007261C0"/>
    <w:rsid w:val="0072620D"/>
    <w:rsid w:val="007268F8"/>
    <w:rsid w:val="00726F66"/>
    <w:rsid w:val="007274AE"/>
    <w:rsid w:val="0073016B"/>
    <w:rsid w:val="00730225"/>
    <w:rsid w:val="007303A5"/>
    <w:rsid w:val="00730552"/>
    <w:rsid w:val="00730B3E"/>
    <w:rsid w:val="00730DAA"/>
    <w:rsid w:val="00730E79"/>
    <w:rsid w:val="00730ED5"/>
    <w:rsid w:val="00730F02"/>
    <w:rsid w:val="00731141"/>
    <w:rsid w:val="0073143C"/>
    <w:rsid w:val="00731A53"/>
    <w:rsid w:val="00731ACA"/>
    <w:rsid w:val="0073256C"/>
    <w:rsid w:val="007328CE"/>
    <w:rsid w:val="00732D35"/>
    <w:rsid w:val="00733B49"/>
    <w:rsid w:val="007341D4"/>
    <w:rsid w:val="0073420B"/>
    <w:rsid w:val="0073424B"/>
    <w:rsid w:val="00734B55"/>
    <w:rsid w:val="00734CFF"/>
    <w:rsid w:val="007357FD"/>
    <w:rsid w:val="00735836"/>
    <w:rsid w:val="00735BE5"/>
    <w:rsid w:val="00735DA2"/>
    <w:rsid w:val="00736367"/>
    <w:rsid w:val="007365F1"/>
    <w:rsid w:val="00736677"/>
    <w:rsid w:val="00736CD0"/>
    <w:rsid w:val="0073717E"/>
    <w:rsid w:val="00737188"/>
    <w:rsid w:val="00737585"/>
    <w:rsid w:val="00737DEE"/>
    <w:rsid w:val="00737E97"/>
    <w:rsid w:val="00740100"/>
    <w:rsid w:val="007405FB"/>
    <w:rsid w:val="00740708"/>
    <w:rsid w:val="00740BDE"/>
    <w:rsid w:val="00740D14"/>
    <w:rsid w:val="00741343"/>
    <w:rsid w:val="0074171D"/>
    <w:rsid w:val="00741A2C"/>
    <w:rsid w:val="00741FA8"/>
    <w:rsid w:val="00742148"/>
    <w:rsid w:val="007424F6"/>
    <w:rsid w:val="0074276E"/>
    <w:rsid w:val="00742D1F"/>
    <w:rsid w:val="00742FA8"/>
    <w:rsid w:val="00743280"/>
    <w:rsid w:val="0074367F"/>
    <w:rsid w:val="007436A6"/>
    <w:rsid w:val="00743948"/>
    <w:rsid w:val="007446D2"/>
    <w:rsid w:val="0074488D"/>
    <w:rsid w:val="00744954"/>
    <w:rsid w:val="00745346"/>
    <w:rsid w:val="00745530"/>
    <w:rsid w:val="007460FF"/>
    <w:rsid w:val="007461CB"/>
    <w:rsid w:val="00746241"/>
    <w:rsid w:val="00746A2A"/>
    <w:rsid w:val="007471C1"/>
    <w:rsid w:val="00747473"/>
    <w:rsid w:val="0074760E"/>
    <w:rsid w:val="00747842"/>
    <w:rsid w:val="007478C9"/>
    <w:rsid w:val="00747B1B"/>
    <w:rsid w:val="00747BC5"/>
    <w:rsid w:val="00750D45"/>
    <w:rsid w:val="00750F7A"/>
    <w:rsid w:val="0075104B"/>
    <w:rsid w:val="00751463"/>
    <w:rsid w:val="007517C9"/>
    <w:rsid w:val="00751CE8"/>
    <w:rsid w:val="00751D04"/>
    <w:rsid w:val="00751EBA"/>
    <w:rsid w:val="00752428"/>
    <w:rsid w:val="007527A7"/>
    <w:rsid w:val="007529BE"/>
    <w:rsid w:val="00752CA1"/>
    <w:rsid w:val="00752D3E"/>
    <w:rsid w:val="007530A1"/>
    <w:rsid w:val="00753159"/>
    <w:rsid w:val="007534EF"/>
    <w:rsid w:val="00753711"/>
    <w:rsid w:val="00753748"/>
    <w:rsid w:val="00753853"/>
    <w:rsid w:val="00754559"/>
    <w:rsid w:val="0075469A"/>
    <w:rsid w:val="007548C4"/>
    <w:rsid w:val="007548F8"/>
    <w:rsid w:val="00754ABA"/>
    <w:rsid w:val="00754B73"/>
    <w:rsid w:val="00754F76"/>
    <w:rsid w:val="007553AC"/>
    <w:rsid w:val="00755A54"/>
    <w:rsid w:val="00755BB6"/>
    <w:rsid w:val="00755F0B"/>
    <w:rsid w:val="00756B82"/>
    <w:rsid w:val="00756B84"/>
    <w:rsid w:val="00756D71"/>
    <w:rsid w:val="0075719F"/>
    <w:rsid w:val="0075720A"/>
    <w:rsid w:val="007577BE"/>
    <w:rsid w:val="007578B5"/>
    <w:rsid w:val="007578FB"/>
    <w:rsid w:val="00757908"/>
    <w:rsid w:val="00757C05"/>
    <w:rsid w:val="00757DAD"/>
    <w:rsid w:val="00757EC3"/>
    <w:rsid w:val="0076026A"/>
    <w:rsid w:val="0076033B"/>
    <w:rsid w:val="007607BD"/>
    <w:rsid w:val="00760B9F"/>
    <w:rsid w:val="00760CAC"/>
    <w:rsid w:val="00760FD9"/>
    <w:rsid w:val="00761136"/>
    <w:rsid w:val="00761DF9"/>
    <w:rsid w:val="00761F3B"/>
    <w:rsid w:val="00762209"/>
    <w:rsid w:val="007624A2"/>
    <w:rsid w:val="00762525"/>
    <w:rsid w:val="00762A4F"/>
    <w:rsid w:val="00762B38"/>
    <w:rsid w:val="00762B80"/>
    <w:rsid w:val="00763030"/>
    <w:rsid w:val="00763184"/>
    <w:rsid w:val="0076323A"/>
    <w:rsid w:val="00763AB7"/>
    <w:rsid w:val="00763B0B"/>
    <w:rsid w:val="00763F2D"/>
    <w:rsid w:val="00763F3F"/>
    <w:rsid w:val="007646F8"/>
    <w:rsid w:val="00764D99"/>
    <w:rsid w:val="00765130"/>
    <w:rsid w:val="00765326"/>
    <w:rsid w:val="00765556"/>
    <w:rsid w:val="00765D7E"/>
    <w:rsid w:val="00765E76"/>
    <w:rsid w:val="00765E94"/>
    <w:rsid w:val="00765F0A"/>
    <w:rsid w:val="00766CE5"/>
    <w:rsid w:val="0076731B"/>
    <w:rsid w:val="0076776D"/>
    <w:rsid w:val="00767C98"/>
    <w:rsid w:val="00770B47"/>
    <w:rsid w:val="00770B7A"/>
    <w:rsid w:val="00770BD4"/>
    <w:rsid w:val="00770E7E"/>
    <w:rsid w:val="0077101E"/>
    <w:rsid w:val="0077125D"/>
    <w:rsid w:val="007718C4"/>
    <w:rsid w:val="00771EFC"/>
    <w:rsid w:val="00771F94"/>
    <w:rsid w:val="007721EE"/>
    <w:rsid w:val="00772A9C"/>
    <w:rsid w:val="00772C3E"/>
    <w:rsid w:val="00772C45"/>
    <w:rsid w:val="00772C9A"/>
    <w:rsid w:val="00773089"/>
    <w:rsid w:val="007735D2"/>
    <w:rsid w:val="007736E6"/>
    <w:rsid w:val="00773A94"/>
    <w:rsid w:val="00773BE0"/>
    <w:rsid w:val="007740C5"/>
    <w:rsid w:val="007741E3"/>
    <w:rsid w:val="00774392"/>
    <w:rsid w:val="00774669"/>
    <w:rsid w:val="007749FB"/>
    <w:rsid w:val="00774AA8"/>
    <w:rsid w:val="00774B0C"/>
    <w:rsid w:val="00774DFE"/>
    <w:rsid w:val="007752CF"/>
    <w:rsid w:val="007760EC"/>
    <w:rsid w:val="00776457"/>
    <w:rsid w:val="007764F4"/>
    <w:rsid w:val="0077663F"/>
    <w:rsid w:val="007768FC"/>
    <w:rsid w:val="00776936"/>
    <w:rsid w:val="00776A45"/>
    <w:rsid w:val="00776AC5"/>
    <w:rsid w:val="0077720A"/>
    <w:rsid w:val="00777BE9"/>
    <w:rsid w:val="00777DF3"/>
    <w:rsid w:val="00777F31"/>
    <w:rsid w:val="00777FFE"/>
    <w:rsid w:val="00780244"/>
    <w:rsid w:val="0078150B"/>
    <w:rsid w:val="00781A8C"/>
    <w:rsid w:val="00781EE4"/>
    <w:rsid w:val="007822ED"/>
    <w:rsid w:val="007824B1"/>
    <w:rsid w:val="00782541"/>
    <w:rsid w:val="007826FC"/>
    <w:rsid w:val="0078288B"/>
    <w:rsid w:val="00782B0D"/>
    <w:rsid w:val="00782E26"/>
    <w:rsid w:val="00783570"/>
    <w:rsid w:val="00783800"/>
    <w:rsid w:val="007839F4"/>
    <w:rsid w:val="00783A1E"/>
    <w:rsid w:val="00783B79"/>
    <w:rsid w:val="007843A4"/>
    <w:rsid w:val="00784B0A"/>
    <w:rsid w:val="00784C3E"/>
    <w:rsid w:val="00784FFD"/>
    <w:rsid w:val="007854D9"/>
    <w:rsid w:val="00785640"/>
    <w:rsid w:val="007858DF"/>
    <w:rsid w:val="00785BB3"/>
    <w:rsid w:val="00786798"/>
    <w:rsid w:val="00786899"/>
    <w:rsid w:val="00786B53"/>
    <w:rsid w:val="00786BD0"/>
    <w:rsid w:val="00786E87"/>
    <w:rsid w:val="0078712E"/>
    <w:rsid w:val="0078776F"/>
    <w:rsid w:val="00787CA9"/>
    <w:rsid w:val="007901EA"/>
    <w:rsid w:val="007902E1"/>
    <w:rsid w:val="007903A4"/>
    <w:rsid w:val="007909F1"/>
    <w:rsid w:val="007910D1"/>
    <w:rsid w:val="0079115B"/>
    <w:rsid w:val="007913E6"/>
    <w:rsid w:val="00791E14"/>
    <w:rsid w:val="00792066"/>
    <w:rsid w:val="007922FE"/>
    <w:rsid w:val="0079257C"/>
    <w:rsid w:val="0079284B"/>
    <w:rsid w:val="00792CCD"/>
    <w:rsid w:val="00792D9B"/>
    <w:rsid w:val="00792E7E"/>
    <w:rsid w:val="007940F2"/>
    <w:rsid w:val="007942C1"/>
    <w:rsid w:val="00794D1A"/>
    <w:rsid w:val="00794F16"/>
    <w:rsid w:val="00795059"/>
    <w:rsid w:val="00795789"/>
    <w:rsid w:val="007957C8"/>
    <w:rsid w:val="00795A04"/>
    <w:rsid w:val="00795DE6"/>
    <w:rsid w:val="00795ED2"/>
    <w:rsid w:val="0079644D"/>
    <w:rsid w:val="007969C8"/>
    <w:rsid w:val="00796A5B"/>
    <w:rsid w:val="00796BDC"/>
    <w:rsid w:val="00796C2F"/>
    <w:rsid w:val="00796E6A"/>
    <w:rsid w:val="007970C9"/>
    <w:rsid w:val="00797275"/>
    <w:rsid w:val="0079781A"/>
    <w:rsid w:val="0079793F"/>
    <w:rsid w:val="00797A9F"/>
    <w:rsid w:val="00797AAB"/>
    <w:rsid w:val="00797DEC"/>
    <w:rsid w:val="007A0268"/>
    <w:rsid w:val="007A02B7"/>
    <w:rsid w:val="007A0417"/>
    <w:rsid w:val="007A0529"/>
    <w:rsid w:val="007A065E"/>
    <w:rsid w:val="007A09A5"/>
    <w:rsid w:val="007A0A8F"/>
    <w:rsid w:val="007A14C7"/>
    <w:rsid w:val="007A1546"/>
    <w:rsid w:val="007A19A3"/>
    <w:rsid w:val="007A1E0D"/>
    <w:rsid w:val="007A2286"/>
    <w:rsid w:val="007A228C"/>
    <w:rsid w:val="007A2329"/>
    <w:rsid w:val="007A25AC"/>
    <w:rsid w:val="007A270C"/>
    <w:rsid w:val="007A2822"/>
    <w:rsid w:val="007A2AAC"/>
    <w:rsid w:val="007A2ADA"/>
    <w:rsid w:val="007A2BDB"/>
    <w:rsid w:val="007A30A7"/>
    <w:rsid w:val="007A322F"/>
    <w:rsid w:val="007A368E"/>
    <w:rsid w:val="007A3694"/>
    <w:rsid w:val="007A3A4E"/>
    <w:rsid w:val="007A3D7E"/>
    <w:rsid w:val="007A4562"/>
    <w:rsid w:val="007A469B"/>
    <w:rsid w:val="007A47E4"/>
    <w:rsid w:val="007A4FD0"/>
    <w:rsid w:val="007A500B"/>
    <w:rsid w:val="007A57B8"/>
    <w:rsid w:val="007A5844"/>
    <w:rsid w:val="007A5868"/>
    <w:rsid w:val="007A5BA6"/>
    <w:rsid w:val="007A60CD"/>
    <w:rsid w:val="007A6224"/>
    <w:rsid w:val="007A6228"/>
    <w:rsid w:val="007A6400"/>
    <w:rsid w:val="007A6F19"/>
    <w:rsid w:val="007A73AE"/>
    <w:rsid w:val="007A748A"/>
    <w:rsid w:val="007A7564"/>
    <w:rsid w:val="007A7752"/>
    <w:rsid w:val="007A7753"/>
    <w:rsid w:val="007A7A0D"/>
    <w:rsid w:val="007A7BC6"/>
    <w:rsid w:val="007A7F2F"/>
    <w:rsid w:val="007B002D"/>
    <w:rsid w:val="007B04CE"/>
    <w:rsid w:val="007B06E2"/>
    <w:rsid w:val="007B098E"/>
    <w:rsid w:val="007B0C86"/>
    <w:rsid w:val="007B0DB6"/>
    <w:rsid w:val="007B147E"/>
    <w:rsid w:val="007B1B63"/>
    <w:rsid w:val="007B1BE6"/>
    <w:rsid w:val="007B1C27"/>
    <w:rsid w:val="007B1C45"/>
    <w:rsid w:val="007B1D08"/>
    <w:rsid w:val="007B2275"/>
    <w:rsid w:val="007B245C"/>
    <w:rsid w:val="007B2497"/>
    <w:rsid w:val="007B267E"/>
    <w:rsid w:val="007B2848"/>
    <w:rsid w:val="007B28AF"/>
    <w:rsid w:val="007B2966"/>
    <w:rsid w:val="007B3577"/>
    <w:rsid w:val="007B3674"/>
    <w:rsid w:val="007B376D"/>
    <w:rsid w:val="007B37FD"/>
    <w:rsid w:val="007B44F2"/>
    <w:rsid w:val="007B4510"/>
    <w:rsid w:val="007B45AA"/>
    <w:rsid w:val="007B499B"/>
    <w:rsid w:val="007B4B0B"/>
    <w:rsid w:val="007B529E"/>
    <w:rsid w:val="007B597D"/>
    <w:rsid w:val="007B5B97"/>
    <w:rsid w:val="007B5BB8"/>
    <w:rsid w:val="007B5C62"/>
    <w:rsid w:val="007B6108"/>
    <w:rsid w:val="007B6174"/>
    <w:rsid w:val="007B6735"/>
    <w:rsid w:val="007B680F"/>
    <w:rsid w:val="007B6871"/>
    <w:rsid w:val="007B726A"/>
    <w:rsid w:val="007B7514"/>
    <w:rsid w:val="007B7A2F"/>
    <w:rsid w:val="007B7A8F"/>
    <w:rsid w:val="007B7B93"/>
    <w:rsid w:val="007B7CE8"/>
    <w:rsid w:val="007C02A3"/>
    <w:rsid w:val="007C04F1"/>
    <w:rsid w:val="007C0663"/>
    <w:rsid w:val="007C0925"/>
    <w:rsid w:val="007C0F81"/>
    <w:rsid w:val="007C127C"/>
    <w:rsid w:val="007C1588"/>
    <w:rsid w:val="007C15D6"/>
    <w:rsid w:val="007C1739"/>
    <w:rsid w:val="007C1C10"/>
    <w:rsid w:val="007C1D09"/>
    <w:rsid w:val="007C2165"/>
    <w:rsid w:val="007C2403"/>
    <w:rsid w:val="007C2B69"/>
    <w:rsid w:val="007C32EE"/>
    <w:rsid w:val="007C3635"/>
    <w:rsid w:val="007C3642"/>
    <w:rsid w:val="007C38C4"/>
    <w:rsid w:val="007C3944"/>
    <w:rsid w:val="007C39F4"/>
    <w:rsid w:val="007C3C85"/>
    <w:rsid w:val="007C3CF7"/>
    <w:rsid w:val="007C3D33"/>
    <w:rsid w:val="007C3D69"/>
    <w:rsid w:val="007C4159"/>
    <w:rsid w:val="007C432A"/>
    <w:rsid w:val="007C480B"/>
    <w:rsid w:val="007C48BD"/>
    <w:rsid w:val="007C48FF"/>
    <w:rsid w:val="007C4929"/>
    <w:rsid w:val="007C4A35"/>
    <w:rsid w:val="007C52A2"/>
    <w:rsid w:val="007C543A"/>
    <w:rsid w:val="007C55F2"/>
    <w:rsid w:val="007C570C"/>
    <w:rsid w:val="007C5803"/>
    <w:rsid w:val="007C5836"/>
    <w:rsid w:val="007C5BBC"/>
    <w:rsid w:val="007C5C3D"/>
    <w:rsid w:val="007C5E45"/>
    <w:rsid w:val="007C5E88"/>
    <w:rsid w:val="007C6183"/>
    <w:rsid w:val="007C622D"/>
    <w:rsid w:val="007C68B1"/>
    <w:rsid w:val="007C690C"/>
    <w:rsid w:val="007C6AF5"/>
    <w:rsid w:val="007C74CC"/>
    <w:rsid w:val="007C7ACF"/>
    <w:rsid w:val="007C7C5E"/>
    <w:rsid w:val="007C7FB9"/>
    <w:rsid w:val="007D00F0"/>
    <w:rsid w:val="007D022B"/>
    <w:rsid w:val="007D052E"/>
    <w:rsid w:val="007D06A8"/>
    <w:rsid w:val="007D07B6"/>
    <w:rsid w:val="007D0802"/>
    <w:rsid w:val="007D08CD"/>
    <w:rsid w:val="007D08F6"/>
    <w:rsid w:val="007D0A9C"/>
    <w:rsid w:val="007D0C5C"/>
    <w:rsid w:val="007D0E37"/>
    <w:rsid w:val="007D0F65"/>
    <w:rsid w:val="007D124F"/>
    <w:rsid w:val="007D13A9"/>
    <w:rsid w:val="007D1914"/>
    <w:rsid w:val="007D2692"/>
    <w:rsid w:val="007D294A"/>
    <w:rsid w:val="007D2CDD"/>
    <w:rsid w:val="007D2E58"/>
    <w:rsid w:val="007D2EB8"/>
    <w:rsid w:val="007D2EF6"/>
    <w:rsid w:val="007D3154"/>
    <w:rsid w:val="007D3456"/>
    <w:rsid w:val="007D370D"/>
    <w:rsid w:val="007D39E7"/>
    <w:rsid w:val="007D3AC5"/>
    <w:rsid w:val="007D3CFA"/>
    <w:rsid w:val="007D3DA5"/>
    <w:rsid w:val="007D40AA"/>
    <w:rsid w:val="007D43B0"/>
    <w:rsid w:val="007D44D5"/>
    <w:rsid w:val="007D45B5"/>
    <w:rsid w:val="007D47D2"/>
    <w:rsid w:val="007D491E"/>
    <w:rsid w:val="007D499D"/>
    <w:rsid w:val="007D4C9A"/>
    <w:rsid w:val="007D51F1"/>
    <w:rsid w:val="007D5284"/>
    <w:rsid w:val="007D5785"/>
    <w:rsid w:val="007D5926"/>
    <w:rsid w:val="007D5B29"/>
    <w:rsid w:val="007D5C8D"/>
    <w:rsid w:val="007D62CD"/>
    <w:rsid w:val="007D63AB"/>
    <w:rsid w:val="007D6C25"/>
    <w:rsid w:val="007D6C90"/>
    <w:rsid w:val="007D6EC0"/>
    <w:rsid w:val="007D6F4C"/>
    <w:rsid w:val="007D7213"/>
    <w:rsid w:val="007D744E"/>
    <w:rsid w:val="007D749A"/>
    <w:rsid w:val="007D76BC"/>
    <w:rsid w:val="007D76ED"/>
    <w:rsid w:val="007D791B"/>
    <w:rsid w:val="007D7925"/>
    <w:rsid w:val="007D7AF5"/>
    <w:rsid w:val="007D7E1D"/>
    <w:rsid w:val="007D7E4C"/>
    <w:rsid w:val="007E05CF"/>
    <w:rsid w:val="007E0CF4"/>
    <w:rsid w:val="007E0EA9"/>
    <w:rsid w:val="007E10F9"/>
    <w:rsid w:val="007E125F"/>
    <w:rsid w:val="007E18AC"/>
    <w:rsid w:val="007E1D59"/>
    <w:rsid w:val="007E228E"/>
    <w:rsid w:val="007E2316"/>
    <w:rsid w:val="007E2570"/>
    <w:rsid w:val="007E278C"/>
    <w:rsid w:val="007E2A11"/>
    <w:rsid w:val="007E2DEB"/>
    <w:rsid w:val="007E2E43"/>
    <w:rsid w:val="007E2F8C"/>
    <w:rsid w:val="007E368E"/>
    <w:rsid w:val="007E3755"/>
    <w:rsid w:val="007E3906"/>
    <w:rsid w:val="007E3ABA"/>
    <w:rsid w:val="007E44EF"/>
    <w:rsid w:val="007E4A64"/>
    <w:rsid w:val="007E4EFC"/>
    <w:rsid w:val="007E503C"/>
    <w:rsid w:val="007E512B"/>
    <w:rsid w:val="007E56E2"/>
    <w:rsid w:val="007E57E2"/>
    <w:rsid w:val="007E587E"/>
    <w:rsid w:val="007E5D19"/>
    <w:rsid w:val="007E5FA3"/>
    <w:rsid w:val="007E6256"/>
    <w:rsid w:val="007E6573"/>
    <w:rsid w:val="007E6790"/>
    <w:rsid w:val="007E699A"/>
    <w:rsid w:val="007E6B9B"/>
    <w:rsid w:val="007E710A"/>
    <w:rsid w:val="007E71F8"/>
    <w:rsid w:val="007E73CE"/>
    <w:rsid w:val="007E747F"/>
    <w:rsid w:val="007E7646"/>
    <w:rsid w:val="007E7650"/>
    <w:rsid w:val="007E76D5"/>
    <w:rsid w:val="007F0176"/>
    <w:rsid w:val="007F041D"/>
    <w:rsid w:val="007F0827"/>
    <w:rsid w:val="007F0D93"/>
    <w:rsid w:val="007F0DB8"/>
    <w:rsid w:val="007F0EBF"/>
    <w:rsid w:val="007F10B9"/>
    <w:rsid w:val="007F1659"/>
    <w:rsid w:val="007F19D6"/>
    <w:rsid w:val="007F235C"/>
    <w:rsid w:val="007F2868"/>
    <w:rsid w:val="007F2BDA"/>
    <w:rsid w:val="007F2F2B"/>
    <w:rsid w:val="007F36A8"/>
    <w:rsid w:val="007F38B6"/>
    <w:rsid w:val="007F3ADB"/>
    <w:rsid w:val="007F3E54"/>
    <w:rsid w:val="007F3F0A"/>
    <w:rsid w:val="007F4400"/>
    <w:rsid w:val="007F4566"/>
    <w:rsid w:val="007F4773"/>
    <w:rsid w:val="007F4791"/>
    <w:rsid w:val="007F49E9"/>
    <w:rsid w:val="007F50FE"/>
    <w:rsid w:val="007F5DB7"/>
    <w:rsid w:val="007F5FF2"/>
    <w:rsid w:val="007F65E4"/>
    <w:rsid w:val="007F699C"/>
    <w:rsid w:val="007F703A"/>
    <w:rsid w:val="007F74FC"/>
    <w:rsid w:val="007F7731"/>
    <w:rsid w:val="007F797F"/>
    <w:rsid w:val="007F7B78"/>
    <w:rsid w:val="007F7CF4"/>
    <w:rsid w:val="00800352"/>
    <w:rsid w:val="00800611"/>
    <w:rsid w:val="008009CC"/>
    <w:rsid w:val="00801447"/>
    <w:rsid w:val="00801720"/>
    <w:rsid w:val="00801A10"/>
    <w:rsid w:val="00801B6F"/>
    <w:rsid w:val="00801FC9"/>
    <w:rsid w:val="0080200F"/>
    <w:rsid w:val="008020ED"/>
    <w:rsid w:val="0080261F"/>
    <w:rsid w:val="008028D6"/>
    <w:rsid w:val="00802AB8"/>
    <w:rsid w:val="00802C4C"/>
    <w:rsid w:val="00802FC1"/>
    <w:rsid w:val="0080345C"/>
    <w:rsid w:val="00803461"/>
    <w:rsid w:val="008036B7"/>
    <w:rsid w:val="00803F0B"/>
    <w:rsid w:val="00804261"/>
    <w:rsid w:val="008042B1"/>
    <w:rsid w:val="0080487A"/>
    <w:rsid w:val="00804E0C"/>
    <w:rsid w:val="0080512D"/>
    <w:rsid w:val="008053FF"/>
    <w:rsid w:val="0080542D"/>
    <w:rsid w:val="0080557F"/>
    <w:rsid w:val="008057B8"/>
    <w:rsid w:val="00805D53"/>
    <w:rsid w:val="00805E0C"/>
    <w:rsid w:val="00805FDC"/>
    <w:rsid w:val="00806247"/>
    <w:rsid w:val="00806451"/>
    <w:rsid w:val="008066C9"/>
    <w:rsid w:val="00806F4D"/>
    <w:rsid w:val="00806FD0"/>
    <w:rsid w:val="0080704E"/>
    <w:rsid w:val="008078A9"/>
    <w:rsid w:val="00807AB8"/>
    <w:rsid w:val="00807C60"/>
    <w:rsid w:val="00807FA0"/>
    <w:rsid w:val="0081008E"/>
    <w:rsid w:val="0081042F"/>
    <w:rsid w:val="008104C3"/>
    <w:rsid w:val="008105A1"/>
    <w:rsid w:val="0081076C"/>
    <w:rsid w:val="0081093B"/>
    <w:rsid w:val="0081108F"/>
    <w:rsid w:val="0081117F"/>
    <w:rsid w:val="008111F2"/>
    <w:rsid w:val="008112D7"/>
    <w:rsid w:val="008113AB"/>
    <w:rsid w:val="008113D0"/>
    <w:rsid w:val="0081144A"/>
    <w:rsid w:val="008114BA"/>
    <w:rsid w:val="0081155F"/>
    <w:rsid w:val="0081215F"/>
    <w:rsid w:val="008123EC"/>
    <w:rsid w:val="00812623"/>
    <w:rsid w:val="0081269F"/>
    <w:rsid w:val="00812928"/>
    <w:rsid w:val="00812C86"/>
    <w:rsid w:val="00813146"/>
    <w:rsid w:val="00813498"/>
    <w:rsid w:val="00813610"/>
    <w:rsid w:val="0081361B"/>
    <w:rsid w:val="0081419A"/>
    <w:rsid w:val="008145D0"/>
    <w:rsid w:val="00814647"/>
    <w:rsid w:val="00814BB7"/>
    <w:rsid w:val="00814BC3"/>
    <w:rsid w:val="00814BC5"/>
    <w:rsid w:val="00814D10"/>
    <w:rsid w:val="00814DEE"/>
    <w:rsid w:val="00814FE9"/>
    <w:rsid w:val="00815337"/>
    <w:rsid w:val="00815590"/>
    <w:rsid w:val="0081567B"/>
    <w:rsid w:val="008156FC"/>
    <w:rsid w:val="00815927"/>
    <w:rsid w:val="00815A65"/>
    <w:rsid w:val="00815DB8"/>
    <w:rsid w:val="00816872"/>
    <w:rsid w:val="00816BA9"/>
    <w:rsid w:val="00816BB7"/>
    <w:rsid w:val="00816E3C"/>
    <w:rsid w:val="008176D0"/>
    <w:rsid w:val="00817805"/>
    <w:rsid w:val="00820043"/>
    <w:rsid w:val="008203EE"/>
    <w:rsid w:val="0082043C"/>
    <w:rsid w:val="00820D88"/>
    <w:rsid w:val="00821056"/>
    <w:rsid w:val="0082120D"/>
    <w:rsid w:val="00822099"/>
    <w:rsid w:val="008227D7"/>
    <w:rsid w:val="00822911"/>
    <w:rsid w:val="00822C37"/>
    <w:rsid w:val="008230FB"/>
    <w:rsid w:val="00823257"/>
    <w:rsid w:val="0082328F"/>
    <w:rsid w:val="008235EA"/>
    <w:rsid w:val="00823688"/>
    <w:rsid w:val="0082368A"/>
    <w:rsid w:val="00823D5C"/>
    <w:rsid w:val="00824385"/>
    <w:rsid w:val="008243C1"/>
    <w:rsid w:val="0082476B"/>
    <w:rsid w:val="00824890"/>
    <w:rsid w:val="008248D3"/>
    <w:rsid w:val="00824B57"/>
    <w:rsid w:val="00824C33"/>
    <w:rsid w:val="00824E94"/>
    <w:rsid w:val="008250AD"/>
    <w:rsid w:val="0082522F"/>
    <w:rsid w:val="00825874"/>
    <w:rsid w:val="00825B7B"/>
    <w:rsid w:val="00825BA0"/>
    <w:rsid w:val="00825F83"/>
    <w:rsid w:val="00826359"/>
    <w:rsid w:val="0082676C"/>
    <w:rsid w:val="00826DC4"/>
    <w:rsid w:val="008271BD"/>
    <w:rsid w:val="0082759C"/>
    <w:rsid w:val="0082761A"/>
    <w:rsid w:val="00827F32"/>
    <w:rsid w:val="0083021B"/>
    <w:rsid w:val="008304C4"/>
    <w:rsid w:val="008312A4"/>
    <w:rsid w:val="00831557"/>
    <w:rsid w:val="00831600"/>
    <w:rsid w:val="00831694"/>
    <w:rsid w:val="00831979"/>
    <w:rsid w:val="00831989"/>
    <w:rsid w:val="00831D36"/>
    <w:rsid w:val="00832685"/>
    <w:rsid w:val="00832D88"/>
    <w:rsid w:val="0083325B"/>
    <w:rsid w:val="0083349C"/>
    <w:rsid w:val="008338EA"/>
    <w:rsid w:val="00833968"/>
    <w:rsid w:val="008340C0"/>
    <w:rsid w:val="008341F9"/>
    <w:rsid w:val="00834830"/>
    <w:rsid w:val="008350EA"/>
    <w:rsid w:val="00835134"/>
    <w:rsid w:val="0083527E"/>
    <w:rsid w:val="00835B82"/>
    <w:rsid w:val="00835DA7"/>
    <w:rsid w:val="0083604A"/>
    <w:rsid w:val="008367E7"/>
    <w:rsid w:val="00836915"/>
    <w:rsid w:val="00836AEE"/>
    <w:rsid w:val="00837B33"/>
    <w:rsid w:val="00837DA4"/>
    <w:rsid w:val="00840A67"/>
    <w:rsid w:val="00841201"/>
    <w:rsid w:val="0084126D"/>
    <w:rsid w:val="008412D8"/>
    <w:rsid w:val="008416D7"/>
    <w:rsid w:val="00841804"/>
    <w:rsid w:val="00841ED7"/>
    <w:rsid w:val="00841F9F"/>
    <w:rsid w:val="00842758"/>
    <w:rsid w:val="008428AD"/>
    <w:rsid w:val="00843B63"/>
    <w:rsid w:val="00843C41"/>
    <w:rsid w:val="00843C68"/>
    <w:rsid w:val="00843DBB"/>
    <w:rsid w:val="00844375"/>
    <w:rsid w:val="0084486A"/>
    <w:rsid w:val="0084501B"/>
    <w:rsid w:val="00845071"/>
    <w:rsid w:val="008450E8"/>
    <w:rsid w:val="008456B8"/>
    <w:rsid w:val="00845748"/>
    <w:rsid w:val="00845A61"/>
    <w:rsid w:val="00845ABF"/>
    <w:rsid w:val="00845EEB"/>
    <w:rsid w:val="00846315"/>
    <w:rsid w:val="00846AA4"/>
    <w:rsid w:val="00846BFE"/>
    <w:rsid w:val="00846F61"/>
    <w:rsid w:val="008473C6"/>
    <w:rsid w:val="00847E3E"/>
    <w:rsid w:val="008500B9"/>
    <w:rsid w:val="008507BC"/>
    <w:rsid w:val="00850A06"/>
    <w:rsid w:val="00850D47"/>
    <w:rsid w:val="00850DEE"/>
    <w:rsid w:val="00850E41"/>
    <w:rsid w:val="00850EF9"/>
    <w:rsid w:val="0085106B"/>
    <w:rsid w:val="00851352"/>
    <w:rsid w:val="00851F63"/>
    <w:rsid w:val="008521B3"/>
    <w:rsid w:val="00852353"/>
    <w:rsid w:val="00852865"/>
    <w:rsid w:val="00852985"/>
    <w:rsid w:val="00852E49"/>
    <w:rsid w:val="00853671"/>
    <w:rsid w:val="00853A7C"/>
    <w:rsid w:val="008545FD"/>
    <w:rsid w:val="008547BD"/>
    <w:rsid w:val="0085486D"/>
    <w:rsid w:val="008548DA"/>
    <w:rsid w:val="00854BC7"/>
    <w:rsid w:val="00855240"/>
    <w:rsid w:val="008552C4"/>
    <w:rsid w:val="008554C2"/>
    <w:rsid w:val="008556B1"/>
    <w:rsid w:val="0085586E"/>
    <w:rsid w:val="00855982"/>
    <w:rsid w:val="00855A06"/>
    <w:rsid w:val="00855F79"/>
    <w:rsid w:val="008563B1"/>
    <w:rsid w:val="008568D9"/>
    <w:rsid w:val="00856CA1"/>
    <w:rsid w:val="00856EA9"/>
    <w:rsid w:val="00857077"/>
    <w:rsid w:val="00857130"/>
    <w:rsid w:val="008573F8"/>
    <w:rsid w:val="008578B3"/>
    <w:rsid w:val="00857A22"/>
    <w:rsid w:val="00857D1D"/>
    <w:rsid w:val="00857F88"/>
    <w:rsid w:val="00860025"/>
    <w:rsid w:val="008603FD"/>
    <w:rsid w:val="00860847"/>
    <w:rsid w:val="00860F4B"/>
    <w:rsid w:val="0086117D"/>
    <w:rsid w:val="008611E9"/>
    <w:rsid w:val="008612BA"/>
    <w:rsid w:val="00861394"/>
    <w:rsid w:val="00861713"/>
    <w:rsid w:val="008619DE"/>
    <w:rsid w:val="00861CC1"/>
    <w:rsid w:val="00862023"/>
    <w:rsid w:val="0086228A"/>
    <w:rsid w:val="0086241E"/>
    <w:rsid w:val="00862880"/>
    <w:rsid w:val="008628DC"/>
    <w:rsid w:val="00862C48"/>
    <w:rsid w:val="00862DE5"/>
    <w:rsid w:val="00862FEF"/>
    <w:rsid w:val="00863230"/>
    <w:rsid w:val="00863490"/>
    <w:rsid w:val="008634C6"/>
    <w:rsid w:val="00863B1B"/>
    <w:rsid w:val="00863E78"/>
    <w:rsid w:val="0086428B"/>
    <w:rsid w:val="00864F72"/>
    <w:rsid w:val="00865026"/>
    <w:rsid w:val="00865162"/>
    <w:rsid w:val="0086579C"/>
    <w:rsid w:val="00865BD0"/>
    <w:rsid w:val="00865C31"/>
    <w:rsid w:val="008660E1"/>
    <w:rsid w:val="008664D6"/>
    <w:rsid w:val="0086671B"/>
    <w:rsid w:val="00866C07"/>
    <w:rsid w:val="00866DB6"/>
    <w:rsid w:val="00866DDE"/>
    <w:rsid w:val="008671A4"/>
    <w:rsid w:val="00867552"/>
    <w:rsid w:val="00867A1F"/>
    <w:rsid w:val="00867E35"/>
    <w:rsid w:val="00867E43"/>
    <w:rsid w:val="00867F9D"/>
    <w:rsid w:val="00870682"/>
    <w:rsid w:val="0087097F"/>
    <w:rsid w:val="00870BD2"/>
    <w:rsid w:val="00870C91"/>
    <w:rsid w:val="00870E6D"/>
    <w:rsid w:val="008712CA"/>
    <w:rsid w:val="0087130E"/>
    <w:rsid w:val="00871375"/>
    <w:rsid w:val="0087138C"/>
    <w:rsid w:val="008717D8"/>
    <w:rsid w:val="008719A6"/>
    <w:rsid w:val="00871B41"/>
    <w:rsid w:val="00872120"/>
    <w:rsid w:val="0087215C"/>
    <w:rsid w:val="008721BE"/>
    <w:rsid w:val="0087225B"/>
    <w:rsid w:val="00872293"/>
    <w:rsid w:val="00872416"/>
    <w:rsid w:val="00872A3D"/>
    <w:rsid w:val="00873547"/>
    <w:rsid w:val="0087395B"/>
    <w:rsid w:val="008739FA"/>
    <w:rsid w:val="00873A3C"/>
    <w:rsid w:val="00873C1B"/>
    <w:rsid w:val="00873DBE"/>
    <w:rsid w:val="00873E39"/>
    <w:rsid w:val="0087421E"/>
    <w:rsid w:val="008743AA"/>
    <w:rsid w:val="0087458E"/>
    <w:rsid w:val="0087488C"/>
    <w:rsid w:val="008748D6"/>
    <w:rsid w:val="00874A0C"/>
    <w:rsid w:val="008752D5"/>
    <w:rsid w:val="00875323"/>
    <w:rsid w:val="00875B3D"/>
    <w:rsid w:val="00875C7B"/>
    <w:rsid w:val="00875D25"/>
    <w:rsid w:val="00875DE7"/>
    <w:rsid w:val="00876104"/>
    <w:rsid w:val="0087648B"/>
    <w:rsid w:val="008768D3"/>
    <w:rsid w:val="00876AAD"/>
    <w:rsid w:val="00876CB1"/>
    <w:rsid w:val="00877247"/>
    <w:rsid w:val="0087750B"/>
    <w:rsid w:val="008777BD"/>
    <w:rsid w:val="008777C9"/>
    <w:rsid w:val="00877A0D"/>
    <w:rsid w:val="0088000E"/>
    <w:rsid w:val="0088041A"/>
    <w:rsid w:val="008805B0"/>
    <w:rsid w:val="00880E28"/>
    <w:rsid w:val="00880E35"/>
    <w:rsid w:val="00880F4F"/>
    <w:rsid w:val="00880FA3"/>
    <w:rsid w:val="0088128F"/>
    <w:rsid w:val="008812ED"/>
    <w:rsid w:val="00881502"/>
    <w:rsid w:val="008817A0"/>
    <w:rsid w:val="008817A8"/>
    <w:rsid w:val="008818A2"/>
    <w:rsid w:val="00881AEB"/>
    <w:rsid w:val="00882543"/>
    <w:rsid w:val="008825B4"/>
    <w:rsid w:val="008826D4"/>
    <w:rsid w:val="0088288C"/>
    <w:rsid w:val="00882C36"/>
    <w:rsid w:val="00882C8E"/>
    <w:rsid w:val="00882E67"/>
    <w:rsid w:val="00882F55"/>
    <w:rsid w:val="0088375A"/>
    <w:rsid w:val="00883D6E"/>
    <w:rsid w:val="00883EBA"/>
    <w:rsid w:val="00883EFF"/>
    <w:rsid w:val="00884051"/>
    <w:rsid w:val="00884856"/>
    <w:rsid w:val="00884888"/>
    <w:rsid w:val="008848D7"/>
    <w:rsid w:val="00884931"/>
    <w:rsid w:val="00884A92"/>
    <w:rsid w:val="0088511C"/>
    <w:rsid w:val="0088563B"/>
    <w:rsid w:val="00885888"/>
    <w:rsid w:val="008858A1"/>
    <w:rsid w:val="0088599B"/>
    <w:rsid w:val="00885A94"/>
    <w:rsid w:val="00885A9E"/>
    <w:rsid w:val="00885ABC"/>
    <w:rsid w:val="00885C39"/>
    <w:rsid w:val="008863EC"/>
    <w:rsid w:val="008864DD"/>
    <w:rsid w:val="00886A02"/>
    <w:rsid w:val="00886FB4"/>
    <w:rsid w:val="00887220"/>
    <w:rsid w:val="008875FE"/>
    <w:rsid w:val="00887AB9"/>
    <w:rsid w:val="00887CD0"/>
    <w:rsid w:val="00887F8E"/>
    <w:rsid w:val="00890384"/>
    <w:rsid w:val="008905F0"/>
    <w:rsid w:val="00890965"/>
    <w:rsid w:val="008909F8"/>
    <w:rsid w:val="00890D6C"/>
    <w:rsid w:val="00890F43"/>
    <w:rsid w:val="00890F66"/>
    <w:rsid w:val="00891088"/>
    <w:rsid w:val="00891A03"/>
    <w:rsid w:val="00891AD8"/>
    <w:rsid w:val="00891BB0"/>
    <w:rsid w:val="00892912"/>
    <w:rsid w:val="00892A02"/>
    <w:rsid w:val="00892DE6"/>
    <w:rsid w:val="00893039"/>
    <w:rsid w:val="0089309E"/>
    <w:rsid w:val="008931CF"/>
    <w:rsid w:val="0089323A"/>
    <w:rsid w:val="00893C8A"/>
    <w:rsid w:val="00893CB3"/>
    <w:rsid w:val="00893D4E"/>
    <w:rsid w:val="00894034"/>
    <w:rsid w:val="0089406A"/>
    <w:rsid w:val="00894163"/>
    <w:rsid w:val="0089427B"/>
    <w:rsid w:val="00894546"/>
    <w:rsid w:val="008946B5"/>
    <w:rsid w:val="00894B4C"/>
    <w:rsid w:val="00894B69"/>
    <w:rsid w:val="00894C2A"/>
    <w:rsid w:val="00894D83"/>
    <w:rsid w:val="00894DF7"/>
    <w:rsid w:val="00894F01"/>
    <w:rsid w:val="00895841"/>
    <w:rsid w:val="00895B08"/>
    <w:rsid w:val="00895E11"/>
    <w:rsid w:val="00895E79"/>
    <w:rsid w:val="00896234"/>
    <w:rsid w:val="008962FA"/>
    <w:rsid w:val="0089634B"/>
    <w:rsid w:val="008966C0"/>
    <w:rsid w:val="0089681B"/>
    <w:rsid w:val="008969F8"/>
    <w:rsid w:val="00896E5A"/>
    <w:rsid w:val="0089721F"/>
    <w:rsid w:val="00897711"/>
    <w:rsid w:val="008977CC"/>
    <w:rsid w:val="00897C5E"/>
    <w:rsid w:val="00897E43"/>
    <w:rsid w:val="00897F06"/>
    <w:rsid w:val="00897FB3"/>
    <w:rsid w:val="008A008E"/>
    <w:rsid w:val="008A0118"/>
    <w:rsid w:val="008A041C"/>
    <w:rsid w:val="008A06A3"/>
    <w:rsid w:val="008A0A33"/>
    <w:rsid w:val="008A1415"/>
    <w:rsid w:val="008A1531"/>
    <w:rsid w:val="008A1587"/>
    <w:rsid w:val="008A1744"/>
    <w:rsid w:val="008A1985"/>
    <w:rsid w:val="008A201E"/>
    <w:rsid w:val="008A2348"/>
    <w:rsid w:val="008A24C1"/>
    <w:rsid w:val="008A29A6"/>
    <w:rsid w:val="008A2EBD"/>
    <w:rsid w:val="008A324D"/>
    <w:rsid w:val="008A32AC"/>
    <w:rsid w:val="008A367A"/>
    <w:rsid w:val="008A39FF"/>
    <w:rsid w:val="008A3A7F"/>
    <w:rsid w:val="008A3D60"/>
    <w:rsid w:val="008A477D"/>
    <w:rsid w:val="008A48F5"/>
    <w:rsid w:val="008A502B"/>
    <w:rsid w:val="008A50CF"/>
    <w:rsid w:val="008A5224"/>
    <w:rsid w:val="008A56B8"/>
    <w:rsid w:val="008A5716"/>
    <w:rsid w:val="008A5A74"/>
    <w:rsid w:val="008A5E04"/>
    <w:rsid w:val="008A5F04"/>
    <w:rsid w:val="008A5F93"/>
    <w:rsid w:val="008A5FA9"/>
    <w:rsid w:val="008A5FE5"/>
    <w:rsid w:val="008A63E6"/>
    <w:rsid w:val="008A6415"/>
    <w:rsid w:val="008A6479"/>
    <w:rsid w:val="008A64B0"/>
    <w:rsid w:val="008A6638"/>
    <w:rsid w:val="008A666F"/>
    <w:rsid w:val="008A66F0"/>
    <w:rsid w:val="008A6B61"/>
    <w:rsid w:val="008A6CF4"/>
    <w:rsid w:val="008A6E24"/>
    <w:rsid w:val="008A712D"/>
    <w:rsid w:val="008A7189"/>
    <w:rsid w:val="008A74A1"/>
    <w:rsid w:val="008A7A6C"/>
    <w:rsid w:val="008A7E04"/>
    <w:rsid w:val="008B023F"/>
    <w:rsid w:val="008B0408"/>
    <w:rsid w:val="008B0667"/>
    <w:rsid w:val="008B0809"/>
    <w:rsid w:val="008B0A33"/>
    <w:rsid w:val="008B0AFA"/>
    <w:rsid w:val="008B0EB3"/>
    <w:rsid w:val="008B0F83"/>
    <w:rsid w:val="008B1324"/>
    <w:rsid w:val="008B156A"/>
    <w:rsid w:val="008B1964"/>
    <w:rsid w:val="008B1AA0"/>
    <w:rsid w:val="008B1CB1"/>
    <w:rsid w:val="008B2461"/>
    <w:rsid w:val="008B26FE"/>
    <w:rsid w:val="008B2833"/>
    <w:rsid w:val="008B2E76"/>
    <w:rsid w:val="008B2F95"/>
    <w:rsid w:val="008B353A"/>
    <w:rsid w:val="008B35E7"/>
    <w:rsid w:val="008B37BC"/>
    <w:rsid w:val="008B37D5"/>
    <w:rsid w:val="008B38F8"/>
    <w:rsid w:val="008B3942"/>
    <w:rsid w:val="008B3C6B"/>
    <w:rsid w:val="008B3C6F"/>
    <w:rsid w:val="008B3FD1"/>
    <w:rsid w:val="008B4A9C"/>
    <w:rsid w:val="008B4BAA"/>
    <w:rsid w:val="008B5504"/>
    <w:rsid w:val="008B5631"/>
    <w:rsid w:val="008B5692"/>
    <w:rsid w:val="008B57B3"/>
    <w:rsid w:val="008B57B7"/>
    <w:rsid w:val="008B587C"/>
    <w:rsid w:val="008B5BA5"/>
    <w:rsid w:val="008B64EF"/>
    <w:rsid w:val="008B653F"/>
    <w:rsid w:val="008B66C1"/>
    <w:rsid w:val="008B685C"/>
    <w:rsid w:val="008B6A73"/>
    <w:rsid w:val="008B6F10"/>
    <w:rsid w:val="008B7081"/>
    <w:rsid w:val="008B7CD4"/>
    <w:rsid w:val="008C0225"/>
    <w:rsid w:val="008C0409"/>
    <w:rsid w:val="008C0499"/>
    <w:rsid w:val="008C098E"/>
    <w:rsid w:val="008C0A49"/>
    <w:rsid w:val="008C0ED3"/>
    <w:rsid w:val="008C104E"/>
    <w:rsid w:val="008C1B23"/>
    <w:rsid w:val="008C1F8E"/>
    <w:rsid w:val="008C222B"/>
    <w:rsid w:val="008C2B19"/>
    <w:rsid w:val="008C2CD9"/>
    <w:rsid w:val="008C301A"/>
    <w:rsid w:val="008C30F4"/>
    <w:rsid w:val="008C34E0"/>
    <w:rsid w:val="008C3551"/>
    <w:rsid w:val="008C371F"/>
    <w:rsid w:val="008C3D70"/>
    <w:rsid w:val="008C3DAD"/>
    <w:rsid w:val="008C3E77"/>
    <w:rsid w:val="008C41CF"/>
    <w:rsid w:val="008C44B7"/>
    <w:rsid w:val="008C47C8"/>
    <w:rsid w:val="008C4B65"/>
    <w:rsid w:val="008C4E55"/>
    <w:rsid w:val="008C516E"/>
    <w:rsid w:val="008C5268"/>
    <w:rsid w:val="008C52DE"/>
    <w:rsid w:val="008C55A2"/>
    <w:rsid w:val="008C5738"/>
    <w:rsid w:val="008C5965"/>
    <w:rsid w:val="008C5A31"/>
    <w:rsid w:val="008C5E52"/>
    <w:rsid w:val="008C5F85"/>
    <w:rsid w:val="008C6171"/>
    <w:rsid w:val="008C64C6"/>
    <w:rsid w:val="008C64CD"/>
    <w:rsid w:val="008C6B86"/>
    <w:rsid w:val="008C6E0C"/>
    <w:rsid w:val="008C6F3E"/>
    <w:rsid w:val="008C700B"/>
    <w:rsid w:val="008C78A1"/>
    <w:rsid w:val="008C7A1E"/>
    <w:rsid w:val="008C7B4F"/>
    <w:rsid w:val="008C7EAD"/>
    <w:rsid w:val="008C7FFD"/>
    <w:rsid w:val="008D0159"/>
    <w:rsid w:val="008D04C2"/>
    <w:rsid w:val="008D0CFE"/>
    <w:rsid w:val="008D0D2C"/>
    <w:rsid w:val="008D0D3F"/>
    <w:rsid w:val="008D139E"/>
    <w:rsid w:val="008D1421"/>
    <w:rsid w:val="008D1451"/>
    <w:rsid w:val="008D1A02"/>
    <w:rsid w:val="008D1A20"/>
    <w:rsid w:val="008D1E79"/>
    <w:rsid w:val="008D2157"/>
    <w:rsid w:val="008D2378"/>
    <w:rsid w:val="008D265F"/>
    <w:rsid w:val="008D28D5"/>
    <w:rsid w:val="008D2E91"/>
    <w:rsid w:val="008D3B3A"/>
    <w:rsid w:val="008D3B7F"/>
    <w:rsid w:val="008D3E2D"/>
    <w:rsid w:val="008D3F49"/>
    <w:rsid w:val="008D40DA"/>
    <w:rsid w:val="008D42ED"/>
    <w:rsid w:val="008D4857"/>
    <w:rsid w:val="008D4AE1"/>
    <w:rsid w:val="008D4E4F"/>
    <w:rsid w:val="008D5175"/>
    <w:rsid w:val="008D525E"/>
    <w:rsid w:val="008D5A4A"/>
    <w:rsid w:val="008D5A69"/>
    <w:rsid w:val="008D5D8F"/>
    <w:rsid w:val="008D5F13"/>
    <w:rsid w:val="008D5F1B"/>
    <w:rsid w:val="008D6152"/>
    <w:rsid w:val="008D67A8"/>
    <w:rsid w:val="008D69DB"/>
    <w:rsid w:val="008D6B0C"/>
    <w:rsid w:val="008D6E39"/>
    <w:rsid w:val="008D714B"/>
    <w:rsid w:val="008D7374"/>
    <w:rsid w:val="008D7AC8"/>
    <w:rsid w:val="008D7BA4"/>
    <w:rsid w:val="008D7C9B"/>
    <w:rsid w:val="008E02AF"/>
    <w:rsid w:val="008E06BD"/>
    <w:rsid w:val="008E096E"/>
    <w:rsid w:val="008E0C48"/>
    <w:rsid w:val="008E0C4C"/>
    <w:rsid w:val="008E1116"/>
    <w:rsid w:val="008E1601"/>
    <w:rsid w:val="008E172E"/>
    <w:rsid w:val="008E1B08"/>
    <w:rsid w:val="008E1BD7"/>
    <w:rsid w:val="008E1F31"/>
    <w:rsid w:val="008E1F59"/>
    <w:rsid w:val="008E2049"/>
    <w:rsid w:val="008E25B3"/>
    <w:rsid w:val="008E2808"/>
    <w:rsid w:val="008E2862"/>
    <w:rsid w:val="008E3762"/>
    <w:rsid w:val="008E3801"/>
    <w:rsid w:val="008E3CC3"/>
    <w:rsid w:val="008E3FB2"/>
    <w:rsid w:val="008E464F"/>
    <w:rsid w:val="008E4905"/>
    <w:rsid w:val="008E4A4D"/>
    <w:rsid w:val="008E4FBB"/>
    <w:rsid w:val="008E5478"/>
    <w:rsid w:val="008E5718"/>
    <w:rsid w:val="008E573A"/>
    <w:rsid w:val="008E5E8A"/>
    <w:rsid w:val="008E6934"/>
    <w:rsid w:val="008E69A9"/>
    <w:rsid w:val="008E6AE9"/>
    <w:rsid w:val="008E6DA4"/>
    <w:rsid w:val="008E6DE8"/>
    <w:rsid w:val="008E6E0E"/>
    <w:rsid w:val="008E6F80"/>
    <w:rsid w:val="008E74B5"/>
    <w:rsid w:val="008E7BA9"/>
    <w:rsid w:val="008F0300"/>
    <w:rsid w:val="008F0C7E"/>
    <w:rsid w:val="008F0EC7"/>
    <w:rsid w:val="008F0F81"/>
    <w:rsid w:val="008F13A5"/>
    <w:rsid w:val="008F1D23"/>
    <w:rsid w:val="008F220E"/>
    <w:rsid w:val="008F22AF"/>
    <w:rsid w:val="008F23C9"/>
    <w:rsid w:val="008F2491"/>
    <w:rsid w:val="008F27BF"/>
    <w:rsid w:val="008F2E5A"/>
    <w:rsid w:val="008F2E64"/>
    <w:rsid w:val="008F2F7E"/>
    <w:rsid w:val="008F337B"/>
    <w:rsid w:val="008F33CD"/>
    <w:rsid w:val="008F3631"/>
    <w:rsid w:val="008F3692"/>
    <w:rsid w:val="008F381D"/>
    <w:rsid w:val="008F3A1F"/>
    <w:rsid w:val="008F3E93"/>
    <w:rsid w:val="008F401C"/>
    <w:rsid w:val="008F40B0"/>
    <w:rsid w:val="008F420B"/>
    <w:rsid w:val="008F447C"/>
    <w:rsid w:val="008F4B11"/>
    <w:rsid w:val="008F4E6B"/>
    <w:rsid w:val="008F509D"/>
    <w:rsid w:val="008F55AD"/>
    <w:rsid w:val="008F5B91"/>
    <w:rsid w:val="008F5BDB"/>
    <w:rsid w:val="008F5C62"/>
    <w:rsid w:val="008F64C3"/>
    <w:rsid w:val="008F65D2"/>
    <w:rsid w:val="008F6825"/>
    <w:rsid w:val="008F688B"/>
    <w:rsid w:val="008F6980"/>
    <w:rsid w:val="008F6E0A"/>
    <w:rsid w:val="008F7120"/>
    <w:rsid w:val="008F7595"/>
    <w:rsid w:val="008F7702"/>
    <w:rsid w:val="008F7C04"/>
    <w:rsid w:val="008F7F99"/>
    <w:rsid w:val="00900131"/>
    <w:rsid w:val="009006D4"/>
    <w:rsid w:val="00900824"/>
    <w:rsid w:val="00900962"/>
    <w:rsid w:val="00900A0E"/>
    <w:rsid w:val="00900DCA"/>
    <w:rsid w:val="0090100E"/>
    <w:rsid w:val="00901BE7"/>
    <w:rsid w:val="009024EF"/>
    <w:rsid w:val="009025D7"/>
    <w:rsid w:val="009027E8"/>
    <w:rsid w:val="00902809"/>
    <w:rsid w:val="00902909"/>
    <w:rsid w:val="00902F1C"/>
    <w:rsid w:val="00903704"/>
    <w:rsid w:val="0090384D"/>
    <w:rsid w:val="0090388A"/>
    <w:rsid w:val="009038F0"/>
    <w:rsid w:val="00903931"/>
    <w:rsid w:val="00903C49"/>
    <w:rsid w:val="00903C54"/>
    <w:rsid w:val="00903C57"/>
    <w:rsid w:val="00903EBE"/>
    <w:rsid w:val="00904395"/>
    <w:rsid w:val="009053D5"/>
    <w:rsid w:val="00905EA4"/>
    <w:rsid w:val="009060EC"/>
    <w:rsid w:val="009062CF"/>
    <w:rsid w:val="0090640F"/>
    <w:rsid w:val="00906444"/>
    <w:rsid w:val="009066C7"/>
    <w:rsid w:val="00906BC0"/>
    <w:rsid w:val="00906BD6"/>
    <w:rsid w:val="00906CF9"/>
    <w:rsid w:val="00907134"/>
    <w:rsid w:val="0090753E"/>
    <w:rsid w:val="00907A65"/>
    <w:rsid w:val="00907E79"/>
    <w:rsid w:val="0091032A"/>
    <w:rsid w:val="00910C23"/>
    <w:rsid w:val="00910EBE"/>
    <w:rsid w:val="009112D6"/>
    <w:rsid w:val="009117F4"/>
    <w:rsid w:val="00911870"/>
    <w:rsid w:val="00912145"/>
    <w:rsid w:val="0091227F"/>
    <w:rsid w:val="0091255D"/>
    <w:rsid w:val="00912677"/>
    <w:rsid w:val="009126C7"/>
    <w:rsid w:val="009126DC"/>
    <w:rsid w:val="009129A3"/>
    <w:rsid w:val="00913129"/>
    <w:rsid w:val="00913401"/>
    <w:rsid w:val="0091369D"/>
    <w:rsid w:val="00913B8C"/>
    <w:rsid w:val="00913CC2"/>
    <w:rsid w:val="009142B9"/>
    <w:rsid w:val="009142EC"/>
    <w:rsid w:val="00914328"/>
    <w:rsid w:val="0091449A"/>
    <w:rsid w:val="009145E4"/>
    <w:rsid w:val="009148E3"/>
    <w:rsid w:val="00914F62"/>
    <w:rsid w:val="009154C3"/>
    <w:rsid w:val="00915908"/>
    <w:rsid w:val="00915AF6"/>
    <w:rsid w:val="00915C71"/>
    <w:rsid w:val="00915DD1"/>
    <w:rsid w:val="00915EA7"/>
    <w:rsid w:val="00915F67"/>
    <w:rsid w:val="0091605E"/>
    <w:rsid w:val="00916195"/>
    <w:rsid w:val="00916683"/>
    <w:rsid w:val="00916D21"/>
    <w:rsid w:val="00917715"/>
    <w:rsid w:val="009179E8"/>
    <w:rsid w:val="00917D40"/>
    <w:rsid w:val="00920029"/>
    <w:rsid w:val="00920151"/>
    <w:rsid w:val="009206D6"/>
    <w:rsid w:val="009209BE"/>
    <w:rsid w:val="0092134E"/>
    <w:rsid w:val="009213AD"/>
    <w:rsid w:val="0092140F"/>
    <w:rsid w:val="00921D53"/>
    <w:rsid w:val="00922397"/>
    <w:rsid w:val="00922554"/>
    <w:rsid w:val="00922C36"/>
    <w:rsid w:val="00922CC4"/>
    <w:rsid w:val="00923038"/>
    <w:rsid w:val="00923540"/>
    <w:rsid w:val="00923962"/>
    <w:rsid w:val="00923C5A"/>
    <w:rsid w:val="009240A6"/>
    <w:rsid w:val="0092460C"/>
    <w:rsid w:val="0092499C"/>
    <w:rsid w:val="009253B3"/>
    <w:rsid w:val="0092556F"/>
    <w:rsid w:val="00925643"/>
    <w:rsid w:val="00925804"/>
    <w:rsid w:val="00925B70"/>
    <w:rsid w:val="00925CFB"/>
    <w:rsid w:val="0092602F"/>
    <w:rsid w:val="00926767"/>
    <w:rsid w:val="00926A46"/>
    <w:rsid w:val="00927140"/>
    <w:rsid w:val="00927553"/>
    <w:rsid w:val="009275A7"/>
    <w:rsid w:val="0092796F"/>
    <w:rsid w:val="009279F2"/>
    <w:rsid w:val="00927BE8"/>
    <w:rsid w:val="00927CBA"/>
    <w:rsid w:val="00930348"/>
    <w:rsid w:val="00930361"/>
    <w:rsid w:val="0093047C"/>
    <w:rsid w:val="00930886"/>
    <w:rsid w:val="00930C3B"/>
    <w:rsid w:val="00930ED2"/>
    <w:rsid w:val="00931009"/>
    <w:rsid w:val="0093142E"/>
    <w:rsid w:val="00931D97"/>
    <w:rsid w:val="00932073"/>
    <w:rsid w:val="00932575"/>
    <w:rsid w:val="00932C78"/>
    <w:rsid w:val="00933377"/>
    <w:rsid w:val="009336A7"/>
    <w:rsid w:val="00933A71"/>
    <w:rsid w:val="00933AEA"/>
    <w:rsid w:val="00933D2F"/>
    <w:rsid w:val="00933E4C"/>
    <w:rsid w:val="00934002"/>
    <w:rsid w:val="00934045"/>
    <w:rsid w:val="00934351"/>
    <w:rsid w:val="0093452C"/>
    <w:rsid w:val="0093462D"/>
    <w:rsid w:val="00934B8F"/>
    <w:rsid w:val="00934C0A"/>
    <w:rsid w:val="00934F64"/>
    <w:rsid w:val="00935347"/>
    <w:rsid w:val="0093547E"/>
    <w:rsid w:val="00935521"/>
    <w:rsid w:val="00935D90"/>
    <w:rsid w:val="00935DD8"/>
    <w:rsid w:val="009361D5"/>
    <w:rsid w:val="00936348"/>
    <w:rsid w:val="0093656E"/>
    <w:rsid w:val="00936587"/>
    <w:rsid w:val="009365A8"/>
    <w:rsid w:val="0093667B"/>
    <w:rsid w:val="0093685C"/>
    <w:rsid w:val="00936F60"/>
    <w:rsid w:val="009374CF"/>
    <w:rsid w:val="00937B83"/>
    <w:rsid w:val="009405C2"/>
    <w:rsid w:val="00940B6C"/>
    <w:rsid w:val="00940D61"/>
    <w:rsid w:val="009412C5"/>
    <w:rsid w:val="009414FF"/>
    <w:rsid w:val="00941564"/>
    <w:rsid w:val="00941C89"/>
    <w:rsid w:val="00941D90"/>
    <w:rsid w:val="00941E63"/>
    <w:rsid w:val="00941EB7"/>
    <w:rsid w:val="009422A7"/>
    <w:rsid w:val="00942614"/>
    <w:rsid w:val="009428A4"/>
    <w:rsid w:val="00942E4F"/>
    <w:rsid w:val="00942E9A"/>
    <w:rsid w:val="00943110"/>
    <w:rsid w:val="00943894"/>
    <w:rsid w:val="009440FA"/>
    <w:rsid w:val="00944354"/>
    <w:rsid w:val="009448C0"/>
    <w:rsid w:val="00944929"/>
    <w:rsid w:val="009449A4"/>
    <w:rsid w:val="00944AA5"/>
    <w:rsid w:val="00944CAE"/>
    <w:rsid w:val="009451A1"/>
    <w:rsid w:val="00945207"/>
    <w:rsid w:val="009456C4"/>
    <w:rsid w:val="00945A14"/>
    <w:rsid w:val="00945EC3"/>
    <w:rsid w:val="00946047"/>
    <w:rsid w:val="0094622D"/>
    <w:rsid w:val="009463B3"/>
    <w:rsid w:val="0094650E"/>
    <w:rsid w:val="00946734"/>
    <w:rsid w:val="00946FCD"/>
    <w:rsid w:val="009471B6"/>
    <w:rsid w:val="0094734B"/>
    <w:rsid w:val="00947A35"/>
    <w:rsid w:val="00947F1F"/>
    <w:rsid w:val="00950163"/>
    <w:rsid w:val="00950890"/>
    <w:rsid w:val="00950924"/>
    <w:rsid w:val="00950B7A"/>
    <w:rsid w:val="00950B8D"/>
    <w:rsid w:val="00950BF8"/>
    <w:rsid w:val="00951143"/>
    <w:rsid w:val="0095160F"/>
    <w:rsid w:val="00951792"/>
    <w:rsid w:val="0095182F"/>
    <w:rsid w:val="00951DD6"/>
    <w:rsid w:val="0095246E"/>
    <w:rsid w:val="0095261A"/>
    <w:rsid w:val="009526C7"/>
    <w:rsid w:val="009526EE"/>
    <w:rsid w:val="009527DE"/>
    <w:rsid w:val="00952C2B"/>
    <w:rsid w:val="009533BB"/>
    <w:rsid w:val="00953707"/>
    <w:rsid w:val="0095381B"/>
    <w:rsid w:val="00953979"/>
    <w:rsid w:val="00953D03"/>
    <w:rsid w:val="00954C2F"/>
    <w:rsid w:val="00954D58"/>
    <w:rsid w:val="00955CC5"/>
    <w:rsid w:val="009560AA"/>
    <w:rsid w:val="00956354"/>
    <w:rsid w:val="009563D2"/>
    <w:rsid w:val="009565C6"/>
    <w:rsid w:val="0095678F"/>
    <w:rsid w:val="00956817"/>
    <w:rsid w:val="009568A9"/>
    <w:rsid w:val="00956955"/>
    <w:rsid w:val="00956B01"/>
    <w:rsid w:val="00956C1C"/>
    <w:rsid w:val="00956CB1"/>
    <w:rsid w:val="00956F2A"/>
    <w:rsid w:val="009573F5"/>
    <w:rsid w:val="0095756D"/>
    <w:rsid w:val="009575C2"/>
    <w:rsid w:val="009579C7"/>
    <w:rsid w:val="00957ADD"/>
    <w:rsid w:val="00957D68"/>
    <w:rsid w:val="00960240"/>
    <w:rsid w:val="00960728"/>
    <w:rsid w:val="00960870"/>
    <w:rsid w:val="00960A15"/>
    <w:rsid w:val="00960BA3"/>
    <w:rsid w:val="00960F1E"/>
    <w:rsid w:val="00961288"/>
    <w:rsid w:val="009613FB"/>
    <w:rsid w:val="00961A3A"/>
    <w:rsid w:val="00961FBE"/>
    <w:rsid w:val="0096278C"/>
    <w:rsid w:val="0096294B"/>
    <w:rsid w:val="00962BCB"/>
    <w:rsid w:val="00962F1C"/>
    <w:rsid w:val="009632FF"/>
    <w:rsid w:val="00963352"/>
    <w:rsid w:val="00963B4E"/>
    <w:rsid w:val="00963EC0"/>
    <w:rsid w:val="00964491"/>
    <w:rsid w:val="00964AC7"/>
    <w:rsid w:val="00964DB7"/>
    <w:rsid w:val="00964E26"/>
    <w:rsid w:val="0096514F"/>
    <w:rsid w:val="00965183"/>
    <w:rsid w:val="00965399"/>
    <w:rsid w:val="00965687"/>
    <w:rsid w:val="009659F4"/>
    <w:rsid w:val="00965CB2"/>
    <w:rsid w:val="009664EE"/>
    <w:rsid w:val="00966F24"/>
    <w:rsid w:val="0097022C"/>
    <w:rsid w:val="009705D2"/>
    <w:rsid w:val="009706A8"/>
    <w:rsid w:val="009706D4"/>
    <w:rsid w:val="00970742"/>
    <w:rsid w:val="00970867"/>
    <w:rsid w:val="009709D1"/>
    <w:rsid w:val="00970B8E"/>
    <w:rsid w:val="00970D60"/>
    <w:rsid w:val="0097116E"/>
    <w:rsid w:val="00971186"/>
    <w:rsid w:val="009712E6"/>
    <w:rsid w:val="00971583"/>
    <w:rsid w:val="00971649"/>
    <w:rsid w:val="0097173D"/>
    <w:rsid w:val="00971B8E"/>
    <w:rsid w:val="0097295C"/>
    <w:rsid w:val="00972C21"/>
    <w:rsid w:val="00972E45"/>
    <w:rsid w:val="0097300A"/>
    <w:rsid w:val="009732E0"/>
    <w:rsid w:val="0097384B"/>
    <w:rsid w:val="00973B8B"/>
    <w:rsid w:val="0097409D"/>
    <w:rsid w:val="00974D72"/>
    <w:rsid w:val="00974D76"/>
    <w:rsid w:val="00974DEA"/>
    <w:rsid w:val="00974E00"/>
    <w:rsid w:val="00974FBB"/>
    <w:rsid w:val="00975BE8"/>
    <w:rsid w:val="00975C31"/>
    <w:rsid w:val="00975D4C"/>
    <w:rsid w:val="00976196"/>
    <w:rsid w:val="0097625B"/>
    <w:rsid w:val="00976C3B"/>
    <w:rsid w:val="00976F0D"/>
    <w:rsid w:val="00976F6E"/>
    <w:rsid w:val="009774CB"/>
    <w:rsid w:val="0097751C"/>
    <w:rsid w:val="009775E7"/>
    <w:rsid w:val="00977849"/>
    <w:rsid w:val="00977993"/>
    <w:rsid w:val="00977A1C"/>
    <w:rsid w:val="00977A5A"/>
    <w:rsid w:val="00977A78"/>
    <w:rsid w:val="00977B3A"/>
    <w:rsid w:val="00977B6E"/>
    <w:rsid w:val="00977C76"/>
    <w:rsid w:val="009802DA"/>
    <w:rsid w:val="009803F8"/>
    <w:rsid w:val="00980B63"/>
    <w:rsid w:val="00980C28"/>
    <w:rsid w:val="00980FF9"/>
    <w:rsid w:val="0098111E"/>
    <w:rsid w:val="009812B5"/>
    <w:rsid w:val="009813E0"/>
    <w:rsid w:val="009816CA"/>
    <w:rsid w:val="00981846"/>
    <w:rsid w:val="009818A1"/>
    <w:rsid w:val="009818D2"/>
    <w:rsid w:val="00981B8C"/>
    <w:rsid w:val="00981F94"/>
    <w:rsid w:val="009824ED"/>
    <w:rsid w:val="0098252C"/>
    <w:rsid w:val="0098253F"/>
    <w:rsid w:val="00982B56"/>
    <w:rsid w:val="00982B92"/>
    <w:rsid w:val="00982E86"/>
    <w:rsid w:val="00983180"/>
    <w:rsid w:val="009835C3"/>
    <w:rsid w:val="009837B1"/>
    <w:rsid w:val="00983A78"/>
    <w:rsid w:val="00983BAD"/>
    <w:rsid w:val="00983ED2"/>
    <w:rsid w:val="00983F8D"/>
    <w:rsid w:val="00984290"/>
    <w:rsid w:val="00984328"/>
    <w:rsid w:val="00984D97"/>
    <w:rsid w:val="00984EFE"/>
    <w:rsid w:val="0098518A"/>
    <w:rsid w:val="009852BE"/>
    <w:rsid w:val="009856E7"/>
    <w:rsid w:val="00985913"/>
    <w:rsid w:val="00985AED"/>
    <w:rsid w:val="00985C9C"/>
    <w:rsid w:val="00985D8D"/>
    <w:rsid w:val="00985EA8"/>
    <w:rsid w:val="00985FA7"/>
    <w:rsid w:val="00985FC8"/>
    <w:rsid w:val="009862EA"/>
    <w:rsid w:val="0098665D"/>
    <w:rsid w:val="009867E3"/>
    <w:rsid w:val="00987428"/>
    <w:rsid w:val="009874D0"/>
    <w:rsid w:val="00987C01"/>
    <w:rsid w:val="00987E90"/>
    <w:rsid w:val="009902E6"/>
    <w:rsid w:val="00990376"/>
    <w:rsid w:val="009903C8"/>
    <w:rsid w:val="0099050D"/>
    <w:rsid w:val="00990756"/>
    <w:rsid w:val="009907EC"/>
    <w:rsid w:val="00990934"/>
    <w:rsid w:val="00990C55"/>
    <w:rsid w:val="00991579"/>
    <w:rsid w:val="0099168F"/>
    <w:rsid w:val="0099182C"/>
    <w:rsid w:val="00992039"/>
    <w:rsid w:val="0099216C"/>
    <w:rsid w:val="009926C6"/>
    <w:rsid w:val="009927AB"/>
    <w:rsid w:val="0099288D"/>
    <w:rsid w:val="00992C49"/>
    <w:rsid w:val="00992EC6"/>
    <w:rsid w:val="00992F9F"/>
    <w:rsid w:val="009930B5"/>
    <w:rsid w:val="009936C2"/>
    <w:rsid w:val="0099390E"/>
    <w:rsid w:val="00993A34"/>
    <w:rsid w:val="00993AB3"/>
    <w:rsid w:val="00993D74"/>
    <w:rsid w:val="00993DB7"/>
    <w:rsid w:val="00993FF3"/>
    <w:rsid w:val="0099435D"/>
    <w:rsid w:val="00994A61"/>
    <w:rsid w:val="00994C5D"/>
    <w:rsid w:val="00994EDF"/>
    <w:rsid w:val="00994F17"/>
    <w:rsid w:val="0099505D"/>
    <w:rsid w:val="0099521E"/>
    <w:rsid w:val="0099576E"/>
    <w:rsid w:val="00995A89"/>
    <w:rsid w:val="00995C97"/>
    <w:rsid w:val="009960D1"/>
    <w:rsid w:val="009960E5"/>
    <w:rsid w:val="00996190"/>
    <w:rsid w:val="00996225"/>
    <w:rsid w:val="0099631E"/>
    <w:rsid w:val="0099633C"/>
    <w:rsid w:val="009963C5"/>
    <w:rsid w:val="009963F2"/>
    <w:rsid w:val="00996470"/>
    <w:rsid w:val="00996957"/>
    <w:rsid w:val="00996EFD"/>
    <w:rsid w:val="0099732F"/>
    <w:rsid w:val="00997375"/>
    <w:rsid w:val="00997766"/>
    <w:rsid w:val="0099786B"/>
    <w:rsid w:val="0099795E"/>
    <w:rsid w:val="00997EAD"/>
    <w:rsid w:val="009A0150"/>
    <w:rsid w:val="009A029C"/>
    <w:rsid w:val="009A0C00"/>
    <w:rsid w:val="009A1053"/>
    <w:rsid w:val="009A13E7"/>
    <w:rsid w:val="009A17A1"/>
    <w:rsid w:val="009A1EE4"/>
    <w:rsid w:val="009A1EF1"/>
    <w:rsid w:val="009A208F"/>
    <w:rsid w:val="009A2DDF"/>
    <w:rsid w:val="009A3161"/>
    <w:rsid w:val="009A3540"/>
    <w:rsid w:val="009A38BF"/>
    <w:rsid w:val="009A3C24"/>
    <w:rsid w:val="009A3C54"/>
    <w:rsid w:val="009A3CC9"/>
    <w:rsid w:val="009A3DFB"/>
    <w:rsid w:val="009A3E7F"/>
    <w:rsid w:val="009A40F2"/>
    <w:rsid w:val="009A4890"/>
    <w:rsid w:val="009A519F"/>
    <w:rsid w:val="009A5B92"/>
    <w:rsid w:val="009A5CB7"/>
    <w:rsid w:val="009A667F"/>
    <w:rsid w:val="009A6D8E"/>
    <w:rsid w:val="009A780B"/>
    <w:rsid w:val="009A7834"/>
    <w:rsid w:val="009A78FB"/>
    <w:rsid w:val="009A7ADC"/>
    <w:rsid w:val="009B0417"/>
    <w:rsid w:val="009B055D"/>
    <w:rsid w:val="009B08CF"/>
    <w:rsid w:val="009B09CF"/>
    <w:rsid w:val="009B0BDD"/>
    <w:rsid w:val="009B0D30"/>
    <w:rsid w:val="009B1044"/>
    <w:rsid w:val="009B10EE"/>
    <w:rsid w:val="009B111E"/>
    <w:rsid w:val="009B1133"/>
    <w:rsid w:val="009B138C"/>
    <w:rsid w:val="009B1694"/>
    <w:rsid w:val="009B195D"/>
    <w:rsid w:val="009B1C7A"/>
    <w:rsid w:val="009B1D83"/>
    <w:rsid w:val="009B1E66"/>
    <w:rsid w:val="009B229D"/>
    <w:rsid w:val="009B2575"/>
    <w:rsid w:val="009B28AA"/>
    <w:rsid w:val="009B2BEC"/>
    <w:rsid w:val="009B2C38"/>
    <w:rsid w:val="009B2DDB"/>
    <w:rsid w:val="009B33EC"/>
    <w:rsid w:val="009B355A"/>
    <w:rsid w:val="009B373F"/>
    <w:rsid w:val="009B38C1"/>
    <w:rsid w:val="009B3A22"/>
    <w:rsid w:val="009B3B20"/>
    <w:rsid w:val="009B3CA8"/>
    <w:rsid w:val="009B4075"/>
    <w:rsid w:val="009B45E5"/>
    <w:rsid w:val="009B4A00"/>
    <w:rsid w:val="009B4A98"/>
    <w:rsid w:val="009B4E06"/>
    <w:rsid w:val="009B4FEA"/>
    <w:rsid w:val="009B51AD"/>
    <w:rsid w:val="009B5498"/>
    <w:rsid w:val="009B562C"/>
    <w:rsid w:val="009B571D"/>
    <w:rsid w:val="009B57CE"/>
    <w:rsid w:val="009B6556"/>
    <w:rsid w:val="009B70C4"/>
    <w:rsid w:val="009B7223"/>
    <w:rsid w:val="009B723E"/>
    <w:rsid w:val="009B72FE"/>
    <w:rsid w:val="009C02B6"/>
    <w:rsid w:val="009C0660"/>
    <w:rsid w:val="009C0A92"/>
    <w:rsid w:val="009C133A"/>
    <w:rsid w:val="009C17DA"/>
    <w:rsid w:val="009C19B7"/>
    <w:rsid w:val="009C1A1A"/>
    <w:rsid w:val="009C1E3D"/>
    <w:rsid w:val="009C1E79"/>
    <w:rsid w:val="009C2206"/>
    <w:rsid w:val="009C2943"/>
    <w:rsid w:val="009C2A2E"/>
    <w:rsid w:val="009C2A5D"/>
    <w:rsid w:val="009C2B05"/>
    <w:rsid w:val="009C2B25"/>
    <w:rsid w:val="009C2D4E"/>
    <w:rsid w:val="009C30AD"/>
    <w:rsid w:val="009C3329"/>
    <w:rsid w:val="009C374D"/>
    <w:rsid w:val="009C378C"/>
    <w:rsid w:val="009C39BB"/>
    <w:rsid w:val="009C42BF"/>
    <w:rsid w:val="009C46EB"/>
    <w:rsid w:val="009C4721"/>
    <w:rsid w:val="009C4794"/>
    <w:rsid w:val="009C499B"/>
    <w:rsid w:val="009C4B74"/>
    <w:rsid w:val="009C4C76"/>
    <w:rsid w:val="009C4D43"/>
    <w:rsid w:val="009C4FF6"/>
    <w:rsid w:val="009C5381"/>
    <w:rsid w:val="009C5497"/>
    <w:rsid w:val="009C5546"/>
    <w:rsid w:val="009C5829"/>
    <w:rsid w:val="009C5954"/>
    <w:rsid w:val="009C5ABB"/>
    <w:rsid w:val="009C5AE8"/>
    <w:rsid w:val="009C6177"/>
    <w:rsid w:val="009C61A9"/>
    <w:rsid w:val="009C6B1D"/>
    <w:rsid w:val="009C6CCC"/>
    <w:rsid w:val="009C6DBB"/>
    <w:rsid w:val="009C768C"/>
    <w:rsid w:val="009C77DF"/>
    <w:rsid w:val="009D0117"/>
    <w:rsid w:val="009D01AB"/>
    <w:rsid w:val="009D01DD"/>
    <w:rsid w:val="009D0303"/>
    <w:rsid w:val="009D03DC"/>
    <w:rsid w:val="009D071A"/>
    <w:rsid w:val="009D0FD4"/>
    <w:rsid w:val="009D16C2"/>
    <w:rsid w:val="009D1979"/>
    <w:rsid w:val="009D1B81"/>
    <w:rsid w:val="009D1EDB"/>
    <w:rsid w:val="009D1F70"/>
    <w:rsid w:val="009D231B"/>
    <w:rsid w:val="009D24E4"/>
    <w:rsid w:val="009D26DC"/>
    <w:rsid w:val="009D2746"/>
    <w:rsid w:val="009D2B7B"/>
    <w:rsid w:val="009D2B91"/>
    <w:rsid w:val="009D353F"/>
    <w:rsid w:val="009D35C4"/>
    <w:rsid w:val="009D3C2A"/>
    <w:rsid w:val="009D3CE8"/>
    <w:rsid w:val="009D3F9B"/>
    <w:rsid w:val="009D431C"/>
    <w:rsid w:val="009D4380"/>
    <w:rsid w:val="009D4687"/>
    <w:rsid w:val="009D48A0"/>
    <w:rsid w:val="009D4F89"/>
    <w:rsid w:val="009D5334"/>
    <w:rsid w:val="009D5342"/>
    <w:rsid w:val="009D5353"/>
    <w:rsid w:val="009D5549"/>
    <w:rsid w:val="009D59B9"/>
    <w:rsid w:val="009D5AB1"/>
    <w:rsid w:val="009D5F63"/>
    <w:rsid w:val="009D6107"/>
    <w:rsid w:val="009D642C"/>
    <w:rsid w:val="009D6447"/>
    <w:rsid w:val="009D6E56"/>
    <w:rsid w:val="009D6F44"/>
    <w:rsid w:val="009D734A"/>
    <w:rsid w:val="009D77C0"/>
    <w:rsid w:val="009D79F4"/>
    <w:rsid w:val="009D7A9B"/>
    <w:rsid w:val="009D7B46"/>
    <w:rsid w:val="009D7C51"/>
    <w:rsid w:val="009E0175"/>
    <w:rsid w:val="009E0381"/>
    <w:rsid w:val="009E0980"/>
    <w:rsid w:val="009E164E"/>
    <w:rsid w:val="009E196C"/>
    <w:rsid w:val="009E1C19"/>
    <w:rsid w:val="009E1EA3"/>
    <w:rsid w:val="009E2287"/>
    <w:rsid w:val="009E239E"/>
    <w:rsid w:val="009E2850"/>
    <w:rsid w:val="009E2B90"/>
    <w:rsid w:val="009E2EB0"/>
    <w:rsid w:val="009E3026"/>
    <w:rsid w:val="009E3027"/>
    <w:rsid w:val="009E305C"/>
    <w:rsid w:val="009E33C4"/>
    <w:rsid w:val="009E34AD"/>
    <w:rsid w:val="009E3BD2"/>
    <w:rsid w:val="009E3D6F"/>
    <w:rsid w:val="009E3DB5"/>
    <w:rsid w:val="009E42C6"/>
    <w:rsid w:val="009E42F7"/>
    <w:rsid w:val="009E43F2"/>
    <w:rsid w:val="009E44F3"/>
    <w:rsid w:val="009E46EB"/>
    <w:rsid w:val="009E4756"/>
    <w:rsid w:val="009E4A39"/>
    <w:rsid w:val="009E4CCF"/>
    <w:rsid w:val="009E4D66"/>
    <w:rsid w:val="009E520E"/>
    <w:rsid w:val="009E5550"/>
    <w:rsid w:val="009E5577"/>
    <w:rsid w:val="009E5678"/>
    <w:rsid w:val="009E5B20"/>
    <w:rsid w:val="009E5D78"/>
    <w:rsid w:val="009E6760"/>
    <w:rsid w:val="009E6A0A"/>
    <w:rsid w:val="009E6C47"/>
    <w:rsid w:val="009E7303"/>
    <w:rsid w:val="009E75E9"/>
    <w:rsid w:val="009E76B5"/>
    <w:rsid w:val="009E786F"/>
    <w:rsid w:val="009E7A2B"/>
    <w:rsid w:val="009E7B20"/>
    <w:rsid w:val="009E7F04"/>
    <w:rsid w:val="009F02F9"/>
    <w:rsid w:val="009F0327"/>
    <w:rsid w:val="009F104D"/>
    <w:rsid w:val="009F1316"/>
    <w:rsid w:val="009F15DA"/>
    <w:rsid w:val="009F1760"/>
    <w:rsid w:val="009F1774"/>
    <w:rsid w:val="009F1BCF"/>
    <w:rsid w:val="009F1C62"/>
    <w:rsid w:val="009F1FEB"/>
    <w:rsid w:val="009F2596"/>
    <w:rsid w:val="009F25D6"/>
    <w:rsid w:val="009F2C01"/>
    <w:rsid w:val="009F2D7F"/>
    <w:rsid w:val="009F2DF7"/>
    <w:rsid w:val="009F2FA8"/>
    <w:rsid w:val="009F33AE"/>
    <w:rsid w:val="009F356B"/>
    <w:rsid w:val="009F36BF"/>
    <w:rsid w:val="009F3BC9"/>
    <w:rsid w:val="009F3D3C"/>
    <w:rsid w:val="009F3F8B"/>
    <w:rsid w:val="009F41DA"/>
    <w:rsid w:val="009F42D9"/>
    <w:rsid w:val="009F488C"/>
    <w:rsid w:val="009F4E11"/>
    <w:rsid w:val="009F4E9D"/>
    <w:rsid w:val="009F50EA"/>
    <w:rsid w:val="009F51E9"/>
    <w:rsid w:val="009F53AF"/>
    <w:rsid w:val="009F560A"/>
    <w:rsid w:val="009F5733"/>
    <w:rsid w:val="009F5D71"/>
    <w:rsid w:val="009F6107"/>
    <w:rsid w:val="009F6550"/>
    <w:rsid w:val="009F6CA1"/>
    <w:rsid w:val="009F7075"/>
    <w:rsid w:val="009F764B"/>
    <w:rsid w:val="009F78B9"/>
    <w:rsid w:val="009F7C99"/>
    <w:rsid w:val="00A003ED"/>
    <w:rsid w:val="00A009A8"/>
    <w:rsid w:val="00A00A4F"/>
    <w:rsid w:val="00A00B8E"/>
    <w:rsid w:val="00A00BF7"/>
    <w:rsid w:val="00A0166A"/>
    <w:rsid w:val="00A01947"/>
    <w:rsid w:val="00A01D2D"/>
    <w:rsid w:val="00A022CD"/>
    <w:rsid w:val="00A023C1"/>
    <w:rsid w:val="00A02445"/>
    <w:rsid w:val="00A02843"/>
    <w:rsid w:val="00A02903"/>
    <w:rsid w:val="00A038ED"/>
    <w:rsid w:val="00A039EE"/>
    <w:rsid w:val="00A03D69"/>
    <w:rsid w:val="00A03EB5"/>
    <w:rsid w:val="00A03F4E"/>
    <w:rsid w:val="00A04325"/>
    <w:rsid w:val="00A05488"/>
    <w:rsid w:val="00A067F0"/>
    <w:rsid w:val="00A06CD7"/>
    <w:rsid w:val="00A06CDB"/>
    <w:rsid w:val="00A06E5C"/>
    <w:rsid w:val="00A06F52"/>
    <w:rsid w:val="00A06FC1"/>
    <w:rsid w:val="00A070A4"/>
    <w:rsid w:val="00A076FE"/>
    <w:rsid w:val="00A102F3"/>
    <w:rsid w:val="00A105F4"/>
    <w:rsid w:val="00A10716"/>
    <w:rsid w:val="00A10886"/>
    <w:rsid w:val="00A108AC"/>
    <w:rsid w:val="00A10DE8"/>
    <w:rsid w:val="00A1107C"/>
    <w:rsid w:val="00A111B6"/>
    <w:rsid w:val="00A11518"/>
    <w:rsid w:val="00A116F5"/>
    <w:rsid w:val="00A116F6"/>
    <w:rsid w:val="00A11828"/>
    <w:rsid w:val="00A12901"/>
    <w:rsid w:val="00A12F36"/>
    <w:rsid w:val="00A12F5D"/>
    <w:rsid w:val="00A1322D"/>
    <w:rsid w:val="00A133EF"/>
    <w:rsid w:val="00A13415"/>
    <w:rsid w:val="00A13665"/>
    <w:rsid w:val="00A136EE"/>
    <w:rsid w:val="00A13B56"/>
    <w:rsid w:val="00A13B8C"/>
    <w:rsid w:val="00A14250"/>
    <w:rsid w:val="00A144DC"/>
    <w:rsid w:val="00A14784"/>
    <w:rsid w:val="00A148D2"/>
    <w:rsid w:val="00A14ADB"/>
    <w:rsid w:val="00A150BD"/>
    <w:rsid w:val="00A1538B"/>
    <w:rsid w:val="00A15C69"/>
    <w:rsid w:val="00A15FEA"/>
    <w:rsid w:val="00A1632C"/>
    <w:rsid w:val="00A16732"/>
    <w:rsid w:val="00A16C80"/>
    <w:rsid w:val="00A16CCA"/>
    <w:rsid w:val="00A176C9"/>
    <w:rsid w:val="00A17796"/>
    <w:rsid w:val="00A1791B"/>
    <w:rsid w:val="00A17B96"/>
    <w:rsid w:val="00A17E41"/>
    <w:rsid w:val="00A17EC4"/>
    <w:rsid w:val="00A205E0"/>
    <w:rsid w:val="00A20F46"/>
    <w:rsid w:val="00A2136B"/>
    <w:rsid w:val="00A2168F"/>
    <w:rsid w:val="00A21B39"/>
    <w:rsid w:val="00A21CC3"/>
    <w:rsid w:val="00A220D9"/>
    <w:rsid w:val="00A22713"/>
    <w:rsid w:val="00A22957"/>
    <w:rsid w:val="00A22AB2"/>
    <w:rsid w:val="00A22F12"/>
    <w:rsid w:val="00A22FD7"/>
    <w:rsid w:val="00A23308"/>
    <w:rsid w:val="00A2332A"/>
    <w:rsid w:val="00A23668"/>
    <w:rsid w:val="00A2368D"/>
    <w:rsid w:val="00A23BCB"/>
    <w:rsid w:val="00A23DF9"/>
    <w:rsid w:val="00A240A8"/>
    <w:rsid w:val="00A24419"/>
    <w:rsid w:val="00A2443D"/>
    <w:rsid w:val="00A244FD"/>
    <w:rsid w:val="00A24D9D"/>
    <w:rsid w:val="00A24E69"/>
    <w:rsid w:val="00A25548"/>
    <w:rsid w:val="00A25598"/>
    <w:rsid w:val="00A257D1"/>
    <w:rsid w:val="00A25B9D"/>
    <w:rsid w:val="00A25E4D"/>
    <w:rsid w:val="00A263A3"/>
    <w:rsid w:val="00A26953"/>
    <w:rsid w:val="00A26A7C"/>
    <w:rsid w:val="00A26D27"/>
    <w:rsid w:val="00A26E45"/>
    <w:rsid w:val="00A27010"/>
    <w:rsid w:val="00A27BE8"/>
    <w:rsid w:val="00A27C08"/>
    <w:rsid w:val="00A306FE"/>
    <w:rsid w:val="00A311A3"/>
    <w:rsid w:val="00A31745"/>
    <w:rsid w:val="00A3196A"/>
    <w:rsid w:val="00A31C03"/>
    <w:rsid w:val="00A3229A"/>
    <w:rsid w:val="00A32713"/>
    <w:rsid w:val="00A32BBA"/>
    <w:rsid w:val="00A32BC0"/>
    <w:rsid w:val="00A32EAA"/>
    <w:rsid w:val="00A3338C"/>
    <w:rsid w:val="00A33F71"/>
    <w:rsid w:val="00A34958"/>
    <w:rsid w:val="00A3512F"/>
    <w:rsid w:val="00A351EA"/>
    <w:rsid w:val="00A35355"/>
    <w:rsid w:val="00A355BE"/>
    <w:rsid w:val="00A358D9"/>
    <w:rsid w:val="00A35AB9"/>
    <w:rsid w:val="00A360CE"/>
    <w:rsid w:val="00A360E4"/>
    <w:rsid w:val="00A3620A"/>
    <w:rsid w:val="00A36664"/>
    <w:rsid w:val="00A36873"/>
    <w:rsid w:val="00A36A4E"/>
    <w:rsid w:val="00A36DC3"/>
    <w:rsid w:val="00A36F4D"/>
    <w:rsid w:val="00A376EE"/>
    <w:rsid w:val="00A40631"/>
    <w:rsid w:val="00A414F6"/>
    <w:rsid w:val="00A4152A"/>
    <w:rsid w:val="00A4159A"/>
    <w:rsid w:val="00A41633"/>
    <w:rsid w:val="00A416B2"/>
    <w:rsid w:val="00A42037"/>
    <w:rsid w:val="00A422DA"/>
    <w:rsid w:val="00A427BF"/>
    <w:rsid w:val="00A428B2"/>
    <w:rsid w:val="00A42A99"/>
    <w:rsid w:val="00A43551"/>
    <w:rsid w:val="00A435D5"/>
    <w:rsid w:val="00A43772"/>
    <w:rsid w:val="00A437A4"/>
    <w:rsid w:val="00A43906"/>
    <w:rsid w:val="00A43A1F"/>
    <w:rsid w:val="00A43E5B"/>
    <w:rsid w:val="00A43E6A"/>
    <w:rsid w:val="00A43EB2"/>
    <w:rsid w:val="00A44113"/>
    <w:rsid w:val="00A441EF"/>
    <w:rsid w:val="00A44352"/>
    <w:rsid w:val="00A443DF"/>
    <w:rsid w:val="00A4463B"/>
    <w:rsid w:val="00A44AEF"/>
    <w:rsid w:val="00A44AF9"/>
    <w:rsid w:val="00A44B3C"/>
    <w:rsid w:val="00A44D33"/>
    <w:rsid w:val="00A450C7"/>
    <w:rsid w:val="00A45294"/>
    <w:rsid w:val="00A45538"/>
    <w:rsid w:val="00A45BF3"/>
    <w:rsid w:val="00A45E75"/>
    <w:rsid w:val="00A465D4"/>
    <w:rsid w:val="00A4670E"/>
    <w:rsid w:val="00A46773"/>
    <w:rsid w:val="00A47245"/>
    <w:rsid w:val="00A4725B"/>
    <w:rsid w:val="00A47432"/>
    <w:rsid w:val="00A475E0"/>
    <w:rsid w:val="00A47872"/>
    <w:rsid w:val="00A478B6"/>
    <w:rsid w:val="00A478C7"/>
    <w:rsid w:val="00A47B6E"/>
    <w:rsid w:val="00A47EB2"/>
    <w:rsid w:val="00A50C70"/>
    <w:rsid w:val="00A50E93"/>
    <w:rsid w:val="00A50EAD"/>
    <w:rsid w:val="00A51297"/>
    <w:rsid w:val="00A512DE"/>
    <w:rsid w:val="00A5151A"/>
    <w:rsid w:val="00A5196E"/>
    <w:rsid w:val="00A51DD6"/>
    <w:rsid w:val="00A51F16"/>
    <w:rsid w:val="00A526E1"/>
    <w:rsid w:val="00A5301A"/>
    <w:rsid w:val="00A531E2"/>
    <w:rsid w:val="00A532B1"/>
    <w:rsid w:val="00A53D38"/>
    <w:rsid w:val="00A54094"/>
    <w:rsid w:val="00A5437F"/>
    <w:rsid w:val="00A54DB2"/>
    <w:rsid w:val="00A54ED8"/>
    <w:rsid w:val="00A54F4C"/>
    <w:rsid w:val="00A553F5"/>
    <w:rsid w:val="00A55539"/>
    <w:rsid w:val="00A56249"/>
    <w:rsid w:val="00A562F4"/>
    <w:rsid w:val="00A564B8"/>
    <w:rsid w:val="00A565D3"/>
    <w:rsid w:val="00A5668D"/>
    <w:rsid w:val="00A568D4"/>
    <w:rsid w:val="00A56AB0"/>
    <w:rsid w:val="00A57376"/>
    <w:rsid w:val="00A5737A"/>
    <w:rsid w:val="00A57551"/>
    <w:rsid w:val="00A5781A"/>
    <w:rsid w:val="00A578CA"/>
    <w:rsid w:val="00A57BF2"/>
    <w:rsid w:val="00A57DC6"/>
    <w:rsid w:val="00A57E0A"/>
    <w:rsid w:val="00A57E66"/>
    <w:rsid w:val="00A60A50"/>
    <w:rsid w:val="00A60AF1"/>
    <w:rsid w:val="00A60B9D"/>
    <w:rsid w:val="00A60C30"/>
    <w:rsid w:val="00A6120D"/>
    <w:rsid w:val="00A6129D"/>
    <w:rsid w:val="00A61749"/>
    <w:rsid w:val="00A6251E"/>
    <w:rsid w:val="00A62605"/>
    <w:rsid w:val="00A62713"/>
    <w:rsid w:val="00A62D6B"/>
    <w:rsid w:val="00A62EEB"/>
    <w:rsid w:val="00A62F22"/>
    <w:rsid w:val="00A63196"/>
    <w:rsid w:val="00A6331B"/>
    <w:rsid w:val="00A63656"/>
    <w:rsid w:val="00A6367C"/>
    <w:rsid w:val="00A6375C"/>
    <w:rsid w:val="00A65021"/>
    <w:rsid w:val="00A655CF"/>
    <w:rsid w:val="00A65F60"/>
    <w:rsid w:val="00A661CB"/>
    <w:rsid w:val="00A66EC9"/>
    <w:rsid w:val="00A671AD"/>
    <w:rsid w:val="00A672AF"/>
    <w:rsid w:val="00A67305"/>
    <w:rsid w:val="00A674BD"/>
    <w:rsid w:val="00A67596"/>
    <w:rsid w:val="00A67C05"/>
    <w:rsid w:val="00A67D07"/>
    <w:rsid w:val="00A7019B"/>
    <w:rsid w:val="00A702FB"/>
    <w:rsid w:val="00A708EF"/>
    <w:rsid w:val="00A70A22"/>
    <w:rsid w:val="00A70C49"/>
    <w:rsid w:val="00A70C78"/>
    <w:rsid w:val="00A71417"/>
    <w:rsid w:val="00A72097"/>
    <w:rsid w:val="00A7236C"/>
    <w:rsid w:val="00A730BA"/>
    <w:rsid w:val="00A730C8"/>
    <w:rsid w:val="00A731A2"/>
    <w:rsid w:val="00A731DD"/>
    <w:rsid w:val="00A73363"/>
    <w:rsid w:val="00A735EB"/>
    <w:rsid w:val="00A7365A"/>
    <w:rsid w:val="00A73750"/>
    <w:rsid w:val="00A738A3"/>
    <w:rsid w:val="00A73AAE"/>
    <w:rsid w:val="00A73BA4"/>
    <w:rsid w:val="00A73D1D"/>
    <w:rsid w:val="00A73EFD"/>
    <w:rsid w:val="00A7420B"/>
    <w:rsid w:val="00A74AA9"/>
    <w:rsid w:val="00A74AE8"/>
    <w:rsid w:val="00A74B6F"/>
    <w:rsid w:val="00A74CCC"/>
    <w:rsid w:val="00A74D85"/>
    <w:rsid w:val="00A7536D"/>
    <w:rsid w:val="00A75494"/>
    <w:rsid w:val="00A75D43"/>
    <w:rsid w:val="00A7676F"/>
    <w:rsid w:val="00A76A6D"/>
    <w:rsid w:val="00A76CB6"/>
    <w:rsid w:val="00A771D9"/>
    <w:rsid w:val="00A77919"/>
    <w:rsid w:val="00A77A2D"/>
    <w:rsid w:val="00A77BFE"/>
    <w:rsid w:val="00A77DFF"/>
    <w:rsid w:val="00A80A2B"/>
    <w:rsid w:val="00A80BA5"/>
    <w:rsid w:val="00A80F17"/>
    <w:rsid w:val="00A80F75"/>
    <w:rsid w:val="00A810AC"/>
    <w:rsid w:val="00A8149A"/>
    <w:rsid w:val="00A81564"/>
    <w:rsid w:val="00A81819"/>
    <w:rsid w:val="00A823F6"/>
    <w:rsid w:val="00A824F1"/>
    <w:rsid w:val="00A82501"/>
    <w:rsid w:val="00A8261C"/>
    <w:rsid w:val="00A82954"/>
    <w:rsid w:val="00A82B77"/>
    <w:rsid w:val="00A82E01"/>
    <w:rsid w:val="00A82E24"/>
    <w:rsid w:val="00A82F17"/>
    <w:rsid w:val="00A8302C"/>
    <w:rsid w:val="00A830DA"/>
    <w:rsid w:val="00A83436"/>
    <w:rsid w:val="00A83515"/>
    <w:rsid w:val="00A83C93"/>
    <w:rsid w:val="00A840F1"/>
    <w:rsid w:val="00A84622"/>
    <w:rsid w:val="00A849A0"/>
    <w:rsid w:val="00A84B3E"/>
    <w:rsid w:val="00A84F9F"/>
    <w:rsid w:val="00A85079"/>
    <w:rsid w:val="00A854A7"/>
    <w:rsid w:val="00A85690"/>
    <w:rsid w:val="00A85BBF"/>
    <w:rsid w:val="00A85F9E"/>
    <w:rsid w:val="00A8609A"/>
    <w:rsid w:val="00A863BF"/>
    <w:rsid w:val="00A8674C"/>
    <w:rsid w:val="00A86F1A"/>
    <w:rsid w:val="00A87110"/>
    <w:rsid w:val="00A8719E"/>
    <w:rsid w:val="00A8729D"/>
    <w:rsid w:val="00A872D9"/>
    <w:rsid w:val="00A87A75"/>
    <w:rsid w:val="00A90252"/>
    <w:rsid w:val="00A903B3"/>
    <w:rsid w:val="00A9044A"/>
    <w:rsid w:val="00A904C0"/>
    <w:rsid w:val="00A90713"/>
    <w:rsid w:val="00A90A94"/>
    <w:rsid w:val="00A90B02"/>
    <w:rsid w:val="00A90B42"/>
    <w:rsid w:val="00A90CBB"/>
    <w:rsid w:val="00A90DEE"/>
    <w:rsid w:val="00A912A7"/>
    <w:rsid w:val="00A912D0"/>
    <w:rsid w:val="00A913A8"/>
    <w:rsid w:val="00A91418"/>
    <w:rsid w:val="00A917D2"/>
    <w:rsid w:val="00A91D8E"/>
    <w:rsid w:val="00A91F6F"/>
    <w:rsid w:val="00A91F81"/>
    <w:rsid w:val="00A92103"/>
    <w:rsid w:val="00A92A3A"/>
    <w:rsid w:val="00A92B24"/>
    <w:rsid w:val="00A92F50"/>
    <w:rsid w:val="00A933B5"/>
    <w:rsid w:val="00A938DF"/>
    <w:rsid w:val="00A93B3D"/>
    <w:rsid w:val="00A93B7D"/>
    <w:rsid w:val="00A93EFF"/>
    <w:rsid w:val="00A9413D"/>
    <w:rsid w:val="00A94474"/>
    <w:rsid w:val="00A9452B"/>
    <w:rsid w:val="00A946BD"/>
    <w:rsid w:val="00A94E96"/>
    <w:rsid w:val="00A95352"/>
    <w:rsid w:val="00A953A9"/>
    <w:rsid w:val="00A958AE"/>
    <w:rsid w:val="00A958BC"/>
    <w:rsid w:val="00A95AE9"/>
    <w:rsid w:val="00A95B9F"/>
    <w:rsid w:val="00A95E92"/>
    <w:rsid w:val="00A96323"/>
    <w:rsid w:val="00A96347"/>
    <w:rsid w:val="00A968EF"/>
    <w:rsid w:val="00A975D3"/>
    <w:rsid w:val="00A976BB"/>
    <w:rsid w:val="00A9785C"/>
    <w:rsid w:val="00A9792F"/>
    <w:rsid w:val="00A97B6F"/>
    <w:rsid w:val="00A97CD1"/>
    <w:rsid w:val="00AA0134"/>
    <w:rsid w:val="00AA02EA"/>
    <w:rsid w:val="00AA056C"/>
    <w:rsid w:val="00AA05B5"/>
    <w:rsid w:val="00AA0A86"/>
    <w:rsid w:val="00AA0A89"/>
    <w:rsid w:val="00AA0C5C"/>
    <w:rsid w:val="00AA1262"/>
    <w:rsid w:val="00AA137B"/>
    <w:rsid w:val="00AA1497"/>
    <w:rsid w:val="00AA1BCD"/>
    <w:rsid w:val="00AA1FB7"/>
    <w:rsid w:val="00AA202B"/>
    <w:rsid w:val="00AA21C9"/>
    <w:rsid w:val="00AA2737"/>
    <w:rsid w:val="00AA2A8D"/>
    <w:rsid w:val="00AA2AAF"/>
    <w:rsid w:val="00AA2D95"/>
    <w:rsid w:val="00AA2E85"/>
    <w:rsid w:val="00AA2F83"/>
    <w:rsid w:val="00AA3AC7"/>
    <w:rsid w:val="00AA3BC5"/>
    <w:rsid w:val="00AA3FD7"/>
    <w:rsid w:val="00AA4000"/>
    <w:rsid w:val="00AA414A"/>
    <w:rsid w:val="00AA4C6A"/>
    <w:rsid w:val="00AA4C6B"/>
    <w:rsid w:val="00AA5368"/>
    <w:rsid w:val="00AA536B"/>
    <w:rsid w:val="00AA5463"/>
    <w:rsid w:val="00AA5759"/>
    <w:rsid w:val="00AA580A"/>
    <w:rsid w:val="00AA5B01"/>
    <w:rsid w:val="00AA5B32"/>
    <w:rsid w:val="00AA6429"/>
    <w:rsid w:val="00AA6CFD"/>
    <w:rsid w:val="00AA6E57"/>
    <w:rsid w:val="00AA7736"/>
    <w:rsid w:val="00AA7820"/>
    <w:rsid w:val="00AA7EE2"/>
    <w:rsid w:val="00AA7EF0"/>
    <w:rsid w:val="00AB00CE"/>
    <w:rsid w:val="00AB0147"/>
    <w:rsid w:val="00AB05DA"/>
    <w:rsid w:val="00AB05FE"/>
    <w:rsid w:val="00AB0FE2"/>
    <w:rsid w:val="00AB1054"/>
    <w:rsid w:val="00AB13D9"/>
    <w:rsid w:val="00AB1880"/>
    <w:rsid w:val="00AB2045"/>
    <w:rsid w:val="00AB24A5"/>
    <w:rsid w:val="00AB2AEC"/>
    <w:rsid w:val="00AB2CD2"/>
    <w:rsid w:val="00AB2FDD"/>
    <w:rsid w:val="00AB30BE"/>
    <w:rsid w:val="00AB3407"/>
    <w:rsid w:val="00AB38CA"/>
    <w:rsid w:val="00AB3EF9"/>
    <w:rsid w:val="00AB3F18"/>
    <w:rsid w:val="00AB3FC8"/>
    <w:rsid w:val="00AB403E"/>
    <w:rsid w:val="00AB4412"/>
    <w:rsid w:val="00AB4588"/>
    <w:rsid w:val="00AB492A"/>
    <w:rsid w:val="00AB4AAD"/>
    <w:rsid w:val="00AB522F"/>
    <w:rsid w:val="00AB5284"/>
    <w:rsid w:val="00AB55C5"/>
    <w:rsid w:val="00AB587B"/>
    <w:rsid w:val="00AB59A9"/>
    <w:rsid w:val="00AB6285"/>
    <w:rsid w:val="00AB63E1"/>
    <w:rsid w:val="00AB64EC"/>
    <w:rsid w:val="00AB6619"/>
    <w:rsid w:val="00AB6713"/>
    <w:rsid w:val="00AB6F54"/>
    <w:rsid w:val="00AB7006"/>
    <w:rsid w:val="00AB7157"/>
    <w:rsid w:val="00AB761E"/>
    <w:rsid w:val="00AB76A1"/>
    <w:rsid w:val="00AC01AA"/>
    <w:rsid w:val="00AC054A"/>
    <w:rsid w:val="00AC0898"/>
    <w:rsid w:val="00AC0E8F"/>
    <w:rsid w:val="00AC10E1"/>
    <w:rsid w:val="00AC188D"/>
    <w:rsid w:val="00AC19F1"/>
    <w:rsid w:val="00AC1F32"/>
    <w:rsid w:val="00AC202A"/>
    <w:rsid w:val="00AC212C"/>
    <w:rsid w:val="00AC22EC"/>
    <w:rsid w:val="00AC23C7"/>
    <w:rsid w:val="00AC2493"/>
    <w:rsid w:val="00AC24A1"/>
    <w:rsid w:val="00AC2736"/>
    <w:rsid w:val="00AC340C"/>
    <w:rsid w:val="00AC3B86"/>
    <w:rsid w:val="00AC3E63"/>
    <w:rsid w:val="00AC3EE9"/>
    <w:rsid w:val="00AC3F2B"/>
    <w:rsid w:val="00AC42F1"/>
    <w:rsid w:val="00AC44CC"/>
    <w:rsid w:val="00AC4C11"/>
    <w:rsid w:val="00AC4F09"/>
    <w:rsid w:val="00AC4F72"/>
    <w:rsid w:val="00AC5041"/>
    <w:rsid w:val="00AC507A"/>
    <w:rsid w:val="00AC57B1"/>
    <w:rsid w:val="00AC5A0B"/>
    <w:rsid w:val="00AC5C4E"/>
    <w:rsid w:val="00AC627A"/>
    <w:rsid w:val="00AC62F0"/>
    <w:rsid w:val="00AC6999"/>
    <w:rsid w:val="00AC6CBC"/>
    <w:rsid w:val="00AC6D2A"/>
    <w:rsid w:val="00AC7388"/>
    <w:rsid w:val="00AC745D"/>
    <w:rsid w:val="00AC7701"/>
    <w:rsid w:val="00AC7861"/>
    <w:rsid w:val="00AC78F1"/>
    <w:rsid w:val="00AC7B32"/>
    <w:rsid w:val="00AD0052"/>
    <w:rsid w:val="00AD02CD"/>
    <w:rsid w:val="00AD0904"/>
    <w:rsid w:val="00AD0BBC"/>
    <w:rsid w:val="00AD0D8F"/>
    <w:rsid w:val="00AD0EF2"/>
    <w:rsid w:val="00AD10B2"/>
    <w:rsid w:val="00AD18A9"/>
    <w:rsid w:val="00AD20A2"/>
    <w:rsid w:val="00AD24F0"/>
    <w:rsid w:val="00AD24F7"/>
    <w:rsid w:val="00AD2A28"/>
    <w:rsid w:val="00AD2F1D"/>
    <w:rsid w:val="00AD31E9"/>
    <w:rsid w:val="00AD3568"/>
    <w:rsid w:val="00AD36D5"/>
    <w:rsid w:val="00AD37FA"/>
    <w:rsid w:val="00AD3D3F"/>
    <w:rsid w:val="00AD484D"/>
    <w:rsid w:val="00AD561B"/>
    <w:rsid w:val="00AD57C7"/>
    <w:rsid w:val="00AD587B"/>
    <w:rsid w:val="00AD59C9"/>
    <w:rsid w:val="00AD6439"/>
    <w:rsid w:val="00AD6B32"/>
    <w:rsid w:val="00AD701A"/>
    <w:rsid w:val="00AD7581"/>
    <w:rsid w:val="00AD77D7"/>
    <w:rsid w:val="00AD7931"/>
    <w:rsid w:val="00AD7934"/>
    <w:rsid w:val="00AD79EA"/>
    <w:rsid w:val="00AD7AA5"/>
    <w:rsid w:val="00AD7DB2"/>
    <w:rsid w:val="00AD7FE7"/>
    <w:rsid w:val="00AE07F8"/>
    <w:rsid w:val="00AE11AA"/>
    <w:rsid w:val="00AE13A6"/>
    <w:rsid w:val="00AE14C4"/>
    <w:rsid w:val="00AE1A38"/>
    <w:rsid w:val="00AE1C75"/>
    <w:rsid w:val="00AE265D"/>
    <w:rsid w:val="00AE2A17"/>
    <w:rsid w:val="00AE2E4D"/>
    <w:rsid w:val="00AE2FDC"/>
    <w:rsid w:val="00AE31DE"/>
    <w:rsid w:val="00AE32BF"/>
    <w:rsid w:val="00AE3506"/>
    <w:rsid w:val="00AE3617"/>
    <w:rsid w:val="00AE36E2"/>
    <w:rsid w:val="00AE39A3"/>
    <w:rsid w:val="00AE3A88"/>
    <w:rsid w:val="00AE3A9A"/>
    <w:rsid w:val="00AE3AEB"/>
    <w:rsid w:val="00AE3FA0"/>
    <w:rsid w:val="00AE3FB6"/>
    <w:rsid w:val="00AE42D8"/>
    <w:rsid w:val="00AE42FB"/>
    <w:rsid w:val="00AE439A"/>
    <w:rsid w:val="00AE450E"/>
    <w:rsid w:val="00AE454D"/>
    <w:rsid w:val="00AE482E"/>
    <w:rsid w:val="00AE4C64"/>
    <w:rsid w:val="00AE4E85"/>
    <w:rsid w:val="00AE4F13"/>
    <w:rsid w:val="00AE5AFA"/>
    <w:rsid w:val="00AE5D7B"/>
    <w:rsid w:val="00AE5F6D"/>
    <w:rsid w:val="00AE6026"/>
    <w:rsid w:val="00AE635B"/>
    <w:rsid w:val="00AE67AF"/>
    <w:rsid w:val="00AE67E7"/>
    <w:rsid w:val="00AE6E22"/>
    <w:rsid w:val="00AE709D"/>
    <w:rsid w:val="00AE7217"/>
    <w:rsid w:val="00AE730F"/>
    <w:rsid w:val="00AE745B"/>
    <w:rsid w:val="00AE7492"/>
    <w:rsid w:val="00AE750A"/>
    <w:rsid w:val="00AE750F"/>
    <w:rsid w:val="00AE7D27"/>
    <w:rsid w:val="00AE7E7A"/>
    <w:rsid w:val="00AF02F8"/>
    <w:rsid w:val="00AF03FA"/>
    <w:rsid w:val="00AF0930"/>
    <w:rsid w:val="00AF1306"/>
    <w:rsid w:val="00AF18B7"/>
    <w:rsid w:val="00AF1B39"/>
    <w:rsid w:val="00AF1C5C"/>
    <w:rsid w:val="00AF1EB8"/>
    <w:rsid w:val="00AF1EE4"/>
    <w:rsid w:val="00AF23F4"/>
    <w:rsid w:val="00AF247A"/>
    <w:rsid w:val="00AF275E"/>
    <w:rsid w:val="00AF2C9A"/>
    <w:rsid w:val="00AF3234"/>
    <w:rsid w:val="00AF323A"/>
    <w:rsid w:val="00AF3276"/>
    <w:rsid w:val="00AF3398"/>
    <w:rsid w:val="00AF36AE"/>
    <w:rsid w:val="00AF4743"/>
    <w:rsid w:val="00AF4AC9"/>
    <w:rsid w:val="00AF4F68"/>
    <w:rsid w:val="00AF50D5"/>
    <w:rsid w:val="00AF5303"/>
    <w:rsid w:val="00AF5468"/>
    <w:rsid w:val="00AF54D4"/>
    <w:rsid w:val="00AF5AAB"/>
    <w:rsid w:val="00AF5C1C"/>
    <w:rsid w:val="00AF5CB3"/>
    <w:rsid w:val="00AF5E13"/>
    <w:rsid w:val="00AF628F"/>
    <w:rsid w:val="00AF660B"/>
    <w:rsid w:val="00AF6B3A"/>
    <w:rsid w:val="00AF6EAB"/>
    <w:rsid w:val="00AF741A"/>
    <w:rsid w:val="00AF78A3"/>
    <w:rsid w:val="00AF7EF4"/>
    <w:rsid w:val="00B002D6"/>
    <w:rsid w:val="00B00FA7"/>
    <w:rsid w:val="00B012FA"/>
    <w:rsid w:val="00B0162E"/>
    <w:rsid w:val="00B01755"/>
    <w:rsid w:val="00B018FE"/>
    <w:rsid w:val="00B01ADB"/>
    <w:rsid w:val="00B01DE4"/>
    <w:rsid w:val="00B01E02"/>
    <w:rsid w:val="00B02034"/>
    <w:rsid w:val="00B021F2"/>
    <w:rsid w:val="00B0251F"/>
    <w:rsid w:val="00B02769"/>
    <w:rsid w:val="00B02BE4"/>
    <w:rsid w:val="00B02BF3"/>
    <w:rsid w:val="00B03046"/>
    <w:rsid w:val="00B0333F"/>
    <w:rsid w:val="00B033D1"/>
    <w:rsid w:val="00B036DA"/>
    <w:rsid w:val="00B03807"/>
    <w:rsid w:val="00B03944"/>
    <w:rsid w:val="00B03B55"/>
    <w:rsid w:val="00B03C01"/>
    <w:rsid w:val="00B03E0C"/>
    <w:rsid w:val="00B04060"/>
    <w:rsid w:val="00B04161"/>
    <w:rsid w:val="00B047D6"/>
    <w:rsid w:val="00B04980"/>
    <w:rsid w:val="00B04AEC"/>
    <w:rsid w:val="00B04C32"/>
    <w:rsid w:val="00B04CC3"/>
    <w:rsid w:val="00B05138"/>
    <w:rsid w:val="00B054E9"/>
    <w:rsid w:val="00B0566C"/>
    <w:rsid w:val="00B056F9"/>
    <w:rsid w:val="00B05857"/>
    <w:rsid w:val="00B05978"/>
    <w:rsid w:val="00B05A3F"/>
    <w:rsid w:val="00B0647B"/>
    <w:rsid w:val="00B066DA"/>
    <w:rsid w:val="00B069AE"/>
    <w:rsid w:val="00B069AF"/>
    <w:rsid w:val="00B06A9C"/>
    <w:rsid w:val="00B06B2B"/>
    <w:rsid w:val="00B06E0D"/>
    <w:rsid w:val="00B07A07"/>
    <w:rsid w:val="00B07AA2"/>
    <w:rsid w:val="00B10330"/>
    <w:rsid w:val="00B104A5"/>
    <w:rsid w:val="00B1095F"/>
    <w:rsid w:val="00B1107C"/>
    <w:rsid w:val="00B11160"/>
    <w:rsid w:val="00B11178"/>
    <w:rsid w:val="00B11CC6"/>
    <w:rsid w:val="00B11E3D"/>
    <w:rsid w:val="00B123A9"/>
    <w:rsid w:val="00B12800"/>
    <w:rsid w:val="00B12894"/>
    <w:rsid w:val="00B12AC1"/>
    <w:rsid w:val="00B1331B"/>
    <w:rsid w:val="00B133B0"/>
    <w:rsid w:val="00B137A2"/>
    <w:rsid w:val="00B137C7"/>
    <w:rsid w:val="00B13810"/>
    <w:rsid w:val="00B13E50"/>
    <w:rsid w:val="00B14126"/>
    <w:rsid w:val="00B14C14"/>
    <w:rsid w:val="00B14D2C"/>
    <w:rsid w:val="00B14EB9"/>
    <w:rsid w:val="00B155E3"/>
    <w:rsid w:val="00B16026"/>
    <w:rsid w:val="00B1620A"/>
    <w:rsid w:val="00B162D6"/>
    <w:rsid w:val="00B16806"/>
    <w:rsid w:val="00B16954"/>
    <w:rsid w:val="00B16BAE"/>
    <w:rsid w:val="00B1755D"/>
    <w:rsid w:val="00B177CC"/>
    <w:rsid w:val="00B17B2E"/>
    <w:rsid w:val="00B17E82"/>
    <w:rsid w:val="00B207DC"/>
    <w:rsid w:val="00B209F9"/>
    <w:rsid w:val="00B20A33"/>
    <w:rsid w:val="00B20B06"/>
    <w:rsid w:val="00B21125"/>
    <w:rsid w:val="00B21491"/>
    <w:rsid w:val="00B21559"/>
    <w:rsid w:val="00B2161A"/>
    <w:rsid w:val="00B218EA"/>
    <w:rsid w:val="00B2191B"/>
    <w:rsid w:val="00B219F8"/>
    <w:rsid w:val="00B21ACA"/>
    <w:rsid w:val="00B21BFA"/>
    <w:rsid w:val="00B21C74"/>
    <w:rsid w:val="00B21DBA"/>
    <w:rsid w:val="00B222D3"/>
    <w:rsid w:val="00B22997"/>
    <w:rsid w:val="00B22F29"/>
    <w:rsid w:val="00B22F79"/>
    <w:rsid w:val="00B2328C"/>
    <w:rsid w:val="00B2331D"/>
    <w:rsid w:val="00B23608"/>
    <w:rsid w:val="00B23823"/>
    <w:rsid w:val="00B238E7"/>
    <w:rsid w:val="00B23F46"/>
    <w:rsid w:val="00B23FC6"/>
    <w:rsid w:val="00B240A1"/>
    <w:rsid w:val="00B242F5"/>
    <w:rsid w:val="00B24C8B"/>
    <w:rsid w:val="00B25145"/>
    <w:rsid w:val="00B25185"/>
    <w:rsid w:val="00B2575A"/>
    <w:rsid w:val="00B25AAE"/>
    <w:rsid w:val="00B260F5"/>
    <w:rsid w:val="00B2618A"/>
    <w:rsid w:val="00B2656C"/>
    <w:rsid w:val="00B268DE"/>
    <w:rsid w:val="00B26C13"/>
    <w:rsid w:val="00B26D9F"/>
    <w:rsid w:val="00B26EAA"/>
    <w:rsid w:val="00B26F23"/>
    <w:rsid w:val="00B27094"/>
    <w:rsid w:val="00B272F7"/>
    <w:rsid w:val="00B27342"/>
    <w:rsid w:val="00B2759A"/>
    <w:rsid w:val="00B279A3"/>
    <w:rsid w:val="00B3078E"/>
    <w:rsid w:val="00B30C5D"/>
    <w:rsid w:val="00B30DD1"/>
    <w:rsid w:val="00B30F23"/>
    <w:rsid w:val="00B3146A"/>
    <w:rsid w:val="00B3166A"/>
    <w:rsid w:val="00B319D4"/>
    <w:rsid w:val="00B31BD6"/>
    <w:rsid w:val="00B326A3"/>
    <w:rsid w:val="00B32930"/>
    <w:rsid w:val="00B33315"/>
    <w:rsid w:val="00B33942"/>
    <w:rsid w:val="00B33FE4"/>
    <w:rsid w:val="00B3448A"/>
    <w:rsid w:val="00B346CC"/>
    <w:rsid w:val="00B34977"/>
    <w:rsid w:val="00B34996"/>
    <w:rsid w:val="00B34A0B"/>
    <w:rsid w:val="00B34AC7"/>
    <w:rsid w:val="00B34C17"/>
    <w:rsid w:val="00B34DD6"/>
    <w:rsid w:val="00B34E0B"/>
    <w:rsid w:val="00B357E3"/>
    <w:rsid w:val="00B35DB4"/>
    <w:rsid w:val="00B35F33"/>
    <w:rsid w:val="00B35FCB"/>
    <w:rsid w:val="00B360D7"/>
    <w:rsid w:val="00B3625B"/>
    <w:rsid w:val="00B3631B"/>
    <w:rsid w:val="00B364D4"/>
    <w:rsid w:val="00B36F2F"/>
    <w:rsid w:val="00B37353"/>
    <w:rsid w:val="00B373C8"/>
    <w:rsid w:val="00B37A66"/>
    <w:rsid w:val="00B37B7A"/>
    <w:rsid w:val="00B37E9B"/>
    <w:rsid w:val="00B4036E"/>
    <w:rsid w:val="00B40612"/>
    <w:rsid w:val="00B407A0"/>
    <w:rsid w:val="00B40A23"/>
    <w:rsid w:val="00B40CF2"/>
    <w:rsid w:val="00B41512"/>
    <w:rsid w:val="00B41888"/>
    <w:rsid w:val="00B4288A"/>
    <w:rsid w:val="00B428DC"/>
    <w:rsid w:val="00B42A72"/>
    <w:rsid w:val="00B42BD6"/>
    <w:rsid w:val="00B42F77"/>
    <w:rsid w:val="00B43022"/>
    <w:rsid w:val="00B43047"/>
    <w:rsid w:val="00B43A97"/>
    <w:rsid w:val="00B4444F"/>
    <w:rsid w:val="00B44550"/>
    <w:rsid w:val="00B44AB9"/>
    <w:rsid w:val="00B44D19"/>
    <w:rsid w:val="00B4517F"/>
    <w:rsid w:val="00B455E4"/>
    <w:rsid w:val="00B45657"/>
    <w:rsid w:val="00B4575A"/>
    <w:rsid w:val="00B458D0"/>
    <w:rsid w:val="00B45EB3"/>
    <w:rsid w:val="00B463F4"/>
    <w:rsid w:val="00B4652C"/>
    <w:rsid w:val="00B46618"/>
    <w:rsid w:val="00B469DA"/>
    <w:rsid w:val="00B46A60"/>
    <w:rsid w:val="00B46F62"/>
    <w:rsid w:val="00B47443"/>
    <w:rsid w:val="00B475D5"/>
    <w:rsid w:val="00B476EE"/>
    <w:rsid w:val="00B47D94"/>
    <w:rsid w:val="00B47F08"/>
    <w:rsid w:val="00B50126"/>
    <w:rsid w:val="00B508B6"/>
    <w:rsid w:val="00B50961"/>
    <w:rsid w:val="00B5099F"/>
    <w:rsid w:val="00B509E8"/>
    <w:rsid w:val="00B50A67"/>
    <w:rsid w:val="00B50A83"/>
    <w:rsid w:val="00B51172"/>
    <w:rsid w:val="00B51740"/>
    <w:rsid w:val="00B51B52"/>
    <w:rsid w:val="00B51D1D"/>
    <w:rsid w:val="00B51D38"/>
    <w:rsid w:val="00B5278B"/>
    <w:rsid w:val="00B52A9E"/>
    <w:rsid w:val="00B52EF4"/>
    <w:rsid w:val="00B532C1"/>
    <w:rsid w:val="00B536D8"/>
    <w:rsid w:val="00B53770"/>
    <w:rsid w:val="00B53BB8"/>
    <w:rsid w:val="00B54045"/>
    <w:rsid w:val="00B5410E"/>
    <w:rsid w:val="00B54292"/>
    <w:rsid w:val="00B54E0B"/>
    <w:rsid w:val="00B55659"/>
    <w:rsid w:val="00B558EB"/>
    <w:rsid w:val="00B55C1F"/>
    <w:rsid w:val="00B55EF6"/>
    <w:rsid w:val="00B55F88"/>
    <w:rsid w:val="00B55FA4"/>
    <w:rsid w:val="00B55FF8"/>
    <w:rsid w:val="00B56027"/>
    <w:rsid w:val="00B56867"/>
    <w:rsid w:val="00B56D08"/>
    <w:rsid w:val="00B56EBF"/>
    <w:rsid w:val="00B56EED"/>
    <w:rsid w:val="00B56EEE"/>
    <w:rsid w:val="00B570E9"/>
    <w:rsid w:val="00B572E2"/>
    <w:rsid w:val="00B57400"/>
    <w:rsid w:val="00B575BA"/>
    <w:rsid w:val="00B5763F"/>
    <w:rsid w:val="00B57664"/>
    <w:rsid w:val="00B576B0"/>
    <w:rsid w:val="00B577B9"/>
    <w:rsid w:val="00B57EB8"/>
    <w:rsid w:val="00B57F74"/>
    <w:rsid w:val="00B601BB"/>
    <w:rsid w:val="00B6036B"/>
    <w:rsid w:val="00B60655"/>
    <w:rsid w:val="00B60820"/>
    <w:rsid w:val="00B60BA0"/>
    <w:rsid w:val="00B60DBC"/>
    <w:rsid w:val="00B6104E"/>
    <w:rsid w:val="00B61F4C"/>
    <w:rsid w:val="00B62000"/>
    <w:rsid w:val="00B626FB"/>
    <w:rsid w:val="00B62865"/>
    <w:rsid w:val="00B628D2"/>
    <w:rsid w:val="00B62C8A"/>
    <w:rsid w:val="00B62F06"/>
    <w:rsid w:val="00B63079"/>
    <w:rsid w:val="00B634EA"/>
    <w:rsid w:val="00B635D0"/>
    <w:rsid w:val="00B63A0D"/>
    <w:rsid w:val="00B63AB0"/>
    <w:rsid w:val="00B63C03"/>
    <w:rsid w:val="00B64501"/>
    <w:rsid w:val="00B64BB5"/>
    <w:rsid w:val="00B64BD8"/>
    <w:rsid w:val="00B64C39"/>
    <w:rsid w:val="00B64DBB"/>
    <w:rsid w:val="00B64E08"/>
    <w:rsid w:val="00B64FDF"/>
    <w:rsid w:val="00B650BA"/>
    <w:rsid w:val="00B658B2"/>
    <w:rsid w:val="00B65BA4"/>
    <w:rsid w:val="00B65E78"/>
    <w:rsid w:val="00B6623B"/>
    <w:rsid w:val="00B66873"/>
    <w:rsid w:val="00B669B2"/>
    <w:rsid w:val="00B66B37"/>
    <w:rsid w:val="00B66BD6"/>
    <w:rsid w:val="00B66C97"/>
    <w:rsid w:val="00B66DF9"/>
    <w:rsid w:val="00B66F81"/>
    <w:rsid w:val="00B672D2"/>
    <w:rsid w:val="00B67801"/>
    <w:rsid w:val="00B6785F"/>
    <w:rsid w:val="00B67890"/>
    <w:rsid w:val="00B67BEF"/>
    <w:rsid w:val="00B67D86"/>
    <w:rsid w:val="00B701F0"/>
    <w:rsid w:val="00B7025D"/>
    <w:rsid w:val="00B702E2"/>
    <w:rsid w:val="00B70890"/>
    <w:rsid w:val="00B70962"/>
    <w:rsid w:val="00B70AB4"/>
    <w:rsid w:val="00B70ED8"/>
    <w:rsid w:val="00B71110"/>
    <w:rsid w:val="00B71608"/>
    <w:rsid w:val="00B71EC7"/>
    <w:rsid w:val="00B72173"/>
    <w:rsid w:val="00B72372"/>
    <w:rsid w:val="00B731AD"/>
    <w:rsid w:val="00B7343A"/>
    <w:rsid w:val="00B73596"/>
    <w:rsid w:val="00B737E5"/>
    <w:rsid w:val="00B73ACD"/>
    <w:rsid w:val="00B73C0F"/>
    <w:rsid w:val="00B73E72"/>
    <w:rsid w:val="00B74533"/>
    <w:rsid w:val="00B7466A"/>
    <w:rsid w:val="00B74BD2"/>
    <w:rsid w:val="00B74CA4"/>
    <w:rsid w:val="00B74D05"/>
    <w:rsid w:val="00B7516D"/>
    <w:rsid w:val="00B756DD"/>
    <w:rsid w:val="00B75799"/>
    <w:rsid w:val="00B75B24"/>
    <w:rsid w:val="00B75CF2"/>
    <w:rsid w:val="00B75D56"/>
    <w:rsid w:val="00B761C9"/>
    <w:rsid w:val="00B76338"/>
    <w:rsid w:val="00B763C1"/>
    <w:rsid w:val="00B76429"/>
    <w:rsid w:val="00B766B6"/>
    <w:rsid w:val="00B766F3"/>
    <w:rsid w:val="00B7719F"/>
    <w:rsid w:val="00B77298"/>
    <w:rsid w:val="00B773B9"/>
    <w:rsid w:val="00B7757B"/>
    <w:rsid w:val="00B775C0"/>
    <w:rsid w:val="00B77A3E"/>
    <w:rsid w:val="00B77B88"/>
    <w:rsid w:val="00B77D06"/>
    <w:rsid w:val="00B77D35"/>
    <w:rsid w:val="00B80125"/>
    <w:rsid w:val="00B80246"/>
    <w:rsid w:val="00B8029B"/>
    <w:rsid w:val="00B80430"/>
    <w:rsid w:val="00B80AEF"/>
    <w:rsid w:val="00B810BF"/>
    <w:rsid w:val="00B815C6"/>
    <w:rsid w:val="00B819CD"/>
    <w:rsid w:val="00B81A5F"/>
    <w:rsid w:val="00B81C47"/>
    <w:rsid w:val="00B81DE1"/>
    <w:rsid w:val="00B81EF9"/>
    <w:rsid w:val="00B82346"/>
    <w:rsid w:val="00B82390"/>
    <w:rsid w:val="00B8246E"/>
    <w:rsid w:val="00B82951"/>
    <w:rsid w:val="00B82AE6"/>
    <w:rsid w:val="00B82DF1"/>
    <w:rsid w:val="00B834D4"/>
    <w:rsid w:val="00B835CF"/>
    <w:rsid w:val="00B842C4"/>
    <w:rsid w:val="00B8547F"/>
    <w:rsid w:val="00B85641"/>
    <w:rsid w:val="00B857AC"/>
    <w:rsid w:val="00B85C1D"/>
    <w:rsid w:val="00B85FC7"/>
    <w:rsid w:val="00B86235"/>
    <w:rsid w:val="00B86471"/>
    <w:rsid w:val="00B86518"/>
    <w:rsid w:val="00B86793"/>
    <w:rsid w:val="00B8685E"/>
    <w:rsid w:val="00B8692C"/>
    <w:rsid w:val="00B86BBD"/>
    <w:rsid w:val="00B86C14"/>
    <w:rsid w:val="00B872DF"/>
    <w:rsid w:val="00B87711"/>
    <w:rsid w:val="00B90091"/>
    <w:rsid w:val="00B9021C"/>
    <w:rsid w:val="00B904E4"/>
    <w:rsid w:val="00B90D8E"/>
    <w:rsid w:val="00B915A0"/>
    <w:rsid w:val="00B915A2"/>
    <w:rsid w:val="00B9167E"/>
    <w:rsid w:val="00B91986"/>
    <w:rsid w:val="00B91A94"/>
    <w:rsid w:val="00B92349"/>
    <w:rsid w:val="00B924EF"/>
    <w:rsid w:val="00B92CFA"/>
    <w:rsid w:val="00B93492"/>
    <w:rsid w:val="00B93A2C"/>
    <w:rsid w:val="00B93AE3"/>
    <w:rsid w:val="00B9404F"/>
    <w:rsid w:val="00B940F7"/>
    <w:rsid w:val="00B9410E"/>
    <w:rsid w:val="00B94256"/>
    <w:rsid w:val="00B9459F"/>
    <w:rsid w:val="00B94ADD"/>
    <w:rsid w:val="00B94D4D"/>
    <w:rsid w:val="00B950F0"/>
    <w:rsid w:val="00B95518"/>
    <w:rsid w:val="00B956D4"/>
    <w:rsid w:val="00B95730"/>
    <w:rsid w:val="00B95A62"/>
    <w:rsid w:val="00B95AB1"/>
    <w:rsid w:val="00B95AEB"/>
    <w:rsid w:val="00B95F90"/>
    <w:rsid w:val="00B96151"/>
    <w:rsid w:val="00B96678"/>
    <w:rsid w:val="00B9680C"/>
    <w:rsid w:val="00B96A74"/>
    <w:rsid w:val="00B970DD"/>
    <w:rsid w:val="00B972E0"/>
    <w:rsid w:val="00B97446"/>
    <w:rsid w:val="00B975A2"/>
    <w:rsid w:val="00B97A51"/>
    <w:rsid w:val="00B97BA2"/>
    <w:rsid w:val="00B97F42"/>
    <w:rsid w:val="00B97F44"/>
    <w:rsid w:val="00BA05B2"/>
    <w:rsid w:val="00BA05C7"/>
    <w:rsid w:val="00BA068D"/>
    <w:rsid w:val="00BA0AB2"/>
    <w:rsid w:val="00BA0D08"/>
    <w:rsid w:val="00BA1817"/>
    <w:rsid w:val="00BA18CF"/>
    <w:rsid w:val="00BA1CF6"/>
    <w:rsid w:val="00BA1D34"/>
    <w:rsid w:val="00BA1FDA"/>
    <w:rsid w:val="00BA21B4"/>
    <w:rsid w:val="00BA2203"/>
    <w:rsid w:val="00BA2D0D"/>
    <w:rsid w:val="00BA2EE7"/>
    <w:rsid w:val="00BA3996"/>
    <w:rsid w:val="00BA3DB8"/>
    <w:rsid w:val="00BA4236"/>
    <w:rsid w:val="00BA4264"/>
    <w:rsid w:val="00BA4382"/>
    <w:rsid w:val="00BA4408"/>
    <w:rsid w:val="00BA4488"/>
    <w:rsid w:val="00BA45F7"/>
    <w:rsid w:val="00BA46E8"/>
    <w:rsid w:val="00BA4B7E"/>
    <w:rsid w:val="00BA5906"/>
    <w:rsid w:val="00BA5ACD"/>
    <w:rsid w:val="00BA5E91"/>
    <w:rsid w:val="00BA620C"/>
    <w:rsid w:val="00BA62DC"/>
    <w:rsid w:val="00BA62FD"/>
    <w:rsid w:val="00BA63BA"/>
    <w:rsid w:val="00BA64F4"/>
    <w:rsid w:val="00BA6579"/>
    <w:rsid w:val="00BA660F"/>
    <w:rsid w:val="00BA6A1B"/>
    <w:rsid w:val="00BA7432"/>
    <w:rsid w:val="00BA74B4"/>
    <w:rsid w:val="00BA78E9"/>
    <w:rsid w:val="00BA7D58"/>
    <w:rsid w:val="00BA7F80"/>
    <w:rsid w:val="00BB05BA"/>
    <w:rsid w:val="00BB07E7"/>
    <w:rsid w:val="00BB0C3A"/>
    <w:rsid w:val="00BB17CF"/>
    <w:rsid w:val="00BB21D8"/>
    <w:rsid w:val="00BB2530"/>
    <w:rsid w:val="00BB2764"/>
    <w:rsid w:val="00BB2889"/>
    <w:rsid w:val="00BB295E"/>
    <w:rsid w:val="00BB29DF"/>
    <w:rsid w:val="00BB2EC6"/>
    <w:rsid w:val="00BB3132"/>
    <w:rsid w:val="00BB3209"/>
    <w:rsid w:val="00BB32D6"/>
    <w:rsid w:val="00BB332E"/>
    <w:rsid w:val="00BB35C1"/>
    <w:rsid w:val="00BB3684"/>
    <w:rsid w:val="00BB39BE"/>
    <w:rsid w:val="00BB4835"/>
    <w:rsid w:val="00BB4AF0"/>
    <w:rsid w:val="00BB5250"/>
    <w:rsid w:val="00BB548D"/>
    <w:rsid w:val="00BB565E"/>
    <w:rsid w:val="00BB5890"/>
    <w:rsid w:val="00BB58F3"/>
    <w:rsid w:val="00BB5BB3"/>
    <w:rsid w:val="00BB5BEC"/>
    <w:rsid w:val="00BB5F7A"/>
    <w:rsid w:val="00BB6056"/>
    <w:rsid w:val="00BB62A4"/>
    <w:rsid w:val="00BB62BE"/>
    <w:rsid w:val="00BB634C"/>
    <w:rsid w:val="00BB67AB"/>
    <w:rsid w:val="00BB7031"/>
    <w:rsid w:val="00BB72B1"/>
    <w:rsid w:val="00BB72FA"/>
    <w:rsid w:val="00BB7518"/>
    <w:rsid w:val="00BB77CA"/>
    <w:rsid w:val="00BB7D0C"/>
    <w:rsid w:val="00BB7D8F"/>
    <w:rsid w:val="00BB7EE0"/>
    <w:rsid w:val="00BC0653"/>
    <w:rsid w:val="00BC09B1"/>
    <w:rsid w:val="00BC0BD8"/>
    <w:rsid w:val="00BC10DC"/>
    <w:rsid w:val="00BC10ED"/>
    <w:rsid w:val="00BC125A"/>
    <w:rsid w:val="00BC12E3"/>
    <w:rsid w:val="00BC1481"/>
    <w:rsid w:val="00BC19D2"/>
    <w:rsid w:val="00BC1AA0"/>
    <w:rsid w:val="00BC1C40"/>
    <w:rsid w:val="00BC21BC"/>
    <w:rsid w:val="00BC2495"/>
    <w:rsid w:val="00BC2B12"/>
    <w:rsid w:val="00BC2CF7"/>
    <w:rsid w:val="00BC314A"/>
    <w:rsid w:val="00BC32B6"/>
    <w:rsid w:val="00BC384E"/>
    <w:rsid w:val="00BC3A51"/>
    <w:rsid w:val="00BC3FFA"/>
    <w:rsid w:val="00BC40E3"/>
    <w:rsid w:val="00BC4240"/>
    <w:rsid w:val="00BC4906"/>
    <w:rsid w:val="00BC50D8"/>
    <w:rsid w:val="00BC5402"/>
    <w:rsid w:val="00BC5884"/>
    <w:rsid w:val="00BC60C1"/>
    <w:rsid w:val="00BC6CCE"/>
    <w:rsid w:val="00BC7483"/>
    <w:rsid w:val="00BC7505"/>
    <w:rsid w:val="00BC7CD9"/>
    <w:rsid w:val="00BC7E61"/>
    <w:rsid w:val="00BC7EB9"/>
    <w:rsid w:val="00BD0948"/>
    <w:rsid w:val="00BD0E24"/>
    <w:rsid w:val="00BD12B2"/>
    <w:rsid w:val="00BD168B"/>
    <w:rsid w:val="00BD1961"/>
    <w:rsid w:val="00BD1A42"/>
    <w:rsid w:val="00BD220C"/>
    <w:rsid w:val="00BD2311"/>
    <w:rsid w:val="00BD2643"/>
    <w:rsid w:val="00BD3952"/>
    <w:rsid w:val="00BD3BAD"/>
    <w:rsid w:val="00BD3F7F"/>
    <w:rsid w:val="00BD41A8"/>
    <w:rsid w:val="00BD442F"/>
    <w:rsid w:val="00BD5188"/>
    <w:rsid w:val="00BD56B1"/>
    <w:rsid w:val="00BD5B90"/>
    <w:rsid w:val="00BD6169"/>
    <w:rsid w:val="00BD6337"/>
    <w:rsid w:val="00BD6558"/>
    <w:rsid w:val="00BD666E"/>
    <w:rsid w:val="00BD66B7"/>
    <w:rsid w:val="00BD6777"/>
    <w:rsid w:val="00BD6D53"/>
    <w:rsid w:val="00BD6D93"/>
    <w:rsid w:val="00BD74FD"/>
    <w:rsid w:val="00BD79C1"/>
    <w:rsid w:val="00BD7BEB"/>
    <w:rsid w:val="00BD7BFB"/>
    <w:rsid w:val="00BE00BA"/>
    <w:rsid w:val="00BE00FC"/>
    <w:rsid w:val="00BE0358"/>
    <w:rsid w:val="00BE04E4"/>
    <w:rsid w:val="00BE081F"/>
    <w:rsid w:val="00BE0AFD"/>
    <w:rsid w:val="00BE0E5D"/>
    <w:rsid w:val="00BE0F9E"/>
    <w:rsid w:val="00BE119C"/>
    <w:rsid w:val="00BE1E7A"/>
    <w:rsid w:val="00BE1F52"/>
    <w:rsid w:val="00BE1FF9"/>
    <w:rsid w:val="00BE2111"/>
    <w:rsid w:val="00BE242F"/>
    <w:rsid w:val="00BE2DD5"/>
    <w:rsid w:val="00BE3216"/>
    <w:rsid w:val="00BE328F"/>
    <w:rsid w:val="00BE34A0"/>
    <w:rsid w:val="00BE35F1"/>
    <w:rsid w:val="00BE3842"/>
    <w:rsid w:val="00BE397A"/>
    <w:rsid w:val="00BE3A4D"/>
    <w:rsid w:val="00BE3FD4"/>
    <w:rsid w:val="00BE4868"/>
    <w:rsid w:val="00BE4A6F"/>
    <w:rsid w:val="00BE4FE6"/>
    <w:rsid w:val="00BE511A"/>
    <w:rsid w:val="00BE54E1"/>
    <w:rsid w:val="00BE5C08"/>
    <w:rsid w:val="00BE5D88"/>
    <w:rsid w:val="00BE5E3A"/>
    <w:rsid w:val="00BE5F26"/>
    <w:rsid w:val="00BE5FD3"/>
    <w:rsid w:val="00BE647D"/>
    <w:rsid w:val="00BE6A28"/>
    <w:rsid w:val="00BE6A7A"/>
    <w:rsid w:val="00BE6B62"/>
    <w:rsid w:val="00BE7116"/>
    <w:rsid w:val="00BE7372"/>
    <w:rsid w:val="00BE757B"/>
    <w:rsid w:val="00BE77AE"/>
    <w:rsid w:val="00BE79CE"/>
    <w:rsid w:val="00BE7BE9"/>
    <w:rsid w:val="00BE7F8B"/>
    <w:rsid w:val="00BF006E"/>
    <w:rsid w:val="00BF0315"/>
    <w:rsid w:val="00BF0455"/>
    <w:rsid w:val="00BF0913"/>
    <w:rsid w:val="00BF0FCB"/>
    <w:rsid w:val="00BF102B"/>
    <w:rsid w:val="00BF10B5"/>
    <w:rsid w:val="00BF140B"/>
    <w:rsid w:val="00BF15DB"/>
    <w:rsid w:val="00BF18D3"/>
    <w:rsid w:val="00BF1A79"/>
    <w:rsid w:val="00BF1C0F"/>
    <w:rsid w:val="00BF2107"/>
    <w:rsid w:val="00BF21D0"/>
    <w:rsid w:val="00BF2787"/>
    <w:rsid w:val="00BF2AD7"/>
    <w:rsid w:val="00BF2F76"/>
    <w:rsid w:val="00BF3022"/>
    <w:rsid w:val="00BF3214"/>
    <w:rsid w:val="00BF34C7"/>
    <w:rsid w:val="00BF3B76"/>
    <w:rsid w:val="00BF3F61"/>
    <w:rsid w:val="00BF42DB"/>
    <w:rsid w:val="00BF459D"/>
    <w:rsid w:val="00BF4A1F"/>
    <w:rsid w:val="00BF4D0D"/>
    <w:rsid w:val="00BF4E96"/>
    <w:rsid w:val="00BF50EA"/>
    <w:rsid w:val="00BF51E9"/>
    <w:rsid w:val="00BF5573"/>
    <w:rsid w:val="00BF608D"/>
    <w:rsid w:val="00BF6A9C"/>
    <w:rsid w:val="00BF6E98"/>
    <w:rsid w:val="00BF70B7"/>
    <w:rsid w:val="00BF7329"/>
    <w:rsid w:val="00BF73DF"/>
    <w:rsid w:val="00BF7701"/>
    <w:rsid w:val="00BF78FA"/>
    <w:rsid w:val="00BF7CCF"/>
    <w:rsid w:val="00C003D9"/>
    <w:rsid w:val="00C00722"/>
    <w:rsid w:val="00C009B5"/>
    <w:rsid w:val="00C012FC"/>
    <w:rsid w:val="00C0155A"/>
    <w:rsid w:val="00C021FB"/>
    <w:rsid w:val="00C02273"/>
    <w:rsid w:val="00C026EE"/>
    <w:rsid w:val="00C02F62"/>
    <w:rsid w:val="00C03144"/>
    <w:rsid w:val="00C03725"/>
    <w:rsid w:val="00C03CF9"/>
    <w:rsid w:val="00C04225"/>
    <w:rsid w:val="00C0426C"/>
    <w:rsid w:val="00C0487D"/>
    <w:rsid w:val="00C04937"/>
    <w:rsid w:val="00C04AF7"/>
    <w:rsid w:val="00C0506F"/>
    <w:rsid w:val="00C055D9"/>
    <w:rsid w:val="00C05D11"/>
    <w:rsid w:val="00C05DF3"/>
    <w:rsid w:val="00C05F70"/>
    <w:rsid w:val="00C062E9"/>
    <w:rsid w:val="00C0645A"/>
    <w:rsid w:val="00C0669A"/>
    <w:rsid w:val="00C06ADD"/>
    <w:rsid w:val="00C06B3B"/>
    <w:rsid w:val="00C06C02"/>
    <w:rsid w:val="00C06E37"/>
    <w:rsid w:val="00C070A8"/>
    <w:rsid w:val="00C072C4"/>
    <w:rsid w:val="00C0792E"/>
    <w:rsid w:val="00C07FCA"/>
    <w:rsid w:val="00C10073"/>
    <w:rsid w:val="00C10377"/>
    <w:rsid w:val="00C105A4"/>
    <w:rsid w:val="00C11154"/>
    <w:rsid w:val="00C11873"/>
    <w:rsid w:val="00C1187D"/>
    <w:rsid w:val="00C118F3"/>
    <w:rsid w:val="00C11C7A"/>
    <w:rsid w:val="00C11EE4"/>
    <w:rsid w:val="00C123F6"/>
    <w:rsid w:val="00C129E8"/>
    <w:rsid w:val="00C12CA4"/>
    <w:rsid w:val="00C12CDF"/>
    <w:rsid w:val="00C13457"/>
    <w:rsid w:val="00C13622"/>
    <w:rsid w:val="00C13829"/>
    <w:rsid w:val="00C14510"/>
    <w:rsid w:val="00C14536"/>
    <w:rsid w:val="00C145EA"/>
    <w:rsid w:val="00C1460D"/>
    <w:rsid w:val="00C1467A"/>
    <w:rsid w:val="00C1474F"/>
    <w:rsid w:val="00C1481E"/>
    <w:rsid w:val="00C14C28"/>
    <w:rsid w:val="00C14E0E"/>
    <w:rsid w:val="00C14E90"/>
    <w:rsid w:val="00C15490"/>
    <w:rsid w:val="00C15867"/>
    <w:rsid w:val="00C15B37"/>
    <w:rsid w:val="00C15E5D"/>
    <w:rsid w:val="00C15F94"/>
    <w:rsid w:val="00C1607E"/>
    <w:rsid w:val="00C162DA"/>
    <w:rsid w:val="00C16574"/>
    <w:rsid w:val="00C167DC"/>
    <w:rsid w:val="00C16BDA"/>
    <w:rsid w:val="00C16EDD"/>
    <w:rsid w:val="00C17033"/>
    <w:rsid w:val="00C17092"/>
    <w:rsid w:val="00C170B1"/>
    <w:rsid w:val="00C173C0"/>
    <w:rsid w:val="00C1770F"/>
    <w:rsid w:val="00C1779B"/>
    <w:rsid w:val="00C17A77"/>
    <w:rsid w:val="00C17EA3"/>
    <w:rsid w:val="00C20265"/>
    <w:rsid w:val="00C20730"/>
    <w:rsid w:val="00C209BC"/>
    <w:rsid w:val="00C2101B"/>
    <w:rsid w:val="00C21319"/>
    <w:rsid w:val="00C213B8"/>
    <w:rsid w:val="00C21401"/>
    <w:rsid w:val="00C21864"/>
    <w:rsid w:val="00C21AA4"/>
    <w:rsid w:val="00C21E63"/>
    <w:rsid w:val="00C21EC2"/>
    <w:rsid w:val="00C21FB7"/>
    <w:rsid w:val="00C22381"/>
    <w:rsid w:val="00C22398"/>
    <w:rsid w:val="00C22641"/>
    <w:rsid w:val="00C2275A"/>
    <w:rsid w:val="00C2296D"/>
    <w:rsid w:val="00C229A2"/>
    <w:rsid w:val="00C22DB1"/>
    <w:rsid w:val="00C22DF2"/>
    <w:rsid w:val="00C23155"/>
    <w:rsid w:val="00C233B1"/>
    <w:rsid w:val="00C23404"/>
    <w:rsid w:val="00C23872"/>
    <w:rsid w:val="00C238EA"/>
    <w:rsid w:val="00C2401C"/>
    <w:rsid w:val="00C244D4"/>
    <w:rsid w:val="00C24596"/>
    <w:rsid w:val="00C2471B"/>
    <w:rsid w:val="00C24AB0"/>
    <w:rsid w:val="00C24B45"/>
    <w:rsid w:val="00C24C92"/>
    <w:rsid w:val="00C24CE4"/>
    <w:rsid w:val="00C24EA5"/>
    <w:rsid w:val="00C24FE1"/>
    <w:rsid w:val="00C256F6"/>
    <w:rsid w:val="00C257E6"/>
    <w:rsid w:val="00C25A72"/>
    <w:rsid w:val="00C25D4C"/>
    <w:rsid w:val="00C25EED"/>
    <w:rsid w:val="00C25F60"/>
    <w:rsid w:val="00C26063"/>
    <w:rsid w:val="00C260F7"/>
    <w:rsid w:val="00C26463"/>
    <w:rsid w:val="00C2729E"/>
    <w:rsid w:val="00C272BF"/>
    <w:rsid w:val="00C272CE"/>
    <w:rsid w:val="00C27654"/>
    <w:rsid w:val="00C27DF9"/>
    <w:rsid w:val="00C27F22"/>
    <w:rsid w:val="00C3052D"/>
    <w:rsid w:val="00C305DF"/>
    <w:rsid w:val="00C307BC"/>
    <w:rsid w:val="00C307E9"/>
    <w:rsid w:val="00C30913"/>
    <w:rsid w:val="00C309DA"/>
    <w:rsid w:val="00C312CF"/>
    <w:rsid w:val="00C3149F"/>
    <w:rsid w:val="00C31918"/>
    <w:rsid w:val="00C31EB3"/>
    <w:rsid w:val="00C32196"/>
    <w:rsid w:val="00C321D2"/>
    <w:rsid w:val="00C3241E"/>
    <w:rsid w:val="00C324BA"/>
    <w:rsid w:val="00C326F7"/>
    <w:rsid w:val="00C32706"/>
    <w:rsid w:val="00C327A9"/>
    <w:rsid w:val="00C32A26"/>
    <w:rsid w:val="00C32B79"/>
    <w:rsid w:val="00C3304D"/>
    <w:rsid w:val="00C33166"/>
    <w:rsid w:val="00C33245"/>
    <w:rsid w:val="00C332D8"/>
    <w:rsid w:val="00C337D9"/>
    <w:rsid w:val="00C33C8F"/>
    <w:rsid w:val="00C34016"/>
    <w:rsid w:val="00C3425C"/>
    <w:rsid w:val="00C34B65"/>
    <w:rsid w:val="00C34FB1"/>
    <w:rsid w:val="00C35092"/>
    <w:rsid w:val="00C35512"/>
    <w:rsid w:val="00C359C2"/>
    <w:rsid w:val="00C35A08"/>
    <w:rsid w:val="00C35C6F"/>
    <w:rsid w:val="00C35CFE"/>
    <w:rsid w:val="00C35F46"/>
    <w:rsid w:val="00C35F7D"/>
    <w:rsid w:val="00C361E9"/>
    <w:rsid w:val="00C3630F"/>
    <w:rsid w:val="00C36532"/>
    <w:rsid w:val="00C366D6"/>
    <w:rsid w:val="00C36B2A"/>
    <w:rsid w:val="00C36D70"/>
    <w:rsid w:val="00C36E99"/>
    <w:rsid w:val="00C37575"/>
    <w:rsid w:val="00C376B5"/>
    <w:rsid w:val="00C379B8"/>
    <w:rsid w:val="00C37A0A"/>
    <w:rsid w:val="00C37C5E"/>
    <w:rsid w:val="00C37D12"/>
    <w:rsid w:val="00C37DF6"/>
    <w:rsid w:val="00C37E9F"/>
    <w:rsid w:val="00C40823"/>
    <w:rsid w:val="00C408D2"/>
    <w:rsid w:val="00C40A0C"/>
    <w:rsid w:val="00C40C41"/>
    <w:rsid w:val="00C40EA2"/>
    <w:rsid w:val="00C4144C"/>
    <w:rsid w:val="00C41721"/>
    <w:rsid w:val="00C4196C"/>
    <w:rsid w:val="00C42059"/>
    <w:rsid w:val="00C421C9"/>
    <w:rsid w:val="00C42851"/>
    <w:rsid w:val="00C42969"/>
    <w:rsid w:val="00C42C43"/>
    <w:rsid w:val="00C42DA1"/>
    <w:rsid w:val="00C42F58"/>
    <w:rsid w:val="00C43111"/>
    <w:rsid w:val="00C43E7B"/>
    <w:rsid w:val="00C44230"/>
    <w:rsid w:val="00C449BC"/>
    <w:rsid w:val="00C449FA"/>
    <w:rsid w:val="00C44BD7"/>
    <w:rsid w:val="00C44D68"/>
    <w:rsid w:val="00C44D8C"/>
    <w:rsid w:val="00C44E58"/>
    <w:rsid w:val="00C450BE"/>
    <w:rsid w:val="00C4528B"/>
    <w:rsid w:val="00C452B8"/>
    <w:rsid w:val="00C4556A"/>
    <w:rsid w:val="00C4574B"/>
    <w:rsid w:val="00C45885"/>
    <w:rsid w:val="00C45A5E"/>
    <w:rsid w:val="00C45B57"/>
    <w:rsid w:val="00C45BE8"/>
    <w:rsid w:val="00C45C3C"/>
    <w:rsid w:val="00C45E34"/>
    <w:rsid w:val="00C4641A"/>
    <w:rsid w:val="00C464D7"/>
    <w:rsid w:val="00C46554"/>
    <w:rsid w:val="00C46630"/>
    <w:rsid w:val="00C46659"/>
    <w:rsid w:val="00C4682B"/>
    <w:rsid w:val="00C46CBD"/>
    <w:rsid w:val="00C46EB8"/>
    <w:rsid w:val="00C472BB"/>
    <w:rsid w:val="00C47ABA"/>
    <w:rsid w:val="00C47B09"/>
    <w:rsid w:val="00C47C94"/>
    <w:rsid w:val="00C50300"/>
    <w:rsid w:val="00C5099A"/>
    <w:rsid w:val="00C50F22"/>
    <w:rsid w:val="00C5174E"/>
    <w:rsid w:val="00C51942"/>
    <w:rsid w:val="00C51E5A"/>
    <w:rsid w:val="00C51EB5"/>
    <w:rsid w:val="00C51FBA"/>
    <w:rsid w:val="00C526E8"/>
    <w:rsid w:val="00C529D9"/>
    <w:rsid w:val="00C52B0D"/>
    <w:rsid w:val="00C52C0A"/>
    <w:rsid w:val="00C52E06"/>
    <w:rsid w:val="00C53102"/>
    <w:rsid w:val="00C531B6"/>
    <w:rsid w:val="00C533BE"/>
    <w:rsid w:val="00C536CE"/>
    <w:rsid w:val="00C53844"/>
    <w:rsid w:val="00C53AB0"/>
    <w:rsid w:val="00C53C75"/>
    <w:rsid w:val="00C53DD6"/>
    <w:rsid w:val="00C54479"/>
    <w:rsid w:val="00C5468E"/>
    <w:rsid w:val="00C54A08"/>
    <w:rsid w:val="00C54B7F"/>
    <w:rsid w:val="00C54CF5"/>
    <w:rsid w:val="00C54DDB"/>
    <w:rsid w:val="00C55064"/>
    <w:rsid w:val="00C55251"/>
    <w:rsid w:val="00C55298"/>
    <w:rsid w:val="00C5533F"/>
    <w:rsid w:val="00C555AB"/>
    <w:rsid w:val="00C555D9"/>
    <w:rsid w:val="00C556D4"/>
    <w:rsid w:val="00C557F0"/>
    <w:rsid w:val="00C5582E"/>
    <w:rsid w:val="00C55D34"/>
    <w:rsid w:val="00C55DB6"/>
    <w:rsid w:val="00C56414"/>
    <w:rsid w:val="00C565E9"/>
    <w:rsid w:val="00C5694D"/>
    <w:rsid w:val="00C57228"/>
    <w:rsid w:val="00C57449"/>
    <w:rsid w:val="00C5744D"/>
    <w:rsid w:val="00C57454"/>
    <w:rsid w:val="00C5775A"/>
    <w:rsid w:val="00C57971"/>
    <w:rsid w:val="00C57B03"/>
    <w:rsid w:val="00C57EB0"/>
    <w:rsid w:val="00C57EDB"/>
    <w:rsid w:val="00C602FB"/>
    <w:rsid w:val="00C6035A"/>
    <w:rsid w:val="00C6075A"/>
    <w:rsid w:val="00C6089C"/>
    <w:rsid w:val="00C60AD3"/>
    <w:rsid w:val="00C60C3C"/>
    <w:rsid w:val="00C60F7C"/>
    <w:rsid w:val="00C61046"/>
    <w:rsid w:val="00C6116C"/>
    <w:rsid w:val="00C613A2"/>
    <w:rsid w:val="00C615F7"/>
    <w:rsid w:val="00C61B11"/>
    <w:rsid w:val="00C61BD4"/>
    <w:rsid w:val="00C62C3C"/>
    <w:rsid w:val="00C62D6C"/>
    <w:rsid w:val="00C62E05"/>
    <w:rsid w:val="00C62FD1"/>
    <w:rsid w:val="00C63853"/>
    <w:rsid w:val="00C63A31"/>
    <w:rsid w:val="00C63B73"/>
    <w:rsid w:val="00C642F9"/>
    <w:rsid w:val="00C645E1"/>
    <w:rsid w:val="00C64A10"/>
    <w:rsid w:val="00C64A26"/>
    <w:rsid w:val="00C650B4"/>
    <w:rsid w:val="00C65388"/>
    <w:rsid w:val="00C653F2"/>
    <w:rsid w:val="00C654D7"/>
    <w:rsid w:val="00C6582B"/>
    <w:rsid w:val="00C65BB3"/>
    <w:rsid w:val="00C65BD7"/>
    <w:rsid w:val="00C6613D"/>
    <w:rsid w:val="00C66197"/>
    <w:rsid w:val="00C661C2"/>
    <w:rsid w:val="00C66296"/>
    <w:rsid w:val="00C667D7"/>
    <w:rsid w:val="00C66896"/>
    <w:rsid w:val="00C668DB"/>
    <w:rsid w:val="00C6691B"/>
    <w:rsid w:val="00C66E49"/>
    <w:rsid w:val="00C66EF1"/>
    <w:rsid w:val="00C671EE"/>
    <w:rsid w:val="00C678EE"/>
    <w:rsid w:val="00C6798D"/>
    <w:rsid w:val="00C67BF9"/>
    <w:rsid w:val="00C67FCB"/>
    <w:rsid w:val="00C70013"/>
    <w:rsid w:val="00C70047"/>
    <w:rsid w:val="00C700EA"/>
    <w:rsid w:val="00C704D7"/>
    <w:rsid w:val="00C70629"/>
    <w:rsid w:val="00C70CD5"/>
    <w:rsid w:val="00C70E43"/>
    <w:rsid w:val="00C70EA1"/>
    <w:rsid w:val="00C71059"/>
    <w:rsid w:val="00C71580"/>
    <w:rsid w:val="00C71F81"/>
    <w:rsid w:val="00C72170"/>
    <w:rsid w:val="00C7271F"/>
    <w:rsid w:val="00C72CB7"/>
    <w:rsid w:val="00C7310F"/>
    <w:rsid w:val="00C7350C"/>
    <w:rsid w:val="00C73635"/>
    <w:rsid w:val="00C738AD"/>
    <w:rsid w:val="00C73A31"/>
    <w:rsid w:val="00C73C31"/>
    <w:rsid w:val="00C73E47"/>
    <w:rsid w:val="00C7461A"/>
    <w:rsid w:val="00C7472D"/>
    <w:rsid w:val="00C7475F"/>
    <w:rsid w:val="00C74BCC"/>
    <w:rsid w:val="00C74CB2"/>
    <w:rsid w:val="00C75268"/>
    <w:rsid w:val="00C7541A"/>
    <w:rsid w:val="00C757D8"/>
    <w:rsid w:val="00C763BA"/>
    <w:rsid w:val="00C76830"/>
    <w:rsid w:val="00C76BA4"/>
    <w:rsid w:val="00C76F9C"/>
    <w:rsid w:val="00C77075"/>
    <w:rsid w:val="00C77237"/>
    <w:rsid w:val="00C77478"/>
    <w:rsid w:val="00C77718"/>
    <w:rsid w:val="00C77B1D"/>
    <w:rsid w:val="00C77DB3"/>
    <w:rsid w:val="00C80145"/>
    <w:rsid w:val="00C803FF"/>
    <w:rsid w:val="00C80911"/>
    <w:rsid w:val="00C8141D"/>
    <w:rsid w:val="00C81F65"/>
    <w:rsid w:val="00C81FF4"/>
    <w:rsid w:val="00C82535"/>
    <w:rsid w:val="00C82A7B"/>
    <w:rsid w:val="00C82C0E"/>
    <w:rsid w:val="00C82C5B"/>
    <w:rsid w:val="00C82F7C"/>
    <w:rsid w:val="00C8301E"/>
    <w:rsid w:val="00C83219"/>
    <w:rsid w:val="00C832D6"/>
    <w:rsid w:val="00C8390F"/>
    <w:rsid w:val="00C83A48"/>
    <w:rsid w:val="00C83D31"/>
    <w:rsid w:val="00C84C1D"/>
    <w:rsid w:val="00C85865"/>
    <w:rsid w:val="00C8596B"/>
    <w:rsid w:val="00C85CA8"/>
    <w:rsid w:val="00C85E03"/>
    <w:rsid w:val="00C85E85"/>
    <w:rsid w:val="00C85EFC"/>
    <w:rsid w:val="00C86030"/>
    <w:rsid w:val="00C86265"/>
    <w:rsid w:val="00C86537"/>
    <w:rsid w:val="00C86DB2"/>
    <w:rsid w:val="00C86F41"/>
    <w:rsid w:val="00C87118"/>
    <w:rsid w:val="00C875CF"/>
    <w:rsid w:val="00C877E7"/>
    <w:rsid w:val="00C87D1B"/>
    <w:rsid w:val="00C87D90"/>
    <w:rsid w:val="00C87E47"/>
    <w:rsid w:val="00C87ECC"/>
    <w:rsid w:val="00C87F70"/>
    <w:rsid w:val="00C90306"/>
    <w:rsid w:val="00C906EF"/>
    <w:rsid w:val="00C913C0"/>
    <w:rsid w:val="00C91666"/>
    <w:rsid w:val="00C918E8"/>
    <w:rsid w:val="00C91ACB"/>
    <w:rsid w:val="00C921B1"/>
    <w:rsid w:val="00C92373"/>
    <w:rsid w:val="00C92548"/>
    <w:rsid w:val="00C92687"/>
    <w:rsid w:val="00C926C8"/>
    <w:rsid w:val="00C928B3"/>
    <w:rsid w:val="00C92AD0"/>
    <w:rsid w:val="00C930A5"/>
    <w:rsid w:val="00C930B6"/>
    <w:rsid w:val="00C931DF"/>
    <w:rsid w:val="00C935E9"/>
    <w:rsid w:val="00C93D96"/>
    <w:rsid w:val="00C93E17"/>
    <w:rsid w:val="00C93EF3"/>
    <w:rsid w:val="00C942D3"/>
    <w:rsid w:val="00C942D6"/>
    <w:rsid w:val="00C9503D"/>
    <w:rsid w:val="00C95224"/>
    <w:rsid w:val="00C952C9"/>
    <w:rsid w:val="00C953BF"/>
    <w:rsid w:val="00C95808"/>
    <w:rsid w:val="00C95DFA"/>
    <w:rsid w:val="00C96221"/>
    <w:rsid w:val="00C9644E"/>
    <w:rsid w:val="00C96D54"/>
    <w:rsid w:val="00C96FE6"/>
    <w:rsid w:val="00C9787D"/>
    <w:rsid w:val="00C97C5E"/>
    <w:rsid w:val="00C97E0C"/>
    <w:rsid w:val="00CA0C66"/>
    <w:rsid w:val="00CA0E4C"/>
    <w:rsid w:val="00CA107D"/>
    <w:rsid w:val="00CA20A7"/>
    <w:rsid w:val="00CA2178"/>
    <w:rsid w:val="00CA2A53"/>
    <w:rsid w:val="00CA2A95"/>
    <w:rsid w:val="00CA2EAE"/>
    <w:rsid w:val="00CA382D"/>
    <w:rsid w:val="00CA3BA5"/>
    <w:rsid w:val="00CA4001"/>
    <w:rsid w:val="00CA41F2"/>
    <w:rsid w:val="00CA42F2"/>
    <w:rsid w:val="00CA476C"/>
    <w:rsid w:val="00CA495E"/>
    <w:rsid w:val="00CA4AC1"/>
    <w:rsid w:val="00CA4C8F"/>
    <w:rsid w:val="00CA4DB5"/>
    <w:rsid w:val="00CA4F31"/>
    <w:rsid w:val="00CA4F6B"/>
    <w:rsid w:val="00CA538D"/>
    <w:rsid w:val="00CA5459"/>
    <w:rsid w:val="00CA58F5"/>
    <w:rsid w:val="00CA5949"/>
    <w:rsid w:val="00CA59FB"/>
    <w:rsid w:val="00CA5B3C"/>
    <w:rsid w:val="00CA652F"/>
    <w:rsid w:val="00CA671B"/>
    <w:rsid w:val="00CA6A2B"/>
    <w:rsid w:val="00CA6F5A"/>
    <w:rsid w:val="00CA6F82"/>
    <w:rsid w:val="00CA6F8B"/>
    <w:rsid w:val="00CA7150"/>
    <w:rsid w:val="00CA759B"/>
    <w:rsid w:val="00CA7769"/>
    <w:rsid w:val="00CA77D5"/>
    <w:rsid w:val="00CA7820"/>
    <w:rsid w:val="00CA7823"/>
    <w:rsid w:val="00CA78AA"/>
    <w:rsid w:val="00CA7978"/>
    <w:rsid w:val="00CA7BAE"/>
    <w:rsid w:val="00CB0174"/>
    <w:rsid w:val="00CB02B6"/>
    <w:rsid w:val="00CB0316"/>
    <w:rsid w:val="00CB048C"/>
    <w:rsid w:val="00CB06C4"/>
    <w:rsid w:val="00CB0B11"/>
    <w:rsid w:val="00CB18BE"/>
    <w:rsid w:val="00CB1D9F"/>
    <w:rsid w:val="00CB1DBA"/>
    <w:rsid w:val="00CB21BA"/>
    <w:rsid w:val="00CB27F9"/>
    <w:rsid w:val="00CB2B1D"/>
    <w:rsid w:val="00CB2FE2"/>
    <w:rsid w:val="00CB313D"/>
    <w:rsid w:val="00CB322D"/>
    <w:rsid w:val="00CB3298"/>
    <w:rsid w:val="00CB338C"/>
    <w:rsid w:val="00CB38FE"/>
    <w:rsid w:val="00CB3AD4"/>
    <w:rsid w:val="00CB3B21"/>
    <w:rsid w:val="00CB3C35"/>
    <w:rsid w:val="00CB3F50"/>
    <w:rsid w:val="00CB426A"/>
    <w:rsid w:val="00CB44FB"/>
    <w:rsid w:val="00CB463B"/>
    <w:rsid w:val="00CB48E0"/>
    <w:rsid w:val="00CB4D76"/>
    <w:rsid w:val="00CB4DE3"/>
    <w:rsid w:val="00CB5354"/>
    <w:rsid w:val="00CB59D3"/>
    <w:rsid w:val="00CB5FC5"/>
    <w:rsid w:val="00CB610E"/>
    <w:rsid w:val="00CB632D"/>
    <w:rsid w:val="00CB63A8"/>
    <w:rsid w:val="00CB6409"/>
    <w:rsid w:val="00CB65A8"/>
    <w:rsid w:val="00CB678E"/>
    <w:rsid w:val="00CB6E18"/>
    <w:rsid w:val="00CB74BF"/>
    <w:rsid w:val="00CB75D6"/>
    <w:rsid w:val="00CB7800"/>
    <w:rsid w:val="00CB7A27"/>
    <w:rsid w:val="00CB7F6E"/>
    <w:rsid w:val="00CC0519"/>
    <w:rsid w:val="00CC0856"/>
    <w:rsid w:val="00CC0C9C"/>
    <w:rsid w:val="00CC15EE"/>
    <w:rsid w:val="00CC16EE"/>
    <w:rsid w:val="00CC17B2"/>
    <w:rsid w:val="00CC1B3B"/>
    <w:rsid w:val="00CC2109"/>
    <w:rsid w:val="00CC2387"/>
    <w:rsid w:val="00CC23F6"/>
    <w:rsid w:val="00CC2490"/>
    <w:rsid w:val="00CC2544"/>
    <w:rsid w:val="00CC2640"/>
    <w:rsid w:val="00CC29B7"/>
    <w:rsid w:val="00CC2F39"/>
    <w:rsid w:val="00CC2F73"/>
    <w:rsid w:val="00CC2FA3"/>
    <w:rsid w:val="00CC3152"/>
    <w:rsid w:val="00CC3168"/>
    <w:rsid w:val="00CC31DB"/>
    <w:rsid w:val="00CC380A"/>
    <w:rsid w:val="00CC3A0D"/>
    <w:rsid w:val="00CC3B26"/>
    <w:rsid w:val="00CC3C9E"/>
    <w:rsid w:val="00CC3E58"/>
    <w:rsid w:val="00CC4085"/>
    <w:rsid w:val="00CC41FC"/>
    <w:rsid w:val="00CC4268"/>
    <w:rsid w:val="00CC4359"/>
    <w:rsid w:val="00CC463F"/>
    <w:rsid w:val="00CC48C4"/>
    <w:rsid w:val="00CC4D55"/>
    <w:rsid w:val="00CC4EA6"/>
    <w:rsid w:val="00CC4F08"/>
    <w:rsid w:val="00CC4FD3"/>
    <w:rsid w:val="00CC5104"/>
    <w:rsid w:val="00CC5637"/>
    <w:rsid w:val="00CC5CF5"/>
    <w:rsid w:val="00CC61E6"/>
    <w:rsid w:val="00CC6583"/>
    <w:rsid w:val="00CC672F"/>
    <w:rsid w:val="00CC6885"/>
    <w:rsid w:val="00CC699D"/>
    <w:rsid w:val="00CC6A14"/>
    <w:rsid w:val="00CC70A3"/>
    <w:rsid w:val="00CC7701"/>
    <w:rsid w:val="00CC78E3"/>
    <w:rsid w:val="00CC793C"/>
    <w:rsid w:val="00CC7C08"/>
    <w:rsid w:val="00CC7E00"/>
    <w:rsid w:val="00CD0358"/>
    <w:rsid w:val="00CD04DB"/>
    <w:rsid w:val="00CD0511"/>
    <w:rsid w:val="00CD05BA"/>
    <w:rsid w:val="00CD093D"/>
    <w:rsid w:val="00CD09F4"/>
    <w:rsid w:val="00CD107E"/>
    <w:rsid w:val="00CD14BB"/>
    <w:rsid w:val="00CD1A71"/>
    <w:rsid w:val="00CD1BF2"/>
    <w:rsid w:val="00CD1D52"/>
    <w:rsid w:val="00CD219C"/>
    <w:rsid w:val="00CD21D4"/>
    <w:rsid w:val="00CD22C5"/>
    <w:rsid w:val="00CD274E"/>
    <w:rsid w:val="00CD3C05"/>
    <w:rsid w:val="00CD3CC2"/>
    <w:rsid w:val="00CD3DD3"/>
    <w:rsid w:val="00CD4442"/>
    <w:rsid w:val="00CD468E"/>
    <w:rsid w:val="00CD46D7"/>
    <w:rsid w:val="00CD53C3"/>
    <w:rsid w:val="00CD574E"/>
    <w:rsid w:val="00CD575E"/>
    <w:rsid w:val="00CD5DEA"/>
    <w:rsid w:val="00CD5F24"/>
    <w:rsid w:val="00CD634A"/>
    <w:rsid w:val="00CD6584"/>
    <w:rsid w:val="00CD65FA"/>
    <w:rsid w:val="00CD68BC"/>
    <w:rsid w:val="00CD6946"/>
    <w:rsid w:val="00CD6AE1"/>
    <w:rsid w:val="00CD6C87"/>
    <w:rsid w:val="00CD6DA2"/>
    <w:rsid w:val="00CD7181"/>
    <w:rsid w:val="00CD7679"/>
    <w:rsid w:val="00CD7BEA"/>
    <w:rsid w:val="00CD7C1E"/>
    <w:rsid w:val="00CD7F5C"/>
    <w:rsid w:val="00CD7F96"/>
    <w:rsid w:val="00CE0186"/>
    <w:rsid w:val="00CE0688"/>
    <w:rsid w:val="00CE075C"/>
    <w:rsid w:val="00CE09F4"/>
    <w:rsid w:val="00CE0C53"/>
    <w:rsid w:val="00CE0FC8"/>
    <w:rsid w:val="00CE15A6"/>
    <w:rsid w:val="00CE15B9"/>
    <w:rsid w:val="00CE18AD"/>
    <w:rsid w:val="00CE2504"/>
    <w:rsid w:val="00CE3205"/>
    <w:rsid w:val="00CE322C"/>
    <w:rsid w:val="00CE330C"/>
    <w:rsid w:val="00CE3476"/>
    <w:rsid w:val="00CE3618"/>
    <w:rsid w:val="00CE3DD7"/>
    <w:rsid w:val="00CE3DFF"/>
    <w:rsid w:val="00CE3FD0"/>
    <w:rsid w:val="00CE3FF6"/>
    <w:rsid w:val="00CE4060"/>
    <w:rsid w:val="00CE42CD"/>
    <w:rsid w:val="00CE43B6"/>
    <w:rsid w:val="00CE469C"/>
    <w:rsid w:val="00CE49B2"/>
    <w:rsid w:val="00CE4C22"/>
    <w:rsid w:val="00CE537F"/>
    <w:rsid w:val="00CE54DB"/>
    <w:rsid w:val="00CE5697"/>
    <w:rsid w:val="00CE5886"/>
    <w:rsid w:val="00CE64EC"/>
    <w:rsid w:val="00CE692C"/>
    <w:rsid w:val="00CE6943"/>
    <w:rsid w:val="00CE6A02"/>
    <w:rsid w:val="00CE6ACD"/>
    <w:rsid w:val="00CE6C7A"/>
    <w:rsid w:val="00CE6D70"/>
    <w:rsid w:val="00CE6D8C"/>
    <w:rsid w:val="00CE71C5"/>
    <w:rsid w:val="00CE7613"/>
    <w:rsid w:val="00CE76E5"/>
    <w:rsid w:val="00CE795B"/>
    <w:rsid w:val="00CF0073"/>
    <w:rsid w:val="00CF0089"/>
    <w:rsid w:val="00CF0187"/>
    <w:rsid w:val="00CF01E0"/>
    <w:rsid w:val="00CF0458"/>
    <w:rsid w:val="00CF0653"/>
    <w:rsid w:val="00CF0748"/>
    <w:rsid w:val="00CF082B"/>
    <w:rsid w:val="00CF0B7C"/>
    <w:rsid w:val="00CF0DAE"/>
    <w:rsid w:val="00CF1205"/>
    <w:rsid w:val="00CF165A"/>
    <w:rsid w:val="00CF194A"/>
    <w:rsid w:val="00CF1A95"/>
    <w:rsid w:val="00CF1E84"/>
    <w:rsid w:val="00CF1F16"/>
    <w:rsid w:val="00CF1F3D"/>
    <w:rsid w:val="00CF2580"/>
    <w:rsid w:val="00CF27A7"/>
    <w:rsid w:val="00CF295F"/>
    <w:rsid w:val="00CF29EB"/>
    <w:rsid w:val="00CF2A16"/>
    <w:rsid w:val="00CF2AD0"/>
    <w:rsid w:val="00CF2BC2"/>
    <w:rsid w:val="00CF316C"/>
    <w:rsid w:val="00CF332A"/>
    <w:rsid w:val="00CF3605"/>
    <w:rsid w:val="00CF36DE"/>
    <w:rsid w:val="00CF3835"/>
    <w:rsid w:val="00CF385D"/>
    <w:rsid w:val="00CF3DF6"/>
    <w:rsid w:val="00CF41EC"/>
    <w:rsid w:val="00CF467B"/>
    <w:rsid w:val="00CF46AC"/>
    <w:rsid w:val="00CF4D94"/>
    <w:rsid w:val="00CF4E1C"/>
    <w:rsid w:val="00CF4EBC"/>
    <w:rsid w:val="00CF5264"/>
    <w:rsid w:val="00CF57EE"/>
    <w:rsid w:val="00CF5A55"/>
    <w:rsid w:val="00CF5BFE"/>
    <w:rsid w:val="00CF5D04"/>
    <w:rsid w:val="00CF6159"/>
    <w:rsid w:val="00CF6331"/>
    <w:rsid w:val="00CF66CA"/>
    <w:rsid w:val="00CF6E19"/>
    <w:rsid w:val="00CF6F7A"/>
    <w:rsid w:val="00CF710E"/>
    <w:rsid w:val="00CF78C9"/>
    <w:rsid w:val="00CF78E3"/>
    <w:rsid w:val="00CF796E"/>
    <w:rsid w:val="00CF7ECB"/>
    <w:rsid w:val="00D0021F"/>
    <w:rsid w:val="00D00698"/>
    <w:rsid w:val="00D006E4"/>
    <w:rsid w:val="00D00BD8"/>
    <w:rsid w:val="00D00D79"/>
    <w:rsid w:val="00D0108D"/>
    <w:rsid w:val="00D01103"/>
    <w:rsid w:val="00D016C5"/>
    <w:rsid w:val="00D01EFE"/>
    <w:rsid w:val="00D02116"/>
    <w:rsid w:val="00D02520"/>
    <w:rsid w:val="00D02925"/>
    <w:rsid w:val="00D02A11"/>
    <w:rsid w:val="00D02BE8"/>
    <w:rsid w:val="00D02E1C"/>
    <w:rsid w:val="00D035EB"/>
    <w:rsid w:val="00D036C3"/>
    <w:rsid w:val="00D03C50"/>
    <w:rsid w:val="00D03DFF"/>
    <w:rsid w:val="00D04096"/>
    <w:rsid w:val="00D043B5"/>
    <w:rsid w:val="00D04702"/>
    <w:rsid w:val="00D047D5"/>
    <w:rsid w:val="00D04A66"/>
    <w:rsid w:val="00D04DE4"/>
    <w:rsid w:val="00D04DE6"/>
    <w:rsid w:val="00D0529B"/>
    <w:rsid w:val="00D0577C"/>
    <w:rsid w:val="00D05866"/>
    <w:rsid w:val="00D05F6B"/>
    <w:rsid w:val="00D060C6"/>
    <w:rsid w:val="00D063F1"/>
    <w:rsid w:val="00D06499"/>
    <w:rsid w:val="00D069E7"/>
    <w:rsid w:val="00D06C2A"/>
    <w:rsid w:val="00D06D66"/>
    <w:rsid w:val="00D07088"/>
    <w:rsid w:val="00D071C7"/>
    <w:rsid w:val="00D07382"/>
    <w:rsid w:val="00D074B4"/>
    <w:rsid w:val="00D07990"/>
    <w:rsid w:val="00D10016"/>
    <w:rsid w:val="00D1002E"/>
    <w:rsid w:val="00D1004E"/>
    <w:rsid w:val="00D1017C"/>
    <w:rsid w:val="00D10223"/>
    <w:rsid w:val="00D10781"/>
    <w:rsid w:val="00D10D5D"/>
    <w:rsid w:val="00D10E20"/>
    <w:rsid w:val="00D1127A"/>
    <w:rsid w:val="00D11414"/>
    <w:rsid w:val="00D11735"/>
    <w:rsid w:val="00D12919"/>
    <w:rsid w:val="00D12F05"/>
    <w:rsid w:val="00D13C39"/>
    <w:rsid w:val="00D141B5"/>
    <w:rsid w:val="00D14289"/>
    <w:rsid w:val="00D145BB"/>
    <w:rsid w:val="00D14607"/>
    <w:rsid w:val="00D1463C"/>
    <w:rsid w:val="00D148C0"/>
    <w:rsid w:val="00D14991"/>
    <w:rsid w:val="00D14B93"/>
    <w:rsid w:val="00D14CCC"/>
    <w:rsid w:val="00D14E2B"/>
    <w:rsid w:val="00D14EF1"/>
    <w:rsid w:val="00D14F22"/>
    <w:rsid w:val="00D15387"/>
    <w:rsid w:val="00D15A07"/>
    <w:rsid w:val="00D15ABB"/>
    <w:rsid w:val="00D15B37"/>
    <w:rsid w:val="00D15D18"/>
    <w:rsid w:val="00D16105"/>
    <w:rsid w:val="00D16217"/>
    <w:rsid w:val="00D16420"/>
    <w:rsid w:val="00D16A29"/>
    <w:rsid w:val="00D16E72"/>
    <w:rsid w:val="00D173D7"/>
    <w:rsid w:val="00D176F1"/>
    <w:rsid w:val="00D17E8F"/>
    <w:rsid w:val="00D17F87"/>
    <w:rsid w:val="00D200E1"/>
    <w:rsid w:val="00D2088C"/>
    <w:rsid w:val="00D218CC"/>
    <w:rsid w:val="00D21A41"/>
    <w:rsid w:val="00D21EE4"/>
    <w:rsid w:val="00D21FAC"/>
    <w:rsid w:val="00D226D5"/>
    <w:rsid w:val="00D22823"/>
    <w:rsid w:val="00D22A83"/>
    <w:rsid w:val="00D230F1"/>
    <w:rsid w:val="00D233D0"/>
    <w:rsid w:val="00D2379F"/>
    <w:rsid w:val="00D23CCD"/>
    <w:rsid w:val="00D240EE"/>
    <w:rsid w:val="00D24220"/>
    <w:rsid w:val="00D2455C"/>
    <w:rsid w:val="00D246C2"/>
    <w:rsid w:val="00D24856"/>
    <w:rsid w:val="00D24A5F"/>
    <w:rsid w:val="00D24E2E"/>
    <w:rsid w:val="00D253E8"/>
    <w:rsid w:val="00D259B4"/>
    <w:rsid w:val="00D26122"/>
    <w:rsid w:val="00D262B2"/>
    <w:rsid w:val="00D26339"/>
    <w:rsid w:val="00D26373"/>
    <w:rsid w:val="00D265B5"/>
    <w:rsid w:val="00D267D7"/>
    <w:rsid w:val="00D26D68"/>
    <w:rsid w:val="00D26EE9"/>
    <w:rsid w:val="00D27054"/>
    <w:rsid w:val="00D27313"/>
    <w:rsid w:val="00D274C0"/>
    <w:rsid w:val="00D27543"/>
    <w:rsid w:val="00D27857"/>
    <w:rsid w:val="00D30193"/>
    <w:rsid w:val="00D30595"/>
    <w:rsid w:val="00D305D9"/>
    <w:rsid w:val="00D30C67"/>
    <w:rsid w:val="00D30D01"/>
    <w:rsid w:val="00D310A4"/>
    <w:rsid w:val="00D31261"/>
    <w:rsid w:val="00D316AE"/>
    <w:rsid w:val="00D3193C"/>
    <w:rsid w:val="00D31C00"/>
    <w:rsid w:val="00D31EA6"/>
    <w:rsid w:val="00D32166"/>
    <w:rsid w:val="00D3241D"/>
    <w:rsid w:val="00D32560"/>
    <w:rsid w:val="00D32A70"/>
    <w:rsid w:val="00D33C9A"/>
    <w:rsid w:val="00D34027"/>
    <w:rsid w:val="00D340C2"/>
    <w:rsid w:val="00D3468A"/>
    <w:rsid w:val="00D35018"/>
    <w:rsid w:val="00D35038"/>
    <w:rsid w:val="00D35123"/>
    <w:rsid w:val="00D357C9"/>
    <w:rsid w:val="00D358B0"/>
    <w:rsid w:val="00D35C3D"/>
    <w:rsid w:val="00D35E2F"/>
    <w:rsid w:val="00D35FBB"/>
    <w:rsid w:val="00D367F8"/>
    <w:rsid w:val="00D36D9D"/>
    <w:rsid w:val="00D37267"/>
    <w:rsid w:val="00D37B6C"/>
    <w:rsid w:val="00D37FAE"/>
    <w:rsid w:val="00D402CB"/>
    <w:rsid w:val="00D40861"/>
    <w:rsid w:val="00D40A22"/>
    <w:rsid w:val="00D40CC3"/>
    <w:rsid w:val="00D414FD"/>
    <w:rsid w:val="00D4182D"/>
    <w:rsid w:val="00D42B72"/>
    <w:rsid w:val="00D42C20"/>
    <w:rsid w:val="00D43470"/>
    <w:rsid w:val="00D43545"/>
    <w:rsid w:val="00D43562"/>
    <w:rsid w:val="00D43C55"/>
    <w:rsid w:val="00D43CF7"/>
    <w:rsid w:val="00D446C5"/>
    <w:rsid w:val="00D4474A"/>
    <w:rsid w:val="00D4499E"/>
    <w:rsid w:val="00D449A3"/>
    <w:rsid w:val="00D44A29"/>
    <w:rsid w:val="00D4538C"/>
    <w:rsid w:val="00D454B5"/>
    <w:rsid w:val="00D45789"/>
    <w:rsid w:val="00D4586F"/>
    <w:rsid w:val="00D45890"/>
    <w:rsid w:val="00D459C0"/>
    <w:rsid w:val="00D45A46"/>
    <w:rsid w:val="00D45C1B"/>
    <w:rsid w:val="00D45CC3"/>
    <w:rsid w:val="00D45CE2"/>
    <w:rsid w:val="00D45FD9"/>
    <w:rsid w:val="00D46060"/>
    <w:rsid w:val="00D46CBB"/>
    <w:rsid w:val="00D46E35"/>
    <w:rsid w:val="00D46FE9"/>
    <w:rsid w:val="00D4741C"/>
    <w:rsid w:val="00D47688"/>
    <w:rsid w:val="00D47725"/>
    <w:rsid w:val="00D477E4"/>
    <w:rsid w:val="00D47A99"/>
    <w:rsid w:val="00D47B9B"/>
    <w:rsid w:val="00D47C8D"/>
    <w:rsid w:val="00D47CA7"/>
    <w:rsid w:val="00D47ED6"/>
    <w:rsid w:val="00D47EE9"/>
    <w:rsid w:val="00D5005C"/>
    <w:rsid w:val="00D505F2"/>
    <w:rsid w:val="00D50B11"/>
    <w:rsid w:val="00D50C6D"/>
    <w:rsid w:val="00D51B08"/>
    <w:rsid w:val="00D51E7C"/>
    <w:rsid w:val="00D51FDB"/>
    <w:rsid w:val="00D52975"/>
    <w:rsid w:val="00D52A05"/>
    <w:rsid w:val="00D52BB5"/>
    <w:rsid w:val="00D52C24"/>
    <w:rsid w:val="00D52EEF"/>
    <w:rsid w:val="00D53067"/>
    <w:rsid w:val="00D53278"/>
    <w:rsid w:val="00D536FD"/>
    <w:rsid w:val="00D5375F"/>
    <w:rsid w:val="00D53A5C"/>
    <w:rsid w:val="00D53A7A"/>
    <w:rsid w:val="00D5471A"/>
    <w:rsid w:val="00D5480A"/>
    <w:rsid w:val="00D54B95"/>
    <w:rsid w:val="00D54CED"/>
    <w:rsid w:val="00D550EB"/>
    <w:rsid w:val="00D554F0"/>
    <w:rsid w:val="00D556B3"/>
    <w:rsid w:val="00D556F9"/>
    <w:rsid w:val="00D5579D"/>
    <w:rsid w:val="00D557FF"/>
    <w:rsid w:val="00D559FC"/>
    <w:rsid w:val="00D56392"/>
    <w:rsid w:val="00D568E5"/>
    <w:rsid w:val="00D568E9"/>
    <w:rsid w:val="00D569BF"/>
    <w:rsid w:val="00D56CE8"/>
    <w:rsid w:val="00D56E30"/>
    <w:rsid w:val="00D56E7E"/>
    <w:rsid w:val="00D57259"/>
    <w:rsid w:val="00D576DC"/>
    <w:rsid w:val="00D57882"/>
    <w:rsid w:val="00D57918"/>
    <w:rsid w:val="00D57D31"/>
    <w:rsid w:val="00D604B9"/>
    <w:rsid w:val="00D606DB"/>
    <w:rsid w:val="00D607F7"/>
    <w:rsid w:val="00D6086A"/>
    <w:rsid w:val="00D60B50"/>
    <w:rsid w:val="00D60CB5"/>
    <w:rsid w:val="00D61249"/>
    <w:rsid w:val="00D6195C"/>
    <w:rsid w:val="00D61A68"/>
    <w:rsid w:val="00D622F3"/>
    <w:rsid w:val="00D622F8"/>
    <w:rsid w:val="00D6246F"/>
    <w:rsid w:val="00D62686"/>
    <w:rsid w:val="00D62AA2"/>
    <w:rsid w:val="00D62EEF"/>
    <w:rsid w:val="00D63067"/>
    <w:rsid w:val="00D63234"/>
    <w:rsid w:val="00D6379F"/>
    <w:rsid w:val="00D63B3B"/>
    <w:rsid w:val="00D63B6D"/>
    <w:rsid w:val="00D63D0F"/>
    <w:rsid w:val="00D63F42"/>
    <w:rsid w:val="00D64244"/>
    <w:rsid w:val="00D65931"/>
    <w:rsid w:val="00D6594D"/>
    <w:rsid w:val="00D659BA"/>
    <w:rsid w:val="00D663F7"/>
    <w:rsid w:val="00D66626"/>
    <w:rsid w:val="00D66826"/>
    <w:rsid w:val="00D66CF4"/>
    <w:rsid w:val="00D671C6"/>
    <w:rsid w:val="00D67270"/>
    <w:rsid w:val="00D6761A"/>
    <w:rsid w:val="00D676F8"/>
    <w:rsid w:val="00D67C09"/>
    <w:rsid w:val="00D67EBE"/>
    <w:rsid w:val="00D70419"/>
    <w:rsid w:val="00D70C0D"/>
    <w:rsid w:val="00D70D90"/>
    <w:rsid w:val="00D71664"/>
    <w:rsid w:val="00D7176B"/>
    <w:rsid w:val="00D7183C"/>
    <w:rsid w:val="00D71A23"/>
    <w:rsid w:val="00D71B30"/>
    <w:rsid w:val="00D71C64"/>
    <w:rsid w:val="00D71DD5"/>
    <w:rsid w:val="00D7206C"/>
    <w:rsid w:val="00D720FF"/>
    <w:rsid w:val="00D721B6"/>
    <w:rsid w:val="00D72499"/>
    <w:rsid w:val="00D72AAB"/>
    <w:rsid w:val="00D73405"/>
    <w:rsid w:val="00D735E3"/>
    <w:rsid w:val="00D736C6"/>
    <w:rsid w:val="00D738AB"/>
    <w:rsid w:val="00D738C6"/>
    <w:rsid w:val="00D739DE"/>
    <w:rsid w:val="00D73AD7"/>
    <w:rsid w:val="00D73C4B"/>
    <w:rsid w:val="00D73DC6"/>
    <w:rsid w:val="00D747B6"/>
    <w:rsid w:val="00D74819"/>
    <w:rsid w:val="00D748C8"/>
    <w:rsid w:val="00D74900"/>
    <w:rsid w:val="00D74C1A"/>
    <w:rsid w:val="00D74D58"/>
    <w:rsid w:val="00D74FFD"/>
    <w:rsid w:val="00D75002"/>
    <w:rsid w:val="00D7540B"/>
    <w:rsid w:val="00D7549E"/>
    <w:rsid w:val="00D754C1"/>
    <w:rsid w:val="00D75E3B"/>
    <w:rsid w:val="00D76273"/>
    <w:rsid w:val="00D762DD"/>
    <w:rsid w:val="00D77393"/>
    <w:rsid w:val="00D77682"/>
    <w:rsid w:val="00D7775D"/>
    <w:rsid w:val="00D77A35"/>
    <w:rsid w:val="00D80200"/>
    <w:rsid w:val="00D80E60"/>
    <w:rsid w:val="00D80F58"/>
    <w:rsid w:val="00D8131C"/>
    <w:rsid w:val="00D819B1"/>
    <w:rsid w:val="00D81B3E"/>
    <w:rsid w:val="00D81BD8"/>
    <w:rsid w:val="00D82003"/>
    <w:rsid w:val="00D820E7"/>
    <w:rsid w:val="00D8213E"/>
    <w:rsid w:val="00D82954"/>
    <w:rsid w:val="00D83349"/>
    <w:rsid w:val="00D838A6"/>
    <w:rsid w:val="00D83988"/>
    <w:rsid w:val="00D83A7A"/>
    <w:rsid w:val="00D83B25"/>
    <w:rsid w:val="00D83D54"/>
    <w:rsid w:val="00D83ED5"/>
    <w:rsid w:val="00D83FB3"/>
    <w:rsid w:val="00D84692"/>
    <w:rsid w:val="00D84940"/>
    <w:rsid w:val="00D84B27"/>
    <w:rsid w:val="00D85469"/>
    <w:rsid w:val="00D85944"/>
    <w:rsid w:val="00D85B1D"/>
    <w:rsid w:val="00D86195"/>
    <w:rsid w:val="00D8685B"/>
    <w:rsid w:val="00D86860"/>
    <w:rsid w:val="00D868BE"/>
    <w:rsid w:val="00D868DA"/>
    <w:rsid w:val="00D86A38"/>
    <w:rsid w:val="00D86B2E"/>
    <w:rsid w:val="00D8703D"/>
    <w:rsid w:val="00D8780B"/>
    <w:rsid w:val="00D87DEA"/>
    <w:rsid w:val="00D90129"/>
    <w:rsid w:val="00D90422"/>
    <w:rsid w:val="00D9053A"/>
    <w:rsid w:val="00D90575"/>
    <w:rsid w:val="00D9067D"/>
    <w:rsid w:val="00D9076D"/>
    <w:rsid w:val="00D9082E"/>
    <w:rsid w:val="00D90C70"/>
    <w:rsid w:val="00D90E49"/>
    <w:rsid w:val="00D90F11"/>
    <w:rsid w:val="00D91333"/>
    <w:rsid w:val="00D91464"/>
    <w:rsid w:val="00D914CA"/>
    <w:rsid w:val="00D918C4"/>
    <w:rsid w:val="00D91E1B"/>
    <w:rsid w:val="00D923BB"/>
    <w:rsid w:val="00D92743"/>
    <w:rsid w:val="00D92A28"/>
    <w:rsid w:val="00D92C77"/>
    <w:rsid w:val="00D92E07"/>
    <w:rsid w:val="00D92EBA"/>
    <w:rsid w:val="00D93053"/>
    <w:rsid w:val="00D93562"/>
    <w:rsid w:val="00D93744"/>
    <w:rsid w:val="00D9376B"/>
    <w:rsid w:val="00D938DD"/>
    <w:rsid w:val="00D93A48"/>
    <w:rsid w:val="00D93DC2"/>
    <w:rsid w:val="00D944B6"/>
    <w:rsid w:val="00D947A1"/>
    <w:rsid w:val="00D94AE6"/>
    <w:rsid w:val="00D94AFA"/>
    <w:rsid w:val="00D94EEA"/>
    <w:rsid w:val="00D951AB"/>
    <w:rsid w:val="00D95464"/>
    <w:rsid w:val="00D95709"/>
    <w:rsid w:val="00D95837"/>
    <w:rsid w:val="00D966F3"/>
    <w:rsid w:val="00D96ADE"/>
    <w:rsid w:val="00D96CFB"/>
    <w:rsid w:val="00D973B4"/>
    <w:rsid w:val="00D9776A"/>
    <w:rsid w:val="00D97B05"/>
    <w:rsid w:val="00D97D40"/>
    <w:rsid w:val="00DA0381"/>
    <w:rsid w:val="00DA049E"/>
    <w:rsid w:val="00DA04AD"/>
    <w:rsid w:val="00DA0895"/>
    <w:rsid w:val="00DA08D9"/>
    <w:rsid w:val="00DA0CE2"/>
    <w:rsid w:val="00DA13BA"/>
    <w:rsid w:val="00DA147D"/>
    <w:rsid w:val="00DA181B"/>
    <w:rsid w:val="00DA1C98"/>
    <w:rsid w:val="00DA1DA4"/>
    <w:rsid w:val="00DA215B"/>
    <w:rsid w:val="00DA2387"/>
    <w:rsid w:val="00DA2941"/>
    <w:rsid w:val="00DA2BBE"/>
    <w:rsid w:val="00DA2BE2"/>
    <w:rsid w:val="00DA2EFD"/>
    <w:rsid w:val="00DA3092"/>
    <w:rsid w:val="00DA36FA"/>
    <w:rsid w:val="00DA38F1"/>
    <w:rsid w:val="00DA3913"/>
    <w:rsid w:val="00DA3CE8"/>
    <w:rsid w:val="00DA3CFC"/>
    <w:rsid w:val="00DA3D29"/>
    <w:rsid w:val="00DA3F3E"/>
    <w:rsid w:val="00DA4264"/>
    <w:rsid w:val="00DA4AEC"/>
    <w:rsid w:val="00DA551B"/>
    <w:rsid w:val="00DA5747"/>
    <w:rsid w:val="00DA5B73"/>
    <w:rsid w:val="00DA5C47"/>
    <w:rsid w:val="00DA5C80"/>
    <w:rsid w:val="00DA60E8"/>
    <w:rsid w:val="00DA6195"/>
    <w:rsid w:val="00DA6226"/>
    <w:rsid w:val="00DA66F7"/>
    <w:rsid w:val="00DA69C5"/>
    <w:rsid w:val="00DA6C2C"/>
    <w:rsid w:val="00DA70FA"/>
    <w:rsid w:val="00DA72D5"/>
    <w:rsid w:val="00DA7B54"/>
    <w:rsid w:val="00DA7BBA"/>
    <w:rsid w:val="00DA7CA8"/>
    <w:rsid w:val="00DA7CEE"/>
    <w:rsid w:val="00DA7D6D"/>
    <w:rsid w:val="00DA7D72"/>
    <w:rsid w:val="00DA7E58"/>
    <w:rsid w:val="00DA7EE1"/>
    <w:rsid w:val="00DA7EFB"/>
    <w:rsid w:val="00DB02D2"/>
    <w:rsid w:val="00DB02D9"/>
    <w:rsid w:val="00DB03D4"/>
    <w:rsid w:val="00DB056D"/>
    <w:rsid w:val="00DB0B5C"/>
    <w:rsid w:val="00DB0DD8"/>
    <w:rsid w:val="00DB11B9"/>
    <w:rsid w:val="00DB160F"/>
    <w:rsid w:val="00DB2126"/>
    <w:rsid w:val="00DB28EA"/>
    <w:rsid w:val="00DB2B68"/>
    <w:rsid w:val="00DB2D58"/>
    <w:rsid w:val="00DB2D87"/>
    <w:rsid w:val="00DB2FA8"/>
    <w:rsid w:val="00DB324C"/>
    <w:rsid w:val="00DB327F"/>
    <w:rsid w:val="00DB35B3"/>
    <w:rsid w:val="00DB3661"/>
    <w:rsid w:val="00DB3FF6"/>
    <w:rsid w:val="00DB430C"/>
    <w:rsid w:val="00DB48AF"/>
    <w:rsid w:val="00DB4A48"/>
    <w:rsid w:val="00DB4B9D"/>
    <w:rsid w:val="00DB4ED8"/>
    <w:rsid w:val="00DB4F77"/>
    <w:rsid w:val="00DB5401"/>
    <w:rsid w:val="00DB5544"/>
    <w:rsid w:val="00DB561A"/>
    <w:rsid w:val="00DB5E21"/>
    <w:rsid w:val="00DB5FFF"/>
    <w:rsid w:val="00DB6338"/>
    <w:rsid w:val="00DB7603"/>
    <w:rsid w:val="00DB77FA"/>
    <w:rsid w:val="00DB7920"/>
    <w:rsid w:val="00DB796B"/>
    <w:rsid w:val="00DB7B53"/>
    <w:rsid w:val="00DC00B0"/>
    <w:rsid w:val="00DC05C7"/>
    <w:rsid w:val="00DC06BA"/>
    <w:rsid w:val="00DC085C"/>
    <w:rsid w:val="00DC0969"/>
    <w:rsid w:val="00DC0A0A"/>
    <w:rsid w:val="00DC0B62"/>
    <w:rsid w:val="00DC0B98"/>
    <w:rsid w:val="00DC0BBE"/>
    <w:rsid w:val="00DC0BF7"/>
    <w:rsid w:val="00DC0C83"/>
    <w:rsid w:val="00DC0D5B"/>
    <w:rsid w:val="00DC0E3B"/>
    <w:rsid w:val="00DC1F34"/>
    <w:rsid w:val="00DC213A"/>
    <w:rsid w:val="00DC222B"/>
    <w:rsid w:val="00DC2409"/>
    <w:rsid w:val="00DC2801"/>
    <w:rsid w:val="00DC2827"/>
    <w:rsid w:val="00DC2A75"/>
    <w:rsid w:val="00DC30D8"/>
    <w:rsid w:val="00DC3238"/>
    <w:rsid w:val="00DC32C6"/>
    <w:rsid w:val="00DC347E"/>
    <w:rsid w:val="00DC3B3B"/>
    <w:rsid w:val="00DC46AC"/>
    <w:rsid w:val="00DC4811"/>
    <w:rsid w:val="00DC4E99"/>
    <w:rsid w:val="00DC5098"/>
    <w:rsid w:val="00DC51BB"/>
    <w:rsid w:val="00DC6457"/>
    <w:rsid w:val="00DC66E4"/>
    <w:rsid w:val="00DC689F"/>
    <w:rsid w:val="00DC69D3"/>
    <w:rsid w:val="00DC6A10"/>
    <w:rsid w:val="00DC6B91"/>
    <w:rsid w:val="00DC7CE7"/>
    <w:rsid w:val="00DD03C8"/>
    <w:rsid w:val="00DD0443"/>
    <w:rsid w:val="00DD04D9"/>
    <w:rsid w:val="00DD08D7"/>
    <w:rsid w:val="00DD0989"/>
    <w:rsid w:val="00DD0B2C"/>
    <w:rsid w:val="00DD0ECE"/>
    <w:rsid w:val="00DD1132"/>
    <w:rsid w:val="00DD144E"/>
    <w:rsid w:val="00DD195B"/>
    <w:rsid w:val="00DD19BF"/>
    <w:rsid w:val="00DD1C20"/>
    <w:rsid w:val="00DD1E4A"/>
    <w:rsid w:val="00DD2087"/>
    <w:rsid w:val="00DD2264"/>
    <w:rsid w:val="00DD260B"/>
    <w:rsid w:val="00DD2855"/>
    <w:rsid w:val="00DD285C"/>
    <w:rsid w:val="00DD2A5A"/>
    <w:rsid w:val="00DD2CBF"/>
    <w:rsid w:val="00DD2E0D"/>
    <w:rsid w:val="00DD3102"/>
    <w:rsid w:val="00DD37E0"/>
    <w:rsid w:val="00DD39CD"/>
    <w:rsid w:val="00DD3C05"/>
    <w:rsid w:val="00DD445E"/>
    <w:rsid w:val="00DD4679"/>
    <w:rsid w:val="00DD548B"/>
    <w:rsid w:val="00DD5A78"/>
    <w:rsid w:val="00DD5DB7"/>
    <w:rsid w:val="00DD62D9"/>
    <w:rsid w:val="00DD6387"/>
    <w:rsid w:val="00DD6565"/>
    <w:rsid w:val="00DD65BD"/>
    <w:rsid w:val="00DD6A27"/>
    <w:rsid w:val="00DD728F"/>
    <w:rsid w:val="00DD72EA"/>
    <w:rsid w:val="00DD7388"/>
    <w:rsid w:val="00DD7498"/>
    <w:rsid w:val="00DD779F"/>
    <w:rsid w:val="00DD7B21"/>
    <w:rsid w:val="00DD7C44"/>
    <w:rsid w:val="00DD7CDA"/>
    <w:rsid w:val="00DD7DC0"/>
    <w:rsid w:val="00DD7EA5"/>
    <w:rsid w:val="00DE0038"/>
    <w:rsid w:val="00DE05CA"/>
    <w:rsid w:val="00DE0618"/>
    <w:rsid w:val="00DE0DD3"/>
    <w:rsid w:val="00DE187F"/>
    <w:rsid w:val="00DE19D4"/>
    <w:rsid w:val="00DE278D"/>
    <w:rsid w:val="00DE2F1E"/>
    <w:rsid w:val="00DE32FC"/>
    <w:rsid w:val="00DE35A8"/>
    <w:rsid w:val="00DE3736"/>
    <w:rsid w:val="00DE39DB"/>
    <w:rsid w:val="00DE3EF1"/>
    <w:rsid w:val="00DE45B6"/>
    <w:rsid w:val="00DE477F"/>
    <w:rsid w:val="00DE5138"/>
    <w:rsid w:val="00DE521E"/>
    <w:rsid w:val="00DE5FAC"/>
    <w:rsid w:val="00DE5FEC"/>
    <w:rsid w:val="00DE6368"/>
    <w:rsid w:val="00DE657E"/>
    <w:rsid w:val="00DE6794"/>
    <w:rsid w:val="00DE6BCF"/>
    <w:rsid w:val="00DE6CBE"/>
    <w:rsid w:val="00DE6D4D"/>
    <w:rsid w:val="00DE71D4"/>
    <w:rsid w:val="00DE7C12"/>
    <w:rsid w:val="00DE7FD0"/>
    <w:rsid w:val="00DF03DE"/>
    <w:rsid w:val="00DF057C"/>
    <w:rsid w:val="00DF076D"/>
    <w:rsid w:val="00DF0F96"/>
    <w:rsid w:val="00DF0FD2"/>
    <w:rsid w:val="00DF0FEC"/>
    <w:rsid w:val="00DF18F4"/>
    <w:rsid w:val="00DF1D2F"/>
    <w:rsid w:val="00DF24F3"/>
    <w:rsid w:val="00DF25E6"/>
    <w:rsid w:val="00DF319C"/>
    <w:rsid w:val="00DF31B5"/>
    <w:rsid w:val="00DF31B7"/>
    <w:rsid w:val="00DF31CD"/>
    <w:rsid w:val="00DF31E7"/>
    <w:rsid w:val="00DF38BB"/>
    <w:rsid w:val="00DF39BD"/>
    <w:rsid w:val="00DF3DC1"/>
    <w:rsid w:val="00DF4128"/>
    <w:rsid w:val="00DF428A"/>
    <w:rsid w:val="00DF4670"/>
    <w:rsid w:val="00DF4704"/>
    <w:rsid w:val="00DF4803"/>
    <w:rsid w:val="00DF4BFE"/>
    <w:rsid w:val="00DF4ED4"/>
    <w:rsid w:val="00DF512F"/>
    <w:rsid w:val="00DF5152"/>
    <w:rsid w:val="00DF542A"/>
    <w:rsid w:val="00DF560A"/>
    <w:rsid w:val="00DF6180"/>
    <w:rsid w:val="00DF6826"/>
    <w:rsid w:val="00DF6BB4"/>
    <w:rsid w:val="00DF6DB1"/>
    <w:rsid w:val="00DF7693"/>
    <w:rsid w:val="00DF7736"/>
    <w:rsid w:val="00DF7B70"/>
    <w:rsid w:val="00DF7DB3"/>
    <w:rsid w:val="00E000E3"/>
    <w:rsid w:val="00E0061B"/>
    <w:rsid w:val="00E0062C"/>
    <w:rsid w:val="00E00DAE"/>
    <w:rsid w:val="00E012DD"/>
    <w:rsid w:val="00E013B1"/>
    <w:rsid w:val="00E014AB"/>
    <w:rsid w:val="00E015F9"/>
    <w:rsid w:val="00E01651"/>
    <w:rsid w:val="00E016AF"/>
    <w:rsid w:val="00E01977"/>
    <w:rsid w:val="00E01B7A"/>
    <w:rsid w:val="00E01E24"/>
    <w:rsid w:val="00E02017"/>
    <w:rsid w:val="00E02169"/>
    <w:rsid w:val="00E0223A"/>
    <w:rsid w:val="00E024AA"/>
    <w:rsid w:val="00E025B6"/>
    <w:rsid w:val="00E02716"/>
    <w:rsid w:val="00E02C1D"/>
    <w:rsid w:val="00E02CC6"/>
    <w:rsid w:val="00E03026"/>
    <w:rsid w:val="00E0305D"/>
    <w:rsid w:val="00E039DD"/>
    <w:rsid w:val="00E03A01"/>
    <w:rsid w:val="00E03B27"/>
    <w:rsid w:val="00E04326"/>
    <w:rsid w:val="00E0447C"/>
    <w:rsid w:val="00E0492C"/>
    <w:rsid w:val="00E04A8E"/>
    <w:rsid w:val="00E050D7"/>
    <w:rsid w:val="00E05259"/>
    <w:rsid w:val="00E0548E"/>
    <w:rsid w:val="00E0550D"/>
    <w:rsid w:val="00E057BC"/>
    <w:rsid w:val="00E05874"/>
    <w:rsid w:val="00E06012"/>
    <w:rsid w:val="00E0604F"/>
    <w:rsid w:val="00E06155"/>
    <w:rsid w:val="00E0646C"/>
    <w:rsid w:val="00E06713"/>
    <w:rsid w:val="00E06955"/>
    <w:rsid w:val="00E06AC2"/>
    <w:rsid w:val="00E06E57"/>
    <w:rsid w:val="00E07A1B"/>
    <w:rsid w:val="00E07ADC"/>
    <w:rsid w:val="00E07FE2"/>
    <w:rsid w:val="00E103B0"/>
    <w:rsid w:val="00E107ED"/>
    <w:rsid w:val="00E1080A"/>
    <w:rsid w:val="00E10962"/>
    <w:rsid w:val="00E10FBA"/>
    <w:rsid w:val="00E1126F"/>
    <w:rsid w:val="00E11903"/>
    <w:rsid w:val="00E11F09"/>
    <w:rsid w:val="00E1203B"/>
    <w:rsid w:val="00E12047"/>
    <w:rsid w:val="00E120B3"/>
    <w:rsid w:val="00E12342"/>
    <w:rsid w:val="00E12426"/>
    <w:rsid w:val="00E12668"/>
    <w:rsid w:val="00E12B07"/>
    <w:rsid w:val="00E13917"/>
    <w:rsid w:val="00E13B13"/>
    <w:rsid w:val="00E13B23"/>
    <w:rsid w:val="00E14267"/>
    <w:rsid w:val="00E14690"/>
    <w:rsid w:val="00E14A07"/>
    <w:rsid w:val="00E14A1C"/>
    <w:rsid w:val="00E14F16"/>
    <w:rsid w:val="00E15673"/>
    <w:rsid w:val="00E15790"/>
    <w:rsid w:val="00E158C3"/>
    <w:rsid w:val="00E158D2"/>
    <w:rsid w:val="00E15C64"/>
    <w:rsid w:val="00E15C77"/>
    <w:rsid w:val="00E1602B"/>
    <w:rsid w:val="00E160E4"/>
    <w:rsid w:val="00E1644A"/>
    <w:rsid w:val="00E165A7"/>
    <w:rsid w:val="00E1693E"/>
    <w:rsid w:val="00E171D6"/>
    <w:rsid w:val="00E1736E"/>
    <w:rsid w:val="00E174DA"/>
    <w:rsid w:val="00E175FF"/>
    <w:rsid w:val="00E17724"/>
    <w:rsid w:val="00E177B8"/>
    <w:rsid w:val="00E17D9C"/>
    <w:rsid w:val="00E17E10"/>
    <w:rsid w:val="00E20700"/>
    <w:rsid w:val="00E20952"/>
    <w:rsid w:val="00E20B05"/>
    <w:rsid w:val="00E21304"/>
    <w:rsid w:val="00E21451"/>
    <w:rsid w:val="00E21625"/>
    <w:rsid w:val="00E217B8"/>
    <w:rsid w:val="00E21B5C"/>
    <w:rsid w:val="00E21B83"/>
    <w:rsid w:val="00E21CB1"/>
    <w:rsid w:val="00E21DF2"/>
    <w:rsid w:val="00E22413"/>
    <w:rsid w:val="00E22539"/>
    <w:rsid w:val="00E22EE8"/>
    <w:rsid w:val="00E2305A"/>
    <w:rsid w:val="00E231EF"/>
    <w:rsid w:val="00E234EE"/>
    <w:rsid w:val="00E236B3"/>
    <w:rsid w:val="00E23AE9"/>
    <w:rsid w:val="00E23C6E"/>
    <w:rsid w:val="00E23C84"/>
    <w:rsid w:val="00E24041"/>
    <w:rsid w:val="00E243F7"/>
    <w:rsid w:val="00E246E4"/>
    <w:rsid w:val="00E248D8"/>
    <w:rsid w:val="00E24907"/>
    <w:rsid w:val="00E24B5A"/>
    <w:rsid w:val="00E250F1"/>
    <w:rsid w:val="00E2518C"/>
    <w:rsid w:val="00E2525A"/>
    <w:rsid w:val="00E25E87"/>
    <w:rsid w:val="00E260B2"/>
    <w:rsid w:val="00E26297"/>
    <w:rsid w:val="00E2633B"/>
    <w:rsid w:val="00E2639A"/>
    <w:rsid w:val="00E2729A"/>
    <w:rsid w:val="00E272FF"/>
    <w:rsid w:val="00E273F4"/>
    <w:rsid w:val="00E27846"/>
    <w:rsid w:val="00E278DA"/>
    <w:rsid w:val="00E27F63"/>
    <w:rsid w:val="00E30156"/>
    <w:rsid w:val="00E3065A"/>
    <w:rsid w:val="00E30BCF"/>
    <w:rsid w:val="00E30D38"/>
    <w:rsid w:val="00E30EF3"/>
    <w:rsid w:val="00E31097"/>
    <w:rsid w:val="00E3110C"/>
    <w:rsid w:val="00E313BF"/>
    <w:rsid w:val="00E3160F"/>
    <w:rsid w:val="00E31CEE"/>
    <w:rsid w:val="00E32301"/>
    <w:rsid w:val="00E3293C"/>
    <w:rsid w:val="00E32BB1"/>
    <w:rsid w:val="00E32F63"/>
    <w:rsid w:val="00E3305A"/>
    <w:rsid w:val="00E331D2"/>
    <w:rsid w:val="00E33356"/>
    <w:rsid w:val="00E33937"/>
    <w:rsid w:val="00E33B1A"/>
    <w:rsid w:val="00E33B85"/>
    <w:rsid w:val="00E33D9C"/>
    <w:rsid w:val="00E346E3"/>
    <w:rsid w:val="00E34B69"/>
    <w:rsid w:val="00E34B96"/>
    <w:rsid w:val="00E34DF0"/>
    <w:rsid w:val="00E3550D"/>
    <w:rsid w:val="00E35804"/>
    <w:rsid w:val="00E35837"/>
    <w:rsid w:val="00E35A87"/>
    <w:rsid w:val="00E35E15"/>
    <w:rsid w:val="00E35F3D"/>
    <w:rsid w:val="00E366B7"/>
    <w:rsid w:val="00E36966"/>
    <w:rsid w:val="00E36AD8"/>
    <w:rsid w:val="00E3782B"/>
    <w:rsid w:val="00E37B44"/>
    <w:rsid w:val="00E37CFD"/>
    <w:rsid w:val="00E37D6E"/>
    <w:rsid w:val="00E37F06"/>
    <w:rsid w:val="00E37FD5"/>
    <w:rsid w:val="00E40125"/>
    <w:rsid w:val="00E406A2"/>
    <w:rsid w:val="00E408AD"/>
    <w:rsid w:val="00E408B3"/>
    <w:rsid w:val="00E4139B"/>
    <w:rsid w:val="00E414DC"/>
    <w:rsid w:val="00E4158D"/>
    <w:rsid w:val="00E41687"/>
    <w:rsid w:val="00E419C3"/>
    <w:rsid w:val="00E41D67"/>
    <w:rsid w:val="00E41EF1"/>
    <w:rsid w:val="00E420B2"/>
    <w:rsid w:val="00E4223C"/>
    <w:rsid w:val="00E42B00"/>
    <w:rsid w:val="00E42C50"/>
    <w:rsid w:val="00E4355C"/>
    <w:rsid w:val="00E43620"/>
    <w:rsid w:val="00E43862"/>
    <w:rsid w:val="00E439A6"/>
    <w:rsid w:val="00E43C05"/>
    <w:rsid w:val="00E43D37"/>
    <w:rsid w:val="00E43DC7"/>
    <w:rsid w:val="00E43E8B"/>
    <w:rsid w:val="00E442D3"/>
    <w:rsid w:val="00E44305"/>
    <w:rsid w:val="00E4431D"/>
    <w:rsid w:val="00E4447E"/>
    <w:rsid w:val="00E4449E"/>
    <w:rsid w:val="00E4484B"/>
    <w:rsid w:val="00E448BF"/>
    <w:rsid w:val="00E44E0C"/>
    <w:rsid w:val="00E44EFE"/>
    <w:rsid w:val="00E45596"/>
    <w:rsid w:val="00E4593E"/>
    <w:rsid w:val="00E45986"/>
    <w:rsid w:val="00E45A05"/>
    <w:rsid w:val="00E45AEA"/>
    <w:rsid w:val="00E45B5C"/>
    <w:rsid w:val="00E45CB3"/>
    <w:rsid w:val="00E4631D"/>
    <w:rsid w:val="00E464D2"/>
    <w:rsid w:val="00E46585"/>
    <w:rsid w:val="00E465E5"/>
    <w:rsid w:val="00E46920"/>
    <w:rsid w:val="00E46A13"/>
    <w:rsid w:val="00E46D14"/>
    <w:rsid w:val="00E474AF"/>
    <w:rsid w:val="00E47C6A"/>
    <w:rsid w:val="00E502DA"/>
    <w:rsid w:val="00E503FD"/>
    <w:rsid w:val="00E50C88"/>
    <w:rsid w:val="00E50DB8"/>
    <w:rsid w:val="00E50FBE"/>
    <w:rsid w:val="00E51577"/>
    <w:rsid w:val="00E518D3"/>
    <w:rsid w:val="00E51E23"/>
    <w:rsid w:val="00E521E4"/>
    <w:rsid w:val="00E5232B"/>
    <w:rsid w:val="00E52365"/>
    <w:rsid w:val="00E52590"/>
    <w:rsid w:val="00E52788"/>
    <w:rsid w:val="00E52838"/>
    <w:rsid w:val="00E53018"/>
    <w:rsid w:val="00E530DF"/>
    <w:rsid w:val="00E5314F"/>
    <w:rsid w:val="00E533DD"/>
    <w:rsid w:val="00E53539"/>
    <w:rsid w:val="00E53752"/>
    <w:rsid w:val="00E5388B"/>
    <w:rsid w:val="00E53985"/>
    <w:rsid w:val="00E53B83"/>
    <w:rsid w:val="00E53BF4"/>
    <w:rsid w:val="00E53CBD"/>
    <w:rsid w:val="00E541E7"/>
    <w:rsid w:val="00E54A72"/>
    <w:rsid w:val="00E54C8B"/>
    <w:rsid w:val="00E55029"/>
    <w:rsid w:val="00E554C9"/>
    <w:rsid w:val="00E55572"/>
    <w:rsid w:val="00E555DC"/>
    <w:rsid w:val="00E5586B"/>
    <w:rsid w:val="00E558B0"/>
    <w:rsid w:val="00E560C0"/>
    <w:rsid w:val="00E561FB"/>
    <w:rsid w:val="00E56229"/>
    <w:rsid w:val="00E56235"/>
    <w:rsid w:val="00E5645E"/>
    <w:rsid w:val="00E5667D"/>
    <w:rsid w:val="00E568FE"/>
    <w:rsid w:val="00E56E4E"/>
    <w:rsid w:val="00E57022"/>
    <w:rsid w:val="00E57B82"/>
    <w:rsid w:val="00E57BFC"/>
    <w:rsid w:val="00E57E46"/>
    <w:rsid w:val="00E605F9"/>
    <w:rsid w:val="00E6099D"/>
    <w:rsid w:val="00E60A82"/>
    <w:rsid w:val="00E60D2F"/>
    <w:rsid w:val="00E60E01"/>
    <w:rsid w:val="00E614E0"/>
    <w:rsid w:val="00E617EF"/>
    <w:rsid w:val="00E6181B"/>
    <w:rsid w:val="00E61A27"/>
    <w:rsid w:val="00E61C5D"/>
    <w:rsid w:val="00E622C0"/>
    <w:rsid w:val="00E62E70"/>
    <w:rsid w:val="00E62F2C"/>
    <w:rsid w:val="00E630DA"/>
    <w:rsid w:val="00E6317F"/>
    <w:rsid w:val="00E633A2"/>
    <w:rsid w:val="00E63C25"/>
    <w:rsid w:val="00E63F8F"/>
    <w:rsid w:val="00E63FEE"/>
    <w:rsid w:val="00E64109"/>
    <w:rsid w:val="00E6423D"/>
    <w:rsid w:val="00E64926"/>
    <w:rsid w:val="00E64DAB"/>
    <w:rsid w:val="00E652B7"/>
    <w:rsid w:val="00E652F4"/>
    <w:rsid w:val="00E653AD"/>
    <w:rsid w:val="00E6540B"/>
    <w:rsid w:val="00E65678"/>
    <w:rsid w:val="00E6572D"/>
    <w:rsid w:val="00E65903"/>
    <w:rsid w:val="00E65AC9"/>
    <w:rsid w:val="00E65B17"/>
    <w:rsid w:val="00E65C04"/>
    <w:rsid w:val="00E65D27"/>
    <w:rsid w:val="00E66081"/>
    <w:rsid w:val="00E66546"/>
    <w:rsid w:val="00E66F04"/>
    <w:rsid w:val="00E67063"/>
    <w:rsid w:val="00E671DC"/>
    <w:rsid w:val="00E67378"/>
    <w:rsid w:val="00E676B3"/>
    <w:rsid w:val="00E67C7E"/>
    <w:rsid w:val="00E700D4"/>
    <w:rsid w:val="00E70156"/>
    <w:rsid w:val="00E70244"/>
    <w:rsid w:val="00E70CE8"/>
    <w:rsid w:val="00E71026"/>
    <w:rsid w:val="00E711E9"/>
    <w:rsid w:val="00E712D4"/>
    <w:rsid w:val="00E71507"/>
    <w:rsid w:val="00E71B29"/>
    <w:rsid w:val="00E71DA6"/>
    <w:rsid w:val="00E723A8"/>
    <w:rsid w:val="00E727D7"/>
    <w:rsid w:val="00E72904"/>
    <w:rsid w:val="00E72C0A"/>
    <w:rsid w:val="00E72C47"/>
    <w:rsid w:val="00E72D79"/>
    <w:rsid w:val="00E72F78"/>
    <w:rsid w:val="00E731EF"/>
    <w:rsid w:val="00E7332E"/>
    <w:rsid w:val="00E7338D"/>
    <w:rsid w:val="00E73619"/>
    <w:rsid w:val="00E7383C"/>
    <w:rsid w:val="00E73DD8"/>
    <w:rsid w:val="00E73E16"/>
    <w:rsid w:val="00E73F7F"/>
    <w:rsid w:val="00E741FB"/>
    <w:rsid w:val="00E74A12"/>
    <w:rsid w:val="00E74A4D"/>
    <w:rsid w:val="00E74D5B"/>
    <w:rsid w:val="00E74E76"/>
    <w:rsid w:val="00E750E5"/>
    <w:rsid w:val="00E75341"/>
    <w:rsid w:val="00E753E8"/>
    <w:rsid w:val="00E75841"/>
    <w:rsid w:val="00E75FF3"/>
    <w:rsid w:val="00E760C6"/>
    <w:rsid w:val="00E7638E"/>
    <w:rsid w:val="00E765D3"/>
    <w:rsid w:val="00E7696A"/>
    <w:rsid w:val="00E7697B"/>
    <w:rsid w:val="00E76A5D"/>
    <w:rsid w:val="00E76AA9"/>
    <w:rsid w:val="00E76C63"/>
    <w:rsid w:val="00E771B6"/>
    <w:rsid w:val="00E77898"/>
    <w:rsid w:val="00E77CFF"/>
    <w:rsid w:val="00E77D05"/>
    <w:rsid w:val="00E77F95"/>
    <w:rsid w:val="00E80188"/>
    <w:rsid w:val="00E8064C"/>
    <w:rsid w:val="00E80750"/>
    <w:rsid w:val="00E80F80"/>
    <w:rsid w:val="00E810F6"/>
    <w:rsid w:val="00E811E8"/>
    <w:rsid w:val="00E8122C"/>
    <w:rsid w:val="00E816D2"/>
    <w:rsid w:val="00E8189E"/>
    <w:rsid w:val="00E81E31"/>
    <w:rsid w:val="00E81FCA"/>
    <w:rsid w:val="00E822F4"/>
    <w:rsid w:val="00E8240B"/>
    <w:rsid w:val="00E82F0D"/>
    <w:rsid w:val="00E83614"/>
    <w:rsid w:val="00E83CF0"/>
    <w:rsid w:val="00E83E28"/>
    <w:rsid w:val="00E84159"/>
    <w:rsid w:val="00E842E6"/>
    <w:rsid w:val="00E84420"/>
    <w:rsid w:val="00E84430"/>
    <w:rsid w:val="00E84510"/>
    <w:rsid w:val="00E84549"/>
    <w:rsid w:val="00E84600"/>
    <w:rsid w:val="00E847AE"/>
    <w:rsid w:val="00E8480B"/>
    <w:rsid w:val="00E84B74"/>
    <w:rsid w:val="00E84C94"/>
    <w:rsid w:val="00E85030"/>
    <w:rsid w:val="00E85253"/>
    <w:rsid w:val="00E85409"/>
    <w:rsid w:val="00E854DF"/>
    <w:rsid w:val="00E8589B"/>
    <w:rsid w:val="00E85B68"/>
    <w:rsid w:val="00E85C38"/>
    <w:rsid w:val="00E85EEE"/>
    <w:rsid w:val="00E862C0"/>
    <w:rsid w:val="00E86363"/>
    <w:rsid w:val="00E867C1"/>
    <w:rsid w:val="00E867ED"/>
    <w:rsid w:val="00E86CA2"/>
    <w:rsid w:val="00E86D74"/>
    <w:rsid w:val="00E8721F"/>
    <w:rsid w:val="00E8723C"/>
    <w:rsid w:val="00E8756D"/>
    <w:rsid w:val="00E8782E"/>
    <w:rsid w:val="00E8783A"/>
    <w:rsid w:val="00E87B08"/>
    <w:rsid w:val="00E90215"/>
    <w:rsid w:val="00E9031C"/>
    <w:rsid w:val="00E90650"/>
    <w:rsid w:val="00E90A71"/>
    <w:rsid w:val="00E90F03"/>
    <w:rsid w:val="00E919A3"/>
    <w:rsid w:val="00E91B64"/>
    <w:rsid w:val="00E91F45"/>
    <w:rsid w:val="00E92120"/>
    <w:rsid w:val="00E921AF"/>
    <w:rsid w:val="00E9257A"/>
    <w:rsid w:val="00E92C32"/>
    <w:rsid w:val="00E92F41"/>
    <w:rsid w:val="00E92F4C"/>
    <w:rsid w:val="00E9318D"/>
    <w:rsid w:val="00E9324A"/>
    <w:rsid w:val="00E93335"/>
    <w:rsid w:val="00E9339B"/>
    <w:rsid w:val="00E93532"/>
    <w:rsid w:val="00E93785"/>
    <w:rsid w:val="00E93B09"/>
    <w:rsid w:val="00E93EF3"/>
    <w:rsid w:val="00E947C5"/>
    <w:rsid w:val="00E95427"/>
    <w:rsid w:val="00E95E3A"/>
    <w:rsid w:val="00E962D4"/>
    <w:rsid w:val="00E96617"/>
    <w:rsid w:val="00E96804"/>
    <w:rsid w:val="00E96B76"/>
    <w:rsid w:val="00E96C92"/>
    <w:rsid w:val="00E9746D"/>
    <w:rsid w:val="00E97776"/>
    <w:rsid w:val="00EA01B5"/>
    <w:rsid w:val="00EA0DA0"/>
    <w:rsid w:val="00EA0F37"/>
    <w:rsid w:val="00EA11C3"/>
    <w:rsid w:val="00EA12BD"/>
    <w:rsid w:val="00EA1411"/>
    <w:rsid w:val="00EA143E"/>
    <w:rsid w:val="00EA1845"/>
    <w:rsid w:val="00EA1B7B"/>
    <w:rsid w:val="00EA2920"/>
    <w:rsid w:val="00EA30AB"/>
    <w:rsid w:val="00EA344C"/>
    <w:rsid w:val="00EA3D65"/>
    <w:rsid w:val="00EA3E82"/>
    <w:rsid w:val="00EA429F"/>
    <w:rsid w:val="00EA4975"/>
    <w:rsid w:val="00EA4AF2"/>
    <w:rsid w:val="00EA4D70"/>
    <w:rsid w:val="00EA4F9E"/>
    <w:rsid w:val="00EA4FA9"/>
    <w:rsid w:val="00EA4FF0"/>
    <w:rsid w:val="00EA5119"/>
    <w:rsid w:val="00EA5530"/>
    <w:rsid w:val="00EA56D2"/>
    <w:rsid w:val="00EA590C"/>
    <w:rsid w:val="00EA5A2A"/>
    <w:rsid w:val="00EA5CBB"/>
    <w:rsid w:val="00EA5CBD"/>
    <w:rsid w:val="00EA5CE4"/>
    <w:rsid w:val="00EA5FDF"/>
    <w:rsid w:val="00EA5FF6"/>
    <w:rsid w:val="00EA601B"/>
    <w:rsid w:val="00EA63CA"/>
    <w:rsid w:val="00EA6476"/>
    <w:rsid w:val="00EA6D3B"/>
    <w:rsid w:val="00EA6E9F"/>
    <w:rsid w:val="00EA728A"/>
    <w:rsid w:val="00EA763A"/>
    <w:rsid w:val="00EA77B5"/>
    <w:rsid w:val="00EA7890"/>
    <w:rsid w:val="00EA7A17"/>
    <w:rsid w:val="00EA7E30"/>
    <w:rsid w:val="00EA7E47"/>
    <w:rsid w:val="00EB00AD"/>
    <w:rsid w:val="00EB029D"/>
    <w:rsid w:val="00EB02B9"/>
    <w:rsid w:val="00EB0333"/>
    <w:rsid w:val="00EB09AF"/>
    <w:rsid w:val="00EB09F6"/>
    <w:rsid w:val="00EB0C94"/>
    <w:rsid w:val="00EB0CCF"/>
    <w:rsid w:val="00EB0ED3"/>
    <w:rsid w:val="00EB0EF7"/>
    <w:rsid w:val="00EB136C"/>
    <w:rsid w:val="00EB1437"/>
    <w:rsid w:val="00EB1DCE"/>
    <w:rsid w:val="00EB25E8"/>
    <w:rsid w:val="00EB282E"/>
    <w:rsid w:val="00EB293F"/>
    <w:rsid w:val="00EB2A28"/>
    <w:rsid w:val="00EB2B66"/>
    <w:rsid w:val="00EB2C51"/>
    <w:rsid w:val="00EB3524"/>
    <w:rsid w:val="00EB39DB"/>
    <w:rsid w:val="00EB3BF4"/>
    <w:rsid w:val="00EB3EB9"/>
    <w:rsid w:val="00EB4197"/>
    <w:rsid w:val="00EB480E"/>
    <w:rsid w:val="00EB491E"/>
    <w:rsid w:val="00EB4C40"/>
    <w:rsid w:val="00EB528E"/>
    <w:rsid w:val="00EB54A3"/>
    <w:rsid w:val="00EB5687"/>
    <w:rsid w:val="00EB57A8"/>
    <w:rsid w:val="00EB598C"/>
    <w:rsid w:val="00EB5AB2"/>
    <w:rsid w:val="00EB5EC1"/>
    <w:rsid w:val="00EB5EC6"/>
    <w:rsid w:val="00EB6126"/>
    <w:rsid w:val="00EB6158"/>
    <w:rsid w:val="00EB71B1"/>
    <w:rsid w:val="00EB741C"/>
    <w:rsid w:val="00EB7441"/>
    <w:rsid w:val="00EB7464"/>
    <w:rsid w:val="00EB75FA"/>
    <w:rsid w:val="00EB768C"/>
    <w:rsid w:val="00EB7FC9"/>
    <w:rsid w:val="00EC0499"/>
    <w:rsid w:val="00EC049D"/>
    <w:rsid w:val="00EC0668"/>
    <w:rsid w:val="00EC0768"/>
    <w:rsid w:val="00EC079C"/>
    <w:rsid w:val="00EC0DBA"/>
    <w:rsid w:val="00EC0F6D"/>
    <w:rsid w:val="00EC10C2"/>
    <w:rsid w:val="00EC1A78"/>
    <w:rsid w:val="00EC1C39"/>
    <w:rsid w:val="00EC1FFE"/>
    <w:rsid w:val="00EC2705"/>
    <w:rsid w:val="00EC279C"/>
    <w:rsid w:val="00EC29F8"/>
    <w:rsid w:val="00EC2B4C"/>
    <w:rsid w:val="00EC2C84"/>
    <w:rsid w:val="00EC31B9"/>
    <w:rsid w:val="00EC340F"/>
    <w:rsid w:val="00EC353D"/>
    <w:rsid w:val="00EC36F6"/>
    <w:rsid w:val="00EC37F7"/>
    <w:rsid w:val="00EC43A9"/>
    <w:rsid w:val="00EC4490"/>
    <w:rsid w:val="00EC44EB"/>
    <w:rsid w:val="00EC47EC"/>
    <w:rsid w:val="00EC486F"/>
    <w:rsid w:val="00EC5085"/>
    <w:rsid w:val="00EC509B"/>
    <w:rsid w:val="00EC54E1"/>
    <w:rsid w:val="00EC5B09"/>
    <w:rsid w:val="00EC6196"/>
    <w:rsid w:val="00EC6337"/>
    <w:rsid w:val="00EC69A9"/>
    <w:rsid w:val="00EC6D2A"/>
    <w:rsid w:val="00EC6E16"/>
    <w:rsid w:val="00EC7329"/>
    <w:rsid w:val="00EC73CD"/>
    <w:rsid w:val="00EC790B"/>
    <w:rsid w:val="00ED034E"/>
    <w:rsid w:val="00ED0463"/>
    <w:rsid w:val="00ED0B49"/>
    <w:rsid w:val="00ED117F"/>
    <w:rsid w:val="00ED1896"/>
    <w:rsid w:val="00ED1B13"/>
    <w:rsid w:val="00ED1BF4"/>
    <w:rsid w:val="00ED236E"/>
    <w:rsid w:val="00ED2551"/>
    <w:rsid w:val="00ED25C8"/>
    <w:rsid w:val="00ED27E8"/>
    <w:rsid w:val="00ED31E9"/>
    <w:rsid w:val="00ED365F"/>
    <w:rsid w:val="00ED3993"/>
    <w:rsid w:val="00ED3E6F"/>
    <w:rsid w:val="00ED4669"/>
    <w:rsid w:val="00ED489D"/>
    <w:rsid w:val="00ED48BB"/>
    <w:rsid w:val="00ED4BB1"/>
    <w:rsid w:val="00ED4C65"/>
    <w:rsid w:val="00ED4F35"/>
    <w:rsid w:val="00ED56BC"/>
    <w:rsid w:val="00ED5981"/>
    <w:rsid w:val="00ED5A71"/>
    <w:rsid w:val="00ED6283"/>
    <w:rsid w:val="00ED63EF"/>
    <w:rsid w:val="00ED6411"/>
    <w:rsid w:val="00ED6594"/>
    <w:rsid w:val="00ED6685"/>
    <w:rsid w:val="00ED6730"/>
    <w:rsid w:val="00ED6E51"/>
    <w:rsid w:val="00ED7137"/>
    <w:rsid w:val="00ED731A"/>
    <w:rsid w:val="00ED749B"/>
    <w:rsid w:val="00ED78F9"/>
    <w:rsid w:val="00ED7A1E"/>
    <w:rsid w:val="00ED7D4F"/>
    <w:rsid w:val="00EE0A88"/>
    <w:rsid w:val="00EE13F6"/>
    <w:rsid w:val="00EE1626"/>
    <w:rsid w:val="00EE2195"/>
    <w:rsid w:val="00EE224A"/>
    <w:rsid w:val="00EE2B92"/>
    <w:rsid w:val="00EE2FA2"/>
    <w:rsid w:val="00EE3158"/>
    <w:rsid w:val="00EE31A1"/>
    <w:rsid w:val="00EE32DC"/>
    <w:rsid w:val="00EE3465"/>
    <w:rsid w:val="00EE382B"/>
    <w:rsid w:val="00EE4267"/>
    <w:rsid w:val="00EE4292"/>
    <w:rsid w:val="00EE4515"/>
    <w:rsid w:val="00EE51DC"/>
    <w:rsid w:val="00EE569E"/>
    <w:rsid w:val="00EE56E4"/>
    <w:rsid w:val="00EE59C4"/>
    <w:rsid w:val="00EE5BF5"/>
    <w:rsid w:val="00EE5CE7"/>
    <w:rsid w:val="00EE627A"/>
    <w:rsid w:val="00EE6304"/>
    <w:rsid w:val="00EE636C"/>
    <w:rsid w:val="00EE6591"/>
    <w:rsid w:val="00EE6AD0"/>
    <w:rsid w:val="00EE6D50"/>
    <w:rsid w:val="00EE6E78"/>
    <w:rsid w:val="00EE72E9"/>
    <w:rsid w:val="00EE75EE"/>
    <w:rsid w:val="00EE78C8"/>
    <w:rsid w:val="00EE7C1B"/>
    <w:rsid w:val="00EE7C3B"/>
    <w:rsid w:val="00EE7EA0"/>
    <w:rsid w:val="00EE7FDE"/>
    <w:rsid w:val="00EF04E5"/>
    <w:rsid w:val="00EF06EA"/>
    <w:rsid w:val="00EF09AB"/>
    <w:rsid w:val="00EF0C04"/>
    <w:rsid w:val="00EF0E7D"/>
    <w:rsid w:val="00EF0FCD"/>
    <w:rsid w:val="00EF17EA"/>
    <w:rsid w:val="00EF1AB4"/>
    <w:rsid w:val="00EF2016"/>
    <w:rsid w:val="00EF203C"/>
    <w:rsid w:val="00EF2311"/>
    <w:rsid w:val="00EF2503"/>
    <w:rsid w:val="00EF25B3"/>
    <w:rsid w:val="00EF2CA2"/>
    <w:rsid w:val="00EF3E70"/>
    <w:rsid w:val="00EF41CF"/>
    <w:rsid w:val="00EF455A"/>
    <w:rsid w:val="00EF4AD5"/>
    <w:rsid w:val="00EF4C4C"/>
    <w:rsid w:val="00EF5A5A"/>
    <w:rsid w:val="00EF5C9F"/>
    <w:rsid w:val="00EF5E11"/>
    <w:rsid w:val="00EF61A6"/>
    <w:rsid w:val="00EF6341"/>
    <w:rsid w:val="00EF6C27"/>
    <w:rsid w:val="00EF6D63"/>
    <w:rsid w:val="00EF7071"/>
    <w:rsid w:val="00EF76E3"/>
    <w:rsid w:val="00EF770C"/>
    <w:rsid w:val="00EF789F"/>
    <w:rsid w:val="00EF7C8A"/>
    <w:rsid w:val="00F00028"/>
    <w:rsid w:val="00F0029F"/>
    <w:rsid w:val="00F0083F"/>
    <w:rsid w:val="00F008FE"/>
    <w:rsid w:val="00F00EC3"/>
    <w:rsid w:val="00F01A10"/>
    <w:rsid w:val="00F01B69"/>
    <w:rsid w:val="00F01BC2"/>
    <w:rsid w:val="00F01F2A"/>
    <w:rsid w:val="00F0278C"/>
    <w:rsid w:val="00F02E2A"/>
    <w:rsid w:val="00F0335E"/>
    <w:rsid w:val="00F03686"/>
    <w:rsid w:val="00F037BE"/>
    <w:rsid w:val="00F03AEF"/>
    <w:rsid w:val="00F03B71"/>
    <w:rsid w:val="00F04714"/>
    <w:rsid w:val="00F04BF0"/>
    <w:rsid w:val="00F04BF3"/>
    <w:rsid w:val="00F0501F"/>
    <w:rsid w:val="00F05109"/>
    <w:rsid w:val="00F0560F"/>
    <w:rsid w:val="00F05661"/>
    <w:rsid w:val="00F05C04"/>
    <w:rsid w:val="00F060B5"/>
    <w:rsid w:val="00F0612A"/>
    <w:rsid w:val="00F062F2"/>
    <w:rsid w:val="00F0688E"/>
    <w:rsid w:val="00F06B1F"/>
    <w:rsid w:val="00F06C32"/>
    <w:rsid w:val="00F06D32"/>
    <w:rsid w:val="00F06D52"/>
    <w:rsid w:val="00F0728C"/>
    <w:rsid w:val="00F0728F"/>
    <w:rsid w:val="00F07517"/>
    <w:rsid w:val="00F07524"/>
    <w:rsid w:val="00F075AD"/>
    <w:rsid w:val="00F07604"/>
    <w:rsid w:val="00F07732"/>
    <w:rsid w:val="00F078A2"/>
    <w:rsid w:val="00F101F0"/>
    <w:rsid w:val="00F10452"/>
    <w:rsid w:val="00F107D7"/>
    <w:rsid w:val="00F10BE5"/>
    <w:rsid w:val="00F10D80"/>
    <w:rsid w:val="00F11284"/>
    <w:rsid w:val="00F118C2"/>
    <w:rsid w:val="00F118F8"/>
    <w:rsid w:val="00F11A00"/>
    <w:rsid w:val="00F11B4B"/>
    <w:rsid w:val="00F11CEB"/>
    <w:rsid w:val="00F121AA"/>
    <w:rsid w:val="00F126F8"/>
    <w:rsid w:val="00F12D3C"/>
    <w:rsid w:val="00F138D0"/>
    <w:rsid w:val="00F13C41"/>
    <w:rsid w:val="00F13EEE"/>
    <w:rsid w:val="00F14149"/>
    <w:rsid w:val="00F1494F"/>
    <w:rsid w:val="00F15117"/>
    <w:rsid w:val="00F15708"/>
    <w:rsid w:val="00F15778"/>
    <w:rsid w:val="00F157D7"/>
    <w:rsid w:val="00F16905"/>
    <w:rsid w:val="00F169BB"/>
    <w:rsid w:val="00F169EA"/>
    <w:rsid w:val="00F16A2B"/>
    <w:rsid w:val="00F16AC2"/>
    <w:rsid w:val="00F171AF"/>
    <w:rsid w:val="00F175C2"/>
    <w:rsid w:val="00F175E6"/>
    <w:rsid w:val="00F17B8E"/>
    <w:rsid w:val="00F17D4C"/>
    <w:rsid w:val="00F2090F"/>
    <w:rsid w:val="00F20921"/>
    <w:rsid w:val="00F20D7A"/>
    <w:rsid w:val="00F20E46"/>
    <w:rsid w:val="00F20ED5"/>
    <w:rsid w:val="00F21088"/>
    <w:rsid w:val="00F21478"/>
    <w:rsid w:val="00F21687"/>
    <w:rsid w:val="00F21834"/>
    <w:rsid w:val="00F2236A"/>
    <w:rsid w:val="00F22414"/>
    <w:rsid w:val="00F230F3"/>
    <w:rsid w:val="00F2344E"/>
    <w:rsid w:val="00F2357B"/>
    <w:rsid w:val="00F235B8"/>
    <w:rsid w:val="00F237ED"/>
    <w:rsid w:val="00F23A74"/>
    <w:rsid w:val="00F242C4"/>
    <w:rsid w:val="00F24559"/>
    <w:rsid w:val="00F24783"/>
    <w:rsid w:val="00F247C3"/>
    <w:rsid w:val="00F249DE"/>
    <w:rsid w:val="00F24B08"/>
    <w:rsid w:val="00F24C45"/>
    <w:rsid w:val="00F253B7"/>
    <w:rsid w:val="00F25A99"/>
    <w:rsid w:val="00F25CDE"/>
    <w:rsid w:val="00F25FF3"/>
    <w:rsid w:val="00F2642B"/>
    <w:rsid w:val="00F2643B"/>
    <w:rsid w:val="00F2653A"/>
    <w:rsid w:val="00F26B07"/>
    <w:rsid w:val="00F26BAF"/>
    <w:rsid w:val="00F26C94"/>
    <w:rsid w:val="00F270EF"/>
    <w:rsid w:val="00F273F7"/>
    <w:rsid w:val="00F27779"/>
    <w:rsid w:val="00F27CE3"/>
    <w:rsid w:val="00F30358"/>
    <w:rsid w:val="00F30756"/>
    <w:rsid w:val="00F30CA4"/>
    <w:rsid w:val="00F30CCE"/>
    <w:rsid w:val="00F30FCB"/>
    <w:rsid w:val="00F310B2"/>
    <w:rsid w:val="00F31830"/>
    <w:rsid w:val="00F31B19"/>
    <w:rsid w:val="00F31C1A"/>
    <w:rsid w:val="00F31F12"/>
    <w:rsid w:val="00F32026"/>
    <w:rsid w:val="00F326BF"/>
    <w:rsid w:val="00F327E7"/>
    <w:rsid w:val="00F32D43"/>
    <w:rsid w:val="00F334C7"/>
    <w:rsid w:val="00F338D7"/>
    <w:rsid w:val="00F338F4"/>
    <w:rsid w:val="00F33C4A"/>
    <w:rsid w:val="00F34165"/>
    <w:rsid w:val="00F342E7"/>
    <w:rsid w:val="00F343D6"/>
    <w:rsid w:val="00F34679"/>
    <w:rsid w:val="00F34C3A"/>
    <w:rsid w:val="00F34EF2"/>
    <w:rsid w:val="00F3550D"/>
    <w:rsid w:val="00F35551"/>
    <w:rsid w:val="00F35562"/>
    <w:rsid w:val="00F3565E"/>
    <w:rsid w:val="00F356AC"/>
    <w:rsid w:val="00F35746"/>
    <w:rsid w:val="00F35D3F"/>
    <w:rsid w:val="00F35EE5"/>
    <w:rsid w:val="00F3603A"/>
    <w:rsid w:val="00F369AD"/>
    <w:rsid w:val="00F36D7E"/>
    <w:rsid w:val="00F36FC7"/>
    <w:rsid w:val="00F372E4"/>
    <w:rsid w:val="00F37464"/>
    <w:rsid w:val="00F377D9"/>
    <w:rsid w:val="00F37A2E"/>
    <w:rsid w:val="00F40016"/>
    <w:rsid w:val="00F40315"/>
    <w:rsid w:val="00F40A02"/>
    <w:rsid w:val="00F41419"/>
    <w:rsid w:val="00F41743"/>
    <w:rsid w:val="00F4188F"/>
    <w:rsid w:val="00F419D4"/>
    <w:rsid w:val="00F41BD4"/>
    <w:rsid w:val="00F41F07"/>
    <w:rsid w:val="00F421F9"/>
    <w:rsid w:val="00F42765"/>
    <w:rsid w:val="00F4293C"/>
    <w:rsid w:val="00F429D6"/>
    <w:rsid w:val="00F42A2C"/>
    <w:rsid w:val="00F42B6E"/>
    <w:rsid w:val="00F42E6F"/>
    <w:rsid w:val="00F42F20"/>
    <w:rsid w:val="00F43210"/>
    <w:rsid w:val="00F4331F"/>
    <w:rsid w:val="00F43CE4"/>
    <w:rsid w:val="00F44066"/>
    <w:rsid w:val="00F444F1"/>
    <w:rsid w:val="00F447C7"/>
    <w:rsid w:val="00F44AE3"/>
    <w:rsid w:val="00F4535F"/>
    <w:rsid w:val="00F459B4"/>
    <w:rsid w:val="00F45AD4"/>
    <w:rsid w:val="00F45BB6"/>
    <w:rsid w:val="00F461C2"/>
    <w:rsid w:val="00F4724F"/>
    <w:rsid w:val="00F47474"/>
    <w:rsid w:val="00F474AE"/>
    <w:rsid w:val="00F47698"/>
    <w:rsid w:val="00F476B9"/>
    <w:rsid w:val="00F47966"/>
    <w:rsid w:val="00F47BC9"/>
    <w:rsid w:val="00F50329"/>
    <w:rsid w:val="00F50F1B"/>
    <w:rsid w:val="00F514D3"/>
    <w:rsid w:val="00F51C31"/>
    <w:rsid w:val="00F51DC6"/>
    <w:rsid w:val="00F51E37"/>
    <w:rsid w:val="00F5211B"/>
    <w:rsid w:val="00F522E9"/>
    <w:rsid w:val="00F5262C"/>
    <w:rsid w:val="00F53086"/>
    <w:rsid w:val="00F53472"/>
    <w:rsid w:val="00F5390E"/>
    <w:rsid w:val="00F53EF1"/>
    <w:rsid w:val="00F54D8F"/>
    <w:rsid w:val="00F55038"/>
    <w:rsid w:val="00F554A4"/>
    <w:rsid w:val="00F554A9"/>
    <w:rsid w:val="00F5597E"/>
    <w:rsid w:val="00F55EEF"/>
    <w:rsid w:val="00F56055"/>
    <w:rsid w:val="00F5613F"/>
    <w:rsid w:val="00F56154"/>
    <w:rsid w:val="00F5660F"/>
    <w:rsid w:val="00F56FC3"/>
    <w:rsid w:val="00F5703F"/>
    <w:rsid w:val="00F57523"/>
    <w:rsid w:val="00F57695"/>
    <w:rsid w:val="00F57C6B"/>
    <w:rsid w:val="00F57CF5"/>
    <w:rsid w:val="00F57CFE"/>
    <w:rsid w:val="00F6030A"/>
    <w:rsid w:val="00F6037B"/>
    <w:rsid w:val="00F603CD"/>
    <w:rsid w:val="00F6058D"/>
    <w:rsid w:val="00F60763"/>
    <w:rsid w:val="00F6088C"/>
    <w:rsid w:val="00F609A0"/>
    <w:rsid w:val="00F60BE9"/>
    <w:rsid w:val="00F60FAF"/>
    <w:rsid w:val="00F6161C"/>
    <w:rsid w:val="00F61AAF"/>
    <w:rsid w:val="00F61AC2"/>
    <w:rsid w:val="00F622AE"/>
    <w:rsid w:val="00F6271F"/>
    <w:rsid w:val="00F62785"/>
    <w:rsid w:val="00F627B3"/>
    <w:rsid w:val="00F63203"/>
    <w:rsid w:val="00F63C28"/>
    <w:rsid w:val="00F63FCA"/>
    <w:rsid w:val="00F63FE7"/>
    <w:rsid w:val="00F64D0C"/>
    <w:rsid w:val="00F65155"/>
    <w:rsid w:val="00F6528B"/>
    <w:rsid w:val="00F6555D"/>
    <w:rsid w:val="00F65D44"/>
    <w:rsid w:val="00F65F2F"/>
    <w:rsid w:val="00F65FDC"/>
    <w:rsid w:val="00F66609"/>
    <w:rsid w:val="00F66A6C"/>
    <w:rsid w:val="00F66E0A"/>
    <w:rsid w:val="00F66FEA"/>
    <w:rsid w:val="00F67672"/>
    <w:rsid w:val="00F67BDA"/>
    <w:rsid w:val="00F67C2D"/>
    <w:rsid w:val="00F67CF7"/>
    <w:rsid w:val="00F67FF2"/>
    <w:rsid w:val="00F703F5"/>
    <w:rsid w:val="00F704D1"/>
    <w:rsid w:val="00F70C12"/>
    <w:rsid w:val="00F710A1"/>
    <w:rsid w:val="00F7138E"/>
    <w:rsid w:val="00F7153C"/>
    <w:rsid w:val="00F716FD"/>
    <w:rsid w:val="00F71AAA"/>
    <w:rsid w:val="00F71CE8"/>
    <w:rsid w:val="00F72231"/>
    <w:rsid w:val="00F7227F"/>
    <w:rsid w:val="00F724D4"/>
    <w:rsid w:val="00F72DF2"/>
    <w:rsid w:val="00F72F6B"/>
    <w:rsid w:val="00F732D9"/>
    <w:rsid w:val="00F7345D"/>
    <w:rsid w:val="00F734B0"/>
    <w:rsid w:val="00F73C6F"/>
    <w:rsid w:val="00F73D7F"/>
    <w:rsid w:val="00F73E86"/>
    <w:rsid w:val="00F743B7"/>
    <w:rsid w:val="00F74995"/>
    <w:rsid w:val="00F74AA1"/>
    <w:rsid w:val="00F74CE3"/>
    <w:rsid w:val="00F74D80"/>
    <w:rsid w:val="00F74F90"/>
    <w:rsid w:val="00F75B5E"/>
    <w:rsid w:val="00F765A4"/>
    <w:rsid w:val="00F76A98"/>
    <w:rsid w:val="00F76B0C"/>
    <w:rsid w:val="00F76BB0"/>
    <w:rsid w:val="00F76CAC"/>
    <w:rsid w:val="00F76CC0"/>
    <w:rsid w:val="00F7713A"/>
    <w:rsid w:val="00F773C3"/>
    <w:rsid w:val="00F77ED7"/>
    <w:rsid w:val="00F80355"/>
    <w:rsid w:val="00F80B8C"/>
    <w:rsid w:val="00F80E6A"/>
    <w:rsid w:val="00F80E7E"/>
    <w:rsid w:val="00F810D3"/>
    <w:rsid w:val="00F812F5"/>
    <w:rsid w:val="00F81510"/>
    <w:rsid w:val="00F81581"/>
    <w:rsid w:val="00F81693"/>
    <w:rsid w:val="00F81C74"/>
    <w:rsid w:val="00F8214B"/>
    <w:rsid w:val="00F822D9"/>
    <w:rsid w:val="00F8254D"/>
    <w:rsid w:val="00F8272F"/>
    <w:rsid w:val="00F82772"/>
    <w:rsid w:val="00F82913"/>
    <w:rsid w:val="00F82A63"/>
    <w:rsid w:val="00F82C93"/>
    <w:rsid w:val="00F82F0C"/>
    <w:rsid w:val="00F830DD"/>
    <w:rsid w:val="00F83999"/>
    <w:rsid w:val="00F83A47"/>
    <w:rsid w:val="00F83A48"/>
    <w:rsid w:val="00F83A6F"/>
    <w:rsid w:val="00F83BF7"/>
    <w:rsid w:val="00F83D59"/>
    <w:rsid w:val="00F84370"/>
    <w:rsid w:val="00F843F0"/>
    <w:rsid w:val="00F84781"/>
    <w:rsid w:val="00F84E0A"/>
    <w:rsid w:val="00F8520A"/>
    <w:rsid w:val="00F85323"/>
    <w:rsid w:val="00F853A3"/>
    <w:rsid w:val="00F853DE"/>
    <w:rsid w:val="00F856D4"/>
    <w:rsid w:val="00F857DD"/>
    <w:rsid w:val="00F85A1C"/>
    <w:rsid w:val="00F86AE2"/>
    <w:rsid w:val="00F86B41"/>
    <w:rsid w:val="00F86BE1"/>
    <w:rsid w:val="00F870ED"/>
    <w:rsid w:val="00F870FC"/>
    <w:rsid w:val="00F87878"/>
    <w:rsid w:val="00F87C07"/>
    <w:rsid w:val="00F87C43"/>
    <w:rsid w:val="00F9011D"/>
    <w:rsid w:val="00F90215"/>
    <w:rsid w:val="00F90636"/>
    <w:rsid w:val="00F9075B"/>
    <w:rsid w:val="00F9082A"/>
    <w:rsid w:val="00F91D35"/>
    <w:rsid w:val="00F92140"/>
    <w:rsid w:val="00F924F4"/>
    <w:rsid w:val="00F925F5"/>
    <w:rsid w:val="00F92918"/>
    <w:rsid w:val="00F92978"/>
    <w:rsid w:val="00F92C1C"/>
    <w:rsid w:val="00F930F3"/>
    <w:rsid w:val="00F93258"/>
    <w:rsid w:val="00F93390"/>
    <w:rsid w:val="00F93B64"/>
    <w:rsid w:val="00F93BD5"/>
    <w:rsid w:val="00F93C12"/>
    <w:rsid w:val="00F9432A"/>
    <w:rsid w:val="00F944E9"/>
    <w:rsid w:val="00F94A33"/>
    <w:rsid w:val="00F94D98"/>
    <w:rsid w:val="00F94F26"/>
    <w:rsid w:val="00F95368"/>
    <w:rsid w:val="00F955BB"/>
    <w:rsid w:val="00F95E06"/>
    <w:rsid w:val="00F95E10"/>
    <w:rsid w:val="00F96133"/>
    <w:rsid w:val="00F96592"/>
    <w:rsid w:val="00F96A9A"/>
    <w:rsid w:val="00F96CA2"/>
    <w:rsid w:val="00F97957"/>
    <w:rsid w:val="00F979C8"/>
    <w:rsid w:val="00F97D0F"/>
    <w:rsid w:val="00FA0039"/>
    <w:rsid w:val="00FA048D"/>
    <w:rsid w:val="00FA07DE"/>
    <w:rsid w:val="00FA09AC"/>
    <w:rsid w:val="00FA0D01"/>
    <w:rsid w:val="00FA0F39"/>
    <w:rsid w:val="00FA111B"/>
    <w:rsid w:val="00FA1151"/>
    <w:rsid w:val="00FA1334"/>
    <w:rsid w:val="00FA1498"/>
    <w:rsid w:val="00FA18B4"/>
    <w:rsid w:val="00FA1998"/>
    <w:rsid w:val="00FA1AFC"/>
    <w:rsid w:val="00FA2656"/>
    <w:rsid w:val="00FA274A"/>
    <w:rsid w:val="00FA282C"/>
    <w:rsid w:val="00FA2896"/>
    <w:rsid w:val="00FA2A2B"/>
    <w:rsid w:val="00FA2B24"/>
    <w:rsid w:val="00FA2E1B"/>
    <w:rsid w:val="00FA2EDC"/>
    <w:rsid w:val="00FA40C7"/>
    <w:rsid w:val="00FA413D"/>
    <w:rsid w:val="00FA42D5"/>
    <w:rsid w:val="00FA44B9"/>
    <w:rsid w:val="00FA4738"/>
    <w:rsid w:val="00FA4968"/>
    <w:rsid w:val="00FA514E"/>
    <w:rsid w:val="00FA5422"/>
    <w:rsid w:val="00FA5722"/>
    <w:rsid w:val="00FA5A86"/>
    <w:rsid w:val="00FA5B01"/>
    <w:rsid w:val="00FA5DD2"/>
    <w:rsid w:val="00FA5E48"/>
    <w:rsid w:val="00FA61C2"/>
    <w:rsid w:val="00FA6387"/>
    <w:rsid w:val="00FA638E"/>
    <w:rsid w:val="00FA66DB"/>
    <w:rsid w:val="00FA6858"/>
    <w:rsid w:val="00FA6F11"/>
    <w:rsid w:val="00FA6F2D"/>
    <w:rsid w:val="00FA6F3C"/>
    <w:rsid w:val="00FA75BB"/>
    <w:rsid w:val="00FA768D"/>
    <w:rsid w:val="00FA790F"/>
    <w:rsid w:val="00FA7956"/>
    <w:rsid w:val="00FA7A26"/>
    <w:rsid w:val="00FA7C67"/>
    <w:rsid w:val="00FB04FA"/>
    <w:rsid w:val="00FB0607"/>
    <w:rsid w:val="00FB0C81"/>
    <w:rsid w:val="00FB1054"/>
    <w:rsid w:val="00FB118B"/>
    <w:rsid w:val="00FB1634"/>
    <w:rsid w:val="00FB1644"/>
    <w:rsid w:val="00FB169E"/>
    <w:rsid w:val="00FB1937"/>
    <w:rsid w:val="00FB19F9"/>
    <w:rsid w:val="00FB1A81"/>
    <w:rsid w:val="00FB1C30"/>
    <w:rsid w:val="00FB1FDD"/>
    <w:rsid w:val="00FB2182"/>
    <w:rsid w:val="00FB23A2"/>
    <w:rsid w:val="00FB2726"/>
    <w:rsid w:val="00FB3765"/>
    <w:rsid w:val="00FB3F71"/>
    <w:rsid w:val="00FB41D0"/>
    <w:rsid w:val="00FB4520"/>
    <w:rsid w:val="00FB466A"/>
    <w:rsid w:val="00FB48B8"/>
    <w:rsid w:val="00FB4D9A"/>
    <w:rsid w:val="00FB4E7C"/>
    <w:rsid w:val="00FB5057"/>
    <w:rsid w:val="00FB5764"/>
    <w:rsid w:val="00FB5C12"/>
    <w:rsid w:val="00FB5CFC"/>
    <w:rsid w:val="00FB630B"/>
    <w:rsid w:val="00FB6910"/>
    <w:rsid w:val="00FB6976"/>
    <w:rsid w:val="00FB6D63"/>
    <w:rsid w:val="00FC00EA"/>
    <w:rsid w:val="00FC0D3F"/>
    <w:rsid w:val="00FC0FA6"/>
    <w:rsid w:val="00FC1233"/>
    <w:rsid w:val="00FC178D"/>
    <w:rsid w:val="00FC1B37"/>
    <w:rsid w:val="00FC1B4A"/>
    <w:rsid w:val="00FC1DAC"/>
    <w:rsid w:val="00FC2026"/>
    <w:rsid w:val="00FC20E3"/>
    <w:rsid w:val="00FC2200"/>
    <w:rsid w:val="00FC2540"/>
    <w:rsid w:val="00FC25AA"/>
    <w:rsid w:val="00FC2A60"/>
    <w:rsid w:val="00FC2AEA"/>
    <w:rsid w:val="00FC2E47"/>
    <w:rsid w:val="00FC2E5D"/>
    <w:rsid w:val="00FC307C"/>
    <w:rsid w:val="00FC3236"/>
    <w:rsid w:val="00FC357E"/>
    <w:rsid w:val="00FC38A5"/>
    <w:rsid w:val="00FC396A"/>
    <w:rsid w:val="00FC3CC3"/>
    <w:rsid w:val="00FC41AE"/>
    <w:rsid w:val="00FC44EE"/>
    <w:rsid w:val="00FC47B0"/>
    <w:rsid w:val="00FC47B2"/>
    <w:rsid w:val="00FC489F"/>
    <w:rsid w:val="00FC4C4B"/>
    <w:rsid w:val="00FC5668"/>
    <w:rsid w:val="00FC5D23"/>
    <w:rsid w:val="00FC625E"/>
    <w:rsid w:val="00FC64B2"/>
    <w:rsid w:val="00FC6B70"/>
    <w:rsid w:val="00FC6F9C"/>
    <w:rsid w:val="00FC736F"/>
    <w:rsid w:val="00FC756E"/>
    <w:rsid w:val="00FC790F"/>
    <w:rsid w:val="00FC7930"/>
    <w:rsid w:val="00FC798A"/>
    <w:rsid w:val="00FD027C"/>
    <w:rsid w:val="00FD06A0"/>
    <w:rsid w:val="00FD07D4"/>
    <w:rsid w:val="00FD1075"/>
    <w:rsid w:val="00FD1311"/>
    <w:rsid w:val="00FD133A"/>
    <w:rsid w:val="00FD1671"/>
    <w:rsid w:val="00FD186F"/>
    <w:rsid w:val="00FD1AD9"/>
    <w:rsid w:val="00FD1D35"/>
    <w:rsid w:val="00FD1DAC"/>
    <w:rsid w:val="00FD1ECF"/>
    <w:rsid w:val="00FD21CF"/>
    <w:rsid w:val="00FD2BAD"/>
    <w:rsid w:val="00FD2EAF"/>
    <w:rsid w:val="00FD321D"/>
    <w:rsid w:val="00FD3728"/>
    <w:rsid w:val="00FD380A"/>
    <w:rsid w:val="00FD3919"/>
    <w:rsid w:val="00FD3B3F"/>
    <w:rsid w:val="00FD3C64"/>
    <w:rsid w:val="00FD436F"/>
    <w:rsid w:val="00FD4582"/>
    <w:rsid w:val="00FD4714"/>
    <w:rsid w:val="00FD4728"/>
    <w:rsid w:val="00FD4957"/>
    <w:rsid w:val="00FD4DD1"/>
    <w:rsid w:val="00FD5046"/>
    <w:rsid w:val="00FD5719"/>
    <w:rsid w:val="00FD57C5"/>
    <w:rsid w:val="00FD62A4"/>
    <w:rsid w:val="00FD63E4"/>
    <w:rsid w:val="00FD6476"/>
    <w:rsid w:val="00FD6C22"/>
    <w:rsid w:val="00FD7BE6"/>
    <w:rsid w:val="00FD7DE4"/>
    <w:rsid w:val="00FD7F10"/>
    <w:rsid w:val="00FE0120"/>
    <w:rsid w:val="00FE01F3"/>
    <w:rsid w:val="00FE04FA"/>
    <w:rsid w:val="00FE082C"/>
    <w:rsid w:val="00FE0A4E"/>
    <w:rsid w:val="00FE0CC5"/>
    <w:rsid w:val="00FE0D68"/>
    <w:rsid w:val="00FE0E03"/>
    <w:rsid w:val="00FE0E25"/>
    <w:rsid w:val="00FE0EE5"/>
    <w:rsid w:val="00FE1B1D"/>
    <w:rsid w:val="00FE1C3C"/>
    <w:rsid w:val="00FE2034"/>
    <w:rsid w:val="00FE2685"/>
    <w:rsid w:val="00FE2692"/>
    <w:rsid w:val="00FE2DED"/>
    <w:rsid w:val="00FE2E4B"/>
    <w:rsid w:val="00FE2EA6"/>
    <w:rsid w:val="00FE2EDB"/>
    <w:rsid w:val="00FE2F0B"/>
    <w:rsid w:val="00FE3050"/>
    <w:rsid w:val="00FE33AC"/>
    <w:rsid w:val="00FE38E7"/>
    <w:rsid w:val="00FE3D2C"/>
    <w:rsid w:val="00FE3F28"/>
    <w:rsid w:val="00FE40F4"/>
    <w:rsid w:val="00FE411B"/>
    <w:rsid w:val="00FE4145"/>
    <w:rsid w:val="00FE4A6F"/>
    <w:rsid w:val="00FE517C"/>
    <w:rsid w:val="00FE5438"/>
    <w:rsid w:val="00FE55AD"/>
    <w:rsid w:val="00FE5BA9"/>
    <w:rsid w:val="00FE5BE8"/>
    <w:rsid w:val="00FE5C5E"/>
    <w:rsid w:val="00FE5D7A"/>
    <w:rsid w:val="00FE5E43"/>
    <w:rsid w:val="00FE5F11"/>
    <w:rsid w:val="00FE5F45"/>
    <w:rsid w:val="00FE6183"/>
    <w:rsid w:val="00FE62D1"/>
    <w:rsid w:val="00FE6774"/>
    <w:rsid w:val="00FE6D7A"/>
    <w:rsid w:val="00FE6F5F"/>
    <w:rsid w:val="00FE7050"/>
    <w:rsid w:val="00FE712B"/>
    <w:rsid w:val="00FE7301"/>
    <w:rsid w:val="00FE7716"/>
    <w:rsid w:val="00FE787C"/>
    <w:rsid w:val="00FE78CC"/>
    <w:rsid w:val="00FE7BB9"/>
    <w:rsid w:val="00FF0204"/>
    <w:rsid w:val="00FF02C4"/>
    <w:rsid w:val="00FF09FD"/>
    <w:rsid w:val="00FF0FD6"/>
    <w:rsid w:val="00FF1039"/>
    <w:rsid w:val="00FF1331"/>
    <w:rsid w:val="00FF15B2"/>
    <w:rsid w:val="00FF1B08"/>
    <w:rsid w:val="00FF1EB2"/>
    <w:rsid w:val="00FF2105"/>
    <w:rsid w:val="00FF2137"/>
    <w:rsid w:val="00FF218C"/>
    <w:rsid w:val="00FF2E20"/>
    <w:rsid w:val="00FF3359"/>
    <w:rsid w:val="00FF3461"/>
    <w:rsid w:val="00FF34CE"/>
    <w:rsid w:val="00FF39FD"/>
    <w:rsid w:val="00FF3AED"/>
    <w:rsid w:val="00FF3F7C"/>
    <w:rsid w:val="00FF3FDF"/>
    <w:rsid w:val="00FF4166"/>
    <w:rsid w:val="00FF43FC"/>
    <w:rsid w:val="00FF440C"/>
    <w:rsid w:val="00FF485E"/>
    <w:rsid w:val="00FF4A28"/>
    <w:rsid w:val="00FF4C41"/>
    <w:rsid w:val="00FF53BD"/>
    <w:rsid w:val="00FF5F55"/>
    <w:rsid w:val="00FF6A2B"/>
    <w:rsid w:val="00FF6AA0"/>
    <w:rsid w:val="00FF6B42"/>
    <w:rsid w:val="00FF6B8C"/>
    <w:rsid w:val="00FF6C8D"/>
    <w:rsid w:val="00FF6D69"/>
    <w:rsid w:val="00FF76E7"/>
    <w:rsid w:val="00FF76F2"/>
    <w:rsid w:val="00FF7817"/>
    <w:rsid w:val="00FF7C4F"/>
    <w:rsid w:val="00FF7E21"/>
    <w:rsid w:val="00FF7E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7595BD"/>
  <w15:docId w15:val="{69EB6A43-8390-4C68-BB24-E429E6230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D7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5"/>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5"/>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5"/>
      </w:numPr>
      <w:spacing w:before="240" w:after="60"/>
      <w:outlineLvl w:val="3"/>
    </w:pPr>
  </w:style>
  <w:style w:type="paragraph" w:styleId="Heading5">
    <w:name w:val="heading 5"/>
    <w:basedOn w:val="Normal"/>
    <w:next w:val="Normal"/>
    <w:link w:val="Heading5Char"/>
    <w:qFormat/>
    <w:rsid w:val="00DC6A10"/>
    <w:pPr>
      <w:keepNext/>
      <w:numPr>
        <w:numId w:val="6"/>
      </w:numPr>
      <w:tabs>
        <w:tab w:val="num" w:pos="0"/>
      </w:tabs>
      <w:spacing w:after="240"/>
      <w:ind w:hanging="720"/>
      <w:outlineLvl w:val="4"/>
    </w:pPr>
  </w:style>
  <w:style w:type="paragraph" w:styleId="Heading6">
    <w:name w:val="heading 6"/>
    <w:basedOn w:val="Normal"/>
    <w:next w:val="Normal"/>
    <w:link w:val="Heading6Char"/>
    <w:qFormat/>
    <w:rsid w:val="00A5151A"/>
    <w:pPr>
      <w:numPr>
        <w:ilvl w:val="5"/>
        <w:numId w:val="15"/>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5"/>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3A6684"/>
    <w:rPr>
      <w:sz w:val="22"/>
      <w:szCs w:val="22"/>
      <w:lang w:val="en-CA"/>
    </w:rPr>
  </w:style>
  <w:style w:type="character" w:customStyle="1" w:styleId="Heading5Char">
    <w:name w:val="Heading 5 Char"/>
    <w:basedOn w:val="DefaultParagraphFont"/>
    <w:link w:val="Heading5"/>
    <w:rsid w:val="003A6684"/>
    <w:rPr>
      <w:sz w:val="22"/>
      <w:szCs w:val="22"/>
      <w:lang w:val="en-CA"/>
    </w:rPr>
  </w:style>
  <w:style w:type="character" w:customStyle="1" w:styleId="Heading6Char">
    <w:name w:val="Heading 6 Char"/>
    <w:basedOn w:val="DefaultParagraphFont"/>
    <w:link w:val="Heading6"/>
    <w:rsid w:val="003A6684"/>
    <w:rPr>
      <w:rFonts w:ascii="Arial" w:hAnsi="Arial"/>
      <w:i/>
      <w:sz w:val="22"/>
      <w:szCs w:val="22"/>
      <w:lang w:val="en-CA"/>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character" w:customStyle="1" w:styleId="Heading7Char">
    <w:name w:val="Heading 7 Char"/>
    <w:basedOn w:val="DefaultParagraphFont"/>
    <w:link w:val="Heading7"/>
    <w:rsid w:val="003A6684"/>
    <w:rPr>
      <w:rFonts w:ascii="Arial" w:hAnsi="Arial"/>
      <w:sz w:val="22"/>
      <w:szCs w:val="22"/>
      <w:lang w:val="en-CA"/>
    </w:rPr>
  </w:style>
  <w:style w:type="character" w:customStyle="1" w:styleId="Heading8Char">
    <w:name w:val="Heading 8 Char"/>
    <w:basedOn w:val="DefaultParagraphFont"/>
    <w:link w:val="Heading8"/>
    <w:rsid w:val="003A6684"/>
    <w:rPr>
      <w:b/>
      <w:sz w:val="22"/>
      <w:szCs w:val="22"/>
      <w:lang w:val="en-CA"/>
    </w:rPr>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rsid w:val="00711BE6"/>
    <w:rPr>
      <w:sz w:val="22"/>
      <w:szCs w:val="22"/>
      <w:lang w:val="en-CA"/>
    </w:rPr>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
    <w:basedOn w:val="Normal"/>
    <w:next w:val="Normal"/>
    <w:link w:val="CaptionChar"/>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141D"/>
    <w:rPr>
      <w:color w:val="2B579A"/>
      <w:shd w:val="clear" w:color="auto" w:fill="E1DFDD"/>
    </w:rPr>
  </w:style>
  <w:style w:type="table" w:customStyle="1" w:styleId="2">
    <w:name w:val="学术论文的三线表2"/>
    <w:basedOn w:val="TableNormal"/>
    <w:next w:val="TableGrid"/>
    <w:uiPriority w:val="59"/>
    <w:qFormat/>
    <w:rsid w:val="00104BB0"/>
    <w:pPr>
      <w:jc w:val="both"/>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5D08DA"/>
    <w:rPr>
      <w:sz w:val="22"/>
      <w:szCs w:val="22"/>
      <w:lang w:val="en-CA"/>
    </w:rPr>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basedOn w:val="DefaultParagraphFont"/>
    <w:link w:val="Caption"/>
    <w:uiPriority w:val="35"/>
    <w:rsid w:val="002165B3"/>
    <w:rPr>
      <w:bCs/>
      <w:color w:val="7F7F7F" w:themeColor="text1" w:themeTint="80"/>
      <w:szCs w:val="22"/>
      <w:lang w:val="es-MX" w:eastAsia="es-MX"/>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7A2286"/>
    <w:rPr>
      <w:sz w:val="22"/>
      <w:szCs w:val="22"/>
      <w:lang w:val="en-CA"/>
    </w:rPr>
  </w:style>
  <w:style w:type="character" w:customStyle="1" w:styleId="Heading9Char">
    <w:name w:val="Heading 9 Char"/>
    <w:basedOn w:val="DefaultParagraphFont"/>
    <w:link w:val="Heading9"/>
    <w:rsid w:val="003A6684"/>
    <w:rPr>
      <w:rFonts w:ascii="Arial" w:hAnsi="Arial"/>
      <w:i/>
      <w:sz w:val="18"/>
      <w:szCs w:val="22"/>
      <w:lang w:val="en-CA"/>
    </w:rPr>
  </w:style>
  <w:style w:type="paragraph" w:styleId="BodyText3">
    <w:name w:val="Body Text 3"/>
    <w:basedOn w:val="Normal"/>
    <w:link w:val="BodyText3Char"/>
    <w:semiHidden/>
    <w:rsid w:val="003A6684"/>
    <w:pPr>
      <w:spacing w:after="120"/>
    </w:pPr>
    <w:rPr>
      <w:sz w:val="16"/>
      <w:szCs w:val="16"/>
    </w:rPr>
  </w:style>
  <w:style w:type="character" w:customStyle="1" w:styleId="BodyText3Char">
    <w:name w:val="Body Text 3 Char"/>
    <w:basedOn w:val="DefaultParagraphFont"/>
    <w:link w:val="BodyText3"/>
    <w:semiHidden/>
    <w:rsid w:val="003A6684"/>
    <w:rPr>
      <w:sz w:val="16"/>
      <w:szCs w:val="16"/>
      <w:lang w:val="en-CA"/>
    </w:rPr>
  </w:style>
  <w:style w:type="paragraph" w:styleId="BodyTextIndent3">
    <w:name w:val="Body Text Indent 3"/>
    <w:basedOn w:val="Normal"/>
    <w:link w:val="BodyTextIndent3Char"/>
    <w:semiHidden/>
    <w:rsid w:val="003A6684"/>
    <w:pPr>
      <w:spacing w:after="120"/>
      <w:ind w:left="360"/>
    </w:pPr>
    <w:rPr>
      <w:sz w:val="16"/>
      <w:szCs w:val="16"/>
    </w:rPr>
  </w:style>
  <w:style w:type="character" w:customStyle="1" w:styleId="BodyTextIndent3Char">
    <w:name w:val="Body Text Indent 3 Char"/>
    <w:basedOn w:val="DefaultParagraphFont"/>
    <w:link w:val="BodyTextIndent3"/>
    <w:semiHidden/>
    <w:rsid w:val="003A6684"/>
    <w:rPr>
      <w:sz w:val="16"/>
      <w:szCs w:val="16"/>
      <w:lang w:val="en-CA"/>
    </w:rPr>
  </w:style>
  <w:style w:type="paragraph" w:styleId="PlainText">
    <w:name w:val="Plain Text"/>
    <w:basedOn w:val="Normal"/>
    <w:link w:val="PlainTextChar"/>
    <w:semiHidden/>
    <w:rsid w:val="003A6684"/>
    <w:rPr>
      <w:rFonts w:ascii="Courier New" w:hAnsi="Courier New" w:cs="Courier New"/>
      <w:sz w:val="20"/>
    </w:rPr>
  </w:style>
  <w:style w:type="character" w:customStyle="1" w:styleId="PlainTextChar">
    <w:name w:val="Plain Text Char"/>
    <w:basedOn w:val="DefaultParagraphFont"/>
    <w:link w:val="PlainText"/>
    <w:semiHidden/>
    <w:rsid w:val="003A6684"/>
    <w:rPr>
      <w:rFonts w:ascii="Courier New" w:hAnsi="Courier New" w:cs="Courier New"/>
      <w:szCs w:val="22"/>
      <w:lang w:val="en-CA"/>
    </w:rPr>
  </w:style>
  <w:style w:type="paragraph" w:styleId="Title">
    <w:name w:val="Title"/>
    <w:basedOn w:val="Normal"/>
    <w:link w:val="TitleChar"/>
    <w:qFormat/>
    <w:rsid w:val="003A6684"/>
    <w:pPr>
      <w:spacing w:before="240" w:after="60"/>
      <w:jc w:val="center"/>
      <w:outlineLvl w:val="0"/>
    </w:pPr>
    <w:rPr>
      <w:rFonts w:ascii="Arial" w:hAnsi="Arial" w:cs="Arial"/>
      <w:b/>
      <w:bCs/>
      <w:kern w:val="28"/>
    </w:rPr>
  </w:style>
  <w:style w:type="character" w:customStyle="1" w:styleId="TitleChar">
    <w:name w:val="Title Char"/>
    <w:basedOn w:val="DefaultParagraphFont"/>
    <w:link w:val="Title"/>
    <w:rsid w:val="003A6684"/>
    <w:rPr>
      <w:rFonts w:ascii="Arial" w:hAnsi="Arial" w:cs="Arial"/>
      <w:b/>
      <w:bCs/>
      <w:kern w:val="28"/>
      <w:sz w:val="22"/>
      <w:szCs w:val="22"/>
      <w:lang w:val="en-CA"/>
    </w:rPr>
  </w:style>
  <w:style w:type="paragraph" w:styleId="Date">
    <w:name w:val="Date"/>
    <w:basedOn w:val="Normal"/>
    <w:next w:val="Normal"/>
    <w:link w:val="DateChar"/>
    <w:rsid w:val="003A6684"/>
  </w:style>
  <w:style w:type="character" w:customStyle="1" w:styleId="DateChar">
    <w:name w:val="Date Char"/>
    <w:basedOn w:val="DefaultParagraphFont"/>
    <w:link w:val="Date"/>
    <w:rsid w:val="003A6684"/>
    <w:rPr>
      <w:sz w:val="22"/>
      <w:szCs w:val="22"/>
      <w:lang w:val="en-CA"/>
    </w:rPr>
  </w:style>
  <w:style w:type="numbering" w:customStyle="1" w:styleId="1111111">
    <w:name w:val="1 / 1.1 / 1.1.11"/>
    <w:basedOn w:val="NoList"/>
    <w:next w:val="111111"/>
    <w:semiHidden/>
    <w:rsid w:val="003A6684"/>
  </w:style>
  <w:style w:type="numbering" w:customStyle="1" w:styleId="1ai1">
    <w:name w:val="1 / a / i1"/>
    <w:basedOn w:val="NoList"/>
    <w:next w:val="1ai"/>
    <w:semiHidden/>
    <w:rsid w:val="003A6684"/>
  </w:style>
  <w:style w:type="numbering" w:customStyle="1" w:styleId="ArticleSection1">
    <w:name w:val="Article / Section1"/>
    <w:basedOn w:val="NoList"/>
    <w:next w:val="ArticleSection"/>
    <w:semiHidden/>
    <w:rsid w:val="003A6684"/>
  </w:style>
  <w:style w:type="character" w:customStyle="1" w:styleId="markedcontent">
    <w:name w:val="markedcontent"/>
    <w:basedOn w:val="DefaultParagraphFont"/>
    <w:rsid w:val="003A6684"/>
  </w:style>
  <w:style w:type="character" w:customStyle="1" w:styleId="highlight">
    <w:name w:val="highlight"/>
    <w:basedOn w:val="DefaultParagraphFont"/>
    <w:rsid w:val="003A6684"/>
  </w:style>
  <w:style w:type="character" w:customStyle="1" w:styleId="Style1">
    <w:name w:val="Style1"/>
    <w:basedOn w:val="DefaultParagraphFont"/>
    <w:uiPriority w:val="1"/>
    <w:rsid w:val="003A6684"/>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Project%20Review-Master\Nigeria\KIP\s1t1b_98_XW-ARP-JS\drafts\98th%20ExCom%20KI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E8249DB-6509-49D0-A08E-C839E5EB2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stage proposal template</Template>
  <TotalTime>1656</TotalTime>
  <Pages>84</Pages>
  <Words>37678</Words>
  <Characters>214766</Characters>
  <Application>Microsoft Office Word</Application>
  <DocSecurity>0</DocSecurity>
  <Lines>1789</Lines>
  <Paragraphs>503</Paragraphs>
  <ScaleCrop>false</ScaleCrop>
  <HeadingPairs>
    <vt:vector size="2" baseType="variant">
      <vt:variant>
        <vt:lpstr>Title</vt:lpstr>
      </vt:variant>
      <vt:variant>
        <vt:i4>1</vt:i4>
      </vt:variant>
    </vt:vector>
  </HeadingPairs>
  <TitlesOfParts>
    <vt:vector size="1" baseType="lpstr">
      <vt:lpstr>Propuestas de proyectos: Nigeria</vt:lpstr>
    </vt:vector>
  </TitlesOfParts>
  <Company>UNMFS</Company>
  <LinksUpToDate>false</LinksUpToDate>
  <CharactersWithSpaces>251941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Nigeria</dc:title>
  <dc:subject>HPMP and KIP</dc:subject>
  <dc:creator>XW/JS</dc:creator>
  <cp:keywords>98th ExCom, docId:8ED6D2B12D2A61FAEC69212B2F1E8C71</cp:keywords>
  <dc:description/>
  <cp:lastModifiedBy>Angela Xue He Yan</cp:lastModifiedBy>
  <cp:revision>44</cp:revision>
  <cp:lastPrinted>2001-05-27T10:40:00Z</cp:lastPrinted>
  <dcterms:created xsi:type="dcterms:W3CDTF">2026-06-18T15:49:00Z</dcterms:created>
  <dcterms:modified xsi:type="dcterms:W3CDTF">2026-06-19T16:45:00Z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UNEP/OzL.Pro/ExCom/98/43</vt:lpwstr>
  </property>
  <property fmtid="{D5CDD505-2E9C-101B-9397-08002B2CF9AE}" pid="3" name="Revision date">
    <vt:lpwstr>7 de junio de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Propuestas de proyectos: Nigeria</vt:lpwstr>
  </property>
</Properties>
</file>