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712A3" w14:paraId="43C33D1E" w14:textId="77777777" w:rsidTr="00FA2635">
        <w:trPr>
          <w:trHeight w:val="720"/>
        </w:trPr>
        <w:tc>
          <w:tcPr>
            <w:tcW w:w="6012" w:type="dxa"/>
            <w:gridSpan w:val="2"/>
            <w:tcBorders>
              <w:bottom w:val="single" w:sz="18" w:space="0" w:color="auto"/>
            </w:tcBorders>
            <w:vAlign w:val="center"/>
          </w:tcPr>
          <w:p w14:paraId="3C351F8A" w14:textId="77777777" w:rsidR="00F712A3" w:rsidRDefault="00F712A3"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D07B697" w14:textId="77777777" w:rsidR="00F712A3" w:rsidRDefault="00F712A3"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BF4A74F" w14:textId="77777777" w:rsidR="00F712A3" w:rsidRDefault="00F712A3" w:rsidP="00FA2635">
            <w:pPr>
              <w:tabs>
                <w:tab w:val="left" w:pos="3010"/>
              </w:tabs>
              <w:jc w:val="center"/>
              <w:rPr>
                <w:sz w:val="52"/>
                <w:szCs w:val="52"/>
              </w:rPr>
            </w:pPr>
            <w:r>
              <w:rPr>
                <w:rFonts w:ascii="Univers Bold" w:hAnsi="Univers Bold"/>
                <w:b/>
                <w:sz w:val="72"/>
                <w:lang w:val="fr-CA"/>
              </w:rPr>
              <w:t xml:space="preserve">             EP</w:t>
            </w:r>
          </w:p>
        </w:tc>
      </w:tr>
      <w:tr w:rsidR="00F712A3" w:rsidRPr="00F712A3" w14:paraId="3E27384A" w14:textId="77777777" w:rsidTr="00FA26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40C8350" w14:textId="77777777" w:rsidR="00F712A3" w:rsidRDefault="00F712A3" w:rsidP="00FA2635">
            <w:pPr>
              <w:spacing w:before="120"/>
            </w:pPr>
            <w:r>
              <w:rPr>
                <w:noProof/>
                <w:lang w:eastAsia="en-CA"/>
              </w:rPr>
              <w:drawing>
                <wp:anchor distT="0" distB="0" distL="114300" distR="114300" simplePos="0" relativeHeight="251659264" behindDoc="0" locked="0" layoutInCell="1" allowOverlap="1" wp14:anchorId="3D063C4D" wp14:editId="3344277F">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58ABFE97" wp14:editId="5952BD52">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F165E9D" w14:textId="77777777" w:rsidR="00F712A3" w:rsidRDefault="00F712A3"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838A2F8" w14:textId="77777777" w:rsidR="00F712A3" w:rsidRDefault="00F712A3"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FD1008D" w14:textId="77777777" w:rsidR="00F712A3" w:rsidRDefault="00F712A3" w:rsidP="00FA2635">
            <w:pPr>
              <w:rPr>
                <w:rFonts w:ascii="Univers" w:hAnsi="Univers"/>
                <w:b/>
                <w:sz w:val="32"/>
                <w:lang w:val="fr-CA"/>
              </w:rPr>
            </w:pPr>
            <w:r>
              <w:rPr>
                <w:rFonts w:ascii="Univers" w:hAnsi="Univers"/>
                <w:b/>
                <w:sz w:val="32"/>
                <w:lang w:val="fr-CA"/>
              </w:rPr>
              <w:t>Nations Unies pour</w:t>
            </w:r>
          </w:p>
          <w:p w14:paraId="000EEFD4" w14:textId="77777777" w:rsidR="00F712A3" w:rsidRPr="00542808" w:rsidRDefault="00F712A3" w:rsidP="00FA2635">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81339E2" w14:textId="77777777" w:rsidR="00F712A3" w:rsidRDefault="00F712A3" w:rsidP="00FA2635">
            <w:pPr>
              <w:rPr>
                <w:lang w:val="fr-FR"/>
              </w:rPr>
            </w:pPr>
          </w:p>
          <w:p w14:paraId="74A070D6" w14:textId="77777777" w:rsidR="00F712A3" w:rsidRPr="00DD3433" w:rsidRDefault="00F712A3" w:rsidP="00FA2635">
            <w:pPr>
              <w:rPr>
                <w:lang w:val="fr-FR"/>
              </w:rPr>
            </w:pPr>
            <w:r w:rsidRPr="00DD3433">
              <w:rPr>
                <w:lang w:val="fr-FR"/>
              </w:rPr>
              <w:t>Distr.</w:t>
            </w:r>
          </w:p>
          <w:p w14:paraId="4A15B222" w14:textId="77777777" w:rsidR="00F712A3" w:rsidRPr="00DD3433" w:rsidRDefault="00F712A3" w:rsidP="00FA2635">
            <w:pPr>
              <w:rPr>
                <w:lang w:val="fr-FR"/>
              </w:rPr>
            </w:pPr>
            <w:r w:rsidRPr="00DD3433">
              <w:rPr>
                <w:lang w:val="fr-FR"/>
              </w:rPr>
              <w:t>GÉNÉRALE</w:t>
            </w:r>
          </w:p>
          <w:p w14:paraId="3D5FADE0" w14:textId="77777777" w:rsidR="00F712A3" w:rsidRPr="00DD3433" w:rsidRDefault="00F712A3" w:rsidP="00FA2635">
            <w:pPr>
              <w:rPr>
                <w:lang w:val="fr-FR"/>
              </w:rPr>
            </w:pPr>
          </w:p>
          <w:p w14:paraId="1A9E36F4" w14:textId="36B007CC" w:rsidR="00F712A3" w:rsidRPr="004F7F08" w:rsidRDefault="00F712A3" w:rsidP="00FA2635">
            <w:pPr>
              <w:rPr>
                <w:lang w:val="fr-CA"/>
              </w:rPr>
            </w:pPr>
            <w:r>
              <w:fldChar w:fldCharType="begin"/>
            </w:r>
            <w:r w:rsidRPr="004F7F08">
              <w:rPr>
                <w:lang w:val="fr-CA"/>
              </w:rPr>
              <w:instrText xml:space="preserve"> DOCPROPERTY "Document number"  \* MERGEFORMAT </w:instrText>
            </w:r>
            <w:r>
              <w:fldChar w:fldCharType="separate"/>
            </w:r>
            <w:r w:rsidR="009A197B" w:rsidRPr="004F7F08">
              <w:rPr>
                <w:lang w:val="fr-CA"/>
              </w:rPr>
              <w:t>UNEP/OzL.Pro/ExCom/98/53</w:t>
            </w:r>
            <w:r>
              <w:fldChar w:fldCharType="end"/>
            </w:r>
          </w:p>
          <w:p w14:paraId="42AEFA8B" w14:textId="0D3EBB08" w:rsidR="00F712A3" w:rsidRPr="00F712A3" w:rsidRDefault="00F712A3" w:rsidP="00FA2635">
            <w:pPr>
              <w:rPr>
                <w:szCs w:val="24"/>
              </w:rPr>
            </w:pPr>
            <w:r w:rsidRPr="008B7BCA">
              <w:rPr>
                <w:szCs w:val="24"/>
              </w:rPr>
              <w:fldChar w:fldCharType="begin"/>
            </w:r>
            <w:r w:rsidRPr="00F712A3">
              <w:rPr>
                <w:szCs w:val="24"/>
              </w:rPr>
              <w:instrText xml:space="preserve"> DOCPROPERTY "Revision date" \@ "d MMMM YYYY"  \* MERGEFORMAT </w:instrText>
            </w:r>
            <w:r w:rsidRPr="008B7BCA">
              <w:rPr>
                <w:szCs w:val="24"/>
              </w:rPr>
              <w:fldChar w:fldCharType="separate"/>
            </w:r>
            <w:r>
              <w:rPr>
                <w:szCs w:val="24"/>
              </w:rPr>
              <w:t xml:space="preserve">22 </w:t>
            </w:r>
            <w:r w:rsidRPr="00F712A3">
              <w:rPr>
                <w:szCs w:val="24"/>
              </w:rPr>
              <w:t>mai 2026</w:t>
            </w:r>
            <w:r w:rsidRPr="008B7BCA">
              <w:rPr>
                <w:szCs w:val="24"/>
              </w:rPr>
              <w:fldChar w:fldCharType="end"/>
            </w:r>
          </w:p>
          <w:p w14:paraId="4DCE8069" w14:textId="77777777" w:rsidR="00F712A3" w:rsidRDefault="00F712A3" w:rsidP="00FA2635">
            <w:pPr>
              <w:rPr>
                <w:caps/>
                <w:lang w:val="fr-FR"/>
              </w:rPr>
            </w:pPr>
            <w:r w:rsidRPr="00F712A3">
              <w:rPr>
                <w:caps/>
              </w:rPr>
              <w:br/>
            </w:r>
            <w:r>
              <w:rPr>
                <w:caps/>
                <w:lang w:val="fr-FR"/>
              </w:rPr>
              <w:t>FRANÇAIS</w:t>
            </w:r>
          </w:p>
          <w:p w14:paraId="062114CA" w14:textId="77777777" w:rsidR="00F712A3" w:rsidRPr="00E5237E" w:rsidRDefault="00F712A3" w:rsidP="00FA2635">
            <w:pPr>
              <w:rPr>
                <w:lang w:val="fr-CA"/>
              </w:rPr>
            </w:pPr>
            <w:r w:rsidRPr="00E5237E">
              <w:rPr>
                <w:lang w:val="fr-CA"/>
              </w:rPr>
              <w:t>ORIGINAL: ANGLAIS</w:t>
            </w:r>
          </w:p>
        </w:tc>
      </w:tr>
    </w:tbl>
    <w:p w14:paraId="01A73D7D" w14:textId="77777777" w:rsidR="00F712A3" w:rsidRPr="00630485" w:rsidRDefault="00F712A3" w:rsidP="00F712A3">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07EE8648" w14:textId="77777777" w:rsidR="00F712A3" w:rsidRPr="00FE1FA0" w:rsidRDefault="00F712A3" w:rsidP="00F712A3">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64A22F87" w14:textId="29CD8C02" w:rsidR="00F712A3" w:rsidRPr="00550019" w:rsidRDefault="00F712A3" w:rsidP="00F712A3">
      <w:pPr>
        <w:jc w:val="left"/>
        <w:rPr>
          <w:lang w:val="fr-FR"/>
        </w:rPr>
      </w:pPr>
      <w:r w:rsidRPr="00550019">
        <w:rPr>
          <w:lang w:val="fr-FR"/>
        </w:rPr>
        <w:t xml:space="preserve">Point </w:t>
      </w:r>
      <w:r>
        <w:rPr>
          <w:lang w:val="fr-FR"/>
        </w:rPr>
        <w:t>8 d)</w:t>
      </w:r>
      <w:r w:rsidRPr="00550019">
        <w:rPr>
          <w:lang w:val="fr-FR"/>
        </w:rPr>
        <w:t xml:space="preserve"> de l'ordre du jour provisoire</w:t>
      </w:r>
      <w:r w:rsidRPr="00550019">
        <w:rPr>
          <w:rStyle w:val="FootnoteReference"/>
          <w:lang w:val="fr-FR"/>
        </w:rPr>
        <w:footnoteReference w:id="1"/>
      </w:r>
    </w:p>
    <w:p w14:paraId="6279A670" w14:textId="77777777" w:rsidR="0071746D" w:rsidRPr="00F712A3" w:rsidRDefault="0071746D" w:rsidP="0051710D">
      <w:pPr>
        <w:jc w:val="left"/>
        <w:rPr>
          <w:lang w:val="fr-FR"/>
        </w:rPr>
      </w:pPr>
    </w:p>
    <w:p w14:paraId="6FF2FF5C" w14:textId="77777777" w:rsidR="0071746D" w:rsidRPr="00F712A3" w:rsidRDefault="0071746D" w:rsidP="0051710D">
      <w:pPr>
        <w:jc w:val="left"/>
        <w:rPr>
          <w:lang w:val="fr-CA"/>
        </w:rPr>
      </w:pPr>
    </w:p>
    <w:p w14:paraId="583B631B" w14:textId="77777777" w:rsidR="001B1E35" w:rsidRPr="00F712A3" w:rsidRDefault="001B1E35" w:rsidP="004F475E">
      <w:pPr>
        <w:jc w:val="left"/>
        <w:rPr>
          <w:lang w:val="fr-CA"/>
        </w:rPr>
      </w:pPr>
    </w:p>
    <w:p w14:paraId="7955F838" w14:textId="77777777" w:rsidR="001B1E35" w:rsidRPr="00F712A3" w:rsidRDefault="001B1E35" w:rsidP="004F475E">
      <w:pPr>
        <w:jc w:val="left"/>
        <w:rPr>
          <w:lang w:val="fr-CA"/>
        </w:rPr>
      </w:pPr>
    </w:p>
    <w:p w14:paraId="72206E62" w14:textId="5602E44C" w:rsidR="005009B1" w:rsidRPr="00F712A3" w:rsidRDefault="009A197B" w:rsidP="005009B1">
      <w:pPr>
        <w:jc w:val="center"/>
        <w:rPr>
          <w:b/>
          <w:lang w:val="fr-CA"/>
        </w:rPr>
      </w:pPr>
      <w:r w:rsidRPr="00F712A3">
        <w:rPr>
          <w:b/>
          <w:lang w:val="fr-CA"/>
        </w:rPr>
        <w:t>PROPOSITION DE PROJET : OUGANDA</w:t>
      </w:r>
      <w:r w:rsidR="00681FEC">
        <w:rPr>
          <w:b/>
          <w:lang w:val="fr-CA"/>
        </w:rPr>
        <w:t xml:space="preserve"> (L’)</w:t>
      </w:r>
    </w:p>
    <w:p w14:paraId="6137911F" w14:textId="77777777" w:rsidR="005009B1" w:rsidRPr="00F712A3" w:rsidRDefault="005009B1" w:rsidP="005009B1">
      <w:pPr>
        <w:rPr>
          <w:lang w:val="fr-CA"/>
        </w:rPr>
      </w:pPr>
    </w:p>
    <w:p w14:paraId="2BC74547" w14:textId="77777777" w:rsidR="005009B1" w:rsidRPr="00F712A3" w:rsidRDefault="005009B1" w:rsidP="005009B1">
      <w:pPr>
        <w:rPr>
          <w:lang w:val="fr-CA"/>
        </w:rPr>
      </w:pPr>
    </w:p>
    <w:p w14:paraId="16B987AB" w14:textId="529F0A10" w:rsidR="005009B1" w:rsidRPr="00F712A3" w:rsidRDefault="005009B1" w:rsidP="005009B1">
      <w:pPr>
        <w:ind w:firstLine="720"/>
        <w:rPr>
          <w:lang w:val="fr-CA"/>
        </w:rPr>
      </w:pPr>
      <w:r w:rsidRPr="00F712A3">
        <w:rPr>
          <w:lang w:val="fr-CA"/>
        </w:rPr>
        <w:t>Ce document contient les observations et la recommandation du Secrétariat sur la propositio</w:t>
      </w:r>
      <w:r w:rsidR="00714052">
        <w:rPr>
          <w:lang w:val="fr-CA"/>
        </w:rPr>
        <w:t>n</w:t>
      </w:r>
      <w:r w:rsidRPr="00F712A3">
        <w:rPr>
          <w:lang w:val="fr-CA"/>
        </w:rPr>
        <w:t xml:space="preserve"> de projet suivante :</w:t>
      </w:r>
    </w:p>
    <w:p w14:paraId="66965A8C" w14:textId="77777777" w:rsidR="005009B1" w:rsidRPr="00996241" w:rsidRDefault="005009B1" w:rsidP="005009B1">
      <w:pPr>
        <w:spacing w:before="240" w:after="240"/>
        <w:rPr>
          <w:u w:val="single"/>
        </w:rPr>
      </w:pPr>
      <w:r>
        <w:rPr>
          <w:u w:val="single"/>
        </w:rPr>
        <w:t>Réduction</w:t>
      </w:r>
      <w:r w:rsidRPr="00996241">
        <w:rPr>
          <w:u w:val="single"/>
        </w:rPr>
        <w:t xml:space="preserve">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380"/>
        <w:gridCol w:w="2258"/>
      </w:tblGrid>
      <w:tr w:rsidR="005009B1" w:rsidRPr="00EE5B08" w14:paraId="72D9AAAE" w14:textId="77777777" w:rsidTr="00F712A3">
        <w:trPr>
          <w:trHeight w:val="601"/>
        </w:trPr>
        <w:tc>
          <w:tcPr>
            <w:tcW w:w="4820" w:type="dxa"/>
          </w:tcPr>
          <w:p w14:paraId="311CAC3D" w14:textId="77777777" w:rsidR="005009B1" w:rsidRPr="00F712A3" w:rsidRDefault="005009B1" w:rsidP="00E17657">
            <w:pPr>
              <w:pStyle w:val="ListParagraph"/>
              <w:numPr>
                <w:ilvl w:val="0"/>
                <w:numId w:val="7"/>
              </w:numPr>
              <w:ind w:left="604" w:hanging="714"/>
              <w:jc w:val="left"/>
              <w:rPr>
                <w:lang w:val="fr-CA"/>
              </w:rPr>
            </w:pPr>
            <w:r w:rsidRPr="00F712A3">
              <w:rPr>
                <w:lang w:val="fr-CA"/>
              </w:rPr>
              <w:t>Plan de mise en œuvre de l'Amendement de Kigali relatif aux HFC (</w:t>
            </w:r>
            <w:r w:rsidRPr="00F712A3">
              <w:rPr>
                <w:shd w:val="clear" w:color="auto" w:fill="FFFFFF" w:themeFill="background1"/>
                <w:lang w:val="fr-CA"/>
              </w:rPr>
              <w:t>phase I, première tranche</w:t>
            </w:r>
            <w:r w:rsidRPr="00F712A3">
              <w:rPr>
                <w:lang w:val="fr-CA"/>
              </w:rPr>
              <w:t>)</w:t>
            </w:r>
          </w:p>
        </w:tc>
        <w:tc>
          <w:tcPr>
            <w:tcW w:w="2380" w:type="dxa"/>
          </w:tcPr>
          <w:p w14:paraId="340871E8" w14:textId="12FD82AC" w:rsidR="005009B1" w:rsidRPr="009931F4" w:rsidRDefault="00F712A3" w:rsidP="004F475E">
            <w:pPr>
              <w:jc w:val="center"/>
            </w:pPr>
            <w:r w:rsidRPr="00F712A3">
              <w:rPr>
                <w:lang w:val="fr-CA"/>
              </w:rPr>
              <w:t xml:space="preserve">       </w:t>
            </w:r>
            <w:r>
              <w:rPr>
                <w:lang w:val="fr-CA"/>
              </w:rPr>
              <w:t xml:space="preserve">  </w:t>
            </w:r>
            <w:r w:rsidR="005009B1">
              <w:t xml:space="preserve">PNUE </w:t>
            </w:r>
            <w:r w:rsidR="005009B1" w:rsidRPr="00AA7506">
              <w:t xml:space="preserve">et </w:t>
            </w:r>
            <w:r w:rsidR="005009B1">
              <w:t>ONUDI</w:t>
            </w:r>
          </w:p>
        </w:tc>
        <w:tc>
          <w:tcPr>
            <w:tcW w:w="2258" w:type="dxa"/>
          </w:tcPr>
          <w:p w14:paraId="4306B1A4" w14:textId="128B347A" w:rsidR="005009B1" w:rsidRDefault="00F712A3" w:rsidP="004F475E">
            <w:pPr>
              <w:jc w:val="right"/>
              <w:rPr>
                <w:highlight w:val="cyan"/>
              </w:rPr>
            </w:pPr>
            <w:r>
              <w:t xml:space="preserve">              </w:t>
            </w:r>
            <w:r w:rsidR="005009B1" w:rsidRPr="00A72097">
              <w:t>Pour examen individuel</w:t>
            </w:r>
          </w:p>
        </w:tc>
      </w:tr>
    </w:tbl>
    <w:p w14:paraId="2375C7B4" w14:textId="77777777" w:rsidR="005009B1" w:rsidRPr="000D0F57" w:rsidRDefault="005009B1" w:rsidP="005009B1">
      <w:pPr>
        <w:tabs>
          <w:tab w:val="left" w:pos="3892"/>
        </w:tabs>
        <w:jc w:val="left"/>
      </w:pPr>
      <w:r>
        <w:tab/>
      </w:r>
    </w:p>
    <w:p w14:paraId="1905E1B7" w14:textId="77777777" w:rsidR="005009B1" w:rsidRPr="000D0F57" w:rsidRDefault="005009B1" w:rsidP="005009B1"/>
    <w:p w14:paraId="11B0FB75" w14:textId="77777777" w:rsidR="005009B1" w:rsidRPr="009B0D30" w:rsidRDefault="005009B1" w:rsidP="005009B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4DAB600A" w14:textId="77777777" w:rsidR="005009B1" w:rsidRPr="00F712A3" w:rsidRDefault="005009B1" w:rsidP="005009B1">
      <w:pPr>
        <w:spacing w:before="120" w:after="120"/>
        <w:jc w:val="center"/>
        <w:rPr>
          <w:b/>
          <w:lang w:val="fr-CA"/>
        </w:rPr>
      </w:pPr>
      <w:r w:rsidRPr="00F712A3">
        <w:rPr>
          <w:b/>
          <w:lang w:val="fr-CA"/>
        </w:rPr>
        <w:lastRenderedPageBreak/>
        <w:t>FICHE D'ÉVALUATION DE PROJET – PROJETS PLURIANNUELS</w:t>
      </w:r>
    </w:p>
    <w:p w14:paraId="429043BD" w14:textId="142536D0" w:rsidR="005009B1" w:rsidRPr="00DD285C" w:rsidRDefault="005009B1" w:rsidP="005009B1">
      <w:pPr>
        <w:spacing w:after="200"/>
        <w:jc w:val="center"/>
        <w:rPr>
          <w:b/>
        </w:rPr>
      </w:pPr>
      <w:r>
        <w:rPr>
          <w:b/>
        </w:rPr>
        <w:t>Ouganda</w:t>
      </w:r>
      <w:r w:rsidR="00553E57">
        <w:rPr>
          <w:b/>
        </w:rPr>
        <w:t xml:space="preserve"> (l’)</w:t>
      </w:r>
    </w:p>
    <w:tbl>
      <w:tblPr>
        <w:tblStyle w:val="TableGrid"/>
        <w:tblW w:w="5360" w:type="pct"/>
        <w:jc w:val="center"/>
        <w:tblLayout w:type="fixed"/>
        <w:tblLook w:val="04A0" w:firstRow="1" w:lastRow="0" w:firstColumn="1" w:lastColumn="0" w:noHBand="0" w:noVBand="1"/>
      </w:tblPr>
      <w:tblGrid>
        <w:gridCol w:w="6295"/>
        <w:gridCol w:w="3825"/>
      </w:tblGrid>
      <w:tr w:rsidR="005009B1" w:rsidRPr="00F712A3" w14:paraId="1E76CEBF" w14:textId="77777777" w:rsidTr="00F712A3">
        <w:trPr>
          <w:jc w:val="center"/>
        </w:trPr>
        <w:tc>
          <w:tcPr>
            <w:tcW w:w="3110" w:type="pct"/>
          </w:tcPr>
          <w:p w14:paraId="338376EA" w14:textId="67D34E8E" w:rsidR="005009B1" w:rsidRPr="00F712A3" w:rsidRDefault="00F712A3" w:rsidP="004F475E">
            <w:pPr>
              <w:spacing w:before="20" w:after="20"/>
              <w:jc w:val="center"/>
              <w:rPr>
                <w:b/>
                <w:sz w:val="18"/>
                <w:szCs w:val="18"/>
              </w:rPr>
            </w:pPr>
            <w:r w:rsidRPr="00F712A3">
              <w:rPr>
                <w:b/>
                <w:sz w:val="18"/>
                <w:szCs w:val="18"/>
              </w:rPr>
              <w:t>TITRE DU PROJET</w:t>
            </w:r>
          </w:p>
        </w:tc>
        <w:tc>
          <w:tcPr>
            <w:tcW w:w="1890" w:type="pct"/>
          </w:tcPr>
          <w:p w14:paraId="5575ACE6" w14:textId="180F9146" w:rsidR="005009B1" w:rsidRPr="00F712A3" w:rsidRDefault="00DF7A09" w:rsidP="004F475E">
            <w:pPr>
              <w:spacing w:before="20" w:after="20"/>
              <w:jc w:val="center"/>
              <w:rPr>
                <w:b/>
                <w:sz w:val="18"/>
                <w:szCs w:val="18"/>
              </w:rPr>
            </w:pPr>
            <w:r>
              <w:rPr>
                <w:b/>
                <w:sz w:val="18"/>
                <w:szCs w:val="18"/>
              </w:rPr>
              <w:t>AGENCE</w:t>
            </w:r>
          </w:p>
        </w:tc>
      </w:tr>
      <w:tr w:rsidR="005009B1" w:rsidRPr="00F712A3" w14:paraId="0092CA3A" w14:textId="77777777" w:rsidTr="00F712A3">
        <w:trPr>
          <w:jc w:val="center"/>
        </w:trPr>
        <w:tc>
          <w:tcPr>
            <w:tcW w:w="3110" w:type="pct"/>
            <w:vAlign w:val="center"/>
          </w:tcPr>
          <w:p w14:paraId="4EE62B09" w14:textId="33F650DF" w:rsidR="005009B1" w:rsidRPr="00F712A3" w:rsidRDefault="005009B1" w:rsidP="004F475E">
            <w:pPr>
              <w:spacing w:before="20" w:after="20"/>
              <w:jc w:val="center"/>
              <w:rPr>
                <w:color w:val="000000" w:themeColor="text1"/>
                <w:sz w:val="18"/>
                <w:szCs w:val="18"/>
                <w:lang w:val="fr-CA"/>
              </w:rPr>
            </w:pPr>
            <w:r w:rsidRPr="00F712A3">
              <w:rPr>
                <w:color w:val="000000" w:themeColor="text1"/>
                <w:sz w:val="18"/>
                <w:szCs w:val="18"/>
                <w:lang w:val="fr-CA"/>
              </w:rPr>
              <w:t xml:space="preserve">Plan de mise en œuvre de l'Amendement de Kigali relatif aux </w:t>
            </w:r>
            <w:r w:rsidR="009A197B" w:rsidRPr="00F712A3">
              <w:rPr>
                <w:color w:val="000000" w:themeColor="text1"/>
                <w:sz w:val="18"/>
                <w:szCs w:val="18"/>
                <w:lang w:val="fr-CA"/>
              </w:rPr>
              <w:t>HFC (</w:t>
            </w:r>
            <w:r w:rsidRPr="00F712A3">
              <w:rPr>
                <w:color w:val="000000" w:themeColor="text1"/>
                <w:sz w:val="18"/>
                <w:szCs w:val="18"/>
                <w:lang w:val="fr-CA"/>
              </w:rPr>
              <w:t>phase I)</w:t>
            </w:r>
          </w:p>
        </w:tc>
        <w:tc>
          <w:tcPr>
            <w:tcW w:w="1890" w:type="pct"/>
            <w:vAlign w:val="center"/>
          </w:tcPr>
          <w:p w14:paraId="6F0DD434" w14:textId="77777777" w:rsidR="005009B1" w:rsidRPr="00F712A3" w:rsidRDefault="005009B1" w:rsidP="004F475E">
            <w:pPr>
              <w:spacing w:before="20" w:after="20"/>
              <w:jc w:val="center"/>
              <w:rPr>
                <w:color w:val="000000" w:themeColor="text1"/>
                <w:sz w:val="18"/>
                <w:szCs w:val="18"/>
              </w:rPr>
            </w:pPr>
            <w:r w:rsidRPr="00F712A3">
              <w:rPr>
                <w:color w:val="000000" w:themeColor="text1"/>
                <w:sz w:val="18"/>
                <w:szCs w:val="18"/>
              </w:rPr>
              <w:t>PNUE (principale), ONUDI</w:t>
            </w:r>
          </w:p>
        </w:tc>
      </w:tr>
    </w:tbl>
    <w:p w14:paraId="1A64C5F3" w14:textId="77777777" w:rsidR="005009B1" w:rsidRPr="00F712A3"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765"/>
        <w:gridCol w:w="1529"/>
        <w:gridCol w:w="1502"/>
        <w:gridCol w:w="2324"/>
      </w:tblGrid>
      <w:tr w:rsidR="005009B1" w:rsidRPr="00F712A3" w14:paraId="44AD248D" w14:textId="77777777" w:rsidTr="00F712A3">
        <w:trPr>
          <w:jc w:val="center"/>
        </w:trPr>
        <w:tc>
          <w:tcPr>
            <w:tcW w:w="2354" w:type="pct"/>
          </w:tcPr>
          <w:p w14:paraId="270ABB92" w14:textId="062A52AB" w:rsidR="005009B1" w:rsidRPr="00F712A3" w:rsidRDefault="00F712A3" w:rsidP="004F475E">
            <w:pPr>
              <w:spacing w:before="20" w:after="20"/>
              <w:rPr>
                <w:b/>
                <w:sz w:val="18"/>
                <w:szCs w:val="18"/>
                <w:lang w:val="fr-CA"/>
              </w:rPr>
            </w:pPr>
            <w:r w:rsidRPr="00F712A3">
              <w:rPr>
                <w:b/>
                <w:sz w:val="18"/>
                <w:szCs w:val="18"/>
                <w:lang w:val="fr-CA"/>
              </w:rPr>
              <w:t xml:space="preserve">DONNÉES AU TITRE DE L'ARTICLE 7 </w:t>
            </w:r>
            <w:r w:rsidR="005009B1" w:rsidRPr="00F712A3">
              <w:rPr>
                <w:b/>
                <w:sz w:val="18"/>
                <w:szCs w:val="18"/>
                <w:lang w:val="fr-CA"/>
              </w:rPr>
              <w:t>(Annexe F)</w:t>
            </w:r>
          </w:p>
        </w:tc>
        <w:tc>
          <w:tcPr>
            <w:tcW w:w="755" w:type="pct"/>
          </w:tcPr>
          <w:p w14:paraId="61CA892C" w14:textId="77777777" w:rsidR="005009B1" w:rsidRPr="00F712A3" w:rsidRDefault="005009B1" w:rsidP="004F475E">
            <w:pPr>
              <w:spacing w:before="20" w:after="20"/>
              <w:ind w:right="-247"/>
              <w:jc w:val="left"/>
              <w:rPr>
                <w:sz w:val="18"/>
                <w:szCs w:val="18"/>
              </w:rPr>
            </w:pPr>
            <w:r w:rsidRPr="00F712A3">
              <w:rPr>
                <w:b/>
                <w:bCs/>
                <w:sz w:val="18"/>
                <w:szCs w:val="18"/>
              </w:rPr>
              <w:t>Année :</w:t>
            </w:r>
            <w:r w:rsidRPr="00F712A3">
              <w:rPr>
                <w:b/>
                <w:bCs/>
                <w:color w:val="000000" w:themeColor="text1"/>
                <w:sz w:val="18"/>
                <w:szCs w:val="18"/>
              </w:rPr>
              <w:t xml:space="preserve"> 2025 </w:t>
            </w:r>
          </w:p>
        </w:tc>
        <w:tc>
          <w:tcPr>
            <w:tcW w:w="742" w:type="pct"/>
          </w:tcPr>
          <w:p w14:paraId="31FD36DD" w14:textId="77777777" w:rsidR="005009B1" w:rsidRPr="00F712A3" w:rsidRDefault="005009B1" w:rsidP="004F475E">
            <w:pPr>
              <w:spacing w:before="20" w:after="20"/>
              <w:ind w:left="-109"/>
              <w:jc w:val="right"/>
              <w:rPr>
                <w:sz w:val="18"/>
                <w:szCs w:val="18"/>
              </w:rPr>
            </w:pPr>
            <w:r w:rsidRPr="00F712A3">
              <w:rPr>
                <w:color w:val="000000" w:themeColor="text1"/>
                <w:sz w:val="18"/>
                <w:szCs w:val="18"/>
              </w:rPr>
              <w:t xml:space="preserve">14,20 </w:t>
            </w:r>
            <w:r w:rsidRPr="00F712A3">
              <w:rPr>
                <w:sz w:val="18"/>
                <w:szCs w:val="18"/>
              </w:rPr>
              <w:t>tm</w:t>
            </w:r>
          </w:p>
        </w:tc>
        <w:tc>
          <w:tcPr>
            <w:tcW w:w="1148" w:type="pct"/>
          </w:tcPr>
          <w:p w14:paraId="5A2E7E39" w14:textId="77777777" w:rsidR="005009B1" w:rsidRPr="00F712A3" w:rsidRDefault="005009B1" w:rsidP="004F475E">
            <w:pPr>
              <w:spacing w:before="20" w:after="20"/>
              <w:ind w:left="38" w:right="33"/>
              <w:jc w:val="right"/>
              <w:rPr>
                <w:sz w:val="18"/>
                <w:szCs w:val="18"/>
              </w:rPr>
            </w:pPr>
            <w:r w:rsidRPr="00F712A3">
              <w:rPr>
                <w:color w:val="000000" w:themeColor="text1"/>
                <w:sz w:val="18"/>
                <w:szCs w:val="18"/>
              </w:rPr>
              <w:t xml:space="preserve">35 209 </w:t>
            </w:r>
            <w:r w:rsidRPr="00F712A3">
              <w:rPr>
                <w:sz w:val="18"/>
                <w:szCs w:val="18"/>
              </w:rPr>
              <w:t>tonnes éq</w:t>
            </w:r>
            <w:r w:rsidRPr="00F712A3">
              <w:rPr>
                <w:sz w:val="18"/>
                <w:szCs w:val="18"/>
                <w:vertAlign w:val="subscript"/>
              </w:rPr>
              <w:t>-</w:t>
            </w:r>
            <w:r w:rsidRPr="00F712A3">
              <w:rPr>
                <w:sz w:val="18"/>
                <w:szCs w:val="18"/>
              </w:rPr>
              <w:t>CO</w:t>
            </w:r>
            <w:r w:rsidRPr="00F712A3">
              <w:rPr>
                <w:sz w:val="18"/>
                <w:szCs w:val="18"/>
                <w:vertAlign w:val="subscript"/>
              </w:rPr>
              <w:t>₂</w:t>
            </w:r>
          </w:p>
        </w:tc>
      </w:tr>
    </w:tbl>
    <w:p w14:paraId="416018E1" w14:textId="77777777" w:rsidR="005009B1" w:rsidRPr="00F712A3"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435"/>
        <w:gridCol w:w="899"/>
        <w:gridCol w:w="990"/>
        <w:gridCol w:w="965"/>
        <w:gridCol w:w="1382"/>
        <w:gridCol w:w="1253"/>
        <w:gridCol w:w="721"/>
        <w:gridCol w:w="941"/>
        <w:gridCol w:w="860"/>
        <w:gridCol w:w="674"/>
      </w:tblGrid>
      <w:tr w:rsidR="005009B1" w:rsidRPr="00F712A3" w14:paraId="741E4019" w14:textId="77777777" w:rsidTr="007B1FE8">
        <w:trPr>
          <w:jc w:val="center"/>
        </w:trPr>
        <w:tc>
          <w:tcPr>
            <w:tcW w:w="4242" w:type="pct"/>
            <w:gridSpan w:val="8"/>
            <w:tcBorders>
              <w:right w:val="single" w:sz="4" w:space="0" w:color="auto"/>
            </w:tcBorders>
          </w:tcPr>
          <w:p w14:paraId="1EA7398C" w14:textId="113B7AD0" w:rsidR="005009B1" w:rsidRPr="00F712A3" w:rsidRDefault="005009B1" w:rsidP="004F475E">
            <w:pPr>
              <w:spacing w:before="20" w:after="20"/>
              <w:ind w:right="33"/>
              <w:jc w:val="left"/>
              <w:rPr>
                <w:b/>
                <w:sz w:val="18"/>
                <w:szCs w:val="18"/>
                <w:lang w:val="fr-CA"/>
              </w:rPr>
            </w:pPr>
            <w:r w:rsidRPr="00F712A3">
              <w:rPr>
                <w:b/>
                <w:sz w:val="18"/>
                <w:szCs w:val="18"/>
                <w:lang w:val="fr-CA"/>
              </w:rPr>
              <w:t xml:space="preserve">DONNÉES SECTORIELLES DU PROGRAMME DE </w:t>
            </w:r>
            <w:r w:rsidR="001872A1">
              <w:rPr>
                <w:b/>
                <w:sz w:val="18"/>
                <w:szCs w:val="18"/>
                <w:lang w:val="fr-CA"/>
              </w:rPr>
              <w:t>PAYS</w:t>
            </w:r>
            <w:r w:rsidRPr="00F712A3">
              <w:rPr>
                <w:b/>
                <w:sz w:val="18"/>
                <w:szCs w:val="18"/>
                <w:lang w:val="fr-CA"/>
              </w:rPr>
              <w:t xml:space="preserve"> (tonnes </w:t>
            </w:r>
            <w:r w:rsidR="00DF7A09" w:rsidRPr="00F712A3">
              <w:rPr>
                <w:b/>
                <w:sz w:val="18"/>
                <w:szCs w:val="18"/>
                <w:lang w:val="fr-CA"/>
              </w:rPr>
              <w:t>éq</w:t>
            </w:r>
            <w:r w:rsidR="00DF7A09" w:rsidRPr="00F712A3">
              <w:rPr>
                <w:b/>
                <w:sz w:val="18"/>
                <w:szCs w:val="18"/>
                <w:vertAlign w:val="subscript"/>
                <w:lang w:val="fr-CA"/>
              </w:rPr>
              <w:t>-</w:t>
            </w:r>
            <w:r w:rsidR="00DF7A09" w:rsidRPr="00F712A3">
              <w:rPr>
                <w:b/>
                <w:sz w:val="18"/>
                <w:szCs w:val="18"/>
                <w:lang w:val="fr-CA"/>
              </w:rPr>
              <w:t>CO</w:t>
            </w:r>
            <w:r w:rsidR="00DF7A09" w:rsidRPr="009A197B">
              <w:rPr>
                <w:b/>
                <w:sz w:val="24"/>
                <w:szCs w:val="24"/>
                <w:vertAlign w:val="subscript"/>
                <w:lang w:val="fr-CA"/>
              </w:rPr>
              <w:t>₂</w:t>
            </w:r>
            <w:r w:rsidRPr="00F712A3">
              <w:rPr>
                <w:b/>
                <w:sz w:val="18"/>
                <w:szCs w:val="18"/>
                <w:lang w:val="fr-CA"/>
              </w:rPr>
              <w:t>) ET ACTIVITÉS</w:t>
            </w:r>
          </w:p>
        </w:tc>
        <w:tc>
          <w:tcPr>
            <w:tcW w:w="425" w:type="pct"/>
            <w:tcBorders>
              <w:top w:val="single" w:sz="4" w:space="0" w:color="auto"/>
              <w:left w:val="single" w:sz="4" w:space="0" w:color="auto"/>
              <w:bottom w:val="single" w:sz="4" w:space="0" w:color="auto"/>
              <w:right w:val="nil"/>
            </w:tcBorders>
            <w:vAlign w:val="center"/>
          </w:tcPr>
          <w:p w14:paraId="1057601E" w14:textId="77777777" w:rsidR="005009B1" w:rsidRPr="00F712A3" w:rsidRDefault="005009B1" w:rsidP="004F475E">
            <w:pPr>
              <w:spacing w:before="20" w:after="20"/>
              <w:ind w:right="33"/>
              <w:jc w:val="left"/>
              <w:rPr>
                <w:bCs/>
                <w:sz w:val="18"/>
                <w:szCs w:val="18"/>
              </w:rPr>
            </w:pPr>
            <w:r w:rsidRPr="00F712A3">
              <w:rPr>
                <w:b/>
                <w:sz w:val="18"/>
                <w:szCs w:val="18"/>
              </w:rPr>
              <w:t>Année :</w:t>
            </w:r>
          </w:p>
        </w:tc>
        <w:tc>
          <w:tcPr>
            <w:tcW w:w="333" w:type="pct"/>
            <w:tcBorders>
              <w:top w:val="single" w:sz="4" w:space="0" w:color="auto"/>
              <w:left w:val="nil"/>
              <w:bottom w:val="single" w:sz="4" w:space="0" w:color="auto"/>
              <w:right w:val="single" w:sz="4" w:space="0" w:color="auto"/>
            </w:tcBorders>
            <w:vAlign w:val="center"/>
          </w:tcPr>
          <w:p w14:paraId="030F117B" w14:textId="77777777" w:rsidR="005009B1" w:rsidRPr="00F712A3" w:rsidRDefault="005009B1" w:rsidP="004F475E">
            <w:pPr>
              <w:spacing w:before="20" w:after="20"/>
              <w:ind w:right="33"/>
              <w:jc w:val="right"/>
              <w:rPr>
                <w:b/>
                <w:sz w:val="18"/>
                <w:szCs w:val="18"/>
              </w:rPr>
            </w:pPr>
            <w:r w:rsidRPr="00F712A3">
              <w:rPr>
                <w:b/>
                <w:sz w:val="18"/>
                <w:szCs w:val="18"/>
              </w:rPr>
              <w:t>2025</w:t>
            </w:r>
          </w:p>
        </w:tc>
      </w:tr>
      <w:tr w:rsidR="005009B1" w:rsidRPr="00F712A3" w14:paraId="7D1B0722" w14:textId="77777777" w:rsidTr="007B1FE8">
        <w:trPr>
          <w:jc w:val="center"/>
        </w:trPr>
        <w:tc>
          <w:tcPr>
            <w:tcW w:w="709" w:type="pct"/>
            <w:vMerge w:val="restart"/>
            <w:tcMar>
              <w:left w:w="85" w:type="dxa"/>
              <w:right w:w="85" w:type="dxa"/>
            </w:tcMar>
            <w:vAlign w:val="center"/>
          </w:tcPr>
          <w:p w14:paraId="478DE390" w14:textId="77777777" w:rsidR="005009B1" w:rsidRPr="00F712A3" w:rsidRDefault="005009B1" w:rsidP="004F475E">
            <w:pPr>
              <w:spacing w:before="20" w:after="20"/>
              <w:jc w:val="center"/>
              <w:rPr>
                <w:sz w:val="18"/>
                <w:szCs w:val="18"/>
              </w:rPr>
            </w:pPr>
          </w:p>
        </w:tc>
        <w:tc>
          <w:tcPr>
            <w:tcW w:w="444" w:type="pct"/>
            <w:vMerge w:val="restart"/>
            <w:tcMar>
              <w:left w:w="85" w:type="dxa"/>
              <w:right w:w="85" w:type="dxa"/>
            </w:tcMar>
            <w:vAlign w:val="center"/>
          </w:tcPr>
          <w:p w14:paraId="295FEC0C" w14:textId="77777777" w:rsidR="005009B1" w:rsidRPr="00F712A3" w:rsidRDefault="005009B1" w:rsidP="004F475E">
            <w:pPr>
              <w:spacing w:before="20" w:after="20"/>
              <w:jc w:val="center"/>
              <w:rPr>
                <w:sz w:val="18"/>
                <w:szCs w:val="18"/>
              </w:rPr>
            </w:pPr>
            <w:r w:rsidRPr="00F712A3">
              <w:rPr>
                <w:sz w:val="18"/>
                <w:szCs w:val="18"/>
              </w:rPr>
              <w:t>Aérosols</w:t>
            </w:r>
          </w:p>
        </w:tc>
        <w:tc>
          <w:tcPr>
            <w:tcW w:w="489" w:type="pct"/>
            <w:vMerge w:val="restart"/>
            <w:tcMar>
              <w:left w:w="85" w:type="dxa"/>
              <w:right w:w="85" w:type="dxa"/>
            </w:tcMar>
            <w:vAlign w:val="center"/>
          </w:tcPr>
          <w:p w14:paraId="5FEF4EF1" w14:textId="77777777" w:rsidR="005009B1" w:rsidRPr="00F712A3" w:rsidRDefault="005009B1" w:rsidP="004F475E">
            <w:pPr>
              <w:spacing w:before="20" w:after="20"/>
              <w:jc w:val="center"/>
              <w:rPr>
                <w:sz w:val="18"/>
                <w:szCs w:val="18"/>
              </w:rPr>
            </w:pPr>
            <w:r w:rsidRPr="00F712A3">
              <w:rPr>
                <w:sz w:val="18"/>
                <w:szCs w:val="18"/>
              </w:rPr>
              <w:t>Mousses</w:t>
            </w:r>
          </w:p>
        </w:tc>
        <w:tc>
          <w:tcPr>
            <w:tcW w:w="477" w:type="pct"/>
            <w:vMerge w:val="restart"/>
            <w:tcMar>
              <w:left w:w="85" w:type="dxa"/>
              <w:right w:w="85" w:type="dxa"/>
            </w:tcMar>
            <w:vAlign w:val="center"/>
          </w:tcPr>
          <w:p w14:paraId="7AB4516F" w14:textId="77777777" w:rsidR="005009B1" w:rsidRPr="00F712A3" w:rsidRDefault="005009B1" w:rsidP="004F475E">
            <w:pPr>
              <w:spacing w:before="20" w:after="20"/>
              <w:jc w:val="center"/>
              <w:rPr>
                <w:sz w:val="18"/>
                <w:szCs w:val="18"/>
              </w:rPr>
            </w:pPr>
            <w:r w:rsidRPr="00F712A3">
              <w:rPr>
                <w:sz w:val="18"/>
                <w:szCs w:val="18"/>
              </w:rPr>
              <w:t>Lutte contre l'incendie</w:t>
            </w:r>
          </w:p>
        </w:tc>
        <w:tc>
          <w:tcPr>
            <w:tcW w:w="2123" w:type="pct"/>
            <w:gridSpan w:val="4"/>
            <w:tcMar>
              <w:left w:w="85" w:type="dxa"/>
              <w:right w:w="85" w:type="dxa"/>
            </w:tcMar>
            <w:vAlign w:val="center"/>
          </w:tcPr>
          <w:p w14:paraId="72A50003" w14:textId="4CB7EFDA" w:rsidR="005009B1" w:rsidRPr="00F712A3" w:rsidRDefault="005009B1" w:rsidP="004F475E">
            <w:pPr>
              <w:spacing w:before="20" w:after="20"/>
              <w:jc w:val="center"/>
              <w:rPr>
                <w:sz w:val="18"/>
                <w:szCs w:val="18"/>
              </w:rPr>
            </w:pPr>
            <w:r w:rsidRPr="00F712A3">
              <w:rPr>
                <w:sz w:val="18"/>
                <w:szCs w:val="18"/>
              </w:rPr>
              <w:t>Climatisation et réfrigération</w:t>
            </w:r>
          </w:p>
        </w:tc>
        <w:tc>
          <w:tcPr>
            <w:tcW w:w="425" w:type="pct"/>
            <w:vMerge w:val="restart"/>
            <w:tcBorders>
              <w:top w:val="single" w:sz="4" w:space="0" w:color="auto"/>
            </w:tcBorders>
            <w:tcMar>
              <w:left w:w="85" w:type="dxa"/>
              <w:right w:w="85" w:type="dxa"/>
            </w:tcMar>
            <w:vAlign w:val="center"/>
          </w:tcPr>
          <w:p w14:paraId="3EFE7A7C" w14:textId="77777777" w:rsidR="005009B1" w:rsidRPr="00F712A3" w:rsidRDefault="005009B1" w:rsidP="004F475E">
            <w:pPr>
              <w:spacing w:before="20" w:after="20"/>
              <w:ind w:left="-26"/>
              <w:jc w:val="center"/>
              <w:rPr>
                <w:sz w:val="18"/>
                <w:szCs w:val="18"/>
              </w:rPr>
            </w:pPr>
            <w:r w:rsidRPr="00F712A3">
              <w:rPr>
                <w:sz w:val="18"/>
                <w:szCs w:val="18"/>
              </w:rPr>
              <w:t>Solvant</w:t>
            </w:r>
          </w:p>
        </w:tc>
        <w:tc>
          <w:tcPr>
            <w:tcW w:w="333" w:type="pct"/>
            <w:vMerge w:val="restart"/>
            <w:tcBorders>
              <w:top w:val="single" w:sz="4" w:space="0" w:color="auto"/>
            </w:tcBorders>
            <w:tcMar>
              <w:left w:w="85" w:type="dxa"/>
              <w:right w:w="85" w:type="dxa"/>
            </w:tcMar>
            <w:vAlign w:val="center"/>
          </w:tcPr>
          <w:p w14:paraId="43ADC994" w14:textId="77777777" w:rsidR="005009B1" w:rsidRPr="00F712A3" w:rsidRDefault="005009B1" w:rsidP="004F475E">
            <w:pPr>
              <w:spacing w:before="20" w:after="20"/>
              <w:jc w:val="center"/>
              <w:rPr>
                <w:sz w:val="18"/>
                <w:szCs w:val="18"/>
              </w:rPr>
            </w:pPr>
            <w:r w:rsidRPr="00F712A3">
              <w:rPr>
                <w:sz w:val="18"/>
                <w:szCs w:val="18"/>
              </w:rPr>
              <w:t>Autres</w:t>
            </w:r>
          </w:p>
        </w:tc>
      </w:tr>
      <w:tr w:rsidR="005009B1" w:rsidRPr="00F712A3" w14:paraId="671AE2A7" w14:textId="77777777" w:rsidTr="007B1FE8">
        <w:trPr>
          <w:jc w:val="center"/>
        </w:trPr>
        <w:tc>
          <w:tcPr>
            <w:tcW w:w="709" w:type="pct"/>
            <w:vMerge/>
            <w:tcMar>
              <w:left w:w="85" w:type="dxa"/>
              <w:right w:w="85" w:type="dxa"/>
            </w:tcMar>
            <w:vAlign w:val="center"/>
          </w:tcPr>
          <w:p w14:paraId="10ED916D" w14:textId="77777777" w:rsidR="005009B1" w:rsidRPr="00F712A3" w:rsidRDefault="005009B1" w:rsidP="004F475E">
            <w:pPr>
              <w:spacing w:before="20" w:after="20"/>
              <w:jc w:val="center"/>
              <w:rPr>
                <w:sz w:val="18"/>
                <w:szCs w:val="18"/>
              </w:rPr>
            </w:pPr>
          </w:p>
        </w:tc>
        <w:tc>
          <w:tcPr>
            <w:tcW w:w="444" w:type="pct"/>
            <w:vMerge/>
            <w:tcMar>
              <w:left w:w="85" w:type="dxa"/>
              <w:right w:w="85" w:type="dxa"/>
            </w:tcMar>
            <w:vAlign w:val="center"/>
          </w:tcPr>
          <w:p w14:paraId="04F0AFA2" w14:textId="77777777" w:rsidR="005009B1" w:rsidRPr="00F712A3" w:rsidRDefault="005009B1" w:rsidP="004F475E">
            <w:pPr>
              <w:spacing w:before="20" w:after="20"/>
              <w:jc w:val="center"/>
              <w:rPr>
                <w:sz w:val="18"/>
                <w:szCs w:val="18"/>
              </w:rPr>
            </w:pPr>
          </w:p>
        </w:tc>
        <w:tc>
          <w:tcPr>
            <w:tcW w:w="489" w:type="pct"/>
            <w:vMerge/>
            <w:tcMar>
              <w:left w:w="85" w:type="dxa"/>
              <w:right w:w="85" w:type="dxa"/>
            </w:tcMar>
            <w:vAlign w:val="center"/>
          </w:tcPr>
          <w:p w14:paraId="208E93B3" w14:textId="77777777" w:rsidR="005009B1" w:rsidRPr="00F712A3" w:rsidRDefault="005009B1" w:rsidP="004F475E">
            <w:pPr>
              <w:spacing w:before="20" w:after="20"/>
              <w:jc w:val="center"/>
              <w:rPr>
                <w:sz w:val="18"/>
                <w:szCs w:val="18"/>
              </w:rPr>
            </w:pPr>
          </w:p>
        </w:tc>
        <w:tc>
          <w:tcPr>
            <w:tcW w:w="477" w:type="pct"/>
            <w:vMerge/>
            <w:tcMar>
              <w:left w:w="85" w:type="dxa"/>
              <w:right w:w="85" w:type="dxa"/>
            </w:tcMar>
            <w:vAlign w:val="center"/>
          </w:tcPr>
          <w:p w14:paraId="18C4F633" w14:textId="77777777" w:rsidR="005009B1" w:rsidRPr="00F712A3" w:rsidRDefault="005009B1" w:rsidP="004F475E">
            <w:pPr>
              <w:spacing w:before="20" w:after="20"/>
              <w:jc w:val="center"/>
              <w:rPr>
                <w:sz w:val="18"/>
                <w:szCs w:val="18"/>
              </w:rPr>
            </w:pPr>
          </w:p>
        </w:tc>
        <w:tc>
          <w:tcPr>
            <w:tcW w:w="1658" w:type="pct"/>
            <w:gridSpan w:val="3"/>
            <w:tcMar>
              <w:left w:w="85" w:type="dxa"/>
              <w:right w:w="85" w:type="dxa"/>
            </w:tcMar>
            <w:vAlign w:val="center"/>
          </w:tcPr>
          <w:p w14:paraId="5725B088" w14:textId="77777777" w:rsidR="005009B1" w:rsidRPr="00F712A3" w:rsidRDefault="005009B1" w:rsidP="004F475E">
            <w:pPr>
              <w:spacing w:before="20" w:after="20"/>
              <w:jc w:val="center"/>
              <w:rPr>
                <w:sz w:val="18"/>
                <w:szCs w:val="18"/>
              </w:rPr>
            </w:pPr>
            <w:r w:rsidRPr="00F712A3">
              <w:rPr>
                <w:sz w:val="18"/>
                <w:szCs w:val="18"/>
              </w:rPr>
              <w:t>Fabrication</w:t>
            </w:r>
          </w:p>
        </w:tc>
        <w:tc>
          <w:tcPr>
            <w:tcW w:w="465" w:type="pct"/>
            <w:vMerge w:val="restart"/>
            <w:tcMar>
              <w:left w:w="85" w:type="dxa"/>
              <w:right w:w="85" w:type="dxa"/>
            </w:tcMar>
            <w:vAlign w:val="center"/>
          </w:tcPr>
          <w:p w14:paraId="5BF23F79" w14:textId="77777777" w:rsidR="005009B1" w:rsidRPr="00F712A3" w:rsidRDefault="005009B1" w:rsidP="004F475E">
            <w:pPr>
              <w:spacing w:before="20" w:after="20"/>
              <w:jc w:val="center"/>
              <w:rPr>
                <w:sz w:val="18"/>
                <w:szCs w:val="18"/>
              </w:rPr>
            </w:pPr>
            <w:r w:rsidRPr="00F712A3">
              <w:rPr>
                <w:sz w:val="18"/>
                <w:szCs w:val="18"/>
              </w:rPr>
              <w:t>Entretien</w:t>
            </w:r>
          </w:p>
        </w:tc>
        <w:tc>
          <w:tcPr>
            <w:tcW w:w="425" w:type="pct"/>
            <w:vMerge/>
            <w:tcMar>
              <w:left w:w="85" w:type="dxa"/>
              <w:right w:w="85" w:type="dxa"/>
            </w:tcMar>
            <w:vAlign w:val="center"/>
          </w:tcPr>
          <w:p w14:paraId="7779FEA3" w14:textId="77777777" w:rsidR="005009B1" w:rsidRPr="00F712A3" w:rsidRDefault="005009B1" w:rsidP="004F475E">
            <w:pPr>
              <w:spacing w:before="20" w:after="20"/>
              <w:jc w:val="center"/>
              <w:rPr>
                <w:sz w:val="18"/>
                <w:szCs w:val="18"/>
              </w:rPr>
            </w:pPr>
          </w:p>
        </w:tc>
        <w:tc>
          <w:tcPr>
            <w:tcW w:w="333" w:type="pct"/>
            <w:vMerge/>
            <w:tcMar>
              <w:left w:w="85" w:type="dxa"/>
              <w:right w:w="85" w:type="dxa"/>
            </w:tcMar>
            <w:vAlign w:val="center"/>
          </w:tcPr>
          <w:p w14:paraId="1E2AB2D2" w14:textId="77777777" w:rsidR="005009B1" w:rsidRPr="00F712A3" w:rsidRDefault="005009B1" w:rsidP="004F475E">
            <w:pPr>
              <w:spacing w:before="20" w:after="20"/>
              <w:jc w:val="center"/>
              <w:rPr>
                <w:sz w:val="18"/>
                <w:szCs w:val="18"/>
              </w:rPr>
            </w:pPr>
          </w:p>
        </w:tc>
      </w:tr>
      <w:tr w:rsidR="005009B1" w:rsidRPr="00F712A3" w14:paraId="733166DE" w14:textId="77777777" w:rsidTr="007B1FE8">
        <w:trPr>
          <w:jc w:val="center"/>
        </w:trPr>
        <w:tc>
          <w:tcPr>
            <w:tcW w:w="709" w:type="pct"/>
            <w:vMerge/>
            <w:tcMar>
              <w:left w:w="85" w:type="dxa"/>
              <w:right w:w="85" w:type="dxa"/>
            </w:tcMar>
            <w:vAlign w:val="center"/>
          </w:tcPr>
          <w:p w14:paraId="0D75FBA2" w14:textId="77777777" w:rsidR="005009B1" w:rsidRPr="00F712A3" w:rsidRDefault="005009B1" w:rsidP="004F475E">
            <w:pPr>
              <w:spacing w:before="20" w:after="20"/>
              <w:jc w:val="center"/>
              <w:rPr>
                <w:sz w:val="18"/>
                <w:szCs w:val="18"/>
              </w:rPr>
            </w:pPr>
          </w:p>
        </w:tc>
        <w:tc>
          <w:tcPr>
            <w:tcW w:w="444" w:type="pct"/>
            <w:vMerge/>
            <w:tcMar>
              <w:left w:w="85" w:type="dxa"/>
              <w:right w:w="85" w:type="dxa"/>
            </w:tcMar>
            <w:vAlign w:val="center"/>
          </w:tcPr>
          <w:p w14:paraId="02433CF6" w14:textId="77777777" w:rsidR="005009B1" w:rsidRPr="00F712A3" w:rsidRDefault="005009B1" w:rsidP="004F475E">
            <w:pPr>
              <w:spacing w:before="20" w:after="20"/>
              <w:jc w:val="center"/>
              <w:rPr>
                <w:sz w:val="18"/>
                <w:szCs w:val="18"/>
              </w:rPr>
            </w:pPr>
          </w:p>
        </w:tc>
        <w:tc>
          <w:tcPr>
            <w:tcW w:w="489" w:type="pct"/>
            <w:vMerge/>
            <w:tcMar>
              <w:left w:w="85" w:type="dxa"/>
              <w:right w:w="85" w:type="dxa"/>
            </w:tcMar>
            <w:vAlign w:val="center"/>
          </w:tcPr>
          <w:p w14:paraId="68866B4D" w14:textId="77777777" w:rsidR="005009B1" w:rsidRPr="00F712A3" w:rsidRDefault="005009B1" w:rsidP="004F475E">
            <w:pPr>
              <w:spacing w:before="20" w:after="20"/>
              <w:jc w:val="center"/>
              <w:rPr>
                <w:sz w:val="18"/>
                <w:szCs w:val="18"/>
              </w:rPr>
            </w:pPr>
          </w:p>
        </w:tc>
        <w:tc>
          <w:tcPr>
            <w:tcW w:w="477" w:type="pct"/>
            <w:vMerge/>
            <w:tcMar>
              <w:left w:w="85" w:type="dxa"/>
              <w:right w:w="85" w:type="dxa"/>
            </w:tcMar>
            <w:vAlign w:val="center"/>
          </w:tcPr>
          <w:p w14:paraId="07CF6330" w14:textId="77777777" w:rsidR="005009B1" w:rsidRPr="00F712A3" w:rsidRDefault="005009B1" w:rsidP="004F475E">
            <w:pPr>
              <w:spacing w:before="20" w:after="20"/>
              <w:jc w:val="center"/>
              <w:rPr>
                <w:sz w:val="18"/>
                <w:szCs w:val="18"/>
              </w:rPr>
            </w:pPr>
          </w:p>
        </w:tc>
        <w:tc>
          <w:tcPr>
            <w:tcW w:w="683" w:type="pct"/>
            <w:tcMar>
              <w:left w:w="85" w:type="dxa"/>
              <w:right w:w="85" w:type="dxa"/>
            </w:tcMar>
            <w:vAlign w:val="center"/>
          </w:tcPr>
          <w:p w14:paraId="3A1CD65F" w14:textId="24373509" w:rsidR="005009B1" w:rsidRPr="00F712A3" w:rsidRDefault="00360821" w:rsidP="004F475E">
            <w:pPr>
              <w:spacing w:before="20" w:after="20"/>
              <w:jc w:val="center"/>
              <w:rPr>
                <w:sz w:val="18"/>
                <w:szCs w:val="18"/>
              </w:rPr>
            </w:pPr>
            <w:r w:rsidRPr="00360821">
              <w:rPr>
                <w:sz w:val="18"/>
                <w:szCs w:val="18"/>
              </w:rPr>
              <w:t>Réfrigération</w:t>
            </w:r>
          </w:p>
        </w:tc>
        <w:tc>
          <w:tcPr>
            <w:tcW w:w="619" w:type="pct"/>
            <w:tcMar>
              <w:left w:w="85" w:type="dxa"/>
              <w:right w:w="85" w:type="dxa"/>
            </w:tcMar>
            <w:vAlign w:val="center"/>
          </w:tcPr>
          <w:p w14:paraId="7F58BB3F" w14:textId="77777777" w:rsidR="005009B1" w:rsidRPr="00F712A3" w:rsidRDefault="005009B1" w:rsidP="004F475E">
            <w:pPr>
              <w:spacing w:before="20" w:after="20"/>
              <w:jc w:val="center"/>
              <w:rPr>
                <w:sz w:val="18"/>
                <w:szCs w:val="18"/>
              </w:rPr>
            </w:pPr>
            <w:r w:rsidRPr="00F712A3">
              <w:rPr>
                <w:sz w:val="18"/>
                <w:szCs w:val="18"/>
              </w:rPr>
              <w:t>Climatisation</w:t>
            </w:r>
          </w:p>
        </w:tc>
        <w:tc>
          <w:tcPr>
            <w:tcW w:w="356" w:type="pct"/>
            <w:vAlign w:val="center"/>
          </w:tcPr>
          <w:p w14:paraId="0A145DB2" w14:textId="77777777" w:rsidR="005009B1" w:rsidRPr="00F712A3" w:rsidRDefault="005009B1" w:rsidP="004F475E">
            <w:pPr>
              <w:spacing w:before="20" w:after="20"/>
              <w:jc w:val="center"/>
              <w:rPr>
                <w:sz w:val="18"/>
                <w:szCs w:val="18"/>
              </w:rPr>
            </w:pPr>
            <w:r w:rsidRPr="00F712A3">
              <w:rPr>
                <w:sz w:val="18"/>
                <w:szCs w:val="18"/>
              </w:rPr>
              <w:t>Autres</w:t>
            </w:r>
          </w:p>
        </w:tc>
        <w:tc>
          <w:tcPr>
            <w:tcW w:w="465" w:type="pct"/>
            <w:vMerge/>
            <w:tcMar>
              <w:left w:w="85" w:type="dxa"/>
              <w:right w:w="85" w:type="dxa"/>
            </w:tcMar>
            <w:vAlign w:val="center"/>
          </w:tcPr>
          <w:p w14:paraId="4A5B283E" w14:textId="77777777" w:rsidR="005009B1" w:rsidRPr="00F712A3" w:rsidRDefault="005009B1" w:rsidP="004F475E">
            <w:pPr>
              <w:spacing w:before="20" w:after="20"/>
              <w:jc w:val="center"/>
              <w:rPr>
                <w:sz w:val="18"/>
                <w:szCs w:val="18"/>
              </w:rPr>
            </w:pPr>
          </w:p>
        </w:tc>
        <w:tc>
          <w:tcPr>
            <w:tcW w:w="425" w:type="pct"/>
            <w:vMerge/>
            <w:tcMar>
              <w:left w:w="85" w:type="dxa"/>
              <w:right w:w="85" w:type="dxa"/>
            </w:tcMar>
            <w:vAlign w:val="center"/>
          </w:tcPr>
          <w:p w14:paraId="26239D4E" w14:textId="77777777" w:rsidR="005009B1" w:rsidRPr="00F712A3" w:rsidRDefault="005009B1" w:rsidP="004F475E">
            <w:pPr>
              <w:spacing w:before="20" w:after="20"/>
              <w:jc w:val="center"/>
              <w:rPr>
                <w:sz w:val="18"/>
                <w:szCs w:val="18"/>
              </w:rPr>
            </w:pPr>
          </w:p>
        </w:tc>
        <w:tc>
          <w:tcPr>
            <w:tcW w:w="333" w:type="pct"/>
            <w:vMerge/>
            <w:tcMar>
              <w:left w:w="85" w:type="dxa"/>
              <w:right w:w="85" w:type="dxa"/>
            </w:tcMar>
            <w:vAlign w:val="center"/>
          </w:tcPr>
          <w:p w14:paraId="3F567774" w14:textId="77777777" w:rsidR="005009B1" w:rsidRPr="00F712A3" w:rsidRDefault="005009B1" w:rsidP="004F475E">
            <w:pPr>
              <w:spacing w:before="20" w:after="20"/>
              <w:jc w:val="center"/>
              <w:rPr>
                <w:sz w:val="18"/>
                <w:szCs w:val="18"/>
              </w:rPr>
            </w:pPr>
          </w:p>
        </w:tc>
      </w:tr>
      <w:tr w:rsidR="005009B1" w:rsidRPr="00F712A3" w14:paraId="0A9921C9" w14:textId="77777777" w:rsidTr="007B1FE8">
        <w:trPr>
          <w:jc w:val="center"/>
        </w:trPr>
        <w:tc>
          <w:tcPr>
            <w:tcW w:w="709" w:type="pct"/>
          </w:tcPr>
          <w:p w14:paraId="494448A9" w14:textId="77777777" w:rsidR="005009B1" w:rsidRPr="00F712A3" w:rsidRDefault="005009B1" w:rsidP="004F475E">
            <w:pPr>
              <w:spacing w:before="20" w:after="20"/>
              <w:jc w:val="left"/>
              <w:rPr>
                <w:sz w:val="18"/>
                <w:szCs w:val="18"/>
              </w:rPr>
            </w:pPr>
            <w:r w:rsidRPr="00F712A3">
              <w:rPr>
                <w:sz w:val="18"/>
                <w:szCs w:val="18"/>
              </w:rPr>
              <w:t>HFC</w:t>
            </w:r>
          </w:p>
        </w:tc>
        <w:tc>
          <w:tcPr>
            <w:tcW w:w="444" w:type="pct"/>
            <w:vAlign w:val="center"/>
          </w:tcPr>
          <w:p w14:paraId="5BA45887" w14:textId="78C2CC44" w:rsidR="005009B1" w:rsidRPr="00F712A3" w:rsidRDefault="00DD4750" w:rsidP="004F475E">
            <w:pPr>
              <w:spacing w:before="20" w:after="20"/>
              <w:ind w:left="-113"/>
              <w:jc w:val="right"/>
              <w:rPr>
                <w:sz w:val="18"/>
                <w:szCs w:val="18"/>
              </w:rPr>
            </w:pPr>
            <w:r w:rsidRPr="00F712A3">
              <w:rPr>
                <w:sz w:val="18"/>
                <w:szCs w:val="18"/>
              </w:rPr>
              <w:t>0</w:t>
            </w:r>
          </w:p>
        </w:tc>
        <w:tc>
          <w:tcPr>
            <w:tcW w:w="489" w:type="pct"/>
            <w:vAlign w:val="center"/>
          </w:tcPr>
          <w:p w14:paraId="4AE52AC7" w14:textId="64233EE4" w:rsidR="005009B1" w:rsidRPr="00F712A3" w:rsidRDefault="00DD4750" w:rsidP="004F475E">
            <w:pPr>
              <w:spacing w:before="20" w:after="20"/>
              <w:ind w:left="-120"/>
              <w:jc w:val="right"/>
              <w:rPr>
                <w:sz w:val="18"/>
                <w:szCs w:val="18"/>
              </w:rPr>
            </w:pPr>
            <w:r w:rsidRPr="00F712A3">
              <w:rPr>
                <w:sz w:val="18"/>
                <w:szCs w:val="18"/>
              </w:rPr>
              <w:t>0</w:t>
            </w:r>
          </w:p>
        </w:tc>
        <w:tc>
          <w:tcPr>
            <w:tcW w:w="477" w:type="pct"/>
            <w:vAlign w:val="center"/>
          </w:tcPr>
          <w:p w14:paraId="54A6F82C" w14:textId="3730AA23" w:rsidR="005009B1" w:rsidRPr="00F712A3" w:rsidRDefault="00DD4750" w:rsidP="004F475E">
            <w:pPr>
              <w:spacing w:before="20" w:after="20"/>
              <w:ind w:left="-110"/>
              <w:jc w:val="right"/>
              <w:rPr>
                <w:sz w:val="18"/>
                <w:szCs w:val="18"/>
              </w:rPr>
            </w:pPr>
            <w:r w:rsidRPr="00F712A3">
              <w:rPr>
                <w:sz w:val="18"/>
                <w:szCs w:val="18"/>
              </w:rPr>
              <w:t>0</w:t>
            </w:r>
          </w:p>
        </w:tc>
        <w:tc>
          <w:tcPr>
            <w:tcW w:w="683" w:type="pct"/>
            <w:vAlign w:val="center"/>
          </w:tcPr>
          <w:p w14:paraId="248B8EB2" w14:textId="60FBDD79" w:rsidR="005009B1" w:rsidRPr="00F712A3" w:rsidRDefault="00DD4750" w:rsidP="004F475E">
            <w:pPr>
              <w:spacing w:before="20" w:after="20"/>
              <w:ind w:left="-108"/>
              <w:jc w:val="right"/>
              <w:rPr>
                <w:sz w:val="18"/>
                <w:szCs w:val="18"/>
              </w:rPr>
            </w:pPr>
            <w:r w:rsidRPr="00F712A3">
              <w:rPr>
                <w:sz w:val="18"/>
                <w:szCs w:val="18"/>
              </w:rPr>
              <w:t>0</w:t>
            </w:r>
          </w:p>
        </w:tc>
        <w:tc>
          <w:tcPr>
            <w:tcW w:w="619" w:type="pct"/>
            <w:vAlign w:val="center"/>
          </w:tcPr>
          <w:p w14:paraId="18EE0CEC" w14:textId="396C6637" w:rsidR="005009B1" w:rsidRPr="00F712A3" w:rsidRDefault="00DD4750" w:rsidP="004F475E">
            <w:pPr>
              <w:spacing w:before="20" w:after="20"/>
              <w:ind w:left="-106"/>
              <w:jc w:val="right"/>
              <w:rPr>
                <w:sz w:val="18"/>
                <w:szCs w:val="18"/>
              </w:rPr>
            </w:pPr>
            <w:r w:rsidRPr="00F712A3">
              <w:rPr>
                <w:sz w:val="18"/>
                <w:szCs w:val="18"/>
              </w:rPr>
              <w:t>0</w:t>
            </w:r>
          </w:p>
        </w:tc>
        <w:tc>
          <w:tcPr>
            <w:tcW w:w="356" w:type="pct"/>
            <w:vAlign w:val="center"/>
          </w:tcPr>
          <w:p w14:paraId="7F726D6E" w14:textId="0E9A1E1B" w:rsidR="005009B1" w:rsidRPr="00F712A3" w:rsidRDefault="00DD4750" w:rsidP="004F475E">
            <w:pPr>
              <w:spacing w:before="20" w:after="20"/>
              <w:ind w:left="-106"/>
              <w:jc w:val="right"/>
              <w:rPr>
                <w:sz w:val="18"/>
                <w:szCs w:val="18"/>
              </w:rPr>
            </w:pPr>
            <w:r w:rsidRPr="00F712A3">
              <w:rPr>
                <w:sz w:val="18"/>
                <w:szCs w:val="18"/>
              </w:rPr>
              <w:t>0</w:t>
            </w:r>
          </w:p>
        </w:tc>
        <w:tc>
          <w:tcPr>
            <w:tcW w:w="465" w:type="pct"/>
            <w:vAlign w:val="center"/>
          </w:tcPr>
          <w:p w14:paraId="63DD21E6" w14:textId="77777777" w:rsidR="005009B1" w:rsidRPr="00F712A3" w:rsidRDefault="005009B1" w:rsidP="004F475E">
            <w:pPr>
              <w:jc w:val="right"/>
              <w:rPr>
                <w:sz w:val="18"/>
                <w:szCs w:val="18"/>
              </w:rPr>
            </w:pPr>
            <w:r w:rsidRPr="00F712A3">
              <w:rPr>
                <w:sz w:val="18"/>
                <w:szCs w:val="18"/>
              </w:rPr>
              <w:t>35 209</w:t>
            </w:r>
          </w:p>
        </w:tc>
        <w:tc>
          <w:tcPr>
            <w:tcW w:w="425" w:type="pct"/>
            <w:vAlign w:val="center"/>
          </w:tcPr>
          <w:p w14:paraId="356A6805" w14:textId="4981A848" w:rsidR="005009B1" w:rsidRPr="00F712A3" w:rsidRDefault="00DD4750" w:rsidP="004F475E">
            <w:pPr>
              <w:spacing w:before="20" w:after="20"/>
              <w:ind w:left="-108"/>
              <w:jc w:val="right"/>
              <w:rPr>
                <w:sz w:val="18"/>
                <w:szCs w:val="18"/>
              </w:rPr>
            </w:pPr>
            <w:r w:rsidRPr="00F712A3">
              <w:rPr>
                <w:sz w:val="18"/>
                <w:szCs w:val="18"/>
              </w:rPr>
              <w:t>0</w:t>
            </w:r>
          </w:p>
        </w:tc>
        <w:tc>
          <w:tcPr>
            <w:tcW w:w="333" w:type="pct"/>
            <w:vAlign w:val="center"/>
          </w:tcPr>
          <w:p w14:paraId="4E255E22" w14:textId="0E21AE06" w:rsidR="005009B1" w:rsidRPr="00F712A3" w:rsidRDefault="00DD4750" w:rsidP="004F475E">
            <w:pPr>
              <w:spacing w:before="20" w:after="20"/>
              <w:ind w:left="-114" w:right="-10"/>
              <w:jc w:val="right"/>
              <w:rPr>
                <w:sz w:val="18"/>
                <w:szCs w:val="18"/>
              </w:rPr>
            </w:pPr>
            <w:r w:rsidRPr="00F712A3">
              <w:rPr>
                <w:sz w:val="18"/>
                <w:szCs w:val="18"/>
              </w:rPr>
              <w:t>0</w:t>
            </w:r>
          </w:p>
        </w:tc>
      </w:tr>
      <w:tr w:rsidR="005009B1" w:rsidRPr="00F712A3" w14:paraId="0804F7F0" w14:textId="77777777" w:rsidTr="007B1FE8">
        <w:trPr>
          <w:jc w:val="center"/>
        </w:trPr>
        <w:tc>
          <w:tcPr>
            <w:tcW w:w="709" w:type="pct"/>
          </w:tcPr>
          <w:p w14:paraId="2FB1D0EC" w14:textId="77777777" w:rsidR="005009B1" w:rsidRPr="00F712A3" w:rsidRDefault="005009B1" w:rsidP="004F475E">
            <w:pPr>
              <w:spacing w:before="20" w:after="20"/>
              <w:ind w:right="-108"/>
              <w:jc w:val="left"/>
              <w:rPr>
                <w:color w:val="000000" w:themeColor="text1"/>
                <w:sz w:val="18"/>
                <w:szCs w:val="18"/>
                <w:lang w:val="fr-CA"/>
              </w:rPr>
            </w:pPr>
            <w:r w:rsidRPr="00F712A3">
              <w:rPr>
                <w:color w:val="000000" w:themeColor="text1"/>
                <w:sz w:val="18"/>
                <w:szCs w:val="18"/>
                <w:lang w:val="fr-CA"/>
              </w:rPr>
              <w:t>Activités prévues approuvées (O/N)</w:t>
            </w:r>
          </w:p>
        </w:tc>
        <w:tc>
          <w:tcPr>
            <w:tcW w:w="444" w:type="pct"/>
            <w:vAlign w:val="center"/>
          </w:tcPr>
          <w:p w14:paraId="53A8AA5A" w14:textId="77777777" w:rsidR="005009B1" w:rsidRPr="00F712A3" w:rsidRDefault="005009B1" w:rsidP="004F475E">
            <w:pPr>
              <w:spacing w:before="20" w:after="20"/>
              <w:jc w:val="right"/>
              <w:rPr>
                <w:sz w:val="18"/>
                <w:szCs w:val="18"/>
                <w:lang w:val="fr-CA"/>
              </w:rPr>
            </w:pPr>
          </w:p>
        </w:tc>
        <w:tc>
          <w:tcPr>
            <w:tcW w:w="489" w:type="pct"/>
            <w:vAlign w:val="center"/>
          </w:tcPr>
          <w:p w14:paraId="089C1684" w14:textId="77777777" w:rsidR="005009B1" w:rsidRPr="00F712A3" w:rsidRDefault="005009B1" w:rsidP="004F475E">
            <w:pPr>
              <w:spacing w:before="20" w:after="20"/>
              <w:jc w:val="right"/>
              <w:rPr>
                <w:sz w:val="18"/>
                <w:szCs w:val="18"/>
                <w:lang w:val="fr-CA"/>
              </w:rPr>
            </w:pPr>
          </w:p>
        </w:tc>
        <w:tc>
          <w:tcPr>
            <w:tcW w:w="477" w:type="pct"/>
            <w:vAlign w:val="center"/>
          </w:tcPr>
          <w:p w14:paraId="671874EE" w14:textId="77777777" w:rsidR="005009B1" w:rsidRPr="00F712A3" w:rsidRDefault="005009B1" w:rsidP="004F475E">
            <w:pPr>
              <w:spacing w:before="20" w:after="20"/>
              <w:jc w:val="right"/>
              <w:rPr>
                <w:sz w:val="18"/>
                <w:szCs w:val="18"/>
                <w:lang w:val="fr-CA"/>
              </w:rPr>
            </w:pPr>
          </w:p>
        </w:tc>
        <w:tc>
          <w:tcPr>
            <w:tcW w:w="683" w:type="pct"/>
            <w:vAlign w:val="center"/>
          </w:tcPr>
          <w:p w14:paraId="304ACA65" w14:textId="77777777" w:rsidR="005009B1" w:rsidRPr="00F712A3" w:rsidRDefault="005009B1" w:rsidP="004F475E">
            <w:pPr>
              <w:spacing w:before="20" w:after="20"/>
              <w:jc w:val="right"/>
              <w:rPr>
                <w:sz w:val="18"/>
                <w:szCs w:val="18"/>
                <w:lang w:val="fr-CA"/>
              </w:rPr>
            </w:pPr>
          </w:p>
        </w:tc>
        <w:tc>
          <w:tcPr>
            <w:tcW w:w="619" w:type="pct"/>
            <w:vAlign w:val="center"/>
          </w:tcPr>
          <w:p w14:paraId="404348CD" w14:textId="77777777" w:rsidR="005009B1" w:rsidRPr="00F712A3" w:rsidRDefault="005009B1" w:rsidP="004F475E">
            <w:pPr>
              <w:spacing w:before="20" w:after="20"/>
              <w:jc w:val="right"/>
              <w:rPr>
                <w:sz w:val="18"/>
                <w:szCs w:val="18"/>
                <w:lang w:val="fr-CA"/>
              </w:rPr>
            </w:pPr>
          </w:p>
        </w:tc>
        <w:tc>
          <w:tcPr>
            <w:tcW w:w="356" w:type="pct"/>
            <w:vAlign w:val="center"/>
          </w:tcPr>
          <w:p w14:paraId="704CBE94" w14:textId="77777777" w:rsidR="005009B1" w:rsidRPr="00F712A3" w:rsidRDefault="005009B1" w:rsidP="004F475E">
            <w:pPr>
              <w:spacing w:before="20" w:after="20"/>
              <w:jc w:val="right"/>
              <w:rPr>
                <w:sz w:val="18"/>
                <w:szCs w:val="18"/>
                <w:lang w:val="fr-CA"/>
              </w:rPr>
            </w:pPr>
          </w:p>
        </w:tc>
        <w:tc>
          <w:tcPr>
            <w:tcW w:w="465" w:type="pct"/>
            <w:vAlign w:val="center"/>
          </w:tcPr>
          <w:p w14:paraId="4B38395D" w14:textId="77777777" w:rsidR="005009B1" w:rsidRPr="00F712A3" w:rsidRDefault="005009B1" w:rsidP="004F475E">
            <w:pPr>
              <w:spacing w:before="20" w:after="20"/>
              <w:jc w:val="right"/>
              <w:rPr>
                <w:sz w:val="18"/>
                <w:szCs w:val="18"/>
              </w:rPr>
            </w:pPr>
            <w:r w:rsidRPr="00F712A3">
              <w:rPr>
                <w:sz w:val="18"/>
                <w:szCs w:val="18"/>
              </w:rPr>
              <w:t>O</w:t>
            </w:r>
          </w:p>
        </w:tc>
        <w:tc>
          <w:tcPr>
            <w:tcW w:w="425" w:type="pct"/>
            <w:vAlign w:val="center"/>
          </w:tcPr>
          <w:p w14:paraId="46FD7987" w14:textId="77777777" w:rsidR="005009B1" w:rsidRPr="00F712A3" w:rsidRDefault="005009B1" w:rsidP="004F475E">
            <w:pPr>
              <w:spacing w:before="20" w:after="20"/>
              <w:jc w:val="right"/>
              <w:rPr>
                <w:sz w:val="18"/>
                <w:szCs w:val="18"/>
              </w:rPr>
            </w:pPr>
          </w:p>
        </w:tc>
        <w:tc>
          <w:tcPr>
            <w:tcW w:w="333" w:type="pct"/>
            <w:vAlign w:val="center"/>
          </w:tcPr>
          <w:p w14:paraId="052C1A98" w14:textId="77777777" w:rsidR="005009B1" w:rsidRPr="00F712A3" w:rsidRDefault="005009B1" w:rsidP="004F475E">
            <w:pPr>
              <w:spacing w:before="20" w:after="20"/>
              <w:jc w:val="right"/>
              <w:rPr>
                <w:sz w:val="18"/>
                <w:szCs w:val="18"/>
              </w:rPr>
            </w:pPr>
          </w:p>
        </w:tc>
      </w:tr>
    </w:tbl>
    <w:p w14:paraId="41A866F0" w14:textId="77777777" w:rsidR="005009B1" w:rsidRPr="00F712A3" w:rsidRDefault="005009B1" w:rsidP="005009B1">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133"/>
        <w:gridCol w:w="1534"/>
        <w:gridCol w:w="2453"/>
      </w:tblGrid>
      <w:tr w:rsidR="005009B1" w:rsidRPr="00F712A3" w14:paraId="66AAC180" w14:textId="77777777" w:rsidTr="004F475E">
        <w:trPr>
          <w:trHeight w:val="156"/>
          <w:jc w:val="center"/>
        </w:trPr>
        <w:tc>
          <w:tcPr>
            <w:tcW w:w="3030" w:type="pct"/>
            <w:tcMar>
              <w:top w:w="17" w:type="dxa"/>
              <w:left w:w="108" w:type="dxa"/>
              <w:bottom w:w="17" w:type="dxa"/>
              <w:right w:w="108" w:type="dxa"/>
            </w:tcMar>
          </w:tcPr>
          <w:p w14:paraId="7481DA3A" w14:textId="77777777" w:rsidR="005009B1" w:rsidRPr="00F712A3" w:rsidRDefault="005009B1" w:rsidP="004F475E">
            <w:pPr>
              <w:spacing w:before="20" w:after="20"/>
              <w:ind w:right="-95"/>
              <w:jc w:val="left"/>
              <w:rPr>
                <w:b/>
                <w:caps/>
                <w:sz w:val="18"/>
                <w:szCs w:val="18"/>
                <w:lang w:val="fr-CA"/>
              </w:rPr>
            </w:pPr>
            <w:r w:rsidRPr="00F712A3">
              <w:rPr>
                <w:b/>
                <w:caps/>
                <w:sz w:val="18"/>
                <w:szCs w:val="18"/>
                <w:lang w:val="fr-CA"/>
              </w:rPr>
              <w:t>Consommation moyenne de HFC dans l'entretien pour 2020-2022</w:t>
            </w:r>
          </w:p>
        </w:tc>
        <w:tc>
          <w:tcPr>
            <w:tcW w:w="758" w:type="pct"/>
          </w:tcPr>
          <w:p w14:paraId="349DE97E" w14:textId="77777777" w:rsidR="005009B1" w:rsidRPr="00F712A3" w:rsidRDefault="005009B1" w:rsidP="004F475E">
            <w:pPr>
              <w:spacing w:before="20" w:after="20"/>
              <w:ind w:right="116"/>
              <w:jc w:val="right"/>
              <w:rPr>
                <w:bCs/>
                <w:sz w:val="18"/>
                <w:szCs w:val="18"/>
              </w:rPr>
            </w:pPr>
            <w:r w:rsidRPr="00F712A3">
              <w:rPr>
                <w:color w:val="000000" w:themeColor="text1"/>
                <w:sz w:val="18"/>
                <w:szCs w:val="18"/>
              </w:rPr>
              <w:t xml:space="preserve">16,79 </w:t>
            </w:r>
            <w:r w:rsidRPr="00F712A3">
              <w:rPr>
                <w:bCs/>
                <w:sz w:val="18"/>
                <w:szCs w:val="18"/>
              </w:rPr>
              <w:t>tm</w:t>
            </w:r>
          </w:p>
        </w:tc>
        <w:tc>
          <w:tcPr>
            <w:tcW w:w="1212" w:type="pct"/>
          </w:tcPr>
          <w:p w14:paraId="29135B85" w14:textId="0AAC78A7" w:rsidR="005009B1" w:rsidRPr="00F712A3" w:rsidRDefault="005009B1" w:rsidP="004F475E">
            <w:pPr>
              <w:tabs>
                <w:tab w:val="left" w:pos="720"/>
              </w:tabs>
              <w:spacing w:before="20" w:after="20"/>
              <w:ind w:right="116"/>
              <w:jc w:val="right"/>
              <w:rPr>
                <w:sz w:val="18"/>
                <w:szCs w:val="18"/>
              </w:rPr>
            </w:pPr>
            <w:r w:rsidRPr="00F712A3">
              <w:rPr>
                <w:color w:val="000000" w:themeColor="text1"/>
                <w:sz w:val="18"/>
                <w:szCs w:val="18"/>
              </w:rPr>
              <w:t xml:space="preserve">36 291 </w:t>
            </w:r>
            <w:r w:rsidRPr="00F712A3">
              <w:rPr>
                <w:sz w:val="18"/>
                <w:szCs w:val="18"/>
              </w:rPr>
              <w:t xml:space="preserve">tonnes </w:t>
            </w:r>
            <w:r w:rsidR="004F456E" w:rsidRPr="00F712A3">
              <w:rPr>
                <w:sz w:val="18"/>
                <w:szCs w:val="18"/>
              </w:rPr>
              <w:t>éq</w:t>
            </w:r>
            <w:r w:rsidR="004F456E" w:rsidRPr="00F712A3">
              <w:rPr>
                <w:sz w:val="18"/>
                <w:szCs w:val="18"/>
                <w:vertAlign w:val="subscript"/>
              </w:rPr>
              <w:t>-</w:t>
            </w:r>
            <w:r w:rsidR="004F456E" w:rsidRPr="00F712A3">
              <w:rPr>
                <w:sz w:val="18"/>
                <w:szCs w:val="18"/>
              </w:rPr>
              <w:t>CO</w:t>
            </w:r>
            <w:r w:rsidR="004F456E" w:rsidRPr="00F712A3">
              <w:rPr>
                <w:sz w:val="18"/>
                <w:szCs w:val="18"/>
                <w:vertAlign w:val="subscript"/>
              </w:rPr>
              <w:t>₂</w:t>
            </w:r>
          </w:p>
        </w:tc>
      </w:tr>
    </w:tbl>
    <w:p w14:paraId="3FCE3094" w14:textId="77777777" w:rsidR="005009B1" w:rsidRPr="00F712A3" w:rsidRDefault="005009B1" w:rsidP="005009B1">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955"/>
        <w:gridCol w:w="1530"/>
        <w:gridCol w:w="1350"/>
        <w:gridCol w:w="1318"/>
        <w:gridCol w:w="1967"/>
      </w:tblGrid>
      <w:tr w:rsidR="005009B1" w:rsidRPr="00F712A3" w14:paraId="3DA9D4C8" w14:textId="77777777" w:rsidTr="00DF7A09">
        <w:trPr>
          <w:tblHeader/>
          <w:jc w:val="center"/>
        </w:trPr>
        <w:tc>
          <w:tcPr>
            <w:tcW w:w="1954" w:type="pct"/>
            <w:tcMar>
              <w:top w:w="17" w:type="dxa"/>
              <w:left w:w="108" w:type="dxa"/>
              <w:bottom w:w="17" w:type="dxa"/>
              <w:right w:w="108" w:type="dxa"/>
            </w:tcMar>
            <w:vAlign w:val="center"/>
          </w:tcPr>
          <w:p w14:paraId="642A78E0" w14:textId="762CD180" w:rsidR="005009B1" w:rsidRPr="00F712A3" w:rsidRDefault="00DF7A09" w:rsidP="004F475E">
            <w:pPr>
              <w:spacing w:before="20" w:after="20"/>
              <w:jc w:val="left"/>
              <w:rPr>
                <w:b/>
                <w:bCs/>
                <w:sz w:val="18"/>
                <w:szCs w:val="18"/>
                <w:lang w:val="fr-CA"/>
              </w:rPr>
            </w:pPr>
            <w:r w:rsidRPr="00F712A3">
              <w:rPr>
                <w:b/>
                <w:sz w:val="18"/>
                <w:szCs w:val="18"/>
                <w:lang w:val="fr-CA"/>
              </w:rPr>
              <w:t xml:space="preserve">DONNÉES DE RÉFÉRENCE </w:t>
            </w:r>
            <w:r w:rsidR="005009B1" w:rsidRPr="00F712A3">
              <w:rPr>
                <w:b/>
                <w:sz w:val="18"/>
                <w:szCs w:val="18"/>
                <w:lang w:val="fr-CA"/>
              </w:rPr>
              <w:t>(tonnes éq</w:t>
            </w:r>
            <w:r w:rsidR="005009B1" w:rsidRPr="00F712A3">
              <w:rPr>
                <w:b/>
                <w:sz w:val="18"/>
                <w:szCs w:val="18"/>
                <w:vertAlign w:val="subscript"/>
                <w:lang w:val="fr-CA"/>
              </w:rPr>
              <w:t>-</w:t>
            </w:r>
            <w:r w:rsidR="005009B1" w:rsidRPr="00F712A3">
              <w:rPr>
                <w:b/>
                <w:sz w:val="18"/>
                <w:szCs w:val="18"/>
                <w:lang w:val="fr-CA"/>
              </w:rPr>
              <w:t>CO</w:t>
            </w:r>
            <w:r w:rsidR="005009B1" w:rsidRPr="009A197B">
              <w:rPr>
                <w:b/>
                <w:sz w:val="20"/>
                <w:szCs w:val="20"/>
                <w:vertAlign w:val="subscript"/>
                <w:lang w:val="fr-CA"/>
              </w:rPr>
              <w:t>₂</w:t>
            </w:r>
            <w:r w:rsidR="005009B1" w:rsidRPr="00F712A3">
              <w:rPr>
                <w:b/>
                <w:sz w:val="18"/>
                <w:szCs w:val="18"/>
                <w:lang w:val="fr-CA"/>
              </w:rPr>
              <w:t>)</w:t>
            </w:r>
          </w:p>
        </w:tc>
        <w:tc>
          <w:tcPr>
            <w:tcW w:w="756" w:type="pct"/>
            <w:vAlign w:val="center"/>
          </w:tcPr>
          <w:p w14:paraId="4C6C24C8" w14:textId="77777777" w:rsidR="005009B1" w:rsidRPr="00F712A3" w:rsidRDefault="005009B1" w:rsidP="004F475E">
            <w:pPr>
              <w:spacing w:before="20" w:after="20"/>
              <w:jc w:val="center"/>
              <w:rPr>
                <w:b/>
                <w:bCs/>
                <w:sz w:val="18"/>
                <w:szCs w:val="18"/>
              </w:rPr>
            </w:pPr>
            <w:r w:rsidRPr="00F712A3">
              <w:rPr>
                <w:b/>
                <w:bCs/>
                <w:sz w:val="18"/>
                <w:szCs w:val="18"/>
              </w:rPr>
              <w:t>2020</w:t>
            </w:r>
          </w:p>
        </w:tc>
        <w:tc>
          <w:tcPr>
            <w:tcW w:w="667" w:type="pct"/>
            <w:tcMar>
              <w:top w:w="17" w:type="dxa"/>
              <w:left w:w="108" w:type="dxa"/>
              <w:bottom w:w="17" w:type="dxa"/>
              <w:right w:w="108" w:type="dxa"/>
            </w:tcMar>
            <w:vAlign w:val="center"/>
          </w:tcPr>
          <w:p w14:paraId="6BCBECB6" w14:textId="77777777" w:rsidR="005009B1" w:rsidRPr="00F712A3" w:rsidRDefault="005009B1" w:rsidP="004F475E">
            <w:pPr>
              <w:spacing w:before="20" w:after="20"/>
              <w:jc w:val="center"/>
              <w:rPr>
                <w:b/>
                <w:bCs/>
                <w:sz w:val="18"/>
                <w:szCs w:val="18"/>
              </w:rPr>
            </w:pPr>
            <w:r w:rsidRPr="00F712A3">
              <w:rPr>
                <w:b/>
                <w:bCs/>
                <w:sz w:val="18"/>
                <w:szCs w:val="18"/>
              </w:rPr>
              <w:t>2021</w:t>
            </w:r>
          </w:p>
        </w:tc>
        <w:tc>
          <w:tcPr>
            <w:tcW w:w="651" w:type="pct"/>
            <w:tcMar>
              <w:top w:w="17" w:type="dxa"/>
              <w:left w:w="108" w:type="dxa"/>
              <w:bottom w:w="17" w:type="dxa"/>
              <w:right w:w="108" w:type="dxa"/>
            </w:tcMar>
            <w:vAlign w:val="center"/>
          </w:tcPr>
          <w:p w14:paraId="0944FD14" w14:textId="77777777" w:rsidR="005009B1" w:rsidRPr="00F712A3" w:rsidRDefault="005009B1" w:rsidP="004F475E">
            <w:pPr>
              <w:spacing w:before="20" w:after="20"/>
              <w:jc w:val="center"/>
              <w:rPr>
                <w:b/>
                <w:bCs/>
                <w:sz w:val="18"/>
                <w:szCs w:val="18"/>
              </w:rPr>
            </w:pPr>
            <w:r w:rsidRPr="00F712A3">
              <w:rPr>
                <w:b/>
                <w:bCs/>
                <w:sz w:val="18"/>
                <w:szCs w:val="18"/>
              </w:rPr>
              <w:t>2022</w:t>
            </w:r>
          </w:p>
        </w:tc>
        <w:tc>
          <w:tcPr>
            <w:tcW w:w="972" w:type="pct"/>
            <w:tcMar>
              <w:top w:w="17" w:type="dxa"/>
              <w:left w:w="108" w:type="dxa"/>
              <w:bottom w:w="17" w:type="dxa"/>
              <w:right w:w="108" w:type="dxa"/>
            </w:tcMar>
            <w:vAlign w:val="center"/>
          </w:tcPr>
          <w:p w14:paraId="36AD9E97" w14:textId="77777777" w:rsidR="005009B1" w:rsidRPr="00F712A3" w:rsidRDefault="005009B1" w:rsidP="004F475E">
            <w:pPr>
              <w:spacing w:before="20" w:after="20"/>
              <w:jc w:val="center"/>
              <w:rPr>
                <w:b/>
                <w:bCs/>
                <w:sz w:val="18"/>
                <w:szCs w:val="18"/>
              </w:rPr>
            </w:pPr>
            <w:r w:rsidRPr="00F712A3">
              <w:rPr>
                <w:b/>
                <w:bCs/>
                <w:sz w:val="18"/>
                <w:szCs w:val="18"/>
              </w:rPr>
              <w:t>Moyenne 2020--2022</w:t>
            </w:r>
          </w:p>
        </w:tc>
      </w:tr>
      <w:tr w:rsidR="005009B1" w:rsidRPr="00F712A3" w14:paraId="5A914112" w14:textId="77777777" w:rsidTr="00DF7A09">
        <w:trPr>
          <w:jc w:val="center"/>
        </w:trPr>
        <w:tc>
          <w:tcPr>
            <w:tcW w:w="1954" w:type="pct"/>
            <w:tcMar>
              <w:top w:w="17" w:type="dxa"/>
              <w:left w:w="108" w:type="dxa"/>
              <w:bottom w:w="17" w:type="dxa"/>
              <w:right w:w="108" w:type="dxa"/>
            </w:tcMar>
          </w:tcPr>
          <w:p w14:paraId="3754D2E6" w14:textId="77777777" w:rsidR="005009B1" w:rsidRPr="00F712A3" w:rsidRDefault="005009B1" w:rsidP="004F475E">
            <w:pPr>
              <w:spacing w:before="20" w:after="20"/>
              <w:rPr>
                <w:sz w:val="18"/>
                <w:szCs w:val="18"/>
              </w:rPr>
            </w:pPr>
            <w:r w:rsidRPr="00F712A3">
              <w:rPr>
                <w:sz w:val="18"/>
                <w:szCs w:val="18"/>
              </w:rPr>
              <w:t>Consommation moyenne de HFC</w:t>
            </w:r>
          </w:p>
        </w:tc>
        <w:tc>
          <w:tcPr>
            <w:tcW w:w="756" w:type="pct"/>
          </w:tcPr>
          <w:p w14:paraId="4C2B9E04" w14:textId="77777777" w:rsidR="005009B1" w:rsidRPr="00F712A3" w:rsidRDefault="005009B1" w:rsidP="004F475E">
            <w:pPr>
              <w:spacing w:before="20" w:after="20"/>
              <w:ind w:right="147"/>
              <w:jc w:val="right"/>
              <w:rPr>
                <w:sz w:val="18"/>
                <w:szCs w:val="18"/>
                <w:highlight w:val="yellow"/>
              </w:rPr>
            </w:pPr>
            <w:r w:rsidRPr="00F712A3">
              <w:rPr>
                <w:sz w:val="18"/>
                <w:szCs w:val="18"/>
              </w:rPr>
              <w:t>48 950</w:t>
            </w:r>
          </w:p>
        </w:tc>
        <w:tc>
          <w:tcPr>
            <w:tcW w:w="667" w:type="pct"/>
            <w:tcMar>
              <w:top w:w="17" w:type="dxa"/>
              <w:left w:w="108" w:type="dxa"/>
              <w:bottom w:w="17" w:type="dxa"/>
              <w:right w:w="108" w:type="dxa"/>
            </w:tcMar>
          </w:tcPr>
          <w:p w14:paraId="4059DED6" w14:textId="77777777" w:rsidR="005009B1" w:rsidRPr="00F712A3" w:rsidRDefault="005009B1" w:rsidP="004F475E">
            <w:pPr>
              <w:spacing w:before="20" w:after="20"/>
              <w:ind w:right="38"/>
              <w:jc w:val="right"/>
              <w:rPr>
                <w:sz w:val="18"/>
                <w:szCs w:val="18"/>
                <w:highlight w:val="yellow"/>
              </w:rPr>
            </w:pPr>
            <w:r w:rsidRPr="00F712A3">
              <w:rPr>
                <w:sz w:val="18"/>
                <w:szCs w:val="18"/>
              </w:rPr>
              <w:t>46 209</w:t>
            </w:r>
          </w:p>
        </w:tc>
        <w:tc>
          <w:tcPr>
            <w:tcW w:w="651" w:type="pct"/>
            <w:tcMar>
              <w:top w:w="17" w:type="dxa"/>
              <w:left w:w="108" w:type="dxa"/>
              <w:bottom w:w="17" w:type="dxa"/>
              <w:right w:w="108" w:type="dxa"/>
            </w:tcMar>
          </w:tcPr>
          <w:p w14:paraId="52C69A59" w14:textId="77777777" w:rsidR="005009B1" w:rsidRPr="00F712A3" w:rsidRDefault="005009B1" w:rsidP="004F475E">
            <w:pPr>
              <w:spacing w:before="20" w:after="20"/>
              <w:ind w:right="34"/>
              <w:jc w:val="right"/>
              <w:rPr>
                <w:sz w:val="18"/>
                <w:szCs w:val="18"/>
                <w:highlight w:val="yellow"/>
              </w:rPr>
            </w:pPr>
            <w:r w:rsidRPr="00F712A3">
              <w:rPr>
                <w:sz w:val="18"/>
                <w:szCs w:val="18"/>
              </w:rPr>
              <w:t>13 710</w:t>
            </w:r>
          </w:p>
        </w:tc>
        <w:tc>
          <w:tcPr>
            <w:tcW w:w="972" w:type="pct"/>
            <w:tcMar>
              <w:top w:w="17" w:type="dxa"/>
              <w:left w:w="108" w:type="dxa"/>
              <w:bottom w:w="17" w:type="dxa"/>
              <w:right w:w="108" w:type="dxa"/>
            </w:tcMar>
          </w:tcPr>
          <w:p w14:paraId="281C23AC" w14:textId="77777777" w:rsidR="005009B1" w:rsidRPr="00F712A3" w:rsidRDefault="005009B1" w:rsidP="004F475E">
            <w:pPr>
              <w:spacing w:before="20" w:after="20"/>
              <w:ind w:right="33"/>
              <w:jc w:val="right"/>
              <w:rPr>
                <w:sz w:val="18"/>
                <w:szCs w:val="18"/>
              </w:rPr>
            </w:pPr>
            <w:r w:rsidRPr="00F712A3">
              <w:rPr>
                <w:sz w:val="18"/>
                <w:szCs w:val="18"/>
              </w:rPr>
              <w:t>36 291</w:t>
            </w:r>
          </w:p>
        </w:tc>
      </w:tr>
      <w:tr w:rsidR="005009B1" w:rsidRPr="00F712A3" w14:paraId="311CBC00" w14:textId="77777777" w:rsidTr="004F475E">
        <w:trPr>
          <w:jc w:val="center"/>
        </w:trPr>
        <w:tc>
          <w:tcPr>
            <w:tcW w:w="4028" w:type="pct"/>
            <w:gridSpan w:val="4"/>
            <w:tcBorders>
              <w:bottom w:val="single" w:sz="4" w:space="0" w:color="auto"/>
            </w:tcBorders>
            <w:tcMar>
              <w:top w:w="17" w:type="dxa"/>
              <w:left w:w="108" w:type="dxa"/>
              <w:bottom w:w="17" w:type="dxa"/>
              <w:right w:w="108" w:type="dxa"/>
            </w:tcMar>
          </w:tcPr>
          <w:p w14:paraId="117A233D" w14:textId="77777777" w:rsidR="005009B1" w:rsidRPr="00F712A3" w:rsidRDefault="005009B1" w:rsidP="004F475E">
            <w:pPr>
              <w:spacing w:before="20" w:after="20"/>
              <w:ind w:right="113"/>
              <w:jc w:val="left"/>
              <w:rPr>
                <w:sz w:val="18"/>
                <w:szCs w:val="18"/>
                <w:lang w:val="fr-CA"/>
              </w:rPr>
            </w:pPr>
            <w:r w:rsidRPr="00F712A3">
              <w:rPr>
                <w:sz w:val="18"/>
                <w:szCs w:val="18"/>
                <w:lang w:val="fr-CA"/>
              </w:rPr>
              <w:t>Valeur de référence des HCFC (65 %)</w:t>
            </w:r>
          </w:p>
        </w:tc>
        <w:tc>
          <w:tcPr>
            <w:tcW w:w="972" w:type="pct"/>
            <w:tcBorders>
              <w:bottom w:val="single" w:sz="4" w:space="0" w:color="auto"/>
            </w:tcBorders>
          </w:tcPr>
          <w:p w14:paraId="15A68A85" w14:textId="77777777" w:rsidR="005009B1" w:rsidRPr="00F712A3" w:rsidRDefault="005009B1" w:rsidP="004F475E">
            <w:pPr>
              <w:spacing w:before="20" w:after="20"/>
              <w:ind w:right="116"/>
              <w:jc w:val="right"/>
              <w:rPr>
                <w:sz w:val="18"/>
                <w:szCs w:val="18"/>
              </w:rPr>
            </w:pPr>
            <w:r w:rsidRPr="00F712A3">
              <w:rPr>
                <w:color w:val="000000" w:themeColor="text1"/>
                <w:sz w:val="18"/>
                <w:szCs w:val="18"/>
              </w:rPr>
              <w:t>3 141</w:t>
            </w:r>
          </w:p>
        </w:tc>
      </w:tr>
      <w:tr w:rsidR="005009B1" w:rsidRPr="00F712A3" w14:paraId="5204117A" w14:textId="77777777" w:rsidTr="004F475E">
        <w:trPr>
          <w:jc w:val="center"/>
        </w:trPr>
        <w:tc>
          <w:tcPr>
            <w:tcW w:w="4028" w:type="pct"/>
            <w:gridSpan w:val="4"/>
            <w:tcBorders>
              <w:bottom w:val="single" w:sz="4" w:space="0" w:color="auto"/>
            </w:tcBorders>
            <w:tcMar>
              <w:top w:w="17" w:type="dxa"/>
              <w:left w:w="108" w:type="dxa"/>
              <w:bottom w:w="17" w:type="dxa"/>
              <w:right w:w="108" w:type="dxa"/>
            </w:tcMar>
          </w:tcPr>
          <w:p w14:paraId="366521DE" w14:textId="77777777" w:rsidR="005009B1" w:rsidRPr="00F712A3" w:rsidRDefault="005009B1" w:rsidP="004F475E">
            <w:pPr>
              <w:spacing w:before="20" w:after="20"/>
              <w:ind w:right="116"/>
              <w:jc w:val="left"/>
              <w:rPr>
                <w:sz w:val="18"/>
                <w:szCs w:val="18"/>
                <w:lang w:val="fr-CA"/>
              </w:rPr>
            </w:pPr>
            <w:r w:rsidRPr="00F712A3">
              <w:rPr>
                <w:sz w:val="18"/>
                <w:szCs w:val="18"/>
                <w:lang w:val="fr-CA"/>
              </w:rPr>
              <w:t>Valeur de référence des HFC</w:t>
            </w:r>
          </w:p>
        </w:tc>
        <w:tc>
          <w:tcPr>
            <w:tcW w:w="972" w:type="pct"/>
            <w:tcBorders>
              <w:bottom w:val="single" w:sz="4" w:space="0" w:color="auto"/>
            </w:tcBorders>
          </w:tcPr>
          <w:p w14:paraId="60D121A1" w14:textId="7D282BDA" w:rsidR="005009B1" w:rsidRPr="00F712A3" w:rsidRDefault="00FA4380" w:rsidP="004F475E">
            <w:pPr>
              <w:spacing w:before="20" w:after="20"/>
              <w:ind w:right="116"/>
              <w:jc w:val="right"/>
              <w:rPr>
                <w:sz w:val="18"/>
                <w:szCs w:val="18"/>
              </w:rPr>
            </w:pPr>
            <w:r w:rsidRPr="00F712A3">
              <w:rPr>
                <w:sz w:val="18"/>
                <w:szCs w:val="18"/>
              </w:rPr>
              <w:fldChar w:fldCharType="begin"/>
            </w:r>
            <w:r w:rsidRPr="00F712A3">
              <w:rPr>
                <w:sz w:val="18"/>
                <w:szCs w:val="18"/>
              </w:rPr>
              <w:instrText xml:space="preserve"> =SUM(ABOVE) </w:instrText>
            </w:r>
            <w:r w:rsidRPr="00F712A3">
              <w:rPr>
                <w:sz w:val="18"/>
                <w:szCs w:val="18"/>
              </w:rPr>
              <w:fldChar w:fldCharType="separate"/>
            </w:r>
            <w:r w:rsidRPr="00F712A3">
              <w:rPr>
                <w:noProof/>
                <w:sz w:val="18"/>
                <w:szCs w:val="18"/>
              </w:rPr>
              <w:t>39</w:t>
            </w:r>
            <w:r w:rsidR="004D656D">
              <w:rPr>
                <w:noProof/>
                <w:sz w:val="18"/>
                <w:szCs w:val="18"/>
              </w:rPr>
              <w:t xml:space="preserve"> </w:t>
            </w:r>
            <w:r w:rsidRPr="00F712A3">
              <w:rPr>
                <w:noProof/>
                <w:sz w:val="18"/>
                <w:szCs w:val="18"/>
              </w:rPr>
              <w:t>432</w:t>
            </w:r>
            <w:r w:rsidRPr="00F712A3">
              <w:rPr>
                <w:sz w:val="18"/>
                <w:szCs w:val="18"/>
              </w:rPr>
              <w:fldChar w:fldCharType="end"/>
            </w:r>
          </w:p>
        </w:tc>
      </w:tr>
    </w:tbl>
    <w:p w14:paraId="011F560F" w14:textId="77777777" w:rsidR="005009B1" w:rsidRPr="00F712A3" w:rsidRDefault="005009B1" w:rsidP="005009B1">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015"/>
        <w:gridCol w:w="3105"/>
      </w:tblGrid>
      <w:tr w:rsidR="005009B1" w:rsidRPr="004F7F08" w14:paraId="52C00702" w14:textId="77777777" w:rsidTr="004F475E">
        <w:trPr>
          <w:jc w:val="center"/>
        </w:trPr>
        <w:tc>
          <w:tcPr>
            <w:tcW w:w="5000" w:type="pct"/>
            <w:gridSpan w:val="2"/>
            <w:tcMar>
              <w:top w:w="17" w:type="dxa"/>
              <w:left w:w="108" w:type="dxa"/>
              <w:bottom w:w="17" w:type="dxa"/>
              <w:right w:w="108" w:type="dxa"/>
            </w:tcMar>
          </w:tcPr>
          <w:p w14:paraId="2A351DAC" w14:textId="25287099" w:rsidR="005009B1" w:rsidRPr="00F712A3" w:rsidRDefault="005009B1" w:rsidP="004F475E">
            <w:pPr>
              <w:spacing w:before="20" w:after="20"/>
              <w:ind w:right="116"/>
              <w:jc w:val="left"/>
              <w:rPr>
                <w:sz w:val="18"/>
                <w:szCs w:val="18"/>
                <w:highlight w:val="cyan"/>
                <w:lang w:val="fr-CA"/>
              </w:rPr>
            </w:pPr>
            <w:r w:rsidRPr="00F712A3">
              <w:rPr>
                <w:b/>
                <w:bCs/>
                <w:sz w:val="18"/>
                <w:szCs w:val="18"/>
                <w:lang w:val="fr-CA"/>
              </w:rPr>
              <w:t>CONSOMMATION DE HFC ADMISSIBLE AU FINANCEMENT (tonnes éq-</w:t>
            </w:r>
            <w:r w:rsidR="004F456E" w:rsidRPr="00F712A3">
              <w:rPr>
                <w:b/>
                <w:sz w:val="18"/>
                <w:szCs w:val="18"/>
                <w:lang w:val="fr-CA"/>
              </w:rPr>
              <w:t>CO</w:t>
            </w:r>
            <w:r w:rsidR="004F456E" w:rsidRPr="00F712A3">
              <w:rPr>
                <w:b/>
                <w:sz w:val="18"/>
                <w:szCs w:val="18"/>
                <w:vertAlign w:val="subscript"/>
                <w:lang w:val="fr-CA"/>
              </w:rPr>
              <w:t>₂</w:t>
            </w:r>
            <w:r w:rsidRPr="00F712A3">
              <w:rPr>
                <w:b/>
                <w:bCs/>
                <w:sz w:val="18"/>
                <w:szCs w:val="18"/>
                <w:lang w:val="fr-CA"/>
              </w:rPr>
              <w:t>)</w:t>
            </w:r>
          </w:p>
        </w:tc>
      </w:tr>
      <w:tr w:rsidR="005009B1" w:rsidRPr="00F712A3" w14:paraId="404F73A3" w14:textId="77777777" w:rsidTr="004F7F08">
        <w:trPr>
          <w:jc w:val="center"/>
        </w:trPr>
        <w:tc>
          <w:tcPr>
            <w:tcW w:w="3466" w:type="pct"/>
            <w:tcMar>
              <w:top w:w="17" w:type="dxa"/>
              <w:left w:w="108" w:type="dxa"/>
              <w:bottom w:w="17" w:type="dxa"/>
              <w:right w:w="108" w:type="dxa"/>
            </w:tcMar>
            <w:vAlign w:val="center"/>
          </w:tcPr>
          <w:p w14:paraId="2BD9AD8F" w14:textId="77777777" w:rsidR="005009B1" w:rsidRPr="00F712A3" w:rsidRDefault="005009B1" w:rsidP="004F475E">
            <w:pPr>
              <w:spacing w:before="20" w:after="20"/>
              <w:ind w:right="55"/>
              <w:jc w:val="left"/>
              <w:rPr>
                <w:sz w:val="18"/>
                <w:szCs w:val="18"/>
                <w:lang w:val="fr-CA"/>
              </w:rPr>
            </w:pPr>
            <w:r w:rsidRPr="00F712A3">
              <w:rPr>
                <w:sz w:val="18"/>
                <w:szCs w:val="18"/>
                <w:lang w:val="fr-CA"/>
              </w:rPr>
              <w:t>Point de départ pour des réductions globales durables</w:t>
            </w:r>
          </w:p>
        </w:tc>
        <w:tc>
          <w:tcPr>
            <w:tcW w:w="1534" w:type="pct"/>
            <w:vAlign w:val="center"/>
          </w:tcPr>
          <w:p w14:paraId="58E4103A" w14:textId="77777777" w:rsidR="005009B1" w:rsidRPr="00F712A3" w:rsidRDefault="005009B1" w:rsidP="004F475E">
            <w:pPr>
              <w:spacing w:before="20" w:after="20"/>
              <w:ind w:left="-29" w:right="116"/>
              <w:jc w:val="right"/>
              <w:rPr>
                <w:sz w:val="18"/>
                <w:szCs w:val="18"/>
                <w:highlight w:val="cyan"/>
              </w:rPr>
            </w:pPr>
            <w:r w:rsidRPr="00F712A3">
              <w:rPr>
                <w:sz w:val="18"/>
                <w:szCs w:val="18"/>
              </w:rPr>
              <w:t>s.o.</w:t>
            </w:r>
          </w:p>
        </w:tc>
      </w:tr>
      <w:tr w:rsidR="005009B1" w:rsidRPr="00F712A3" w14:paraId="312A6D11" w14:textId="77777777" w:rsidTr="004F7F08">
        <w:trPr>
          <w:jc w:val="center"/>
        </w:trPr>
        <w:tc>
          <w:tcPr>
            <w:tcW w:w="3466" w:type="pct"/>
            <w:tcMar>
              <w:top w:w="17" w:type="dxa"/>
              <w:left w:w="108" w:type="dxa"/>
              <w:bottom w:w="17" w:type="dxa"/>
              <w:right w:w="108" w:type="dxa"/>
            </w:tcMar>
            <w:vAlign w:val="center"/>
          </w:tcPr>
          <w:p w14:paraId="431403A4" w14:textId="77777777" w:rsidR="005009B1" w:rsidRPr="00F712A3" w:rsidRDefault="005009B1" w:rsidP="004F475E">
            <w:pPr>
              <w:spacing w:before="20" w:after="20"/>
              <w:ind w:right="55"/>
              <w:jc w:val="left"/>
              <w:rPr>
                <w:b/>
                <w:sz w:val="18"/>
                <w:szCs w:val="18"/>
                <w:lang w:val="fr-CA"/>
              </w:rPr>
            </w:pPr>
            <w:r w:rsidRPr="00F712A3">
              <w:rPr>
                <w:sz w:val="18"/>
                <w:szCs w:val="18"/>
                <w:lang w:val="fr-CA"/>
              </w:rPr>
              <w:t>Projets d'investissement pour la réduction progressive des HFC déjà approuvés</w:t>
            </w:r>
          </w:p>
        </w:tc>
        <w:tc>
          <w:tcPr>
            <w:tcW w:w="1534" w:type="pct"/>
            <w:vAlign w:val="center"/>
          </w:tcPr>
          <w:p w14:paraId="71DC72BB" w14:textId="77777777" w:rsidR="005009B1" w:rsidRPr="00F712A3" w:rsidRDefault="005009B1" w:rsidP="004F475E">
            <w:pPr>
              <w:spacing w:before="20" w:after="20"/>
              <w:ind w:right="116"/>
              <w:jc w:val="right"/>
              <w:rPr>
                <w:b/>
                <w:sz w:val="18"/>
                <w:szCs w:val="18"/>
              </w:rPr>
            </w:pPr>
            <w:r w:rsidRPr="00F712A3">
              <w:rPr>
                <w:sz w:val="18"/>
                <w:szCs w:val="18"/>
              </w:rPr>
              <w:t>Non</w:t>
            </w:r>
          </w:p>
        </w:tc>
      </w:tr>
      <w:tr w:rsidR="005009B1" w:rsidRPr="00F712A3" w14:paraId="59C9BFC0" w14:textId="77777777" w:rsidTr="004F7F08">
        <w:trPr>
          <w:jc w:val="center"/>
        </w:trPr>
        <w:tc>
          <w:tcPr>
            <w:tcW w:w="3466" w:type="pct"/>
            <w:tcMar>
              <w:top w:w="17" w:type="dxa"/>
              <w:left w:w="108" w:type="dxa"/>
              <w:bottom w:w="17" w:type="dxa"/>
              <w:right w:w="108" w:type="dxa"/>
            </w:tcMar>
            <w:vAlign w:val="center"/>
          </w:tcPr>
          <w:p w14:paraId="43A6E5D7" w14:textId="77777777" w:rsidR="005009B1" w:rsidRPr="00F712A3" w:rsidRDefault="005009B1" w:rsidP="004F475E">
            <w:pPr>
              <w:spacing w:before="20" w:after="20"/>
              <w:ind w:right="172"/>
              <w:jc w:val="left"/>
              <w:rPr>
                <w:sz w:val="18"/>
                <w:szCs w:val="18"/>
                <w:lang w:val="fr-CA"/>
              </w:rPr>
            </w:pPr>
            <w:r w:rsidRPr="00F712A3">
              <w:rPr>
                <w:sz w:val="18"/>
                <w:szCs w:val="18"/>
                <w:lang w:val="fr-CA"/>
              </w:rPr>
              <w:t>Réductions globales des projets précédemment approuvés</w:t>
            </w:r>
          </w:p>
        </w:tc>
        <w:tc>
          <w:tcPr>
            <w:tcW w:w="1534" w:type="pct"/>
            <w:vAlign w:val="center"/>
          </w:tcPr>
          <w:p w14:paraId="74CC3993" w14:textId="77777777" w:rsidR="005009B1" w:rsidRPr="00F712A3" w:rsidRDefault="005009B1" w:rsidP="004F475E">
            <w:pPr>
              <w:spacing w:before="20" w:after="20"/>
              <w:ind w:right="116"/>
              <w:jc w:val="right"/>
              <w:rPr>
                <w:sz w:val="18"/>
                <w:szCs w:val="18"/>
              </w:rPr>
            </w:pPr>
            <w:r w:rsidRPr="00F712A3">
              <w:rPr>
                <w:sz w:val="18"/>
                <w:szCs w:val="18"/>
              </w:rPr>
              <w:t>s.o.</w:t>
            </w:r>
          </w:p>
        </w:tc>
      </w:tr>
    </w:tbl>
    <w:p w14:paraId="2BCE12A0" w14:textId="77777777" w:rsidR="005009B1" w:rsidRPr="00F712A3" w:rsidRDefault="005009B1" w:rsidP="005009B1">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80"/>
        <w:gridCol w:w="1282"/>
        <w:gridCol w:w="2088"/>
        <w:gridCol w:w="1034"/>
        <w:gridCol w:w="1034"/>
        <w:gridCol w:w="1034"/>
        <w:gridCol w:w="1034"/>
        <w:gridCol w:w="1034"/>
      </w:tblGrid>
      <w:tr w:rsidR="005009B1" w:rsidRPr="00F712A3" w14:paraId="3E3D8A56" w14:textId="77777777" w:rsidTr="004F456E">
        <w:trPr>
          <w:trHeight w:val="216"/>
          <w:jc w:val="center"/>
        </w:trPr>
        <w:tc>
          <w:tcPr>
            <w:tcW w:w="2444" w:type="pct"/>
            <w:gridSpan w:val="3"/>
          </w:tcPr>
          <w:p w14:paraId="1BAD50DB" w14:textId="77777777" w:rsidR="005009B1" w:rsidRPr="00F712A3" w:rsidRDefault="005009B1" w:rsidP="004F475E">
            <w:pPr>
              <w:spacing w:before="20" w:after="20"/>
              <w:rPr>
                <w:b/>
                <w:bCs/>
                <w:sz w:val="18"/>
                <w:szCs w:val="18"/>
              </w:rPr>
            </w:pPr>
            <w:r w:rsidRPr="00F712A3">
              <w:rPr>
                <w:b/>
                <w:bCs/>
                <w:sz w:val="18"/>
                <w:szCs w:val="18"/>
              </w:rPr>
              <w:t>DONNÉES APPROUVÉES DU PROJET</w:t>
            </w:r>
          </w:p>
        </w:tc>
        <w:tc>
          <w:tcPr>
            <w:tcW w:w="511" w:type="pct"/>
            <w:vAlign w:val="center"/>
          </w:tcPr>
          <w:p w14:paraId="63039508" w14:textId="77777777" w:rsidR="005009B1" w:rsidRPr="00F712A3" w:rsidRDefault="005009B1" w:rsidP="004F475E">
            <w:pPr>
              <w:spacing w:before="20" w:after="20"/>
              <w:jc w:val="center"/>
              <w:rPr>
                <w:b/>
                <w:bCs/>
                <w:sz w:val="18"/>
                <w:szCs w:val="18"/>
              </w:rPr>
            </w:pPr>
            <w:r w:rsidRPr="00F712A3">
              <w:rPr>
                <w:b/>
                <w:bCs/>
                <w:sz w:val="18"/>
                <w:szCs w:val="18"/>
              </w:rPr>
              <w:t>2026*</w:t>
            </w:r>
          </w:p>
        </w:tc>
        <w:tc>
          <w:tcPr>
            <w:tcW w:w="511" w:type="pct"/>
            <w:vAlign w:val="center"/>
          </w:tcPr>
          <w:p w14:paraId="1B794BF2" w14:textId="77777777" w:rsidR="005009B1" w:rsidRPr="00F712A3" w:rsidRDefault="005009B1" w:rsidP="004F475E">
            <w:pPr>
              <w:spacing w:before="20" w:after="20"/>
              <w:jc w:val="center"/>
              <w:rPr>
                <w:b/>
                <w:bCs/>
                <w:sz w:val="18"/>
                <w:szCs w:val="18"/>
              </w:rPr>
            </w:pPr>
            <w:r w:rsidRPr="00F712A3">
              <w:rPr>
                <w:b/>
                <w:bCs/>
                <w:sz w:val="18"/>
                <w:szCs w:val="18"/>
              </w:rPr>
              <w:t>2027</w:t>
            </w:r>
          </w:p>
        </w:tc>
        <w:tc>
          <w:tcPr>
            <w:tcW w:w="511" w:type="pct"/>
            <w:vAlign w:val="center"/>
          </w:tcPr>
          <w:p w14:paraId="176335F1" w14:textId="77777777" w:rsidR="005009B1" w:rsidRPr="00F712A3" w:rsidRDefault="005009B1" w:rsidP="004F475E">
            <w:pPr>
              <w:spacing w:before="20" w:after="20"/>
              <w:jc w:val="center"/>
              <w:rPr>
                <w:b/>
                <w:bCs/>
                <w:sz w:val="18"/>
                <w:szCs w:val="18"/>
              </w:rPr>
            </w:pPr>
            <w:r w:rsidRPr="00F712A3">
              <w:rPr>
                <w:b/>
                <w:bCs/>
                <w:sz w:val="18"/>
                <w:szCs w:val="18"/>
              </w:rPr>
              <w:t>2028</w:t>
            </w:r>
          </w:p>
        </w:tc>
        <w:tc>
          <w:tcPr>
            <w:tcW w:w="511" w:type="pct"/>
          </w:tcPr>
          <w:p w14:paraId="54192CC6" w14:textId="77777777" w:rsidR="005009B1" w:rsidRPr="00F712A3" w:rsidRDefault="005009B1" w:rsidP="004F475E">
            <w:pPr>
              <w:spacing w:before="20" w:after="20"/>
              <w:jc w:val="center"/>
              <w:rPr>
                <w:b/>
                <w:bCs/>
                <w:sz w:val="18"/>
                <w:szCs w:val="18"/>
              </w:rPr>
            </w:pPr>
            <w:r w:rsidRPr="00F712A3">
              <w:rPr>
                <w:b/>
                <w:bCs/>
                <w:sz w:val="18"/>
                <w:szCs w:val="18"/>
              </w:rPr>
              <w:t>2029</w:t>
            </w:r>
          </w:p>
        </w:tc>
        <w:tc>
          <w:tcPr>
            <w:tcW w:w="511" w:type="pct"/>
            <w:vAlign w:val="center"/>
          </w:tcPr>
          <w:p w14:paraId="64D79A0B" w14:textId="77777777" w:rsidR="005009B1" w:rsidRPr="00F712A3" w:rsidRDefault="005009B1" w:rsidP="004F475E">
            <w:pPr>
              <w:spacing w:before="20" w:after="20"/>
              <w:jc w:val="center"/>
              <w:rPr>
                <w:b/>
                <w:bCs/>
                <w:sz w:val="18"/>
                <w:szCs w:val="18"/>
              </w:rPr>
            </w:pPr>
            <w:r w:rsidRPr="00F712A3">
              <w:rPr>
                <w:b/>
                <w:bCs/>
                <w:sz w:val="18"/>
                <w:szCs w:val="18"/>
              </w:rPr>
              <w:t>Total</w:t>
            </w:r>
          </w:p>
        </w:tc>
      </w:tr>
      <w:tr w:rsidR="005009B1" w:rsidRPr="00F712A3" w14:paraId="06CB73E7" w14:textId="77777777" w:rsidTr="004F456E">
        <w:trPr>
          <w:trHeight w:val="296"/>
          <w:jc w:val="center"/>
        </w:trPr>
        <w:tc>
          <w:tcPr>
            <w:tcW w:w="780" w:type="pct"/>
            <w:vMerge w:val="restart"/>
            <w:vAlign w:val="center"/>
          </w:tcPr>
          <w:p w14:paraId="59F0E620" w14:textId="1B7455A2" w:rsidR="005009B1" w:rsidRPr="00F712A3" w:rsidRDefault="005009B1" w:rsidP="004F475E">
            <w:pPr>
              <w:jc w:val="left"/>
              <w:rPr>
                <w:sz w:val="18"/>
                <w:szCs w:val="18"/>
              </w:rPr>
            </w:pPr>
            <w:r w:rsidRPr="00F712A3">
              <w:rPr>
                <w:sz w:val="18"/>
                <w:szCs w:val="18"/>
              </w:rPr>
              <w:t>Consommation (tonnes éq-CO</w:t>
            </w:r>
            <w:r w:rsidRPr="00F712A3">
              <w:rPr>
                <w:sz w:val="18"/>
                <w:szCs w:val="18"/>
                <w:vertAlign w:val="subscript"/>
              </w:rPr>
              <w:t>2</w:t>
            </w:r>
            <w:r w:rsidRPr="00F712A3">
              <w:rPr>
                <w:sz w:val="18"/>
                <w:szCs w:val="18"/>
              </w:rPr>
              <w:t>)</w:t>
            </w:r>
          </w:p>
        </w:tc>
        <w:tc>
          <w:tcPr>
            <w:tcW w:w="1664" w:type="pct"/>
            <w:gridSpan w:val="2"/>
            <w:vAlign w:val="bottom"/>
          </w:tcPr>
          <w:p w14:paraId="09B92E26" w14:textId="77777777" w:rsidR="005009B1" w:rsidRPr="00F712A3" w:rsidRDefault="005009B1" w:rsidP="004F475E">
            <w:pPr>
              <w:spacing w:before="20" w:after="20"/>
              <w:jc w:val="left"/>
              <w:rPr>
                <w:sz w:val="18"/>
                <w:szCs w:val="18"/>
                <w:lang w:val="fr-CA"/>
              </w:rPr>
            </w:pPr>
            <w:r w:rsidRPr="00F712A3">
              <w:rPr>
                <w:sz w:val="18"/>
                <w:szCs w:val="18"/>
                <w:lang w:val="fr-CA"/>
              </w:rPr>
              <w:t>Limites du Protocole de Montréal</w:t>
            </w:r>
          </w:p>
        </w:tc>
        <w:tc>
          <w:tcPr>
            <w:tcW w:w="511" w:type="pct"/>
          </w:tcPr>
          <w:p w14:paraId="202C1716" w14:textId="77777777" w:rsidR="005009B1" w:rsidRPr="00F712A3" w:rsidRDefault="005009B1" w:rsidP="004F475E">
            <w:pPr>
              <w:spacing w:before="20" w:after="20"/>
              <w:jc w:val="right"/>
              <w:rPr>
                <w:sz w:val="18"/>
                <w:szCs w:val="18"/>
              </w:rPr>
            </w:pPr>
            <w:r w:rsidRPr="00F712A3">
              <w:rPr>
                <w:sz w:val="18"/>
                <w:szCs w:val="18"/>
              </w:rPr>
              <w:t>39 432</w:t>
            </w:r>
          </w:p>
        </w:tc>
        <w:tc>
          <w:tcPr>
            <w:tcW w:w="511" w:type="pct"/>
          </w:tcPr>
          <w:p w14:paraId="567E7212" w14:textId="77777777" w:rsidR="005009B1" w:rsidRPr="00F712A3" w:rsidRDefault="005009B1" w:rsidP="004F475E">
            <w:pPr>
              <w:spacing w:before="20" w:after="20"/>
              <w:jc w:val="right"/>
              <w:rPr>
                <w:sz w:val="18"/>
                <w:szCs w:val="18"/>
              </w:rPr>
            </w:pPr>
            <w:r w:rsidRPr="00F712A3">
              <w:rPr>
                <w:sz w:val="18"/>
                <w:szCs w:val="18"/>
              </w:rPr>
              <w:t>39 432</w:t>
            </w:r>
          </w:p>
        </w:tc>
        <w:tc>
          <w:tcPr>
            <w:tcW w:w="511" w:type="pct"/>
          </w:tcPr>
          <w:p w14:paraId="4BEAF687" w14:textId="77777777" w:rsidR="005009B1" w:rsidRPr="00F712A3" w:rsidRDefault="005009B1" w:rsidP="004F475E">
            <w:pPr>
              <w:spacing w:before="20" w:after="20"/>
              <w:jc w:val="right"/>
              <w:rPr>
                <w:sz w:val="18"/>
                <w:szCs w:val="18"/>
              </w:rPr>
            </w:pPr>
            <w:r w:rsidRPr="00F712A3">
              <w:rPr>
                <w:sz w:val="18"/>
                <w:szCs w:val="18"/>
              </w:rPr>
              <w:t>39 432</w:t>
            </w:r>
          </w:p>
        </w:tc>
        <w:tc>
          <w:tcPr>
            <w:tcW w:w="511" w:type="pct"/>
          </w:tcPr>
          <w:p w14:paraId="100078A8" w14:textId="77777777" w:rsidR="005009B1" w:rsidRPr="00F712A3" w:rsidRDefault="005009B1" w:rsidP="004F475E">
            <w:pPr>
              <w:spacing w:before="20" w:after="20"/>
              <w:jc w:val="right"/>
              <w:rPr>
                <w:sz w:val="18"/>
                <w:szCs w:val="18"/>
              </w:rPr>
            </w:pPr>
            <w:r w:rsidRPr="00F712A3">
              <w:rPr>
                <w:sz w:val="18"/>
                <w:szCs w:val="18"/>
              </w:rPr>
              <w:t>35 489</w:t>
            </w:r>
          </w:p>
        </w:tc>
        <w:tc>
          <w:tcPr>
            <w:tcW w:w="511" w:type="pct"/>
          </w:tcPr>
          <w:p w14:paraId="7D216FD0" w14:textId="77777777" w:rsidR="005009B1" w:rsidRPr="00F712A3" w:rsidRDefault="005009B1" w:rsidP="004F475E">
            <w:pPr>
              <w:spacing w:before="20" w:after="20"/>
              <w:jc w:val="right"/>
              <w:rPr>
                <w:sz w:val="18"/>
                <w:szCs w:val="18"/>
              </w:rPr>
            </w:pPr>
            <w:r w:rsidRPr="00F712A3">
              <w:rPr>
                <w:sz w:val="18"/>
                <w:szCs w:val="18"/>
              </w:rPr>
              <w:t>s.o.</w:t>
            </w:r>
          </w:p>
        </w:tc>
      </w:tr>
      <w:tr w:rsidR="005009B1" w:rsidRPr="00F712A3" w14:paraId="6CE678BD" w14:textId="77777777" w:rsidTr="004F456E">
        <w:trPr>
          <w:trHeight w:val="46"/>
          <w:jc w:val="center"/>
        </w:trPr>
        <w:tc>
          <w:tcPr>
            <w:tcW w:w="780" w:type="pct"/>
            <w:vMerge/>
          </w:tcPr>
          <w:p w14:paraId="462A29C7" w14:textId="77777777" w:rsidR="005009B1" w:rsidRPr="00F712A3" w:rsidRDefault="005009B1" w:rsidP="004F475E">
            <w:pPr>
              <w:rPr>
                <w:sz w:val="18"/>
                <w:szCs w:val="18"/>
              </w:rPr>
            </w:pPr>
          </w:p>
        </w:tc>
        <w:tc>
          <w:tcPr>
            <w:tcW w:w="1664" w:type="pct"/>
            <w:gridSpan w:val="2"/>
            <w:vAlign w:val="bottom"/>
          </w:tcPr>
          <w:p w14:paraId="5A918E5C" w14:textId="77777777" w:rsidR="005009B1" w:rsidRPr="00F712A3" w:rsidRDefault="005009B1" w:rsidP="004F475E">
            <w:pPr>
              <w:spacing w:before="20" w:after="20"/>
              <w:jc w:val="left"/>
              <w:rPr>
                <w:sz w:val="18"/>
                <w:szCs w:val="18"/>
              </w:rPr>
            </w:pPr>
            <w:r w:rsidRPr="00F712A3">
              <w:rPr>
                <w:sz w:val="18"/>
                <w:szCs w:val="18"/>
              </w:rPr>
              <w:t>Maximum autorisé</w:t>
            </w:r>
          </w:p>
        </w:tc>
        <w:tc>
          <w:tcPr>
            <w:tcW w:w="511" w:type="pct"/>
          </w:tcPr>
          <w:p w14:paraId="1D0F3BD0" w14:textId="77777777" w:rsidR="005009B1" w:rsidRPr="00F712A3" w:rsidRDefault="005009B1" w:rsidP="004F475E">
            <w:pPr>
              <w:spacing w:before="20" w:after="20"/>
              <w:jc w:val="right"/>
              <w:rPr>
                <w:sz w:val="18"/>
                <w:szCs w:val="18"/>
              </w:rPr>
            </w:pPr>
            <w:r w:rsidRPr="00F712A3">
              <w:rPr>
                <w:sz w:val="18"/>
                <w:szCs w:val="18"/>
              </w:rPr>
              <w:t>39 432</w:t>
            </w:r>
          </w:p>
        </w:tc>
        <w:tc>
          <w:tcPr>
            <w:tcW w:w="511" w:type="pct"/>
          </w:tcPr>
          <w:p w14:paraId="6C764C9D" w14:textId="77777777" w:rsidR="005009B1" w:rsidRPr="00F712A3" w:rsidRDefault="005009B1" w:rsidP="004F475E">
            <w:pPr>
              <w:spacing w:before="20" w:after="20"/>
              <w:jc w:val="right"/>
              <w:rPr>
                <w:sz w:val="18"/>
                <w:szCs w:val="18"/>
              </w:rPr>
            </w:pPr>
            <w:r w:rsidRPr="00F712A3">
              <w:rPr>
                <w:sz w:val="18"/>
                <w:szCs w:val="18"/>
              </w:rPr>
              <w:t>39 432</w:t>
            </w:r>
          </w:p>
        </w:tc>
        <w:tc>
          <w:tcPr>
            <w:tcW w:w="511" w:type="pct"/>
          </w:tcPr>
          <w:p w14:paraId="116609C4" w14:textId="77777777" w:rsidR="005009B1" w:rsidRPr="00F712A3" w:rsidRDefault="005009B1" w:rsidP="004F475E">
            <w:pPr>
              <w:spacing w:before="20" w:after="20"/>
              <w:jc w:val="right"/>
              <w:rPr>
                <w:sz w:val="18"/>
                <w:szCs w:val="18"/>
              </w:rPr>
            </w:pPr>
            <w:r w:rsidRPr="00F712A3">
              <w:rPr>
                <w:sz w:val="18"/>
                <w:szCs w:val="18"/>
              </w:rPr>
              <w:t>39 432</w:t>
            </w:r>
          </w:p>
        </w:tc>
        <w:tc>
          <w:tcPr>
            <w:tcW w:w="511" w:type="pct"/>
          </w:tcPr>
          <w:p w14:paraId="129158E1" w14:textId="77777777" w:rsidR="005009B1" w:rsidRPr="00F712A3" w:rsidRDefault="005009B1" w:rsidP="004F475E">
            <w:pPr>
              <w:spacing w:before="20" w:after="20"/>
              <w:jc w:val="right"/>
              <w:rPr>
                <w:sz w:val="18"/>
                <w:szCs w:val="18"/>
              </w:rPr>
            </w:pPr>
            <w:r w:rsidRPr="00F712A3">
              <w:rPr>
                <w:sz w:val="18"/>
                <w:szCs w:val="18"/>
              </w:rPr>
              <w:t>35 489</w:t>
            </w:r>
          </w:p>
        </w:tc>
        <w:tc>
          <w:tcPr>
            <w:tcW w:w="511" w:type="pct"/>
          </w:tcPr>
          <w:p w14:paraId="6D0B7DD0" w14:textId="77777777" w:rsidR="005009B1" w:rsidRPr="00F712A3" w:rsidRDefault="005009B1" w:rsidP="004F475E">
            <w:pPr>
              <w:spacing w:before="20" w:after="20"/>
              <w:jc w:val="right"/>
              <w:rPr>
                <w:sz w:val="18"/>
                <w:szCs w:val="18"/>
              </w:rPr>
            </w:pPr>
            <w:r w:rsidRPr="00F712A3">
              <w:rPr>
                <w:sz w:val="18"/>
                <w:szCs w:val="18"/>
              </w:rPr>
              <w:t>s.o.</w:t>
            </w:r>
          </w:p>
        </w:tc>
      </w:tr>
      <w:tr w:rsidR="005009B1" w:rsidRPr="00F712A3" w14:paraId="77B13C28" w14:textId="77777777" w:rsidTr="004F456E">
        <w:trPr>
          <w:trHeight w:val="46"/>
          <w:jc w:val="center"/>
        </w:trPr>
        <w:tc>
          <w:tcPr>
            <w:tcW w:w="780" w:type="pct"/>
            <w:vMerge/>
          </w:tcPr>
          <w:p w14:paraId="60B2E551" w14:textId="77777777" w:rsidR="005009B1" w:rsidRPr="00F712A3" w:rsidRDefault="005009B1" w:rsidP="004F475E">
            <w:pPr>
              <w:rPr>
                <w:sz w:val="18"/>
                <w:szCs w:val="18"/>
              </w:rPr>
            </w:pPr>
          </w:p>
        </w:tc>
        <w:tc>
          <w:tcPr>
            <w:tcW w:w="1664" w:type="pct"/>
            <w:gridSpan w:val="2"/>
            <w:vAlign w:val="bottom"/>
          </w:tcPr>
          <w:p w14:paraId="4A143B9A" w14:textId="77777777" w:rsidR="005009B1" w:rsidRPr="00F712A3" w:rsidRDefault="005009B1" w:rsidP="004F475E">
            <w:pPr>
              <w:spacing w:before="20" w:after="20"/>
              <w:jc w:val="left"/>
              <w:rPr>
                <w:sz w:val="18"/>
                <w:szCs w:val="18"/>
                <w:lang w:val="fr-CA"/>
              </w:rPr>
            </w:pPr>
            <w:r w:rsidRPr="00F712A3">
              <w:rPr>
                <w:sz w:val="18"/>
                <w:szCs w:val="18"/>
                <w:lang w:val="fr-CA"/>
              </w:rPr>
              <w:t>Réduction par rapport à la valeur de référence (%)</w:t>
            </w:r>
          </w:p>
        </w:tc>
        <w:tc>
          <w:tcPr>
            <w:tcW w:w="511" w:type="pct"/>
          </w:tcPr>
          <w:p w14:paraId="053F615C"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6B86B4CD"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29D30706"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1FC1300C" w14:textId="77777777" w:rsidR="005009B1" w:rsidRPr="00F712A3" w:rsidRDefault="005009B1" w:rsidP="004F475E">
            <w:pPr>
              <w:spacing w:before="20" w:after="20"/>
              <w:jc w:val="right"/>
              <w:rPr>
                <w:sz w:val="18"/>
                <w:szCs w:val="18"/>
              </w:rPr>
            </w:pPr>
            <w:r w:rsidRPr="00F712A3">
              <w:rPr>
                <w:sz w:val="18"/>
                <w:szCs w:val="18"/>
              </w:rPr>
              <w:t>10,0</w:t>
            </w:r>
          </w:p>
        </w:tc>
        <w:tc>
          <w:tcPr>
            <w:tcW w:w="511" w:type="pct"/>
          </w:tcPr>
          <w:p w14:paraId="515CFF0B" w14:textId="77777777" w:rsidR="005009B1" w:rsidRPr="00F712A3" w:rsidRDefault="005009B1" w:rsidP="004F475E">
            <w:pPr>
              <w:spacing w:before="20" w:after="20"/>
              <w:jc w:val="right"/>
              <w:rPr>
                <w:sz w:val="18"/>
                <w:szCs w:val="18"/>
              </w:rPr>
            </w:pPr>
            <w:r w:rsidRPr="00F712A3">
              <w:rPr>
                <w:sz w:val="18"/>
                <w:szCs w:val="18"/>
              </w:rPr>
              <w:t>s.o.</w:t>
            </w:r>
          </w:p>
        </w:tc>
      </w:tr>
      <w:tr w:rsidR="005009B1" w:rsidRPr="00F712A3" w14:paraId="6A371F99" w14:textId="77777777" w:rsidTr="004F456E">
        <w:trPr>
          <w:trHeight w:val="46"/>
          <w:jc w:val="center"/>
        </w:trPr>
        <w:tc>
          <w:tcPr>
            <w:tcW w:w="780" w:type="pct"/>
            <w:vMerge w:val="restart"/>
            <w:vAlign w:val="center"/>
          </w:tcPr>
          <w:p w14:paraId="655DD1B3" w14:textId="77777777" w:rsidR="005009B1" w:rsidRPr="00F712A3" w:rsidRDefault="005009B1" w:rsidP="004F475E">
            <w:pPr>
              <w:jc w:val="left"/>
              <w:rPr>
                <w:sz w:val="18"/>
                <w:szCs w:val="18"/>
                <w:lang w:val="fr-CA"/>
              </w:rPr>
            </w:pPr>
            <w:r w:rsidRPr="00F712A3">
              <w:rPr>
                <w:sz w:val="18"/>
                <w:szCs w:val="18"/>
                <w:lang w:val="fr-CA"/>
              </w:rPr>
              <w:t>Coûts du projet demandés en principe ($US)</w:t>
            </w:r>
          </w:p>
        </w:tc>
        <w:tc>
          <w:tcPr>
            <w:tcW w:w="633" w:type="pct"/>
            <w:vMerge w:val="restart"/>
            <w:vAlign w:val="center"/>
          </w:tcPr>
          <w:p w14:paraId="5B42B3F1" w14:textId="77777777" w:rsidR="005009B1" w:rsidRPr="00F712A3" w:rsidRDefault="005009B1" w:rsidP="004F475E">
            <w:pPr>
              <w:spacing w:before="20" w:after="20"/>
              <w:jc w:val="center"/>
              <w:rPr>
                <w:sz w:val="18"/>
                <w:szCs w:val="18"/>
              </w:rPr>
            </w:pPr>
            <w:r w:rsidRPr="00F712A3">
              <w:rPr>
                <w:sz w:val="18"/>
                <w:szCs w:val="18"/>
              </w:rPr>
              <w:t>PNUE</w:t>
            </w:r>
          </w:p>
        </w:tc>
        <w:tc>
          <w:tcPr>
            <w:tcW w:w="1031" w:type="pct"/>
            <w:vAlign w:val="center"/>
          </w:tcPr>
          <w:p w14:paraId="28FDFE51" w14:textId="77777777" w:rsidR="005009B1" w:rsidRPr="00F712A3" w:rsidRDefault="005009B1" w:rsidP="004F475E">
            <w:pPr>
              <w:spacing w:before="20" w:after="20"/>
              <w:jc w:val="left"/>
              <w:rPr>
                <w:sz w:val="18"/>
                <w:szCs w:val="18"/>
              </w:rPr>
            </w:pPr>
            <w:r w:rsidRPr="00F712A3">
              <w:rPr>
                <w:sz w:val="18"/>
                <w:szCs w:val="18"/>
              </w:rPr>
              <w:t>Coûts du projet</w:t>
            </w:r>
          </w:p>
        </w:tc>
        <w:tc>
          <w:tcPr>
            <w:tcW w:w="511" w:type="pct"/>
            <w:vAlign w:val="center"/>
          </w:tcPr>
          <w:p w14:paraId="33123421" w14:textId="39AB4D4B" w:rsidR="005009B1" w:rsidRPr="00F712A3" w:rsidRDefault="00985363" w:rsidP="004F475E">
            <w:pPr>
              <w:spacing w:before="20" w:after="20"/>
              <w:jc w:val="right"/>
              <w:rPr>
                <w:sz w:val="18"/>
                <w:szCs w:val="18"/>
              </w:rPr>
            </w:pPr>
            <w:r w:rsidRPr="00F712A3">
              <w:rPr>
                <w:color w:val="000000"/>
                <w:sz w:val="18"/>
                <w:szCs w:val="18"/>
              </w:rPr>
              <w:t>47</w:t>
            </w:r>
            <w:r w:rsidR="005009B1" w:rsidRPr="00F712A3">
              <w:rPr>
                <w:color w:val="000000"/>
                <w:sz w:val="18"/>
                <w:szCs w:val="18"/>
              </w:rPr>
              <w:t xml:space="preserve"> 000</w:t>
            </w:r>
          </w:p>
        </w:tc>
        <w:tc>
          <w:tcPr>
            <w:tcW w:w="511" w:type="pct"/>
          </w:tcPr>
          <w:p w14:paraId="5C66B37F"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6B010359" w14:textId="0C7BE50F" w:rsidR="005009B1" w:rsidRPr="00F712A3" w:rsidRDefault="008969CB" w:rsidP="004F475E">
            <w:pPr>
              <w:spacing w:before="20" w:after="20"/>
              <w:jc w:val="right"/>
              <w:rPr>
                <w:sz w:val="18"/>
                <w:szCs w:val="18"/>
              </w:rPr>
            </w:pPr>
            <w:r w:rsidRPr="00F712A3">
              <w:rPr>
                <w:color w:val="000000"/>
                <w:sz w:val="18"/>
                <w:szCs w:val="18"/>
              </w:rPr>
              <w:t>38</w:t>
            </w:r>
            <w:r w:rsidR="005009B1" w:rsidRPr="00F712A3">
              <w:rPr>
                <w:color w:val="000000"/>
                <w:sz w:val="18"/>
                <w:szCs w:val="18"/>
              </w:rPr>
              <w:t xml:space="preserve"> 000</w:t>
            </w:r>
          </w:p>
        </w:tc>
        <w:tc>
          <w:tcPr>
            <w:tcW w:w="511" w:type="pct"/>
          </w:tcPr>
          <w:p w14:paraId="20EA62F9"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5AE3A4D3" w14:textId="77777777" w:rsidR="005009B1" w:rsidRPr="00F712A3" w:rsidRDefault="005009B1" w:rsidP="004F475E">
            <w:pPr>
              <w:spacing w:before="20" w:after="20"/>
              <w:jc w:val="right"/>
              <w:rPr>
                <w:sz w:val="18"/>
                <w:szCs w:val="18"/>
              </w:rPr>
            </w:pPr>
            <w:r w:rsidRPr="00F712A3">
              <w:rPr>
                <w:color w:val="000000"/>
                <w:sz w:val="18"/>
                <w:szCs w:val="18"/>
              </w:rPr>
              <w:t>85 000</w:t>
            </w:r>
          </w:p>
        </w:tc>
      </w:tr>
      <w:tr w:rsidR="005009B1" w:rsidRPr="00F712A3" w14:paraId="30AB2E56" w14:textId="77777777" w:rsidTr="004F456E">
        <w:trPr>
          <w:trHeight w:val="46"/>
          <w:jc w:val="center"/>
        </w:trPr>
        <w:tc>
          <w:tcPr>
            <w:tcW w:w="780" w:type="pct"/>
            <w:vMerge/>
          </w:tcPr>
          <w:p w14:paraId="5FC40E77" w14:textId="77777777" w:rsidR="005009B1" w:rsidRPr="00F712A3" w:rsidRDefault="005009B1" w:rsidP="004F475E">
            <w:pPr>
              <w:rPr>
                <w:sz w:val="18"/>
                <w:szCs w:val="18"/>
              </w:rPr>
            </w:pPr>
          </w:p>
        </w:tc>
        <w:tc>
          <w:tcPr>
            <w:tcW w:w="633" w:type="pct"/>
            <w:vMerge/>
            <w:vAlign w:val="center"/>
          </w:tcPr>
          <w:p w14:paraId="7F6BDBEB" w14:textId="77777777" w:rsidR="005009B1" w:rsidRPr="00F712A3" w:rsidRDefault="005009B1" w:rsidP="004F475E">
            <w:pPr>
              <w:spacing w:before="20" w:after="20"/>
              <w:jc w:val="center"/>
              <w:rPr>
                <w:sz w:val="18"/>
                <w:szCs w:val="18"/>
              </w:rPr>
            </w:pPr>
          </w:p>
        </w:tc>
        <w:tc>
          <w:tcPr>
            <w:tcW w:w="1031" w:type="pct"/>
            <w:vAlign w:val="center"/>
          </w:tcPr>
          <w:p w14:paraId="67E0CDC4" w14:textId="77777777" w:rsidR="005009B1" w:rsidRPr="00F712A3" w:rsidRDefault="005009B1" w:rsidP="004F475E">
            <w:pPr>
              <w:spacing w:before="20" w:after="20"/>
              <w:jc w:val="left"/>
              <w:rPr>
                <w:sz w:val="18"/>
                <w:szCs w:val="18"/>
              </w:rPr>
            </w:pPr>
            <w:r w:rsidRPr="00F712A3">
              <w:rPr>
                <w:sz w:val="18"/>
                <w:szCs w:val="18"/>
              </w:rPr>
              <w:t>Coûts d'appui</w:t>
            </w:r>
          </w:p>
        </w:tc>
        <w:tc>
          <w:tcPr>
            <w:tcW w:w="511" w:type="pct"/>
            <w:vAlign w:val="center"/>
          </w:tcPr>
          <w:p w14:paraId="3642BABC" w14:textId="66373FB7" w:rsidR="005009B1" w:rsidRPr="00F712A3" w:rsidRDefault="001A79FD" w:rsidP="004F475E">
            <w:pPr>
              <w:spacing w:before="20" w:after="20"/>
              <w:jc w:val="right"/>
              <w:rPr>
                <w:sz w:val="18"/>
                <w:szCs w:val="18"/>
              </w:rPr>
            </w:pPr>
            <w:r w:rsidRPr="00F712A3">
              <w:rPr>
                <w:sz w:val="18"/>
                <w:szCs w:val="18"/>
              </w:rPr>
              <w:t>6 110</w:t>
            </w:r>
          </w:p>
        </w:tc>
        <w:tc>
          <w:tcPr>
            <w:tcW w:w="511" w:type="pct"/>
          </w:tcPr>
          <w:p w14:paraId="390292AB"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32C171D4" w14:textId="630532DD" w:rsidR="005009B1" w:rsidRPr="00F712A3" w:rsidRDefault="001A79FD" w:rsidP="004F475E">
            <w:pPr>
              <w:spacing w:before="20" w:after="20"/>
              <w:jc w:val="right"/>
              <w:rPr>
                <w:sz w:val="18"/>
                <w:szCs w:val="18"/>
              </w:rPr>
            </w:pPr>
            <w:r w:rsidRPr="00F712A3">
              <w:rPr>
                <w:sz w:val="18"/>
                <w:szCs w:val="18"/>
              </w:rPr>
              <w:t>4</w:t>
            </w:r>
            <w:r w:rsidR="00EA0996" w:rsidRPr="00F712A3">
              <w:rPr>
                <w:sz w:val="18"/>
                <w:szCs w:val="18"/>
              </w:rPr>
              <w:t xml:space="preserve"> 940</w:t>
            </w:r>
          </w:p>
        </w:tc>
        <w:tc>
          <w:tcPr>
            <w:tcW w:w="511" w:type="pct"/>
          </w:tcPr>
          <w:p w14:paraId="4238A556"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122BAD7C" w14:textId="77777777" w:rsidR="005009B1" w:rsidRPr="00F712A3" w:rsidRDefault="005009B1" w:rsidP="004F475E">
            <w:pPr>
              <w:spacing w:before="20" w:after="20"/>
              <w:jc w:val="right"/>
              <w:rPr>
                <w:sz w:val="18"/>
                <w:szCs w:val="18"/>
              </w:rPr>
            </w:pPr>
            <w:r w:rsidRPr="00F712A3">
              <w:rPr>
                <w:color w:val="000000"/>
                <w:sz w:val="18"/>
                <w:szCs w:val="18"/>
              </w:rPr>
              <w:t>11 050</w:t>
            </w:r>
          </w:p>
        </w:tc>
      </w:tr>
      <w:tr w:rsidR="005009B1" w:rsidRPr="00F712A3" w14:paraId="6CA8D866" w14:textId="77777777" w:rsidTr="004F456E">
        <w:trPr>
          <w:trHeight w:val="46"/>
          <w:jc w:val="center"/>
        </w:trPr>
        <w:tc>
          <w:tcPr>
            <w:tcW w:w="780" w:type="pct"/>
            <w:vMerge/>
          </w:tcPr>
          <w:p w14:paraId="321D6D3D" w14:textId="77777777" w:rsidR="005009B1" w:rsidRPr="00F712A3" w:rsidRDefault="005009B1" w:rsidP="004F475E">
            <w:pPr>
              <w:rPr>
                <w:sz w:val="18"/>
                <w:szCs w:val="18"/>
              </w:rPr>
            </w:pPr>
          </w:p>
        </w:tc>
        <w:tc>
          <w:tcPr>
            <w:tcW w:w="633" w:type="pct"/>
            <w:vMerge w:val="restart"/>
            <w:vAlign w:val="center"/>
          </w:tcPr>
          <w:p w14:paraId="2DF48864" w14:textId="77777777" w:rsidR="005009B1" w:rsidRPr="00F712A3" w:rsidRDefault="005009B1" w:rsidP="004F475E">
            <w:pPr>
              <w:spacing w:before="20" w:after="20"/>
              <w:jc w:val="center"/>
              <w:rPr>
                <w:sz w:val="18"/>
                <w:szCs w:val="18"/>
              </w:rPr>
            </w:pPr>
            <w:r w:rsidRPr="00F712A3">
              <w:rPr>
                <w:sz w:val="18"/>
                <w:szCs w:val="18"/>
              </w:rPr>
              <w:t>ONUDI</w:t>
            </w:r>
          </w:p>
        </w:tc>
        <w:tc>
          <w:tcPr>
            <w:tcW w:w="1031" w:type="pct"/>
            <w:vAlign w:val="center"/>
          </w:tcPr>
          <w:p w14:paraId="192125E5" w14:textId="77777777" w:rsidR="005009B1" w:rsidRPr="00F712A3" w:rsidRDefault="005009B1" w:rsidP="004F475E">
            <w:pPr>
              <w:spacing w:before="20" w:after="20"/>
              <w:jc w:val="left"/>
              <w:rPr>
                <w:sz w:val="18"/>
                <w:szCs w:val="18"/>
              </w:rPr>
            </w:pPr>
            <w:r w:rsidRPr="00F712A3">
              <w:rPr>
                <w:sz w:val="18"/>
                <w:szCs w:val="18"/>
              </w:rPr>
              <w:t>Coûts du projet</w:t>
            </w:r>
          </w:p>
        </w:tc>
        <w:tc>
          <w:tcPr>
            <w:tcW w:w="511" w:type="pct"/>
            <w:vAlign w:val="center"/>
          </w:tcPr>
          <w:p w14:paraId="27B77332" w14:textId="77F2A65C" w:rsidR="005009B1" w:rsidRPr="00F712A3" w:rsidRDefault="00985363" w:rsidP="004F475E">
            <w:pPr>
              <w:spacing w:before="20" w:after="20"/>
              <w:jc w:val="right"/>
              <w:rPr>
                <w:sz w:val="18"/>
                <w:szCs w:val="18"/>
              </w:rPr>
            </w:pPr>
            <w:r w:rsidRPr="00F712A3">
              <w:rPr>
                <w:color w:val="000000"/>
                <w:sz w:val="18"/>
                <w:szCs w:val="18"/>
              </w:rPr>
              <w:t>40</w:t>
            </w:r>
            <w:r w:rsidR="005009B1" w:rsidRPr="00F712A3">
              <w:rPr>
                <w:color w:val="000000"/>
                <w:sz w:val="18"/>
                <w:szCs w:val="18"/>
              </w:rPr>
              <w:t xml:space="preserve"> 000</w:t>
            </w:r>
          </w:p>
        </w:tc>
        <w:tc>
          <w:tcPr>
            <w:tcW w:w="511" w:type="pct"/>
          </w:tcPr>
          <w:p w14:paraId="43CB1710"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614088BE" w14:textId="575C83CD" w:rsidR="005009B1" w:rsidRPr="00F712A3" w:rsidRDefault="008969CB" w:rsidP="004F475E">
            <w:pPr>
              <w:spacing w:before="20" w:after="20"/>
              <w:jc w:val="right"/>
              <w:rPr>
                <w:sz w:val="18"/>
                <w:szCs w:val="18"/>
              </w:rPr>
            </w:pPr>
            <w:r w:rsidRPr="00F712A3">
              <w:rPr>
                <w:color w:val="000000"/>
                <w:sz w:val="18"/>
                <w:szCs w:val="18"/>
              </w:rPr>
              <w:t>20</w:t>
            </w:r>
            <w:r w:rsidR="005009B1" w:rsidRPr="00F712A3">
              <w:rPr>
                <w:color w:val="000000"/>
                <w:sz w:val="18"/>
                <w:szCs w:val="18"/>
              </w:rPr>
              <w:t xml:space="preserve"> 000</w:t>
            </w:r>
          </w:p>
        </w:tc>
        <w:tc>
          <w:tcPr>
            <w:tcW w:w="511" w:type="pct"/>
          </w:tcPr>
          <w:p w14:paraId="03CAC941"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15976921" w14:textId="77777777" w:rsidR="005009B1" w:rsidRPr="00F712A3" w:rsidRDefault="005009B1" w:rsidP="004F475E">
            <w:pPr>
              <w:spacing w:before="20" w:after="20"/>
              <w:jc w:val="right"/>
              <w:rPr>
                <w:sz w:val="18"/>
                <w:szCs w:val="18"/>
              </w:rPr>
            </w:pPr>
            <w:r w:rsidRPr="00F712A3">
              <w:rPr>
                <w:color w:val="000000"/>
                <w:sz w:val="18"/>
                <w:szCs w:val="18"/>
              </w:rPr>
              <w:t>60 000</w:t>
            </w:r>
          </w:p>
        </w:tc>
      </w:tr>
      <w:tr w:rsidR="005009B1" w:rsidRPr="00F712A3" w14:paraId="0DCF6936" w14:textId="77777777" w:rsidTr="004F456E">
        <w:trPr>
          <w:trHeight w:val="46"/>
          <w:jc w:val="center"/>
        </w:trPr>
        <w:tc>
          <w:tcPr>
            <w:tcW w:w="780" w:type="pct"/>
            <w:vMerge/>
          </w:tcPr>
          <w:p w14:paraId="2482B0DA" w14:textId="77777777" w:rsidR="005009B1" w:rsidRPr="00F712A3" w:rsidRDefault="005009B1" w:rsidP="004F475E">
            <w:pPr>
              <w:rPr>
                <w:sz w:val="18"/>
                <w:szCs w:val="18"/>
              </w:rPr>
            </w:pPr>
          </w:p>
        </w:tc>
        <w:tc>
          <w:tcPr>
            <w:tcW w:w="633" w:type="pct"/>
            <w:vMerge/>
          </w:tcPr>
          <w:p w14:paraId="44C74EF9" w14:textId="77777777" w:rsidR="005009B1" w:rsidRPr="00F712A3" w:rsidRDefault="005009B1" w:rsidP="004F475E">
            <w:pPr>
              <w:spacing w:before="20" w:after="20"/>
              <w:jc w:val="left"/>
              <w:rPr>
                <w:sz w:val="18"/>
                <w:szCs w:val="18"/>
              </w:rPr>
            </w:pPr>
          </w:p>
        </w:tc>
        <w:tc>
          <w:tcPr>
            <w:tcW w:w="1031" w:type="pct"/>
            <w:vAlign w:val="center"/>
          </w:tcPr>
          <w:p w14:paraId="2D2D6DA4" w14:textId="77777777" w:rsidR="005009B1" w:rsidRPr="00F712A3" w:rsidRDefault="005009B1" w:rsidP="004F475E">
            <w:pPr>
              <w:spacing w:before="20" w:after="20"/>
              <w:jc w:val="left"/>
              <w:rPr>
                <w:sz w:val="18"/>
                <w:szCs w:val="18"/>
              </w:rPr>
            </w:pPr>
            <w:r w:rsidRPr="00F712A3">
              <w:rPr>
                <w:sz w:val="18"/>
                <w:szCs w:val="18"/>
              </w:rPr>
              <w:t>Coûts d'appui</w:t>
            </w:r>
          </w:p>
        </w:tc>
        <w:tc>
          <w:tcPr>
            <w:tcW w:w="511" w:type="pct"/>
            <w:vAlign w:val="center"/>
          </w:tcPr>
          <w:p w14:paraId="42D3F57C" w14:textId="1CDB2D4A" w:rsidR="005009B1" w:rsidRPr="00F712A3" w:rsidRDefault="002C4811" w:rsidP="004F475E">
            <w:pPr>
              <w:spacing w:before="20" w:after="20"/>
              <w:jc w:val="right"/>
              <w:rPr>
                <w:sz w:val="18"/>
                <w:szCs w:val="18"/>
              </w:rPr>
            </w:pPr>
            <w:r w:rsidRPr="00F712A3">
              <w:rPr>
                <w:sz w:val="18"/>
                <w:szCs w:val="18"/>
              </w:rPr>
              <w:t>5 200</w:t>
            </w:r>
          </w:p>
        </w:tc>
        <w:tc>
          <w:tcPr>
            <w:tcW w:w="511" w:type="pct"/>
          </w:tcPr>
          <w:p w14:paraId="587D65C5"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5DB61A98" w14:textId="45824905" w:rsidR="005009B1" w:rsidRPr="00F712A3" w:rsidRDefault="002C4811" w:rsidP="004F475E">
            <w:pPr>
              <w:spacing w:before="20" w:after="20"/>
              <w:jc w:val="right"/>
              <w:rPr>
                <w:sz w:val="18"/>
                <w:szCs w:val="18"/>
              </w:rPr>
            </w:pPr>
            <w:r w:rsidRPr="00F712A3">
              <w:rPr>
                <w:sz w:val="18"/>
                <w:szCs w:val="18"/>
              </w:rPr>
              <w:t>2 600</w:t>
            </w:r>
          </w:p>
        </w:tc>
        <w:tc>
          <w:tcPr>
            <w:tcW w:w="511" w:type="pct"/>
          </w:tcPr>
          <w:p w14:paraId="2E2725DE" w14:textId="77777777" w:rsidR="005009B1" w:rsidRPr="00F712A3" w:rsidRDefault="005009B1" w:rsidP="004F475E">
            <w:pPr>
              <w:spacing w:before="20" w:after="20"/>
              <w:jc w:val="right"/>
              <w:rPr>
                <w:sz w:val="18"/>
                <w:szCs w:val="18"/>
              </w:rPr>
            </w:pPr>
            <w:r w:rsidRPr="00F712A3">
              <w:rPr>
                <w:sz w:val="18"/>
                <w:szCs w:val="18"/>
              </w:rPr>
              <w:t>0</w:t>
            </w:r>
          </w:p>
        </w:tc>
        <w:tc>
          <w:tcPr>
            <w:tcW w:w="511" w:type="pct"/>
            <w:vAlign w:val="center"/>
          </w:tcPr>
          <w:p w14:paraId="2EE477A9" w14:textId="77777777" w:rsidR="005009B1" w:rsidRPr="00F712A3" w:rsidRDefault="005009B1" w:rsidP="004F475E">
            <w:pPr>
              <w:spacing w:before="20" w:after="20"/>
              <w:jc w:val="right"/>
              <w:rPr>
                <w:sz w:val="18"/>
                <w:szCs w:val="18"/>
              </w:rPr>
            </w:pPr>
            <w:r w:rsidRPr="00F712A3">
              <w:rPr>
                <w:color w:val="000000"/>
                <w:sz w:val="18"/>
                <w:szCs w:val="18"/>
              </w:rPr>
              <w:t>7 800</w:t>
            </w:r>
          </w:p>
        </w:tc>
      </w:tr>
      <w:tr w:rsidR="005009B1" w:rsidRPr="00F712A3" w14:paraId="4948076C" w14:textId="77777777" w:rsidTr="004F456E">
        <w:trPr>
          <w:trHeight w:val="157"/>
          <w:jc w:val="center"/>
        </w:trPr>
        <w:tc>
          <w:tcPr>
            <w:tcW w:w="1413" w:type="pct"/>
            <w:gridSpan w:val="2"/>
            <w:vMerge w:val="restart"/>
            <w:vAlign w:val="center"/>
          </w:tcPr>
          <w:p w14:paraId="6903F5C9" w14:textId="28BF214F" w:rsidR="005009B1" w:rsidRPr="00F712A3" w:rsidRDefault="009A197B" w:rsidP="004F475E">
            <w:pPr>
              <w:spacing w:before="20" w:after="20"/>
              <w:jc w:val="left"/>
              <w:rPr>
                <w:sz w:val="18"/>
                <w:szCs w:val="18"/>
                <w:lang w:val="fr-CA"/>
              </w:rPr>
            </w:pPr>
            <w:r>
              <w:rPr>
                <w:sz w:val="18"/>
                <w:szCs w:val="18"/>
                <w:lang w:val="fr-CA"/>
              </w:rPr>
              <w:t xml:space="preserve"> </w:t>
            </w:r>
            <w:r w:rsidR="005009B1" w:rsidRPr="00F712A3">
              <w:rPr>
                <w:sz w:val="18"/>
                <w:szCs w:val="18"/>
                <w:lang w:val="fr-CA"/>
              </w:rPr>
              <w:t>Montants totaux recommandés en principe ($US)</w:t>
            </w:r>
          </w:p>
        </w:tc>
        <w:tc>
          <w:tcPr>
            <w:tcW w:w="1031" w:type="pct"/>
          </w:tcPr>
          <w:p w14:paraId="57F91090" w14:textId="77777777" w:rsidR="005009B1" w:rsidRPr="00F712A3" w:rsidRDefault="005009B1" w:rsidP="004F475E">
            <w:pPr>
              <w:spacing w:before="20" w:after="20"/>
              <w:jc w:val="left"/>
              <w:rPr>
                <w:sz w:val="18"/>
                <w:szCs w:val="18"/>
              </w:rPr>
            </w:pPr>
            <w:r w:rsidRPr="00F712A3">
              <w:rPr>
                <w:sz w:val="18"/>
                <w:szCs w:val="18"/>
              </w:rPr>
              <w:t>Coûts du projet</w:t>
            </w:r>
          </w:p>
        </w:tc>
        <w:tc>
          <w:tcPr>
            <w:tcW w:w="511" w:type="pct"/>
          </w:tcPr>
          <w:p w14:paraId="08FD3769" w14:textId="77777777" w:rsidR="005009B1" w:rsidRPr="00F712A3" w:rsidRDefault="005009B1" w:rsidP="004F475E">
            <w:pPr>
              <w:spacing w:before="20" w:after="20"/>
              <w:jc w:val="right"/>
              <w:rPr>
                <w:sz w:val="18"/>
                <w:szCs w:val="18"/>
              </w:rPr>
            </w:pPr>
            <w:r w:rsidRPr="00F712A3">
              <w:rPr>
                <w:sz w:val="18"/>
                <w:szCs w:val="18"/>
              </w:rPr>
              <w:t>87 000</w:t>
            </w:r>
          </w:p>
        </w:tc>
        <w:tc>
          <w:tcPr>
            <w:tcW w:w="511" w:type="pct"/>
          </w:tcPr>
          <w:p w14:paraId="75437B7A"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38E4EA56" w14:textId="77777777" w:rsidR="005009B1" w:rsidRPr="00F712A3" w:rsidRDefault="005009B1" w:rsidP="004F475E">
            <w:pPr>
              <w:spacing w:before="20" w:after="20"/>
              <w:jc w:val="right"/>
              <w:rPr>
                <w:sz w:val="18"/>
                <w:szCs w:val="18"/>
              </w:rPr>
            </w:pPr>
            <w:r w:rsidRPr="00F712A3">
              <w:rPr>
                <w:sz w:val="18"/>
                <w:szCs w:val="18"/>
              </w:rPr>
              <w:t>58 000</w:t>
            </w:r>
          </w:p>
        </w:tc>
        <w:tc>
          <w:tcPr>
            <w:tcW w:w="511" w:type="pct"/>
          </w:tcPr>
          <w:p w14:paraId="40FEB830"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06ECE634" w14:textId="77777777" w:rsidR="005009B1" w:rsidRPr="00F712A3" w:rsidRDefault="005009B1" w:rsidP="004F475E">
            <w:pPr>
              <w:spacing w:before="20" w:after="20"/>
              <w:jc w:val="right"/>
              <w:rPr>
                <w:sz w:val="18"/>
                <w:szCs w:val="18"/>
              </w:rPr>
            </w:pPr>
            <w:r w:rsidRPr="00F712A3">
              <w:rPr>
                <w:sz w:val="18"/>
                <w:szCs w:val="18"/>
              </w:rPr>
              <w:t>145 000</w:t>
            </w:r>
          </w:p>
        </w:tc>
      </w:tr>
      <w:tr w:rsidR="005009B1" w:rsidRPr="00F712A3" w14:paraId="7DEADFDD" w14:textId="77777777" w:rsidTr="004F456E">
        <w:trPr>
          <w:trHeight w:val="201"/>
          <w:jc w:val="center"/>
        </w:trPr>
        <w:tc>
          <w:tcPr>
            <w:tcW w:w="1413" w:type="pct"/>
            <w:gridSpan w:val="2"/>
            <w:vMerge/>
          </w:tcPr>
          <w:p w14:paraId="6B518C5A" w14:textId="77777777" w:rsidR="005009B1" w:rsidRPr="00F712A3" w:rsidRDefault="005009B1" w:rsidP="004F475E">
            <w:pPr>
              <w:spacing w:before="20" w:after="20"/>
              <w:jc w:val="left"/>
              <w:rPr>
                <w:sz w:val="18"/>
                <w:szCs w:val="18"/>
              </w:rPr>
            </w:pPr>
          </w:p>
        </w:tc>
        <w:tc>
          <w:tcPr>
            <w:tcW w:w="1031" w:type="pct"/>
          </w:tcPr>
          <w:p w14:paraId="32825BE5" w14:textId="77777777" w:rsidR="005009B1" w:rsidRPr="00F712A3" w:rsidRDefault="005009B1" w:rsidP="004F475E">
            <w:pPr>
              <w:spacing w:before="20" w:after="20"/>
              <w:jc w:val="left"/>
              <w:rPr>
                <w:sz w:val="18"/>
                <w:szCs w:val="18"/>
              </w:rPr>
            </w:pPr>
            <w:r w:rsidRPr="00F712A3">
              <w:rPr>
                <w:sz w:val="18"/>
                <w:szCs w:val="18"/>
              </w:rPr>
              <w:t>Coûts d'appui</w:t>
            </w:r>
          </w:p>
        </w:tc>
        <w:tc>
          <w:tcPr>
            <w:tcW w:w="511" w:type="pct"/>
          </w:tcPr>
          <w:p w14:paraId="4E0C3C21" w14:textId="082CBCF0" w:rsidR="005009B1" w:rsidRPr="00F712A3" w:rsidRDefault="002F5E8A" w:rsidP="002F5E8A">
            <w:pPr>
              <w:spacing w:before="20" w:after="20"/>
              <w:jc w:val="right"/>
              <w:rPr>
                <w:sz w:val="18"/>
                <w:szCs w:val="18"/>
              </w:rPr>
            </w:pPr>
            <w:r w:rsidRPr="00F712A3">
              <w:rPr>
                <w:sz w:val="18"/>
                <w:szCs w:val="18"/>
              </w:rPr>
              <w:t>11 310</w:t>
            </w:r>
          </w:p>
        </w:tc>
        <w:tc>
          <w:tcPr>
            <w:tcW w:w="511" w:type="pct"/>
          </w:tcPr>
          <w:p w14:paraId="466B92F5"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27F19A18" w14:textId="6D9F9BF6" w:rsidR="005009B1" w:rsidRPr="00F712A3" w:rsidRDefault="002F5E8A" w:rsidP="004F475E">
            <w:pPr>
              <w:spacing w:before="20" w:after="20"/>
              <w:jc w:val="right"/>
              <w:rPr>
                <w:sz w:val="18"/>
                <w:szCs w:val="18"/>
              </w:rPr>
            </w:pPr>
            <w:r w:rsidRPr="00F712A3">
              <w:rPr>
                <w:sz w:val="18"/>
                <w:szCs w:val="18"/>
              </w:rPr>
              <w:t>7</w:t>
            </w:r>
            <w:r w:rsidR="00FC4380" w:rsidRPr="00F712A3">
              <w:rPr>
                <w:sz w:val="18"/>
                <w:szCs w:val="18"/>
              </w:rPr>
              <w:t xml:space="preserve"> 540</w:t>
            </w:r>
          </w:p>
        </w:tc>
        <w:tc>
          <w:tcPr>
            <w:tcW w:w="511" w:type="pct"/>
          </w:tcPr>
          <w:p w14:paraId="7AB1636E"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02407591" w14:textId="01821F1B" w:rsidR="005009B1" w:rsidRPr="00F712A3" w:rsidRDefault="00FC4380" w:rsidP="004F475E">
            <w:pPr>
              <w:spacing w:before="20" w:after="20"/>
              <w:jc w:val="right"/>
              <w:rPr>
                <w:sz w:val="18"/>
                <w:szCs w:val="18"/>
              </w:rPr>
            </w:pPr>
            <w:r w:rsidRPr="00F712A3">
              <w:rPr>
                <w:sz w:val="18"/>
                <w:szCs w:val="18"/>
              </w:rPr>
              <w:fldChar w:fldCharType="begin"/>
            </w:r>
            <w:r w:rsidRPr="00F712A3">
              <w:rPr>
                <w:sz w:val="18"/>
                <w:szCs w:val="18"/>
              </w:rPr>
              <w:instrText xml:space="preserve"> =SUM(left) </w:instrText>
            </w:r>
            <w:r w:rsidRPr="00F712A3">
              <w:rPr>
                <w:sz w:val="18"/>
                <w:szCs w:val="18"/>
              </w:rPr>
              <w:fldChar w:fldCharType="separate"/>
            </w:r>
            <w:r w:rsidRPr="00F712A3">
              <w:rPr>
                <w:noProof/>
                <w:sz w:val="18"/>
                <w:szCs w:val="18"/>
              </w:rPr>
              <w:t>18,850</w:t>
            </w:r>
            <w:r w:rsidRPr="00F712A3">
              <w:rPr>
                <w:sz w:val="18"/>
                <w:szCs w:val="18"/>
              </w:rPr>
              <w:fldChar w:fldCharType="end"/>
            </w:r>
          </w:p>
        </w:tc>
      </w:tr>
      <w:tr w:rsidR="005009B1" w:rsidRPr="00F712A3" w14:paraId="3D9FF88D" w14:textId="77777777" w:rsidTr="004F456E">
        <w:trPr>
          <w:trHeight w:val="62"/>
          <w:jc w:val="center"/>
        </w:trPr>
        <w:tc>
          <w:tcPr>
            <w:tcW w:w="1413" w:type="pct"/>
            <w:gridSpan w:val="2"/>
            <w:vMerge/>
          </w:tcPr>
          <w:p w14:paraId="369B173A" w14:textId="77777777" w:rsidR="005009B1" w:rsidRPr="00F712A3" w:rsidRDefault="005009B1" w:rsidP="004F475E">
            <w:pPr>
              <w:spacing w:before="20" w:after="20"/>
              <w:jc w:val="left"/>
              <w:rPr>
                <w:sz w:val="18"/>
                <w:szCs w:val="18"/>
              </w:rPr>
            </w:pPr>
          </w:p>
        </w:tc>
        <w:tc>
          <w:tcPr>
            <w:tcW w:w="1031" w:type="pct"/>
          </w:tcPr>
          <w:p w14:paraId="76D6D2E0" w14:textId="77777777" w:rsidR="005009B1" w:rsidRPr="00F712A3" w:rsidRDefault="005009B1" w:rsidP="004F475E">
            <w:pPr>
              <w:spacing w:before="20" w:after="20"/>
              <w:jc w:val="left"/>
              <w:rPr>
                <w:sz w:val="18"/>
                <w:szCs w:val="18"/>
              </w:rPr>
            </w:pPr>
            <w:r w:rsidRPr="00F712A3">
              <w:rPr>
                <w:sz w:val="18"/>
                <w:szCs w:val="18"/>
              </w:rPr>
              <w:t>Total des fonds</w:t>
            </w:r>
          </w:p>
        </w:tc>
        <w:tc>
          <w:tcPr>
            <w:tcW w:w="511" w:type="pct"/>
          </w:tcPr>
          <w:p w14:paraId="2A64CE2B" w14:textId="77777777" w:rsidR="005009B1" w:rsidRPr="00F712A3" w:rsidRDefault="005009B1" w:rsidP="004F475E">
            <w:pPr>
              <w:spacing w:before="20" w:after="20"/>
              <w:jc w:val="right"/>
              <w:rPr>
                <w:sz w:val="18"/>
                <w:szCs w:val="18"/>
              </w:rPr>
            </w:pPr>
            <w:r w:rsidRPr="00F712A3">
              <w:rPr>
                <w:sz w:val="18"/>
                <w:szCs w:val="18"/>
              </w:rPr>
              <w:t>98 310</w:t>
            </w:r>
          </w:p>
        </w:tc>
        <w:tc>
          <w:tcPr>
            <w:tcW w:w="511" w:type="pct"/>
          </w:tcPr>
          <w:p w14:paraId="78460595"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31512DA6" w14:textId="77777777" w:rsidR="005009B1" w:rsidRPr="00F712A3" w:rsidRDefault="005009B1" w:rsidP="004F475E">
            <w:pPr>
              <w:spacing w:before="20" w:after="20"/>
              <w:jc w:val="right"/>
              <w:rPr>
                <w:sz w:val="18"/>
                <w:szCs w:val="18"/>
              </w:rPr>
            </w:pPr>
            <w:r w:rsidRPr="00F712A3">
              <w:rPr>
                <w:sz w:val="18"/>
                <w:szCs w:val="18"/>
              </w:rPr>
              <w:t>65 540</w:t>
            </w:r>
          </w:p>
        </w:tc>
        <w:tc>
          <w:tcPr>
            <w:tcW w:w="511" w:type="pct"/>
          </w:tcPr>
          <w:p w14:paraId="12511159" w14:textId="77777777" w:rsidR="005009B1" w:rsidRPr="00F712A3" w:rsidRDefault="005009B1" w:rsidP="004F475E">
            <w:pPr>
              <w:spacing w:before="20" w:after="20"/>
              <w:jc w:val="right"/>
              <w:rPr>
                <w:sz w:val="18"/>
                <w:szCs w:val="18"/>
              </w:rPr>
            </w:pPr>
            <w:r w:rsidRPr="00F712A3">
              <w:rPr>
                <w:sz w:val="18"/>
                <w:szCs w:val="18"/>
              </w:rPr>
              <w:t>0</w:t>
            </w:r>
          </w:p>
        </w:tc>
        <w:tc>
          <w:tcPr>
            <w:tcW w:w="511" w:type="pct"/>
          </w:tcPr>
          <w:p w14:paraId="4B134737" w14:textId="77777777" w:rsidR="005009B1" w:rsidRPr="00F712A3" w:rsidRDefault="005009B1" w:rsidP="004F475E">
            <w:pPr>
              <w:spacing w:before="20" w:after="20"/>
              <w:jc w:val="right"/>
              <w:rPr>
                <w:sz w:val="18"/>
                <w:szCs w:val="18"/>
                <w:highlight w:val="cyan"/>
              </w:rPr>
            </w:pPr>
            <w:r w:rsidRPr="00F712A3">
              <w:rPr>
                <w:sz w:val="18"/>
                <w:szCs w:val="18"/>
              </w:rPr>
              <w:t>163 850</w:t>
            </w:r>
          </w:p>
        </w:tc>
      </w:tr>
    </w:tbl>
    <w:p w14:paraId="3D0EFE75" w14:textId="77777777" w:rsidR="005009B1" w:rsidRPr="00F712A3" w:rsidRDefault="005009B1" w:rsidP="005009B1">
      <w:pPr>
        <w:ind w:left="-284" w:right="-561"/>
        <w:jc w:val="left"/>
        <w:rPr>
          <w:sz w:val="18"/>
          <w:szCs w:val="18"/>
          <w:lang w:val="fr-CA"/>
        </w:rPr>
      </w:pPr>
      <w:r w:rsidRPr="00F712A3">
        <w:rPr>
          <w:sz w:val="18"/>
          <w:szCs w:val="18"/>
          <w:lang w:val="fr-CA"/>
        </w:rPr>
        <w:t>* Recommandé pour approbation lors de la présente réunion</w:t>
      </w:r>
    </w:p>
    <w:p w14:paraId="0344A20E" w14:textId="77777777" w:rsidR="005009B1" w:rsidRPr="00F712A3" w:rsidRDefault="005009B1" w:rsidP="005009B1">
      <w:pPr>
        <w:ind w:left="-284" w:right="-279"/>
        <w:jc w:val="center"/>
        <w:rPr>
          <w:sz w:val="18"/>
          <w:szCs w:val="18"/>
          <w:lang w:val="fr-CA"/>
        </w:rPr>
      </w:pPr>
    </w:p>
    <w:tbl>
      <w:tblPr>
        <w:tblStyle w:val="TableGrid"/>
        <w:tblW w:w="5360" w:type="pct"/>
        <w:jc w:val="center"/>
        <w:tblLayout w:type="fixed"/>
        <w:tblLook w:val="04A0" w:firstRow="1" w:lastRow="0" w:firstColumn="1" w:lastColumn="0" w:noHBand="0" w:noVBand="1"/>
      </w:tblPr>
      <w:tblGrid>
        <w:gridCol w:w="9012"/>
        <w:gridCol w:w="1108"/>
      </w:tblGrid>
      <w:tr w:rsidR="005009B1" w:rsidRPr="00F712A3" w14:paraId="55870B4A" w14:textId="77777777" w:rsidTr="004F475E">
        <w:trPr>
          <w:jc w:val="center"/>
        </w:trPr>
        <w:tc>
          <w:tcPr>
            <w:tcW w:w="8926" w:type="dxa"/>
          </w:tcPr>
          <w:p w14:paraId="7B099480" w14:textId="23C88E96" w:rsidR="005009B1" w:rsidRPr="00F712A3" w:rsidRDefault="005009B1" w:rsidP="004F475E">
            <w:pPr>
              <w:spacing w:before="20" w:after="20"/>
              <w:jc w:val="left"/>
              <w:rPr>
                <w:sz w:val="18"/>
                <w:szCs w:val="18"/>
                <w:lang w:val="fr-CA"/>
              </w:rPr>
            </w:pPr>
            <w:r w:rsidRPr="00F712A3">
              <w:rPr>
                <w:sz w:val="18"/>
                <w:szCs w:val="18"/>
                <w:lang w:val="fr-CA"/>
              </w:rPr>
              <w:t>Réduction de la consommation restante admissible au financement dans la phase I (tonnes éq</w:t>
            </w:r>
            <w:r w:rsidRPr="00F712A3">
              <w:rPr>
                <w:sz w:val="18"/>
                <w:szCs w:val="18"/>
                <w:vertAlign w:val="subscript"/>
                <w:lang w:val="fr-CA"/>
              </w:rPr>
              <w:t>-</w:t>
            </w:r>
            <w:r w:rsidR="004F456E" w:rsidRPr="00A33F7D">
              <w:rPr>
                <w:sz w:val="18"/>
                <w:szCs w:val="18"/>
                <w:lang w:val="fr-CA"/>
              </w:rPr>
              <w:t>CO</w:t>
            </w:r>
            <w:r w:rsidR="004F456E" w:rsidRPr="00A33F7D">
              <w:rPr>
                <w:sz w:val="18"/>
                <w:szCs w:val="18"/>
                <w:vertAlign w:val="subscript"/>
                <w:lang w:val="fr-CA"/>
              </w:rPr>
              <w:t>2</w:t>
            </w:r>
            <w:r w:rsidRPr="00F712A3">
              <w:rPr>
                <w:sz w:val="18"/>
                <w:szCs w:val="18"/>
                <w:lang w:val="fr-CA"/>
              </w:rPr>
              <w:t>)</w:t>
            </w:r>
          </w:p>
        </w:tc>
        <w:tc>
          <w:tcPr>
            <w:tcW w:w="1097" w:type="dxa"/>
          </w:tcPr>
          <w:p w14:paraId="3992F328" w14:textId="77777777" w:rsidR="005009B1" w:rsidRPr="00F712A3" w:rsidRDefault="005009B1" w:rsidP="004F475E">
            <w:pPr>
              <w:spacing w:before="20" w:after="20"/>
              <w:jc w:val="center"/>
              <w:rPr>
                <w:sz w:val="18"/>
                <w:szCs w:val="18"/>
              </w:rPr>
            </w:pPr>
            <w:r w:rsidRPr="00F712A3">
              <w:rPr>
                <w:sz w:val="18"/>
                <w:szCs w:val="18"/>
              </w:rPr>
              <w:t xml:space="preserve">s.o. </w:t>
            </w:r>
          </w:p>
        </w:tc>
      </w:tr>
    </w:tbl>
    <w:p w14:paraId="38C8F3D8" w14:textId="77777777" w:rsidR="005009B1" w:rsidRPr="00F712A3" w:rsidRDefault="005009B1" w:rsidP="005009B1">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60"/>
        <w:gridCol w:w="5060"/>
      </w:tblGrid>
      <w:tr w:rsidR="005009B1" w:rsidRPr="00F712A3" w14:paraId="6442AD5D" w14:textId="77777777" w:rsidTr="005830AF">
        <w:trPr>
          <w:jc w:val="center"/>
        </w:trPr>
        <w:tc>
          <w:tcPr>
            <w:tcW w:w="2500" w:type="pct"/>
          </w:tcPr>
          <w:p w14:paraId="103F76C5" w14:textId="77777777" w:rsidR="005009B1" w:rsidRPr="00F712A3" w:rsidRDefault="005009B1" w:rsidP="004F475E">
            <w:pPr>
              <w:spacing w:before="20" w:after="20"/>
              <w:jc w:val="left"/>
              <w:rPr>
                <w:b/>
                <w:color w:val="000000" w:themeColor="text1"/>
                <w:sz w:val="18"/>
                <w:szCs w:val="18"/>
              </w:rPr>
            </w:pPr>
            <w:r w:rsidRPr="00F712A3">
              <w:rPr>
                <w:b/>
                <w:color w:val="000000" w:themeColor="text1"/>
                <w:sz w:val="18"/>
                <w:szCs w:val="18"/>
              </w:rPr>
              <w:t>Recommandation du Secrétariat :</w:t>
            </w:r>
          </w:p>
        </w:tc>
        <w:tc>
          <w:tcPr>
            <w:tcW w:w="2500" w:type="pct"/>
          </w:tcPr>
          <w:p w14:paraId="6DBC1A1D" w14:textId="77777777" w:rsidR="005009B1" w:rsidRPr="00F712A3" w:rsidRDefault="005009B1" w:rsidP="004F475E">
            <w:pPr>
              <w:spacing w:before="20" w:after="20"/>
              <w:jc w:val="center"/>
              <w:rPr>
                <w:color w:val="000000" w:themeColor="text1"/>
                <w:sz w:val="18"/>
                <w:szCs w:val="18"/>
              </w:rPr>
            </w:pPr>
            <w:r w:rsidRPr="00F712A3">
              <w:rPr>
                <w:color w:val="000000" w:themeColor="text1"/>
                <w:sz w:val="18"/>
                <w:szCs w:val="18"/>
              </w:rPr>
              <w:t>Pour examen individuel</w:t>
            </w:r>
          </w:p>
        </w:tc>
      </w:tr>
    </w:tbl>
    <w:p w14:paraId="6D01B91A" w14:textId="77777777" w:rsidR="005009B1" w:rsidRDefault="005009B1" w:rsidP="005009B1">
      <w:pPr>
        <w:ind w:left="-284"/>
        <w:jc w:val="left"/>
        <w:rPr>
          <w:b/>
        </w:rPr>
      </w:pPr>
      <w:r>
        <w:rPr>
          <w:b/>
        </w:rPr>
        <w:br w:type="page"/>
      </w:r>
    </w:p>
    <w:p w14:paraId="7626FEFF" w14:textId="77777777" w:rsidR="005009B1" w:rsidRPr="00996241" w:rsidRDefault="005009B1" w:rsidP="005009B1">
      <w:pPr>
        <w:tabs>
          <w:tab w:val="left" w:pos="2880"/>
          <w:tab w:val="left" w:pos="5760"/>
        </w:tabs>
        <w:spacing w:before="240" w:after="240"/>
        <w:jc w:val="center"/>
        <w:rPr>
          <w:b/>
        </w:rPr>
      </w:pPr>
      <w:r w:rsidRPr="009931F4">
        <w:rPr>
          <w:b/>
        </w:rPr>
        <w:lastRenderedPageBreak/>
        <w:t>DESCRIPTION DU PROJET</w:t>
      </w:r>
    </w:p>
    <w:p w14:paraId="511173D9" w14:textId="77777777" w:rsidR="005009B1" w:rsidRPr="00F712A3" w:rsidRDefault="005009B1" w:rsidP="005009B1">
      <w:pPr>
        <w:pStyle w:val="Heading1"/>
        <w:rPr>
          <w:lang w:val="fr-CA"/>
        </w:rPr>
      </w:pPr>
      <w:r w:rsidRPr="00F712A3">
        <w:rPr>
          <w:lang w:val="fr-CA"/>
        </w:rPr>
        <w:t>Le présent document comprend les sections suivantes :</w:t>
      </w:r>
    </w:p>
    <w:p w14:paraId="25962560" w14:textId="77777777" w:rsidR="005009B1" w:rsidRPr="00F712A3" w:rsidRDefault="005009B1" w:rsidP="00E17657">
      <w:pPr>
        <w:pStyle w:val="ListParagraph"/>
        <w:numPr>
          <w:ilvl w:val="0"/>
          <w:numId w:val="11"/>
        </w:numPr>
        <w:spacing w:before="240" w:after="240"/>
        <w:ind w:left="1276" w:hanging="567"/>
        <w:contextualSpacing w:val="0"/>
        <w:rPr>
          <w:lang w:val="fr-CA"/>
        </w:rPr>
      </w:pPr>
      <w:r w:rsidRPr="00F712A3">
        <w:rPr>
          <w:lang w:val="fr-CA"/>
        </w:rPr>
        <w:t>Résumé de la proposition telle que soumise</w:t>
      </w:r>
    </w:p>
    <w:p w14:paraId="0C2489AD" w14:textId="77777777" w:rsidR="005009B1" w:rsidRPr="00F712A3" w:rsidRDefault="005009B1" w:rsidP="00E17657">
      <w:pPr>
        <w:pStyle w:val="ListParagraph"/>
        <w:numPr>
          <w:ilvl w:val="0"/>
          <w:numId w:val="11"/>
        </w:numPr>
        <w:spacing w:before="240" w:after="240"/>
        <w:ind w:left="1276" w:hanging="567"/>
        <w:contextualSpacing w:val="0"/>
        <w:rPr>
          <w:lang w:val="fr-CA"/>
        </w:rPr>
      </w:pPr>
      <w:r w:rsidRPr="00F712A3">
        <w:rPr>
          <w:lang w:val="fr-CA"/>
        </w:rPr>
        <w:t>Contexte : état d'avancement de la mise en œuvre du plan de gestion de l'élimination des HCFC et activités antérieures liées aux HFC</w:t>
      </w:r>
    </w:p>
    <w:p w14:paraId="70C2755B" w14:textId="77777777" w:rsidR="005009B1" w:rsidRPr="00F712A3" w:rsidRDefault="005009B1" w:rsidP="00E17657">
      <w:pPr>
        <w:pStyle w:val="ListParagraph"/>
        <w:numPr>
          <w:ilvl w:val="0"/>
          <w:numId w:val="11"/>
        </w:numPr>
        <w:spacing w:before="240" w:after="240"/>
        <w:ind w:left="1276" w:hanging="567"/>
        <w:contextualSpacing w:val="0"/>
        <w:rPr>
          <w:lang w:val="fr-CA"/>
        </w:rPr>
      </w:pPr>
      <w:r w:rsidRPr="00F712A3">
        <w:rPr>
          <w:lang w:val="fr-CA"/>
        </w:rPr>
        <w:t>Aperçu de la consommation de HFC : niveaux de consommation, tendances et consommation par secteur</w:t>
      </w:r>
    </w:p>
    <w:p w14:paraId="6F1D1725" w14:textId="77777777" w:rsidR="005009B1" w:rsidRPr="00F712A3" w:rsidRDefault="005009B1" w:rsidP="00E17657">
      <w:pPr>
        <w:pStyle w:val="ListParagraph"/>
        <w:numPr>
          <w:ilvl w:val="0"/>
          <w:numId w:val="11"/>
        </w:numPr>
        <w:spacing w:before="240" w:after="240"/>
        <w:ind w:left="1276" w:hanging="567"/>
        <w:contextualSpacing w:val="0"/>
        <w:rPr>
          <w:lang w:val="fr-CA"/>
        </w:rPr>
      </w:pPr>
      <w:r w:rsidRPr="00F712A3">
        <w:rPr>
          <w:lang w:val="fr-CA"/>
        </w:rPr>
        <w:t>Phase I du plan de mise en œuvre de l'Amendement de Kigali relatif aux HFC, tel que soumis : cadre réglementaire, stratégie de réduction progressive, coût total de la phase et plan de mise en œuvre pour la première tranche</w:t>
      </w:r>
    </w:p>
    <w:p w14:paraId="4A0DE6A5" w14:textId="77777777" w:rsidR="005009B1" w:rsidRPr="00F712A3" w:rsidRDefault="005009B1" w:rsidP="00E17657">
      <w:pPr>
        <w:pStyle w:val="ListParagraph"/>
        <w:numPr>
          <w:ilvl w:val="0"/>
          <w:numId w:val="11"/>
        </w:numPr>
        <w:spacing w:before="240" w:after="240"/>
        <w:ind w:left="1276" w:hanging="567"/>
        <w:contextualSpacing w:val="0"/>
        <w:rPr>
          <w:lang w:val="fr-CA"/>
        </w:rPr>
      </w:pPr>
      <w:r w:rsidRPr="00F712A3">
        <w:rPr>
          <w:lang w:val="fr-CA"/>
        </w:rPr>
        <w:t>Observations du Secrétariat, y compris le coût convenu des activités</w:t>
      </w:r>
    </w:p>
    <w:p w14:paraId="125619B1" w14:textId="77777777" w:rsidR="005009B1" w:rsidRPr="00732AEC" w:rsidRDefault="005009B1" w:rsidP="00E17657">
      <w:pPr>
        <w:pStyle w:val="ListParagraph"/>
        <w:numPr>
          <w:ilvl w:val="0"/>
          <w:numId w:val="11"/>
        </w:numPr>
        <w:spacing w:before="240" w:after="240"/>
        <w:ind w:left="1276" w:hanging="567"/>
        <w:contextualSpacing w:val="0"/>
      </w:pPr>
      <w:r w:rsidRPr="00732AEC">
        <w:t>Recommandation</w:t>
      </w:r>
    </w:p>
    <w:p w14:paraId="0C24554C" w14:textId="77777777" w:rsidR="005009B1" w:rsidRPr="00F712A3" w:rsidRDefault="005009B1" w:rsidP="005009B1">
      <w:pPr>
        <w:pStyle w:val="Heading1"/>
        <w:keepNext/>
        <w:numPr>
          <w:ilvl w:val="0"/>
          <w:numId w:val="0"/>
        </w:numPr>
        <w:rPr>
          <w:b/>
          <w:bCs/>
          <w:lang w:val="fr-CA"/>
        </w:rPr>
      </w:pPr>
      <w:r w:rsidRPr="00F712A3">
        <w:rPr>
          <w:b/>
          <w:bCs/>
          <w:lang w:val="fr-CA"/>
        </w:rPr>
        <w:t>I.</w:t>
      </w:r>
      <w:r w:rsidRPr="00F712A3">
        <w:rPr>
          <w:b/>
          <w:bCs/>
          <w:lang w:val="fr-CA"/>
        </w:rPr>
        <w:tab/>
        <w:t>Résumé de la proposition telle que soumise</w:t>
      </w:r>
    </w:p>
    <w:p w14:paraId="68E90EB6" w14:textId="1B0A87F6" w:rsidR="005009B1" w:rsidRPr="00F712A3" w:rsidRDefault="005009B1" w:rsidP="005009B1">
      <w:pPr>
        <w:pStyle w:val="Heading1"/>
        <w:rPr>
          <w:lang w:val="fr-CA"/>
        </w:rPr>
      </w:pPr>
      <w:r w:rsidRPr="00F712A3">
        <w:rPr>
          <w:lang w:val="fr-CA"/>
        </w:rPr>
        <w:t>Au nom du Gouvernement ougandais, le PNUE, à titre d’agence d’exécution principale, a soumis une demande pour la phase I du plan de mise en œuvre de l’Amendement de Kigali relatif aux HFC</w:t>
      </w:r>
      <w:r w:rsidR="009A197B">
        <w:rPr>
          <w:lang w:val="fr-CA"/>
        </w:rPr>
        <w:t xml:space="preserve"> </w:t>
      </w:r>
      <w:r w:rsidRPr="00F712A3">
        <w:rPr>
          <w:lang w:val="fr-CA"/>
        </w:rPr>
        <w:t>(KIP), au coût total de 163 850 $US, comprenant 85 000 $US, plus des coûts d’appui d’agence de 11 050 $US, pour le PNUE, et de 60 000 $US, plus des coûts d’appui de 7 800 $US, pour l’ONUDI, comme initialement soumis.</w:t>
      </w:r>
      <w:r w:rsidRPr="00996241">
        <w:rPr>
          <w:vertAlign w:val="superscript"/>
        </w:rPr>
        <w:footnoteReference w:id="2"/>
      </w:r>
    </w:p>
    <w:p w14:paraId="4FE64E9B" w14:textId="77777777" w:rsidR="005009B1" w:rsidRPr="00F712A3" w:rsidRDefault="005009B1" w:rsidP="005009B1">
      <w:pPr>
        <w:pStyle w:val="Heading1"/>
        <w:rPr>
          <w:lang w:val="fr-CA"/>
        </w:rPr>
      </w:pPr>
      <w:r w:rsidRPr="00F712A3">
        <w:rPr>
          <w:lang w:val="fr-CA"/>
        </w:rPr>
        <w:t>La mise en œuvre de la phase I du KIP aidera le gouvernement ougandais à atteindre son objectif de réduction de 10 % de sa consommation de référence de HFC d'ici le 1</w:t>
      </w:r>
      <w:r w:rsidRPr="00587FBD">
        <w:rPr>
          <w:vertAlign w:val="superscript"/>
          <w:lang w:val="fr-CA"/>
        </w:rPr>
        <w:t>er</w:t>
      </w:r>
      <w:r w:rsidRPr="00F712A3">
        <w:rPr>
          <w:lang w:val="fr-CA"/>
        </w:rPr>
        <w:t xml:space="preserve"> janvier 2029. </w:t>
      </w:r>
    </w:p>
    <w:p w14:paraId="51627F20" w14:textId="77777777" w:rsidR="005009B1" w:rsidRPr="00F712A3" w:rsidRDefault="005009B1" w:rsidP="005009B1">
      <w:pPr>
        <w:pStyle w:val="Heading1"/>
        <w:rPr>
          <w:lang w:val="fr-CA"/>
        </w:rPr>
      </w:pPr>
      <w:r w:rsidRPr="00F712A3">
        <w:rPr>
          <w:lang w:val="fr-CA"/>
        </w:rPr>
        <w:t>La première tranche de la phase I du KIP demandée lors de cette réunion s’élève à 98 310 $US, dont 53 000 $US, plus des coûts d’appui de l’agence de 6 890 $US, pour le PNUE, et de 34 000 $US, plus des coûts d’appui pour les agences de 4 420 $US, pour l'ONUDI, comme initialement soumis, pour la période allant de juillet 2026 à juin 2028.</w:t>
      </w:r>
    </w:p>
    <w:p w14:paraId="4AB3E144" w14:textId="77777777" w:rsidR="005009B1" w:rsidRPr="00F712A3" w:rsidRDefault="005009B1" w:rsidP="005009B1">
      <w:pPr>
        <w:keepNext/>
        <w:spacing w:after="240"/>
        <w:rPr>
          <w:b/>
          <w:lang w:val="fr-CA"/>
        </w:rPr>
      </w:pPr>
      <w:r w:rsidRPr="00F712A3">
        <w:rPr>
          <w:b/>
          <w:lang w:val="fr-CA"/>
        </w:rPr>
        <w:t>II.</w:t>
      </w:r>
      <w:r w:rsidRPr="00F712A3">
        <w:rPr>
          <w:b/>
          <w:lang w:val="fr-CA"/>
        </w:rPr>
        <w:tab/>
        <w:t>Contexte</w:t>
      </w:r>
    </w:p>
    <w:p w14:paraId="71D5C418" w14:textId="77777777" w:rsidR="005009B1" w:rsidRPr="00F712A3" w:rsidRDefault="005009B1" w:rsidP="005009B1">
      <w:pPr>
        <w:keepNext/>
        <w:spacing w:after="240"/>
        <w:rPr>
          <w:bCs/>
          <w:u w:val="single"/>
          <w:lang w:val="fr-CA"/>
        </w:rPr>
      </w:pPr>
      <w:r w:rsidRPr="00F712A3">
        <w:rPr>
          <w:bCs/>
          <w:u w:val="single"/>
          <w:lang w:val="fr-CA"/>
        </w:rPr>
        <w:t>État d'avancement de la mise en œuvre du plan de gestion de l'élimination progressive des HCFC</w:t>
      </w:r>
    </w:p>
    <w:p w14:paraId="30D0B71E" w14:textId="4F2C1803" w:rsidR="005009B1" w:rsidRPr="00F712A3" w:rsidRDefault="005009B1" w:rsidP="005009B1">
      <w:pPr>
        <w:pStyle w:val="Heading1"/>
        <w:rPr>
          <w:lang w:val="fr-CA"/>
        </w:rPr>
      </w:pPr>
      <w:r w:rsidRPr="00F712A3">
        <w:rPr>
          <w:lang w:val="fr-CA"/>
        </w:rPr>
        <w:t xml:space="preserve">Le tableau 1 présente des informations sur le </w:t>
      </w:r>
      <w:r w:rsidR="006E256A">
        <w:rPr>
          <w:lang w:val="fr-CA"/>
        </w:rPr>
        <w:t>p</w:t>
      </w:r>
      <w:r w:rsidRPr="00F712A3">
        <w:rPr>
          <w:lang w:val="fr-CA"/>
        </w:rPr>
        <w:t>lan de gestion de l'élimination des HCFC (PGEH) en Ouganda en mars 2026.</w:t>
      </w:r>
    </w:p>
    <w:p w14:paraId="520DD10A" w14:textId="77777777" w:rsidR="005009B1" w:rsidRPr="00F712A3" w:rsidRDefault="005009B1" w:rsidP="005009B1">
      <w:pPr>
        <w:keepNext/>
        <w:rPr>
          <w:lang w:val="fr-CA"/>
        </w:rPr>
      </w:pPr>
      <w:r w:rsidRPr="00F712A3">
        <w:rPr>
          <w:b/>
          <w:lang w:val="fr-CA"/>
        </w:rPr>
        <w:t>Tableau</w:t>
      </w:r>
      <w:r w:rsidRPr="00F712A3">
        <w:rPr>
          <w:b/>
          <w:bCs/>
          <w:lang w:val="fr-CA"/>
        </w:rPr>
        <w:t xml:space="preserve"> 1</w:t>
      </w:r>
      <w:r w:rsidRPr="00F712A3">
        <w:rPr>
          <w:b/>
          <w:lang w:val="fr-CA"/>
        </w:rPr>
        <w:t xml:space="preserve">. </w:t>
      </w:r>
      <w:r w:rsidRPr="00F712A3">
        <w:rPr>
          <w:b/>
          <w:bCs/>
          <w:lang w:val="fr-CA"/>
        </w:rPr>
        <w:t>État d'avancement de la mise en œuvre du PGEH en Ouganda</w:t>
      </w:r>
    </w:p>
    <w:tbl>
      <w:tblPr>
        <w:tblStyle w:val="TableGrid"/>
        <w:tblW w:w="5000" w:type="pct"/>
        <w:tblLook w:val="04A0" w:firstRow="1" w:lastRow="0" w:firstColumn="1" w:lastColumn="0" w:noHBand="0" w:noVBand="1"/>
      </w:tblPr>
      <w:tblGrid>
        <w:gridCol w:w="4584"/>
        <w:gridCol w:w="2428"/>
        <w:gridCol w:w="2428"/>
      </w:tblGrid>
      <w:tr w:rsidR="005009B1" w:rsidRPr="00AC4CE1" w14:paraId="4D53CD96" w14:textId="77777777" w:rsidTr="00A33F7D">
        <w:trPr>
          <w:tblHeader/>
        </w:trPr>
        <w:tc>
          <w:tcPr>
            <w:tcW w:w="2428" w:type="pct"/>
          </w:tcPr>
          <w:p w14:paraId="77194FFC" w14:textId="77777777" w:rsidR="005009B1" w:rsidRPr="00F712A3" w:rsidRDefault="005009B1" w:rsidP="004F475E">
            <w:pPr>
              <w:spacing w:before="20" w:after="20"/>
              <w:jc w:val="center"/>
              <w:rPr>
                <w:b/>
                <w:bCs/>
                <w:sz w:val="20"/>
                <w:szCs w:val="20"/>
                <w:lang w:val="fr-CA"/>
              </w:rPr>
            </w:pPr>
          </w:p>
        </w:tc>
        <w:tc>
          <w:tcPr>
            <w:tcW w:w="1286" w:type="pct"/>
          </w:tcPr>
          <w:p w14:paraId="211E7135" w14:textId="77777777" w:rsidR="005009B1" w:rsidRPr="00AC4CE1" w:rsidRDefault="005009B1" w:rsidP="004F475E">
            <w:pPr>
              <w:spacing w:before="20" w:after="20"/>
              <w:jc w:val="center"/>
              <w:rPr>
                <w:b/>
                <w:bCs/>
                <w:sz w:val="20"/>
                <w:szCs w:val="20"/>
              </w:rPr>
            </w:pPr>
            <w:r w:rsidRPr="00AC4CE1">
              <w:rPr>
                <w:b/>
                <w:bCs/>
                <w:sz w:val="20"/>
                <w:szCs w:val="20"/>
              </w:rPr>
              <w:t>Phase I</w:t>
            </w:r>
          </w:p>
        </w:tc>
        <w:tc>
          <w:tcPr>
            <w:tcW w:w="1286" w:type="pct"/>
          </w:tcPr>
          <w:p w14:paraId="27E9BF12" w14:textId="77777777" w:rsidR="005009B1" w:rsidRPr="00AC4CE1" w:rsidRDefault="005009B1" w:rsidP="004F475E">
            <w:pPr>
              <w:spacing w:before="20" w:after="20"/>
              <w:jc w:val="center"/>
              <w:rPr>
                <w:b/>
                <w:bCs/>
                <w:sz w:val="20"/>
                <w:szCs w:val="20"/>
              </w:rPr>
            </w:pPr>
            <w:r w:rsidRPr="00AC4CE1">
              <w:rPr>
                <w:b/>
                <w:bCs/>
                <w:sz w:val="20"/>
                <w:szCs w:val="20"/>
              </w:rPr>
              <w:t>Phase II</w:t>
            </w:r>
          </w:p>
        </w:tc>
      </w:tr>
      <w:tr w:rsidR="005009B1" w:rsidRPr="00AC4CE1" w14:paraId="60A1EF00" w14:textId="77777777" w:rsidTr="00A33F7D">
        <w:tc>
          <w:tcPr>
            <w:tcW w:w="2428" w:type="pct"/>
            <w:vAlign w:val="center"/>
          </w:tcPr>
          <w:p w14:paraId="2302C83D" w14:textId="77777777" w:rsidR="005009B1" w:rsidRPr="00F712A3" w:rsidRDefault="005009B1" w:rsidP="004F475E">
            <w:pPr>
              <w:spacing w:before="20" w:after="20"/>
              <w:jc w:val="left"/>
              <w:rPr>
                <w:sz w:val="20"/>
                <w:szCs w:val="20"/>
                <w:lang w:val="fr-CA"/>
              </w:rPr>
            </w:pPr>
            <w:r w:rsidRPr="00F712A3">
              <w:rPr>
                <w:sz w:val="20"/>
                <w:szCs w:val="20"/>
                <w:lang w:val="fr-CA"/>
              </w:rPr>
              <w:t>Réunions d'approbation ou de mise à jour du PGEH</w:t>
            </w:r>
          </w:p>
        </w:tc>
        <w:tc>
          <w:tcPr>
            <w:tcW w:w="1286" w:type="pct"/>
            <w:vAlign w:val="center"/>
          </w:tcPr>
          <w:p w14:paraId="3CC89058" w14:textId="77777777" w:rsidR="005009B1" w:rsidRPr="00AC4CE1" w:rsidRDefault="005009B1" w:rsidP="004F475E">
            <w:pPr>
              <w:spacing w:before="20" w:after="20"/>
              <w:jc w:val="center"/>
              <w:rPr>
                <w:sz w:val="20"/>
                <w:szCs w:val="20"/>
              </w:rPr>
            </w:pPr>
            <w:r w:rsidRPr="00AC4CE1">
              <w:rPr>
                <w:sz w:val="20"/>
                <w:szCs w:val="20"/>
              </w:rPr>
              <w:t>68</w:t>
            </w:r>
            <w:r w:rsidRPr="00AC4CE1">
              <w:rPr>
                <w:sz w:val="20"/>
                <w:szCs w:val="20"/>
                <w:vertAlign w:val="superscript"/>
              </w:rPr>
              <w:t>e</w:t>
            </w:r>
          </w:p>
        </w:tc>
        <w:tc>
          <w:tcPr>
            <w:tcW w:w="1286" w:type="pct"/>
            <w:vAlign w:val="center"/>
          </w:tcPr>
          <w:p w14:paraId="0E6F587A" w14:textId="5BE4CFCF" w:rsidR="005009B1" w:rsidRPr="00AC4CE1" w:rsidRDefault="005009B1" w:rsidP="00543C92">
            <w:pPr>
              <w:spacing w:before="20" w:after="20"/>
              <w:jc w:val="center"/>
              <w:rPr>
                <w:sz w:val="20"/>
                <w:szCs w:val="20"/>
              </w:rPr>
            </w:pPr>
            <w:r w:rsidRPr="00A33F7D">
              <w:rPr>
                <w:sz w:val="20"/>
                <w:szCs w:val="20"/>
              </w:rPr>
              <w:t>86</w:t>
            </w:r>
            <w:r w:rsidRPr="00A33F7D">
              <w:rPr>
                <w:sz w:val="20"/>
                <w:szCs w:val="20"/>
                <w:vertAlign w:val="superscript"/>
              </w:rPr>
              <w:t>e</w:t>
            </w:r>
            <w:r w:rsidR="00A33F7D">
              <w:rPr>
                <w:sz w:val="20"/>
                <w:szCs w:val="20"/>
              </w:rPr>
              <w:t>/</w:t>
            </w:r>
            <w:r w:rsidRPr="00A33F7D">
              <w:rPr>
                <w:sz w:val="20"/>
                <w:szCs w:val="20"/>
              </w:rPr>
              <w:t>95</w:t>
            </w:r>
            <w:r w:rsidRPr="0091588F">
              <w:rPr>
                <w:sz w:val="20"/>
                <w:szCs w:val="20"/>
                <w:vertAlign w:val="superscript"/>
              </w:rPr>
              <w:t xml:space="preserve">e </w:t>
            </w:r>
          </w:p>
        </w:tc>
      </w:tr>
      <w:tr w:rsidR="005009B1" w:rsidRPr="00AC4CE1" w14:paraId="04ED94A2" w14:textId="77777777" w:rsidTr="00A33F7D">
        <w:tc>
          <w:tcPr>
            <w:tcW w:w="2428" w:type="pct"/>
            <w:vAlign w:val="center"/>
          </w:tcPr>
          <w:p w14:paraId="3F5AB30F" w14:textId="77777777" w:rsidR="005009B1" w:rsidRPr="00F712A3" w:rsidRDefault="005009B1" w:rsidP="004F475E">
            <w:pPr>
              <w:spacing w:before="20" w:after="20"/>
              <w:jc w:val="left"/>
              <w:rPr>
                <w:sz w:val="20"/>
                <w:szCs w:val="20"/>
                <w:lang w:val="fr-CA"/>
              </w:rPr>
            </w:pPr>
            <w:r w:rsidRPr="00F712A3">
              <w:rPr>
                <w:sz w:val="20"/>
                <w:szCs w:val="20"/>
                <w:lang w:val="fr-CA"/>
              </w:rPr>
              <w:t>Réduction par rapport à la valeur de référence</w:t>
            </w:r>
          </w:p>
        </w:tc>
        <w:tc>
          <w:tcPr>
            <w:tcW w:w="1286" w:type="pct"/>
            <w:vAlign w:val="center"/>
          </w:tcPr>
          <w:p w14:paraId="15941B0C" w14:textId="77777777" w:rsidR="005009B1" w:rsidRPr="00AC4CE1" w:rsidRDefault="005009B1" w:rsidP="004F475E">
            <w:pPr>
              <w:spacing w:before="20" w:after="20"/>
              <w:jc w:val="center"/>
              <w:rPr>
                <w:sz w:val="20"/>
                <w:szCs w:val="20"/>
              </w:rPr>
            </w:pPr>
            <w:r w:rsidRPr="00AC4CE1">
              <w:rPr>
                <w:sz w:val="20"/>
                <w:szCs w:val="20"/>
              </w:rPr>
              <w:t>35 % d'ici à 2020</w:t>
            </w:r>
          </w:p>
        </w:tc>
        <w:tc>
          <w:tcPr>
            <w:tcW w:w="1286" w:type="pct"/>
            <w:vAlign w:val="center"/>
          </w:tcPr>
          <w:p w14:paraId="6DDE519B" w14:textId="77777777" w:rsidR="005009B1" w:rsidRPr="00AC4CE1" w:rsidRDefault="005009B1" w:rsidP="004F475E">
            <w:pPr>
              <w:spacing w:before="20" w:after="20"/>
              <w:jc w:val="center"/>
              <w:rPr>
                <w:sz w:val="20"/>
                <w:szCs w:val="20"/>
              </w:rPr>
            </w:pPr>
            <w:r w:rsidRPr="00AC4CE1">
              <w:rPr>
                <w:sz w:val="20"/>
                <w:szCs w:val="20"/>
              </w:rPr>
              <w:t>100 % d'ici à 2030</w:t>
            </w:r>
          </w:p>
        </w:tc>
      </w:tr>
      <w:tr w:rsidR="005009B1" w:rsidRPr="00AC4CE1" w14:paraId="3B9814DD" w14:textId="77777777" w:rsidTr="00A33F7D">
        <w:tc>
          <w:tcPr>
            <w:tcW w:w="2428" w:type="pct"/>
            <w:vAlign w:val="center"/>
          </w:tcPr>
          <w:p w14:paraId="296BBEEE" w14:textId="77777777" w:rsidR="005009B1" w:rsidRPr="00F712A3" w:rsidRDefault="005009B1" w:rsidP="004F475E">
            <w:pPr>
              <w:spacing w:before="20" w:after="20"/>
              <w:jc w:val="left"/>
              <w:rPr>
                <w:b/>
                <w:bCs/>
                <w:sz w:val="20"/>
                <w:szCs w:val="20"/>
                <w:lang w:val="fr-CA"/>
              </w:rPr>
            </w:pPr>
            <w:r w:rsidRPr="00F712A3">
              <w:rPr>
                <w:b/>
                <w:bCs/>
                <w:sz w:val="20"/>
                <w:szCs w:val="20"/>
                <w:lang w:val="fr-CA"/>
              </w:rPr>
              <w:t>Coût total de la phase ($US)</w:t>
            </w:r>
          </w:p>
        </w:tc>
        <w:tc>
          <w:tcPr>
            <w:tcW w:w="1286" w:type="pct"/>
            <w:vAlign w:val="center"/>
          </w:tcPr>
          <w:p w14:paraId="25886D28" w14:textId="6FE15225" w:rsidR="005009B1" w:rsidRPr="00AC4CE1" w:rsidRDefault="00054EF3" w:rsidP="004F475E">
            <w:pPr>
              <w:spacing w:before="20" w:after="20"/>
              <w:jc w:val="center"/>
              <w:rPr>
                <w:sz w:val="20"/>
                <w:szCs w:val="20"/>
              </w:rPr>
            </w:pPr>
            <w:r>
              <w:rPr>
                <w:sz w:val="20"/>
                <w:szCs w:val="20"/>
              </w:rPr>
              <w:t>164 500</w:t>
            </w:r>
          </w:p>
        </w:tc>
        <w:tc>
          <w:tcPr>
            <w:tcW w:w="1286" w:type="pct"/>
            <w:vAlign w:val="center"/>
          </w:tcPr>
          <w:p w14:paraId="7DD04FF3" w14:textId="6DF1A672" w:rsidR="005009B1" w:rsidRPr="00AC4CE1" w:rsidRDefault="00AD3ED2" w:rsidP="004F475E">
            <w:pPr>
              <w:spacing w:before="20" w:after="20"/>
              <w:jc w:val="center"/>
              <w:rPr>
                <w:sz w:val="20"/>
                <w:szCs w:val="20"/>
              </w:rPr>
            </w:pPr>
            <w:r>
              <w:rPr>
                <w:sz w:val="20"/>
                <w:szCs w:val="20"/>
              </w:rPr>
              <w:t>523 000</w:t>
            </w:r>
          </w:p>
        </w:tc>
      </w:tr>
      <w:tr w:rsidR="005009B1" w:rsidRPr="00DC5329" w14:paraId="76001DAE" w14:textId="77777777" w:rsidTr="00A33F7D">
        <w:trPr>
          <w:trHeight w:val="268"/>
        </w:trPr>
        <w:tc>
          <w:tcPr>
            <w:tcW w:w="2428" w:type="pct"/>
            <w:vAlign w:val="center"/>
          </w:tcPr>
          <w:p w14:paraId="5465383A" w14:textId="77777777" w:rsidR="005009B1" w:rsidRPr="00F712A3" w:rsidRDefault="005009B1" w:rsidP="004F475E">
            <w:pPr>
              <w:spacing w:before="20" w:after="20"/>
              <w:jc w:val="left"/>
              <w:rPr>
                <w:b/>
                <w:bCs/>
                <w:sz w:val="20"/>
                <w:szCs w:val="20"/>
                <w:lang w:val="fr-CA"/>
              </w:rPr>
            </w:pPr>
            <w:r w:rsidRPr="00F712A3">
              <w:rPr>
                <w:b/>
                <w:bCs/>
                <w:sz w:val="20"/>
                <w:szCs w:val="20"/>
                <w:lang w:val="fr-CA"/>
              </w:rPr>
              <w:t>Date d'achèvement (</w:t>
            </w:r>
            <w:r w:rsidRPr="00F712A3">
              <w:rPr>
                <w:b/>
                <w:sz w:val="20"/>
                <w:lang w:val="fr-CA"/>
              </w:rPr>
              <w:t>réelle ou prévue</w:t>
            </w:r>
            <w:r w:rsidRPr="00F712A3">
              <w:rPr>
                <w:b/>
                <w:bCs/>
                <w:sz w:val="20"/>
                <w:szCs w:val="20"/>
                <w:lang w:val="fr-CA"/>
              </w:rPr>
              <w:t>)</w:t>
            </w:r>
          </w:p>
        </w:tc>
        <w:tc>
          <w:tcPr>
            <w:tcW w:w="1286" w:type="pct"/>
            <w:vAlign w:val="center"/>
          </w:tcPr>
          <w:p w14:paraId="4A2AF006" w14:textId="77777777" w:rsidR="005009B1" w:rsidRPr="00AC4CE1" w:rsidRDefault="005009B1" w:rsidP="004F475E">
            <w:pPr>
              <w:spacing w:before="20" w:after="20"/>
              <w:jc w:val="center"/>
              <w:rPr>
                <w:sz w:val="20"/>
                <w:szCs w:val="20"/>
              </w:rPr>
            </w:pPr>
            <w:r w:rsidRPr="00AC4CE1">
              <w:rPr>
                <w:sz w:val="20"/>
                <w:szCs w:val="20"/>
              </w:rPr>
              <w:t>31 décembre 2021</w:t>
            </w:r>
          </w:p>
        </w:tc>
        <w:tc>
          <w:tcPr>
            <w:tcW w:w="1286" w:type="pct"/>
            <w:vAlign w:val="center"/>
          </w:tcPr>
          <w:p w14:paraId="6C46DFAF" w14:textId="1440ED62" w:rsidR="005009B1" w:rsidRPr="00AC4CE1" w:rsidRDefault="005009B1" w:rsidP="004F475E">
            <w:pPr>
              <w:spacing w:before="20" w:after="20"/>
              <w:jc w:val="center"/>
              <w:rPr>
                <w:sz w:val="20"/>
                <w:szCs w:val="20"/>
              </w:rPr>
            </w:pPr>
            <w:r w:rsidRPr="00AC4CE1">
              <w:rPr>
                <w:sz w:val="20"/>
                <w:szCs w:val="20"/>
              </w:rPr>
              <w:t>31 décembre</w:t>
            </w:r>
            <w:r w:rsidR="00A22D4A">
              <w:rPr>
                <w:sz w:val="20"/>
                <w:szCs w:val="20"/>
              </w:rPr>
              <w:t xml:space="preserve"> 2031</w:t>
            </w:r>
          </w:p>
        </w:tc>
      </w:tr>
    </w:tbl>
    <w:p w14:paraId="7D7F85A2" w14:textId="77777777" w:rsidR="005009B1" w:rsidRPr="00F712A3" w:rsidRDefault="005009B1" w:rsidP="005009B1">
      <w:pPr>
        <w:pStyle w:val="Heading1"/>
        <w:keepNext/>
        <w:numPr>
          <w:ilvl w:val="0"/>
          <w:numId w:val="0"/>
        </w:numPr>
        <w:tabs>
          <w:tab w:val="num" w:pos="709"/>
        </w:tabs>
        <w:spacing w:before="240"/>
        <w:rPr>
          <w:lang w:val="fr-CA"/>
        </w:rPr>
      </w:pPr>
      <w:r w:rsidRPr="00F712A3">
        <w:rPr>
          <w:u w:val="single"/>
          <w:lang w:val="fr-CA"/>
        </w:rPr>
        <w:lastRenderedPageBreak/>
        <w:t>État d'avancement des activités antérieures liées aux HFC</w:t>
      </w:r>
    </w:p>
    <w:p w14:paraId="20368792" w14:textId="77777777" w:rsidR="005009B1" w:rsidRPr="00F712A3" w:rsidRDefault="005009B1" w:rsidP="005009B1">
      <w:pPr>
        <w:pStyle w:val="Heading1"/>
        <w:rPr>
          <w:lang w:val="fr-CA"/>
        </w:rPr>
      </w:pPr>
      <w:r w:rsidRPr="00F712A3">
        <w:rPr>
          <w:lang w:val="fr-CA"/>
        </w:rPr>
        <w:t>Le tableau 2 présente un aperçu des activités mises en œuvre en Ouganda dans le cadre de l'Amendement de Kigali qui ont été financées par le Fonds multilatéral.</w:t>
      </w:r>
    </w:p>
    <w:p w14:paraId="66FBBF48" w14:textId="77777777" w:rsidR="005009B1" w:rsidRPr="00F712A3" w:rsidRDefault="005009B1" w:rsidP="005009B1">
      <w:pPr>
        <w:pStyle w:val="Heading1"/>
        <w:keepNext/>
        <w:numPr>
          <w:ilvl w:val="0"/>
          <w:numId w:val="0"/>
        </w:numPr>
        <w:spacing w:after="0"/>
        <w:rPr>
          <w:lang w:val="fr-CA"/>
        </w:rPr>
      </w:pPr>
      <w:r w:rsidRPr="00F712A3">
        <w:rPr>
          <w:b/>
          <w:bCs/>
          <w:lang w:val="fr-CA"/>
        </w:rPr>
        <w:t xml:space="preserve">Tableau 2. Activités liées aux HFC précédemment approuvées en Ouganda </w:t>
      </w:r>
    </w:p>
    <w:tbl>
      <w:tblPr>
        <w:tblStyle w:val="TableGrid"/>
        <w:tblW w:w="5000" w:type="pct"/>
        <w:tblLayout w:type="fixed"/>
        <w:tblLook w:val="04A0" w:firstRow="1" w:lastRow="0" w:firstColumn="1" w:lastColumn="0" w:noHBand="0" w:noVBand="1"/>
      </w:tblPr>
      <w:tblGrid>
        <w:gridCol w:w="1345"/>
        <w:gridCol w:w="3612"/>
        <w:gridCol w:w="1788"/>
        <w:gridCol w:w="1188"/>
        <w:gridCol w:w="1507"/>
      </w:tblGrid>
      <w:tr w:rsidR="005009B1" w:rsidRPr="002B56DA" w14:paraId="15F31DC7" w14:textId="77777777" w:rsidTr="0091588F">
        <w:tc>
          <w:tcPr>
            <w:tcW w:w="712" w:type="pct"/>
            <w:vAlign w:val="center"/>
          </w:tcPr>
          <w:p w14:paraId="62E625CA" w14:textId="77777777" w:rsidR="005009B1" w:rsidRPr="002B56DA" w:rsidRDefault="005009B1" w:rsidP="004F475E">
            <w:pPr>
              <w:spacing w:before="20" w:after="20"/>
              <w:ind w:left="-109" w:right="-72"/>
              <w:jc w:val="center"/>
              <w:rPr>
                <w:b/>
                <w:sz w:val="20"/>
                <w:szCs w:val="20"/>
              </w:rPr>
            </w:pPr>
            <w:r w:rsidRPr="002B56DA">
              <w:rPr>
                <w:b/>
                <w:sz w:val="20"/>
                <w:szCs w:val="20"/>
              </w:rPr>
              <w:t>Réunion d'approbation</w:t>
            </w:r>
          </w:p>
        </w:tc>
        <w:tc>
          <w:tcPr>
            <w:tcW w:w="1913" w:type="pct"/>
            <w:vAlign w:val="center"/>
          </w:tcPr>
          <w:p w14:paraId="3244A128" w14:textId="77777777" w:rsidR="005009B1" w:rsidRPr="002B56DA" w:rsidRDefault="005009B1" w:rsidP="004F475E">
            <w:pPr>
              <w:keepNext/>
              <w:spacing w:before="20" w:after="20"/>
              <w:jc w:val="center"/>
              <w:rPr>
                <w:b/>
                <w:bCs/>
                <w:sz w:val="20"/>
                <w:szCs w:val="20"/>
              </w:rPr>
            </w:pPr>
            <w:r w:rsidRPr="002B56DA">
              <w:rPr>
                <w:b/>
                <w:bCs/>
                <w:sz w:val="20"/>
                <w:szCs w:val="20"/>
              </w:rPr>
              <w:t>Titre du projet</w:t>
            </w:r>
          </w:p>
        </w:tc>
        <w:tc>
          <w:tcPr>
            <w:tcW w:w="947" w:type="pct"/>
            <w:vAlign w:val="center"/>
          </w:tcPr>
          <w:p w14:paraId="0DE74F28" w14:textId="77777777" w:rsidR="005009B1" w:rsidRPr="002B56DA" w:rsidRDefault="005009B1" w:rsidP="004F475E">
            <w:pPr>
              <w:keepNext/>
              <w:spacing w:before="20" w:after="20"/>
              <w:jc w:val="center"/>
              <w:rPr>
                <w:b/>
                <w:bCs/>
                <w:sz w:val="20"/>
                <w:szCs w:val="20"/>
              </w:rPr>
            </w:pPr>
            <w:r w:rsidRPr="002B56DA">
              <w:rPr>
                <w:b/>
                <w:bCs/>
                <w:sz w:val="20"/>
                <w:szCs w:val="20"/>
              </w:rPr>
              <w:t>Agence d'exécution</w:t>
            </w:r>
          </w:p>
        </w:tc>
        <w:tc>
          <w:tcPr>
            <w:tcW w:w="629" w:type="pct"/>
            <w:vAlign w:val="center"/>
          </w:tcPr>
          <w:p w14:paraId="7DD459EA" w14:textId="77777777" w:rsidR="005009B1" w:rsidRPr="002B56DA" w:rsidRDefault="005009B1" w:rsidP="004F475E">
            <w:pPr>
              <w:keepNext/>
              <w:spacing w:before="20" w:after="20"/>
              <w:jc w:val="center"/>
              <w:rPr>
                <w:b/>
                <w:bCs/>
                <w:sz w:val="20"/>
                <w:szCs w:val="20"/>
              </w:rPr>
            </w:pPr>
            <w:r w:rsidRPr="002B56DA">
              <w:rPr>
                <w:b/>
                <w:bCs/>
                <w:sz w:val="20"/>
                <w:szCs w:val="20"/>
              </w:rPr>
              <w:t>Coût ($US)</w:t>
            </w:r>
          </w:p>
        </w:tc>
        <w:tc>
          <w:tcPr>
            <w:tcW w:w="798" w:type="pct"/>
            <w:vAlign w:val="center"/>
          </w:tcPr>
          <w:p w14:paraId="568A628A" w14:textId="77777777" w:rsidR="005009B1" w:rsidRPr="002B56DA" w:rsidRDefault="005009B1" w:rsidP="004F475E">
            <w:pPr>
              <w:keepNext/>
              <w:spacing w:before="20" w:after="20"/>
              <w:jc w:val="center"/>
              <w:rPr>
                <w:b/>
                <w:bCs/>
                <w:sz w:val="20"/>
                <w:szCs w:val="20"/>
              </w:rPr>
            </w:pPr>
            <w:r w:rsidRPr="002B56DA">
              <w:rPr>
                <w:b/>
                <w:bCs/>
                <w:sz w:val="20"/>
                <w:szCs w:val="20"/>
              </w:rPr>
              <w:t>Date d'achèvement</w:t>
            </w:r>
          </w:p>
        </w:tc>
      </w:tr>
      <w:tr w:rsidR="005009B1" w:rsidRPr="002B56DA" w14:paraId="01FEA111" w14:textId="77777777" w:rsidTr="0091588F">
        <w:tc>
          <w:tcPr>
            <w:tcW w:w="712" w:type="pct"/>
          </w:tcPr>
          <w:p w14:paraId="2ACA265F" w14:textId="77777777" w:rsidR="005009B1" w:rsidRPr="002B56DA" w:rsidRDefault="005009B1" w:rsidP="004F475E">
            <w:pPr>
              <w:spacing w:before="20" w:after="20"/>
              <w:ind w:left="-109" w:right="-72"/>
              <w:jc w:val="center"/>
              <w:rPr>
                <w:sz w:val="20"/>
                <w:szCs w:val="20"/>
              </w:rPr>
            </w:pPr>
            <w:r w:rsidRPr="002B56DA">
              <w:rPr>
                <w:sz w:val="20"/>
                <w:szCs w:val="20"/>
              </w:rPr>
              <w:t>74</w:t>
            </w:r>
            <w:r w:rsidRPr="002B56DA">
              <w:rPr>
                <w:sz w:val="20"/>
                <w:szCs w:val="20"/>
                <w:vertAlign w:val="superscript"/>
              </w:rPr>
              <w:t>e</w:t>
            </w:r>
          </w:p>
        </w:tc>
        <w:tc>
          <w:tcPr>
            <w:tcW w:w="1913" w:type="pct"/>
          </w:tcPr>
          <w:p w14:paraId="282EE481" w14:textId="77777777" w:rsidR="005009B1" w:rsidRPr="00F712A3" w:rsidRDefault="005009B1" w:rsidP="004F475E">
            <w:pPr>
              <w:spacing w:before="20" w:after="20"/>
              <w:jc w:val="left"/>
              <w:rPr>
                <w:sz w:val="20"/>
                <w:szCs w:val="20"/>
                <w:lang w:val="fr-CA"/>
              </w:rPr>
            </w:pPr>
            <w:r w:rsidRPr="00F712A3">
              <w:rPr>
                <w:sz w:val="20"/>
                <w:szCs w:val="20"/>
                <w:lang w:val="fr-CA"/>
              </w:rPr>
              <w:t>Enquête sur les solutions de remplacement des SAO</w:t>
            </w:r>
          </w:p>
        </w:tc>
        <w:tc>
          <w:tcPr>
            <w:tcW w:w="947" w:type="pct"/>
          </w:tcPr>
          <w:p w14:paraId="2A00E21C" w14:textId="77777777" w:rsidR="005009B1" w:rsidRPr="002B56DA" w:rsidRDefault="005009B1" w:rsidP="004F475E">
            <w:pPr>
              <w:spacing w:before="20" w:after="20"/>
              <w:jc w:val="center"/>
              <w:rPr>
                <w:sz w:val="20"/>
                <w:szCs w:val="20"/>
              </w:rPr>
            </w:pPr>
            <w:r w:rsidRPr="002B56DA">
              <w:rPr>
                <w:sz w:val="20"/>
                <w:szCs w:val="20"/>
              </w:rPr>
              <w:t>ONUDI</w:t>
            </w:r>
          </w:p>
        </w:tc>
        <w:tc>
          <w:tcPr>
            <w:tcW w:w="629" w:type="pct"/>
          </w:tcPr>
          <w:p w14:paraId="7EEF1D51" w14:textId="77777777" w:rsidR="005009B1" w:rsidRPr="002B56DA" w:rsidRDefault="005009B1" w:rsidP="004F475E">
            <w:pPr>
              <w:spacing w:before="20" w:after="20"/>
              <w:ind w:left="-129" w:right="55"/>
              <w:jc w:val="right"/>
              <w:rPr>
                <w:sz w:val="20"/>
                <w:szCs w:val="20"/>
              </w:rPr>
            </w:pPr>
            <w:r w:rsidRPr="002B56DA">
              <w:rPr>
                <w:sz w:val="20"/>
                <w:szCs w:val="20"/>
              </w:rPr>
              <w:t>40 000</w:t>
            </w:r>
          </w:p>
        </w:tc>
        <w:tc>
          <w:tcPr>
            <w:tcW w:w="798" w:type="pct"/>
          </w:tcPr>
          <w:p w14:paraId="3644A1C4" w14:textId="437B1F2B" w:rsidR="005009B1" w:rsidRPr="002B56DA" w:rsidRDefault="008838A6" w:rsidP="004F475E">
            <w:pPr>
              <w:spacing w:before="20" w:after="20"/>
              <w:jc w:val="center"/>
              <w:rPr>
                <w:sz w:val="20"/>
                <w:szCs w:val="20"/>
              </w:rPr>
            </w:pPr>
            <w:r w:rsidRPr="002B56DA">
              <w:rPr>
                <w:sz w:val="20"/>
                <w:szCs w:val="20"/>
              </w:rPr>
              <w:t>juin</w:t>
            </w:r>
            <w:r w:rsidR="00970A19" w:rsidRPr="002B56DA">
              <w:rPr>
                <w:sz w:val="20"/>
                <w:szCs w:val="20"/>
              </w:rPr>
              <w:t xml:space="preserve"> 2017</w:t>
            </w:r>
          </w:p>
        </w:tc>
      </w:tr>
      <w:tr w:rsidR="005009B1" w:rsidRPr="002B56DA" w14:paraId="7F24C251" w14:textId="77777777" w:rsidTr="0091588F">
        <w:tc>
          <w:tcPr>
            <w:tcW w:w="712" w:type="pct"/>
          </w:tcPr>
          <w:p w14:paraId="2075B9E2" w14:textId="77777777" w:rsidR="005009B1" w:rsidRPr="002B56DA" w:rsidRDefault="005009B1" w:rsidP="004F475E">
            <w:pPr>
              <w:spacing w:before="20" w:after="20"/>
              <w:ind w:left="-109" w:right="-72"/>
              <w:jc w:val="center"/>
              <w:rPr>
                <w:sz w:val="20"/>
                <w:szCs w:val="20"/>
              </w:rPr>
            </w:pPr>
            <w:r w:rsidRPr="002B56DA">
              <w:rPr>
                <w:sz w:val="20"/>
                <w:szCs w:val="20"/>
              </w:rPr>
              <w:t>81</w:t>
            </w:r>
            <w:r w:rsidRPr="002B56DA">
              <w:rPr>
                <w:sz w:val="20"/>
                <w:szCs w:val="20"/>
                <w:vertAlign w:val="superscript"/>
              </w:rPr>
              <w:t>e</w:t>
            </w:r>
          </w:p>
        </w:tc>
        <w:tc>
          <w:tcPr>
            <w:tcW w:w="1913" w:type="pct"/>
          </w:tcPr>
          <w:p w14:paraId="5F68C920" w14:textId="77777777" w:rsidR="005009B1" w:rsidRPr="00F712A3" w:rsidRDefault="005009B1" w:rsidP="004F475E">
            <w:pPr>
              <w:spacing w:before="20" w:after="20"/>
              <w:jc w:val="left"/>
              <w:rPr>
                <w:sz w:val="20"/>
                <w:szCs w:val="20"/>
                <w:lang w:val="fr-CA"/>
              </w:rPr>
            </w:pPr>
            <w:r w:rsidRPr="00F712A3">
              <w:rPr>
                <w:sz w:val="20"/>
                <w:szCs w:val="20"/>
                <w:lang w:val="fr-CA"/>
              </w:rPr>
              <w:t>Activités habilitantes pour la réduction progressive des HFC</w:t>
            </w:r>
          </w:p>
        </w:tc>
        <w:tc>
          <w:tcPr>
            <w:tcW w:w="947" w:type="pct"/>
          </w:tcPr>
          <w:p w14:paraId="51F8C00B" w14:textId="77777777" w:rsidR="005009B1" w:rsidRPr="002B56DA" w:rsidRDefault="005009B1" w:rsidP="004F475E">
            <w:pPr>
              <w:spacing w:before="20" w:after="20"/>
              <w:jc w:val="center"/>
              <w:rPr>
                <w:sz w:val="20"/>
                <w:szCs w:val="20"/>
              </w:rPr>
            </w:pPr>
            <w:r w:rsidRPr="002B56DA">
              <w:rPr>
                <w:sz w:val="20"/>
                <w:szCs w:val="20"/>
              </w:rPr>
              <w:t>PNUE</w:t>
            </w:r>
          </w:p>
        </w:tc>
        <w:tc>
          <w:tcPr>
            <w:tcW w:w="629" w:type="pct"/>
          </w:tcPr>
          <w:p w14:paraId="4EEC43A8" w14:textId="77777777" w:rsidR="005009B1" w:rsidRPr="002B56DA" w:rsidRDefault="005009B1" w:rsidP="004F475E">
            <w:pPr>
              <w:spacing w:before="20" w:after="20"/>
              <w:ind w:left="-129" w:right="55"/>
              <w:jc w:val="right"/>
              <w:rPr>
                <w:sz w:val="20"/>
                <w:szCs w:val="20"/>
              </w:rPr>
            </w:pPr>
            <w:r w:rsidRPr="002B56DA">
              <w:rPr>
                <w:sz w:val="20"/>
                <w:szCs w:val="20"/>
              </w:rPr>
              <w:t>50 000</w:t>
            </w:r>
          </w:p>
        </w:tc>
        <w:tc>
          <w:tcPr>
            <w:tcW w:w="798" w:type="pct"/>
          </w:tcPr>
          <w:p w14:paraId="58EC5FD1" w14:textId="10D9A684" w:rsidR="005009B1" w:rsidRPr="002B56DA" w:rsidRDefault="009A197B" w:rsidP="004F475E">
            <w:pPr>
              <w:spacing w:before="20" w:after="20"/>
              <w:jc w:val="center"/>
              <w:rPr>
                <w:sz w:val="20"/>
                <w:szCs w:val="20"/>
              </w:rPr>
            </w:pPr>
            <w:r>
              <w:rPr>
                <w:sz w:val="20"/>
                <w:szCs w:val="20"/>
              </w:rPr>
              <w:t>d</w:t>
            </w:r>
            <w:r w:rsidR="008838A6" w:rsidRPr="002B56DA">
              <w:rPr>
                <w:sz w:val="20"/>
                <w:szCs w:val="20"/>
              </w:rPr>
              <w:t>écembre</w:t>
            </w:r>
            <w:r w:rsidR="00A11F8A" w:rsidRPr="002B56DA">
              <w:rPr>
                <w:sz w:val="20"/>
                <w:szCs w:val="20"/>
              </w:rPr>
              <w:t xml:space="preserve"> 2021</w:t>
            </w:r>
          </w:p>
        </w:tc>
      </w:tr>
      <w:tr w:rsidR="00591DF4" w:rsidRPr="007473C4" w14:paraId="4C1E85D6" w14:textId="77777777" w:rsidTr="0091588F">
        <w:tc>
          <w:tcPr>
            <w:tcW w:w="712" w:type="pct"/>
          </w:tcPr>
          <w:p w14:paraId="75D2FE7A" w14:textId="08342B1C" w:rsidR="00591DF4" w:rsidRPr="002B56DA" w:rsidRDefault="00591DF4" w:rsidP="004F475E">
            <w:pPr>
              <w:spacing w:before="20" w:after="20"/>
              <w:ind w:left="-109" w:right="-72"/>
              <w:jc w:val="center"/>
              <w:rPr>
                <w:sz w:val="20"/>
                <w:szCs w:val="20"/>
              </w:rPr>
            </w:pPr>
            <w:r w:rsidRPr="002B56DA">
              <w:rPr>
                <w:sz w:val="20"/>
                <w:szCs w:val="20"/>
              </w:rPr>
              <w:t>95</w:t>
            </w:r>
            <w:r w:rsidRPr="002B56DA">
              <w:rPr>
                <w:sz w:val="20"/>
                <w:szCs w:val="20"/>
                <w:vertAlign w:val="superscript"/>
              </w:rPr>
              <w:t>e</w:t>
            </w:r>
          </w:p>
        </w:tc>
        <w:tc>
          <w:tcPr>
            <w:tcW w:w="1913" w:type="pct"/>
          </w:tcPr>
          <w:p w14:paraId="3A797B57" w14:textId="443BD9C6" w:rsidR="00591DF4" w:rsidRPr="00F712A3" w:rsidRDefault="00900A92" w:rsidP="00900A92">
            <w:pPr>
              <w:spacing w:before="20" w:after="20"/>
              <w:jc w:val="left"/>
              <w:rPr>
                <w:sz w:val="20"/>
                <w:szCs w:val="20"/>
                <w:lang w:val="fr-CA"/>
              </w:rPr>
            </w:pPr>
            <w:r w:rsidRPr="00F712A3">
              <w:rPr>
                <w:sz w:val="20"/>
                <w:szCs w:val="20"/>
                <w:lang w:val="fr-CA"/>
              </w:rPr>
              <w:t>Projet pilote visant à maintenir ou améliorer l'efficacité énergétique des technologies et équipements de remplacement dans le contexte de la réduction progressive des HFC (activités autres que celles liées à des investissements)</w:t>
            </w:r>
          </w:p>
        </w:tc>
        <w:tc>
          <w:tcPr>
            <w:tcW w:w="947" w:type="pct"/>
          </w:tcPr>
          <w:p w14:paraId="480EC791" w14:textId="473D1EAC" w:rsidR="00900A92" w:rsidRPr="00F712A3" w:rsidRDefault="00900A92" w:rsidP="00A91980">
            <w:pPr>
              <w:spacing w:before="20" w:after="20"/>
              <w:jc w:val="center"/>
              <w:rPr>
                <w:sz w:val="20"/>
                <w:szCs w:val="20"/>
                <w:lang w:val="fr-CA"/>
              </w:rPr>
            </w:pPr>
            <w:r w:rsidRPr="00F712A3">
              <w:rPr>
                <w:sz w:val="20"/>
                <w:szCs w:val="20"/>
                <w:lang w:val="fr-CA"/>
              </w:rPr>
              <w:t>Gouvernement du Royaume-Uni de</w:t>
            </w:r>
          </w:p>
          <w:p w14:paraId="617D9D88" w14:textId="48B58127" w:rsidR="00591DF4" w:rsidRPr="00F712A3" w:rsidRDefault="00900A92" w:rsidP="00A91980">
            <w:pPr>
              <w:spacing w:before="20" w:after="20"/>
              <w:jc w:val="center"/>
              <w:rPr>
                <w:sz w:val="20"/>
                <w:szCs w:val="20"/>
                <w:lang w:val="fr-CA"/>
              </w:rPr>
            </w:pPr>
            <w:r w:rsidRPr="00F712A3">
              <w:rPr>
                <w:sz w:val="20"/>
                <w:szCs w:val="20"/>
                <w:lang w:val="fr-CA"/>
              </w:rPr>
              <w:t>Grande-Bretagne et d'Irlande du Nord</w:t>
            </w:r>
          </w:p>
        </w:tc>
        <w:tc>
          <w:tcPr>
            <w:tcW w:w="629" w:type="pct"/>
          </w:tcPr>
          <w:p w14:paraId="2B115DF3" w14:textId="2ABA7FB6" w:rsidR="00591DF4" w:rsidRPr="002B56DA" w:rsidRDefault="00013A2D" w:rsidP="004F475E">
            <w:pPr>
              <w:spacing w:before="20" w:after="20"/>
              <w:ind w:left="-129" w:right="55"/>
              <w:jc w:val="right"/>
              <w:rPr>
                <w:sz w:val="20"/>
                <w:szCs w:val="20"/>
              </w:rPr>
            </w:pPr>
            <w:r w:rsidRPr="002B56DA">
              <w:rPr>
                <w:sz w:val="20"/>
                <w:szCs w:val="20"/>
              </w:rPr>
              <w:t>435 200</w:t>
            </w:r>
          </w:p>
        </w:tc>
        <w:tc>
          <w:tcPr>
            <w:tcW w:w="798" w:type="pct"/>
            <w:shd w:val="clear" w:color="auto" w:fill="FFFFFF" w:themeFill="background1"/>
          </w:tcPr>
          <w:p w14:paraId="544DEA33" w14:textId="0D440B23" w:rsidR="00591DF4" w:rsidRPr="002B56DA" w:rsidRDefault="009A197B" w:rsidP="004F475E">
            <w:pPr>
              <w:spacing w:before="20" w:after="20"/>
              <w:jc w:val="center"/>
              <w:rPr>
                <w:sz w:val="20"/>
                <w:szCs w:val="20"/>
              </w:rPr>
            </w:pPr>
            <w:r>
              <w:rPr>
                <w:sz w:val="20"/>
                <w:szCs w:val="20"/>
              </w:rPr>
              <w:t>d</w:t>
            </w:r>
            <w:r w:rsidR="00013A2D" w:rsidRPr="002B56DA">
              <w:rPr>
                <w:sz w:val="20"/>
                <w:szCs w:val="20"/>
              </w:rPr>
              <w:t>écembre 2026</w:t>
            </w:r>
          </w:p>
        </w:tc>
      </w:tr>
    </w:tbl>
    <w:p w14:paraId="403FA51F" w14:textId="4009A328" w:rsidR="005009B1" w:rsidRPr="00F712A3" w:rsidRDefault="005009B1" w:rsidP="005009B1">
      <w:pPr>
        <w:keepNext/>
        <w:spacing w:before="240" w:after="240"/>
        <w:outlineLvl w:val="0"/>
        <w:rPr>
          <w:b/>
          <w:bCs/>
          <w:lang w:val="fr-CA"/>
        </w:rPr>
      </w:pPr>
      <w:r w:rsidRPr="00F712A3">
        <w:rPr>
          <w:b/>
          <w:bCs/>
          <w:lang w:val="fr-CA"/>
        </w:rPr>
        <w:t>III.</w:t>
      </w:r>
      <w:r w:rsidR="009A197B">
        <w:rPr>
          <w:b/>
          <w:bCs/>
          <w:lang w:val="fr-CA"/>
        </w:rPr>
        <w:tab/>
      </w:r>
      <w:r w:rsidRPr="00F712A3">
        <w:rPr>
          <w:b/>
          <w:bCs/>
          <w:lang w:val="fr-CA"/>
        </w:rPr>
        <w:t>Aperçu de la consommation de HFC</w:t>
      </w:r>
    </w:p>
    <w:p w14:paraId="64AE6E4D" w14:textId="77777777" w:rsidR="005009B1" w:rsidRPr="0077663F" w:rsidRDefault="005009B1" w:rsidP="005009B1">
      <w:pPr>
        <w:keepNext/>
        <w:spacing w:before="240" w:after="240"/>
        <w:outlineLvl w:val="0"/>
        <w:rPr>
          <w:u w:val="single"/>
        </w:rPr>
      </w:pPr>
      <w:r w:rsidRPr="0077663F">
        <w:rPr>
          <w:u w:val="single"/>
        </w:rPr>
        <w:t>Niveaux de consommation de HFC</w:t>
      </w:r>
    </w:p>
    <w:p w14:paraId="12CA6A39" w14:textId="2359883A" w:rsidR="005009B1" w:rsidRPr="00F712A3" w:rsidRDefault="003A090C" w:rsidP="005009B1">
      <w:pPr>
        <w:pStyle w:val="Heading1"/>
        <w:rPr>
          <w:lang w:val="fr-CA"/>
        </w:rPr>
      </w:pPr>
      <w:r w:rsidRPr="00F712A3">
        <w:rPr>
          <w:lang w:val="fr-CA"/>
        </w:rPr>
        <w:t xml:space="preserve">En Ouganda, la consommation de HFC concerne uniquement </w:t>
      </w:r>
      <w:r w:rsidR="005009B1" w:rsidRPr="00F712A3">
        <w:rPr>
          <w:lang w:val="fr-CA"/>
        </w:rPr>
        <w:t>le secteur de l’entretien des équipements de réfrigération et de climatisation (RAC). Les substances les plus consommées en</w:t>
      </w:r>
      <w:r w:rsidR="00304AF4" w:rsidRPr="00F712A3">
        <w:rPr>
          <w:lang w:val="fr-CA"/>
        </w:rPr>
        <w:t xml:space="preserve"> 2025 </w:t>
      </w:r>
      <w:r w:rsidR="005009B1" w:rsidRPr="00F712A3">
        <w:rPr>
          <w:lang w:val="fr-CA"/>
        </w:rPr>
        <w:t>étaient le R-404A (</w:t>
      </w:r>
      <w:r w:rsidR="00304AF4" w:rsidRPr="00F712A3">
        <w:rPr>
          <w:lang w:val="fr-CA"/>
        </w:rPr>
        <w:t xml:space="preserve">41,7 </w:t>
      </w:r>
      <w:r w:rsidR="005009B1" w:rsidRPr="00F712A3">
        <w:rPr>
          <w:lang w:val="fr-CA"/>
        </w:rPr>
        <w:t xml:space="preserve">% de la consommation totale de HFC en tonnes d’équivalent CO₂ </w:t>
      </w:r>
      <w:r w:rsidR="00864F42" w:rsidRPr="00F712A3">
        <w:rPr>
          <w:lang w:val="fr-CA"/>
        </w:rPr>
        <w:t>(CO</w:t>
      </w:r>
      <w:r w:rsidR="00864F42" w:rsidRPr="00F712A3">
        <w:rPr>
          <w:vertAlign w:val="subscript"/>
          <w:lang w:val="fr-CA"/>
        </w:rPr>
        <w:t>2</w:t>
      </w:r>
      <w:r w:rsidR="00864F42" w:rsidRPr="00F712A3">
        <w:rPr>
          <w:lang w:val="fr-CA"/>
        </w:rPr>
        <w:t>-</w:t>
      </w:r>
      <w:r w:rsidR="00C83C88" w:rsidRPr="00C83C88">
        <w:rPr>
          <w:lang w:val="fr-CA"/>
        </w:rPr>
        <w:t>éq</w:t>
      </w:r>
      <w:r w:rsidR="00C83C88">
        <w:rPr>
          <w:lang w:val="fr-CA"/>
        </w:rPr>
        <w:t>.</w:t>
      </w:r>
      <w:r w:rsidR="00864F42" w:rsidRPr="00F712A3">
        <w:rPr>
          <w:lang w:val="fr-CA"/>
        </w:rPr>
        <w:t>)</w:t>
      </w:r>
      <w:r w:rsidR="005009B1" w:rsidRPr="00F712A3">
        <w:rPr>
          <w:lang w:val="fr-CA"/>
        </w:rPr>
        <w:t>, le R-410A (</w:t>
      </w:r>
      <w:r w:rsidR="00604341" w:rsidRPr="00F712A3">
        <w:rPr>
          <w:lang w:val="fr-CA"/>
        </w:rPr>
        <w:t>17</w:t>
      </w:r>
      <w:r w:rsidR="005009B1" w:rsidRPr="00F712A3">
        <w:rPr>
          <w:lang w:val="fr-CA"/>
        </w:rPr>
        <w:t>,</w:t>
      </w:r>
      <w:r w:rsidR="00604341" w:rsidRPr="00F712A3">
        <w:rPr>
          <w:lang w:val="fr-CA"/>
        </w:rPr>
        <w:t xml:space="preserve">8 </w:t>
      </w:r>
      <w:r w:rsidR="005009B1" w:rsidRPr="00F712A3">
        <w:rPr>
          <w:lang w:val="fr-CA"/>
        </w:rPr>
        <w:t>%), le R-407C (</w:t>
      </w:r>
      <w:r w:rsidR="00604341" w:rsidRPr="00F712A3">
        <w:rPr>
          <w:lang w:val="fr-CA"/>
        </w:rPr>
        <w:t>15</w:t>
      </w:r>
      <w:r w:rsidR="005009B1" w:rsidRPr="00F712A3">
        <w:rPr>
          <w:lang w:val="fr-CA"/>
        </w:rPr>
        <w:t>,</w:t>
      </w:r>
      <w:r w:rsidR="00604341" w:rsidRPr="00F712A3">
        <w:rPr>
          <w:lang w:val="fr-CA"/>
        </w:rPr>
        <w:t xml:space="preserve">1 </w:t>
      </w:r>
      <w:r w:rsidR="005009B1" w:rsidRPr="00F712A3">
        <w:rPr>
          <w:lang w:val="fr-CA"/>
        </w:rPr>
        <w:t>%), le HFC-134a (14,0 %) et le R-507A (</w:t>
      </w:r>
      <w:r w:rsidR="00604341" w:rsidRPr="00F712A3">
        <w:rPr>
          <w:lang w:val="fr-CA"/>
        </w:rPr>
        <w:t xml:space="preserve">11,3 </w:t>
      </w:r>
      <w:r w:rsidR="005009B1" w:rsidRPr="00F712A3">
        <w:rPr>
          <w:lang w:val="fr-CA"/>
        </w:rPr>
        <w:t xml:space="preserve">%), tous les autres HFC représentant ensemble la part restante. Le tableau 3 présente la consommation de HFC du </w:t>
      </w:r>
      <w:r w:rsidR="001872A1">
        <w:rPr>
          <w:lang w:val="fr-CA"/>
        </w:rPr>
        <w:t>pays</w:t>
      </w:r>
      <w:r w:rsidR="005009B1" w:rsidRPr="00F712A3">
        <w:rPr>
          <w:lang w:val="fr-CA"/>
        </w:rPr>
        <w:t xml:space="preserve"> telle que déclarée au secrétariat de l’ozone au titre de l’article 7 du Protocole de Montréal, ainsi que la valeur de référence des HFC du </w:t>
      </w:r>
      <w:r w:rsidR="001872A1">
        <w:rPr>
          <w:lang w:val="fr-CA"/>
        </w:rPr>
        <w:t>pays</w:t>
      </w:r>
      <w:r w:rsidR="005009B1" w:rsidRPr="00F712A3">
        <w:rPr>
          <w:lang w:val="fr-CA"/>
        </w:rPr>
        <w:t>.</w:t>
      </w:r>
    </w:p>
    <w:p w14:paraId="7A59D5E9" w14:textId="77777777" w:rsidR="005009B1" w:rsidRPr="00F712A3" w:rsidRDefault="005009B1" w:rsidP="005009B1">
      <w:pPr>
        <w:pStyle w:val="Heading1"/>
        <w:keepNext/>
        <w:numPr>
          <w:ilvl w:val="0"/>
          <w:numId w:val="0"/>
        </w:numPr>
        <w:spacing w:after="0"/>
        <w:rPr>
          <w:b/>
          <w:bCs/>
          <w:lang w:val="fr-CA"/>
        </w:rPr>
      </w:pPr>
      <w:r w:rsidRPr="00F712A3">
        <w:rPr>
          <w:b/>
          <w:bCs/>
          <w:lang w:val="fr-CA"/>
        </w:rPr>
        <w:t>Tableau 3. Consommation de HFC et valeur de référence pour l’Ouganda pour la période 2020-2025 (données visées à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0"/>
        <w:gridCol w:w="1180"/>
        <w:gridCol w:w="1180"/>
        <w:gridCol w:w="1180"/>
        <w:gridCol w:w="1180"/>
        <w:gridCol w:w="1180"/>
        <w:gridCol w:w="429"/>
        <w:gridCol w:w="753"/>
        <w:gridCol w:w="1178"/>
      </w:tblGrid>
      <w:tr w:rsidR="005009B1" w:rsidRPr="006D456F" w14:paraId="314FB57F" w14:textId="77777777" w:rsidTr="006D456F">
        <w:trPr>
          <w:trHeight w:val="281"/>
          <w:tblHeader/>
        </w:trPr>
        <w:tc>
          <w:tcPr>
            <w:tcW w:w="625" w:type="pct"/>
            <w:noWrap/>
            <w:hideMark/>
          </w:tcPr>
          <w:p w14:paraId="6370373D" w14:textId="77777777" w:rsidR="005009B1" w:rsidRPr="006D456F" w:rsidRDefault="005009B1" w:rsidP="00D43C81">
            <w:pPr>
              <w:widowControl w:val="0"/>
              <w:jc w:val="center"/>
              <w:rPr>
                <w:b/>
                <w:bCs/>
                <w:sz w:val="18"/>
                <w:szCs w:val="18"/>
                <w:lang w:eastAsia="en-CA"/>
              </w:rPr>
            </w:pPr>
            <w:r w:rsidRPr="006D456F">
              <w:rPr>
                <w:b/>
                <w:bCs/>
                <w:sz w:val="18"/>
                <w:szCs w:val="18"/>
                <w:lang w:eastAsia="en-CA"/>
              </w:rPr>
              <w:t xml:space="preserve">HFC </w:t>
            </w:r>
          </w:p>
        </w:tc>
        <w:tc>
          <w:tcPr>
            <w:tcW w:w="625" w:type="pct"/>
            <w:noWrap/>
            <w:hideMark/>
          </w:tcPr>
          <w:p w14:paraId="63041911" w14:textId="77777777" w:rsidR="005009B1" w:rsidRPr="006D456F" w:rsidRDefault="005009B1" w:rsidP="00D43C81">
            <w:pPr>
              <w:widowControl w:val="0"/>
              <w:jc w:val="center"/>
              <w:rPr>
                <w:b/>
                <w:bCs/>
                <w:sz w:val="18"/>
                <w:szCs w:val="18"/>
                <w:lang w:eastAsia="en-CA"/>
              </w:rPr>
            </w:pPr>
            <w:r w:rsidRPr="006D456F">
              <w:rPr>
                <w:b/>
                <w:bCs/>
                <w:sz w:val="18"/>
                <w:szCs w:val="18"/>
                <w:lang w:eastAsia="en-CA"/>
              </w:rPr>
              <w:t>PRP</w:t>
            </w:r>
          </w:p>
        </w:tc>
        <w:tc>
          <w:tcPr>
            <w:tcW w:w="625" w:type="pct"/>
            <w:noWrap/>
            <w:hideMark/>
          </w:tcPr>
          <w:p w14:paraId="2F428F52" w14:textId="77777777" w:rsidR="005009B1" w:rsidRPr="006D456F" w:rsidRDefault="005009B1" w:rsidP="00D43C81">
            <w:pPr>
              <w:widowControl w:val="0"/>
              <w:jc w:val="center"/>
              <w:rPr>
                <w:b/>
                <w:bCs/>
                <w:sz w:val="18"/>
                <w:szCs w:val="18"/>
                <w:lang w:eastAsia="en-CA"/>
              </w:rPr>
            </w:pPr>
            <w:r w:rsidRPr="006D456F">
              <w:rPr>
                <w:b/>
                <w:bCs/>
                <w:sz w:val="18"/>
                <w:szCs w:val="18"/>
                <w:lang w:eastAsia="en-CA"/>
              </w:rPr>
              <w:t>2020</w:t>
            </w:r>
          </w:p>
        </w:tc>
        <w:tc>
          <w:tcPr>
            <w:tcW w:w="625" w:type="pct"/>
            <w:noWrap/>
            <w:hideMark/>
          </w:tcPr>
          <w:p w14:paraId="27811714" w14:textId="77777777" w:rsidR="005009B1" w:rsidRPr="006D456F" w:rsidRDefault="005009B1" w:rsidP="00D43C81">
            <w:pPr>
              <w:widowControl w:val="0"/>
              <w:jc w:val="center"/>
              <w:rPr>
                <w:b/>
                <w:bCs/>
                <w:sz w:val="18"/>
                <w:szCs w:val="18"/>
                <w:lang w:eastAsia="en-CA"/>
              </w:rPr>
            </w:pPr>
            <w:r w:rsidRPr="006D456F">
              <w:rPr>
                <w:b/>
                <w:bCs/>
                <w:sz w:val="18"/>
                <w:szCs w:val="18"/>
                <w:lang w:eastAsia="en-CA"/>
              </w:rPr>
              <w:t>2021</w:t>
            </w:r>
          </w:p>
        </w:tc>
        <w:tc>
          <w:tcPr>
            <w:tcW w:w="625" w:type="pct"/>
            <w:noWrap/>
            <w:hideMark/>
          </w:tcPr>
          <w:p w14:paraId="1E5F2F63" w14:textId="77777777" w:rsidR="005009B1" w:rsidRPr="006D456F" w:rsidRDefault="005009B1" w:rsidP="00D43C81">
            <w:pPr>
              <w:widowControl w:val="0"/>
              <w:jc w:val="center"/>
              <w:rPr>
                <w:b/>
                <w:bCs/>
                <w:sz w:val="18"/>
                <w:szCs w:val="18"/>
                <w:lang w:eastAsia="en-CA"/>
              </w:rPr>
            </w:pPr>
            <w:r w:rsidRPr="006D456F">
              <w:rPr>
                <w:b/>
                <w:bCs/>
                <w:sz w:val="18"/>
                <w:szCs w:val="18"/>
                <w:lang w:eastAsia="en-CA"/>
              </w:rPr>
              <w:t>2022</w:t>
            </w:r>
          </w:p>
        </w:tc>
        <w:tc>
          <w:tcPr>
            <w:tcW w:w="625" w:type="pct"/>
            <w:noWrap/>
            <w:hideMark/>
          </w:tcPr>
          <w:p w14:paraId="44A9A9A1" w14:textId="77777777" w:rsidR="005009B1" w:rsidRPr="006D456F" w:rsidRDefault="005009B1" w:rsidP="00D43C81">
            <w:pPr>
              <w:widowControl w:val="0"/>
              <w:jc w:val="center"/>
              <w:rPr>
                <w:b/>
                <w:bCs/>
                <w:sz w:val="18"/>
                <w:szCs w:val="18"/>
                <w:lang w:eastAsia="en-CA"/>
              </w:rPr>
            </w:pPr>
            <w:r w:rsidRPr="006D456F">
              <w:rPr>
                <w:b/>
                <w:bCs/>
                <w:sz w:val="18"/>
                <w:szCs w:val="18"/>
                <w:lang w:eastAsia="en-CA"/>
              </w:rPr>
              <w:t>2023</w:t>
            </w:r>
          </w:p>
        </w:tc>
        <w:tc>
          <w:tcPr>
            <w:tcW w:w="626" w:type="pct"/>
            <w:gridSpan w:val="2"/>
            <w:noWrap/>
            <w:hideMark/>
          </w:tcPr>
          <w:p w14:paraId="3BDD55F6" w14:textId="77777777" w:rsidR="005009B1" w:rsidRPr="006D456F" w:rsidRDefault="005009B1" w:rsidP="00D43C81">
            <w:pPr>
              <w:widowControl w:val="0"/>
              <w:jc w:val="center"/>
              <w:rPr>
                <w:b/>
                <w:bCs/>
                <w:sz w:val="18"/>
                <w:szCs w:val="18"/>
                <w:lang w:eastAsia="en-CA"/>
              </w:rPr>
            </w:pPr>
            <w:r w:rsidRPr="006D456F">
              <w:rPr>
                <w:b/>
                <w:bCs/>
                <w:sz w:val="18"/>
                <w:szCs w:val="18"/>
                <w:lang w:eastAsia="en-CA"/>
              </w:rPr>
              <w:t>2024</w:t>
            </w:r>
          </w:p>
        </w:tc>
        <w:tc>
          <w:tcPr>
            <w:tcW w:w="624" w:type="pct"/>
            <w:noWrap/>
            <w:hideMark/>
          </w:tcPr>
          <w:p w14:paraId="35379B5B" w14:textId="77777777" w:rsidR="005009B1" w:rsidRPr="006D456F" w:rsidRDefault="005009B1" w:rsidP="00D43C81">
            <w:pPr>
              <w:widowControl w:val="0"/>
              <w:jc w:val="center"/>
              <w:rPr>
                <w:b/>
                <w:bCs/>
                <w:sz w:val="18"/>
                <w:szCs w:val="18"/>
                <w:lang w:eastAsia="en-CA"/>
              </w:rPr>
            </w:pPr>
            <w:r w:rsidRPr="006D456F">
              <w:rPr>
                <w:b/>
                <w:bCs/>
                <w:sz w:val="18"/>
                <w:szCs w:val="18"/>
                <w:lang w:eastAsia="en-CA"/>
              </w:rPr>
              <w:t>2025</w:t>
            </w:r>
          </w:p>
        </w:tc>
      </w:tr>
      <w:tr w:rsidR="005009B1" w:rsidRPr="006D456F" w14:paraId="4960C527" w14:textId="77777777" w:rsidTr="00C73F9D">
        <w:trPr>
          <w:trHeight w:val="281"/>
        </w:trPr>
        <w:tc>
          <w:tcPr>
            <w:tcW w:w="5000" w:type="pct"/>
            <w:gridSpan w:val="9"/>
            <w:noWrap/>
          </w:tcPr>
          <w:p w14:paraId="59F28EE5" w14:textId="77777777" w:rsidR="005009B1" w:rsidRPr="006D456F" w:rsidRDefault="005009B1" w:rsidP="00D43C81">
            <w:pPr>
              <w:widowControl w:val="0"/>
              <w:jc w:val="center"/>
              <w:rPr>
                <w:color w:val="000000"/>
                <w:sz w:val="18"/>
                <w:szCs w:val="18"/>
                <w:lang w:eastAsia="en-CA"/>
              </w:rPr>
            </w:pPr>
            <w:r w:rsidRPr="006D456F">
              <w:rPr>
                <w:b/>
                <w:bCs/>
                <w:sz w:val="18"/>
                <w:szCs w:val="18"/>
              </w:rPr>
              <w:t>Tonnes métriques (tm)</w:t>
            </w:r>
          </w:p>
        </w:tc>
      </w:tr>
      <w:tr w:rsidR="005009B1" w:rsidRPr="006D456F" w14:paraId="028A43BC" w14:textId="77777777" w:rsidTr="00C73F9D">
        <w:trPr>
          <w:trHeight w:val="227"/>
        </w:trPr>
        <w:tc>
          <w:tcPr>
            <w:tcW w:w="625" w:type="pct"/>
            <w:noWrap/>
            <w:hideMark/>
          </w:tcPr>
          <w:p w14:paraId="20783A78"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HFC-23</w:t>
            </w:r>
          </w:p>
        </w:tc>
        <w:tc>
          <w:tcPr>
            <w:tcW w:w="625" w:type="pct"/>
            <w:noWrap/>
            <w:hideMark/>
          </w:tcPr>
          <w:p w14:paraId="3F67C424" w14:textId="3B212A7D"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14 800,0</w:t>
            </w:r>
          </w:p>
        </w:tc>
        <w:tc>
          <w:tcPr>
            <w:tcW w:w="625" w:type="pct"/>
            <w:noWrap/>
            <w:hideMark/>
          </w:tcPr>
          <w:p w14:paraId="0ADC7BE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478A6386"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2318E944"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0DB9AA86"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6" w:type="pct"/>
            <w:gridSpan w:val="2"/>
            <w:noWrap/>
            <w:hideMark/>
          </w:tcPr>
          <w:p w14:paraId="26CFA1D6" w14:textId="77777777" w:rsidR="005009B1" w:rsidRPr="006D456F" w:rsidRDefault="005009B1" w:rsidP="00D43C81">
            <w:pPr>
              <w:widowControl w:val="0"/>
              <w:jc w:val="right"/>
              <w:rPr>
                <w:color w:val="000000"/>
                <w:sz w:val="18"/>
                <w:szCs w:val="18"/>
                <w:highlight w:val="yellow"/>
                <w:lang w:eastAsia="en-CA"/>
              </w:rPr>
            </w:pPr>
            <w:r w:rsidRPr="006D456F">
              <w:rPr>
                <w:color w:val="000000"/>
                <w:sz w:val="18"/>
                <w:szCs w:val="18"/>
                <w:lang w:eastAsia="en-CA"/>
              </w:rPr>
              <w:t>0,01</w:t>
            </w:r>
          </w:p>
        </w:tc>
        <w:tc>
          <w:tcPr>
            <w:tcW w:w="624" w:type="pct"/>
            <w:noWrap/>
            <w:hideMark/>
          </w:tcPr>
          <w:p w14:paraId="06804957"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r>
      <w:tr w:rsidR="005009B1" w:rsidRPr="006D456F" w14:paraId="5617782C" w14:textId="77777777" w:rsidTr="00C73F9D">
        <w:trPr>
          <w:trHeight w:val="227"/>
        </w:trPr>
        <w:tc>
          <w:tcPr>
            <w:tcW w:w="625" w:type="pct"/>
            <w:noWrap/>
            <w:hideMark/>
          </w:tcPr>
          <w:p w14:paraId="0D552E76"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HFC-32</w:t>
            </w:r>
          </w:p>
        </w:tc>
        <w:tc>
          <w:tcPr>
            <w:tcW w:w="625" w:type="pct"/>
            <w:noWrap/>
            <w:hideMark/>
          </w:tcPr>
          <w:p w14:paraId="17E409F6" w14:textId="2D684434"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675,0</w:t>
            </w:r>
          </w:p>
        </w:tc>
        <w:tc>
          <w:tcPr>
            <w:tcW w:w="625" w:type="pct"/>
            <w:noWrap/>
            <w:hideMark/>
          </w:tcPr>
          <w:p w14:paraId="225EE978"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2E2F534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689AD991"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17998128"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2,80</w:t>
            </w:r>
          </w:p>
        </w:tc>
        <w:tc>
          <w:tcPr>
            <w:tcW w:w="626" w:type="pct"/>
            <w:gridSpan w:val="2"/>
            <w:noWrap/>
            <w:hideMark/>
          </w:tcPr>
          <w:p w14:paraId="76FCA5D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4" w:type="pct"/>
            <w:noWrap/>
            <w:hideMark/>
          </w:tcPr>
          <w:p w14:paraId="5573C9F4"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r>
      <w:tr w:rsidR="005009B1" w:rsidRPr="006D456F" w14:paraId="31834A41" w14:textId="77777777" w:rsidTr="00C73F9D">
        <w:trPr>
          <w:trHeight w:val="227"/>
        </w:trPr>
        <w:tc>
          <w:tcPr>
            <w:tcW w:w="625" w:type="pct"/>
            <w:noWrap/>
            <w:hideMark/>
          </w:tcPr>
          <w:p w14:paraId="5D6A045A"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HFC-134a</w:t>
            </w:r>
          </w:p>
        </w:tc>
        <w:tc>
          <w:tcPr>
            <w:tcW w:w="625" w:type="pct"/>
            <w:noWrap/>
            <w:hideMark/>
          </w:tcPr>
          <w:p w14:paraId="4735DEC4" w14:textId="3547DC4D"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1 430</w:t>
            </w:r>
            <w:r w:rsidR="00FF773E" w:rsidRPr="006D456F">
              <w:rPr>
                <w:color w:val="000000"/>
                <w:sz w:val="18"/>
                <w:szCs w:val="18"/>
                <w:lang w:eastAsia="en-CA"/>
              </w:rPr>
              <w:t>,0</w:t>
            </w:r>
          </w:p>
        </w:tc>
        <w:tc>
          <w:tcPr>
            <w:tcW w:w="625" w:type="pct"/>
            <w:noWrap/>
            <w:hideMark/>
          </w:tcPr>
          <w:p w14:paraId="78AFD885"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8,43</w:t>
            </w:r>
          </w:p>
        </w:tc>
        <w:tc>
          <w:tcPr>
            <w:tcW w:w="625" w:type="pct"/>
            <w:noWrap/>
            <w:hideMark/>
          </w:tcPr>
          <w:p w14:paraId="0D1265E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8,16</w:t>
            </w:r>
          </w:p>
        </w:tc>
        <w:tc>
          <w:tcPr>
            <w:tcW w:w="625" w:type="pct"/>
            <w:noWrap/>
            <w:hideMark/>
          </w:tcPr>
          <w:p w14:paraId="15DCCF1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2,12</w:t>
            </w:r>
          </w:p>
        </w:tc>
        <w:tc>
          <w:tcPr>
            <w:tcW w:w="625" w:type="pct"/>
            <w:noWrap/>
            <w:hideMark/>
          </w:tcPr>
          <w:p w14:paraId="5301CD0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2,12</w:t>
            </w:r>
          </w:p>
        </w:tc>
        <w:tc>
          <w:tcPr>
            <w:tcW w:w="626" w:type="pct"/>
            <w:gridSpan w:val="2"/>
            <w:noWrap/>
            <w:hideMark/>
          </w:tcPr>
          <w:p w14:paraId="07240C78"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3,50</w:t>
            </w:r>
          </w:p>
        </w:tc>
        <w:tc>
          <w:tcPr>
            <w:tcW w:w="624" w:type="pct"/>
            <w:noWrap/>
            <w:hideMark/>
          </w:tcPr>
          <w:p w14:paraId="0CFF198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3,45</w:t>
            </w:r>
          </w:p>
        </w:tc>
      </w:tr>
      <w:tr w:rsidR="005009B1" w:rsidRPr="006D456F" w14:paraId="4DC7DCC6" w14:textId="77777777" w:rsidTr="00C73F9D">
        <w:trPr>
          <w:trHeight w:val="227"/>
        </w:trPr>
        <w:tc>
          <w:tcPr>
            <w:tcW w:w="625" w:type="pct"/>
            <w:noWrap/>
            <w:hideMark/>
          </w:tcPr>
          <w:p w14:paraId="14C45CE8"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R-404A</w:t>
            </w:r>
          </w:p>
        </w:tc>
        <w:tc>
          <w:tcPr>
            <w:tcW w:w="625" w:type="pct"/>
            <w:noWrap/>
            <w:hideMark/>
          </w:tcPr>
          <w:p w14:paraId="4C2CFA16" w14:textId="5B39FDE0"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3 921,6</w:t>
            </w:r>
          </w:p>
        </w:tc>
        <w:tc>
          <w:tcPr>
            <w:tcW w:w="625" w:type="pct"/>
            <w:noWrap/>
            <w:hideMark/>
          </w:tcPr>
          <w:p w14:paraId="7482F49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4,52</w:t>
            </w:r>
          </w:p>
        </w:tc>
        <w:tc>
          <w:tcPr>
            <w:tcW w:w="625" w:type="pct"/>
            <w:noWrap/>
            <w:hideMark/>
          </w:tcPr>
          <w:p w14:paraId="5EEEDD9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4,25</w:t>
            </w:r>
          </w:p>
        </w:tc>
        <w:tc>
          <w:tcPr>
            <w:tcW w:w="625" w:type="pct"/>
            <w:noWrap/>
            <w:hideMark/>
          </w:tcPr>
          <w:p w14:paraId="0CB89AE4"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1,23</w:t>
            </w:r>
          </w:p>
        </w:tc>
        <w:tc>
          <w:tcPr>
            <w:tcW w:w="625" w:type="pct"/>
            <w:noWrap/>
            <w:hideMark/>
          </w:tcPr>
          <w:p w14:paraId="211AE1E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1,23</w:t>
            </w:r>
          </w:p>
        </w:tc>
        <w:tc>
          <w:tcPr>
            <w:tcW w:w="626" w:type="pct"/>
            <w:gridSpan w:val="2"/>
            <w:noWrap/>
            <w:hideMark/>
          </w:tcPr>
          <w:p w14:paraId="1F59939E"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3,70</w:t>
            </w:r>
          </w:p>
        </w:tc>
        <w:tc>
          <w:tcPr>
            <w:tcW w:w="624" w:type="pct"/>
            <w:noWrap/>
            <w:hideMark/>
          </w:tcPr>
          <w:p w14:paraId="4A80E46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3,75</w:t>
            </w:r>
          </w:p>
        </w:tc>
      </w:tr>
      <w:tr w:rsidR="005009B1" w:rsidRPr="006D456F" w14:paraId="4D9A5D0D" w14:textId="77777777" w:rsidTr="00C73F9D">
        <w:trPr>
          <w:trHeight w:val="227"/>
        </w:trPr>
        <w:tc>
          <w:tcPr>
            <w:tcW w:w="625" w:type="pct"/>
            <w:noWrap/>
            <w:hideMark/>
          </w:tcPr>
          <w:p w14:paraId="076D7418"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R-407C</w:t>
            </w:r>
          </w:p>
        </w:tc>
        <w:tc>
          <w:tcPr>
            <w:tcW w:w="625" w:type="pct"/>
            <w:noWrap/>
            <w:hideMark/>
          </w:tcPr>
          <w:p w14:paraId="0D0B803C" w14:textId="32CAF1E3"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1 773,9</w:t>
            </w:r>
          </w:p>
        </w:tc>
        <w:tc>
          <w:tcPr>
            <w:tcW w:w="625" w:type="pct"/>
            <w:noWrap/>
            <w:hideMark/>
          </w:tcPr>
          <w:p w14:paraId="0D43242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3,59</w:t>
            </w:r>
          </w:p>
        </w:tc>
        <w:tc>
          <w:tcPr>
            <w:tcW w:w="625" w:type="pct"/>
            <w:noWrap/>
            <w:hideMark/>
          </w:tcPr>
          <w:p w14:paraId="63CF12B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2,94</w:t>
            </w:r>
          </w:p>
        </w:tc>
        <w:tc>
          <w:tcPr>
            <w:tcW w:w="625" w:type="pct"/>
            <w:noWrap/>
            <w:hideMark/>
          </w:tcPr>
          <w:p w14:paraId="1A0E87F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1,70</w:t>
            </w:r>
          </w:p>
        </w:tc>
        <w:tc>
          <w:tcPr>
            <w:tcW w:w="625" w:type="pct"/>
            <w:noWrap/>
            <w:hideMark/>
          </w:tcPr>
          <w:p w14:paraId="3A830E7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1,70</w:t>
            </w:r>
          </w:p>
        </w:tc>
        <w:tc>
          <w:tcPr>
            <w:tcW w:w="626" w:type="pct"/>
            <w:gridSpan w:val="2"/>
            <w:noWrap/>
            <w:hideMark/>
          </w:tcPr>
          <w:p w14:paraId="50CF7945"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3,10</w:t>
            </w:r>
          </w:p>
        </w:tc>
        <w:tc>
          <w:tcPr>
            <w:tcW w:w="624" w:type="pct"/>
            <w:noWrap/>
            <w:hideMark/>
          </w:tcPr>
          <w:p w14:paraId="426C3E2F"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3,00</w:t>
            </w:r>
          </w:p>
        </w:tc>
      </w:tr>
      <w:tr w:rsidR="005009B1" w:rsidRPr="006D456F" w14:paraId="39B6B4FC" w14:textId="77777777" w:rsidTr="00C73F9D">
        <w:trPr>
          <w:trHeight w:val="227"/>
        </w:trPr>
        <w:tc>
          <w:tcPr>
            <w:tcW w:w="625" w:type="pct"/>
            <w:noWrap/>
            <w:hideMark/>
          </w:tcPr>
          <w:p w14:paraId="35F09C9B"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R-410A</w:t>
            </w:r>
          </w:p>
        </w:tc>
        <w:tc>
          <w:tcPr>
            <w:tcW w:w="625" w:type="pct"/>
            <w:noWrap/>
            <w:hideMark/>
          </w:tcPr>
          <w:p w14:paraId="6AB4BAD3" w14:textId="3E8C38ED"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2 087,5</w:t>
            </w:r>
          </w:p>
        </w:tc>
        <w:tc>
          <w:tcPr>
            <w:tcW w:w="625" w:type="pct"/>
            <w:noWrap/>
            <w:hideMark/>
          </w:tcPr>
          <w:p w14:paraId="32702CA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5,99</w:t>
            </w:r>
          </w:p>
        </w:tc>
        <w:tc>
          <w:tcPr>
            <w:tcW w:w="625" w:type="pct"/>
            <w:noWrap/>
            <w:hideMark/>
          </w:tcPr>
          <w:p w14:paraId="146E1A7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5,99</w:t>
            </w:r>
          </w:p>
        </w:tc>
        <w:tc>
          <w:tcPr>
            <w:tcW w:w="625" w:type="pct"/>
            <w:noWrap/>
            <w:hideMark/>
          </w:tcPr>
          <w:p w14:paraId="5EFA6DF2"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1,36</w:t>
            </w:r>
          </w:p>
        </w:tc>
        <w:tc>
          <w:tcPr>
            <w:tcW w:w="625" w:type="pct"/>
            <w:noWrap/>
            <w:hideMark/>
          </w:tcPr>
          <w:p w14:paraId="4858BC86"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1,36</w:t>
            </w:r>
          </w:p>
        </w:tc>
        <w:tc>
          <w:tcPr>
            <w:tcW w:w="626" w:type="pct"/>
            <w:gridSpan w:val="2"/>
            <w:noWrap/>
            <w:hideMark/>
          </w:tcPr>
          <w:p w14:paraId="0F4531D5"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3,00</w:t>
            </w:r>
          </w:p>
        </w:tc>
        <w:tc>
          <w:tcPr>
            <w:tcW w:w="624" w:type="pct"/>
            <w:noWrap/>
            <w:hideMark/>
          </w:tcPr>
          <w:p w14:paraId="6C9560FD"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3,00</w:t>
            </w:r>
          </w:p>
        </w:tc>
      </w:tr>
      <w:tr w:rsidR="005009B1" w:rsidRPr="006D456F" w14:paraId="231E27AF" w14:textId="77777777" w:rsidTr="00C73F9D">
        <w:trPr>
          <w:trHeight w:val="227"/>
        </w:trPr>
        <w:tc>
          <w:tcPr>
            <w:tcW w:w="625" w:type="pct"/>
            <w:noWrap/>
            <w:hideMark/>
          </w:tcPr>
          <w:p w14:paraId="3149F0C1"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R-507A</w:t>
            </w:r>
          </w:p>
        </w:tc>
        <w:tc>
          <w:tcPr>
            <w:tcW w:w="625" w:type="pct"/>
            <w:noWrap/>
            <w:hideMark/>
          </w:tcPr>
          <w:p w14:paraId="7CA5E158" w14:textId="737346F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3 985.0</w:t>
            </w:r>
          </w:p>
        </w:tc>
        <w:tc>
          <w:tcPr>
            <w:tcW w:w="625" w:type="pct"/>
            <w:noWrap/>
            <w:hideMark/>
          </w:tcPr>
          <w:p w14:paraId="02C2E6E2"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0,01</w:t>
            </w:r>
          </w:p>
        </w:tc>
        <w:tc>
          <w:tcPr>
            <w:tcW w:w="625" w:type="pct"/>
            <w:noWrap/>
            <w:hideMark/>
          </w:tcPr>
          <w:p w14:paraId="0A200D9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0,01</w:t>
            </w:r>
          </w:p>
        </w:tc>
        <w:tc>
          <w:tcPr>
            <w:tcW w:w="625" w:type="pct"/>
            <w:noWrap/>
            <w:hideMark/>
          </w:tcPr>
          <w:p w14:paraId="0AB6617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11C66D51"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6" w:type="pct"/>
            <w:gridSpan w:val="2"/>
            <w:noWrap/>
            <w:hideMark/>
          </w:tcPr>
          <w:p w14:paraId="045C6525"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1,08</w:t>
            </w:r>
          </w:p>
        </w:tc>
        <w:tc>
          <w:tcPr>
            <w:tcW w:w="624" w:type="pct"/>
            <w:noWrap/>
            <w:hideMark/>
          </w:tcPr>
          <w:p w14:paraId="67A0E92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1 00</w:t>
            </w:r>
          </w:p>
        </w:tc>
      </w:tr>
      <w:tr w:rsidR="005009B1" w:rsidRPr="006D456F" w14:paraId="49DC78AC" w14:textId="77777777" w:rsidTr="00C73F9D">
        <w:trPr>
          <w:trHeight w:val="227"/>
        </w:trPr>
        <w:tc>
          <w:tcPr>
            <w:tcW w:w="625" w:type="pct"/>
            <w:noWrap/>
            <w:hideMark/>
          </w:tcPr>
          <w:p w14:paraId="56E5313A"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R-508B</w:t>
            </w:r>
          </w:p>
        </w:tc>
        <w:tc>
          <w:tcPr>
            <w:tcW w:w="625" w:type="pct"/>
            <w:noWrap/>
            <w:hideMark/>
          </w:tcPr>
          <w:p w14:paraId="319E50F1" w14:textId="613F8520"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6 808,0</w:t>
            </w:r>
          </w:p>
        </w:tc>
        <w:tc>
          <w:tcPr>
            <w:tcW w:w="625" w:type="pct"/>
            <w:noWrap/>
            <w:hideMark/>
          </w:tcPr>
          <w:p w14:paraId="2194035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0,03</w:t>
            </w:r>
          </w:p>
        </w:tc>
        <w:tc>
          <w:tcPr>
            <w:tcW w:w="625" w:type="pct"/>
            <w:noWrap/>
            <w:hideMark/>
          </w:tcPr>
          <w:p w14:paraId="46511FF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0,02</w:t>
            </w:r>
          </w:p>
        </w:tc>
        <w:tc>
          <w:tcPr>
            <w:tcW w:w="625" w:type="pct"/>
            <w:noWrap/>
            <w:hideMark/>
          </w:tcPr>
          <w:p w14:paraId="3144D84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5" w:type="pct"/>
            <w:noWrap/>
            <w:hideMark/>
          </w:tcPr>
          <w:p w14:paraId="392A959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6" w:type="pct"/>
            <w:gridSpan w:val="2"/>
            <w:noWrap/>
            <w:hideMark/>
          </w:tcPr>
          <w:p w14:paraId="31BA256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c>
          <w:tcPr>
            <w:tcW w:w="624" w:type="pct"/>
            <w:noWrap/>
            <w:hideMark/>
          </w:tcPr>
          <w:p w14:paraId="4D3A1FA2"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0,00</w:t>
            </w:r>
          </w:p>
        </w:tc>
      </w:tr>
      <w:tr w:rsidR="00DE5D2A" w:rsidRPr="006D456F" w14:paraId="36F5291C" w14:textId="77777777" w:rsidTr="00DE5D2A">
        <w:trPr>
          <w:trHeight w:val="281"/>
        </w:trPr>
        <w:tc>
          <w:tcPr>
            <w:tcW w:w="1250" w:type="pct"/>
            <w:gridSpan w:val="2"/>
            <w:noWrap/>
            <w:hideMark/>
          </w:tcPr>
          <w:p w14:paraId="7C8B513B" w14:textId="1CC801D3" w:rsidR="00DE5D2A" w:rsidRPr="006D456F" w:rsidRDefault="00DE5D2A" w:rsidP="00D43C81">
            <w:pPr>
              <w:widowControl w:val="0"/>
              <w:jc w:val="left"/>
              <w:rPr>
                <w:color w:val="000000"/>
                <w:sz w:val="18"/>
                <w:szCs w:val="18"/>
                <w:lang w:eastAsia="en-CA"/>
              </w:rPr>
            </w:pPr>
            <w:r w:rsidRPr="006D456F">
              <w:rPr>
                <w:b/>
                <w:bCs/>
                <w:color w:val="000000"/>
                <w:sz w:val="18"/>
                <w:szCs w:val="18"/>
                <w:lang w:eastAsia="en-CA"/>
              </w:rPr>
              <w:t>Total (tm)</w:t>
            </w:r>
          </w:p>
        </w:tc>
        <w:tc>
          <w:tcPr>
            <w:tcW w:w="625" w:type="pct"/>
            <w:noWrap/>
            <w:hideMark/>
          </w:tcPr>
          <w:p w14:paraId="07B82ED6" w14:textId="77777777"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22,58</w:t>
            </w:r>
          </w:p>
        </w:tc>
        <w:tc>
          <w:tcPr>
            <w:tcW w:w="625" w:type="pct"/>
            <w:noWrap/>
            <w:hideMark/>
          </w:tcPr>
          <w:p w14:paraId="3FE97885" w14:textId="77777777"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21,37</w:t>
            </w:r>
          </w:p>
        </w:tc>
        <w:tc>
          <w:tcPr>
            <w:tcW w:w="625" w:type="pct"/>
            <w:noWrap/>
            <w:hideMark/>
          </w:tcPr>
          <w:p w14:paraId="7AC169AB" w14:textId="77777777"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6,41</w:t>
            </w:r>
          </w:p>
        </w:tc>
        <w:tc>
          <w:tcPr>
            <w:tcW w:w="625" w:type="pct"/>
            <w:noWrap/>
            <w:hideMark/>
          </w:tcPr>
          <w:p w14:paraId="68FFBFC7" w14:textId="77777777"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9,21</w:t>
            </w:r>
          </w:p>
        </w:tc>
        <w:tc>
          <w:tcPr>
            <w:tcW w:w="626" w:type="pct"/>
            <w:gridSpan w:val="2"/>
            <w:noWrap/>
            <w:hideMark/>
          </w:tcPr>
          <w:p w14:paraId="366D1C78" w14:textId="77777777"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14,39</w:t>
            </w:r>
          </w:p>
        </w:tc>
        <w:tc>
          <w:tcPr>
            <w:tcW w:w="624" w:type="pct"/>
            <w:noWrap/>
            <w:hideMark/>
          </w:tcPr>
          <w:p w14:paraId="12EA0602" w14:textId="77777777"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14,20</w:t>
            </w:r>
          </w:p>
        </w:tc>
      </w:tr>
      <w:tr w:rsidR="005009B1" w:rsidRPr="006D456F" w14:paraId="318A1723" w14:textId="77777777" w:rsidTr="00F36262">
        <w:trPr>
          <w:trHeight w:val="281"/>
        </w:trPr>
        <w:tc>
          <w:tcPr>
            <w:tcW w:w="5000" w:type="pct"/>
            <w:gridSpan w:val="9"/>
            <w:noWrap/>
          </w:tcPr>
          <w:p w14:paraId="7636DB5B" w14:textId="4ED6FAF2" w:rsidR="005009B1" w:rsidRPr="006D456F" w:rsidRDefault="005009B1" w:rsidP="00D43C81">
            <w:pPr>
              <w:widowControl w:val="0"/>
              <w:jc w:val="center"/>
              <w:rPr>
                <w:color w:val="000000"/>
                <w:sz w:val="18"/>
                <w:szCs w:val="18"/>
                <w:lang w:eastAsia="en-CA"/>
              </w:rPr>
            </w:pPr>
            <w:r w:rsidRPr="006D456F">
              <w:rPr>
                <w:b/>
                <w:bCs/>
                <w:sz w:val="18"/>
                <w:szCs w:val="18"/>
              </w:rPr>
              <w:t>Tonnes éq</w:t>
            </w:r>
            <w:r w:rsidR="00C81A9E" w:rsidRPr="006D456F">
              <w:rPr>
                <w:b/>
                <w:bCs/>
                <w:sz w:val="18"/>
                <w:szCs w:val="18"/>
              </w:rPr>
              <w:t>-</w:t>
            </w:r>
            <w:r w:rsidRPr="006D456F">
              <w:rPr>
                <w:b/>
                <w:bCs/>
                <w:sz w:val="18"/>
                <w:szCs w:val="18"/>
              </w:rPr>
              <w:t>CO</w:t>
            </w:r>
            <w:r w:rsidRPr="006D456F">
              <w:rPr>
                <w:b/>
                <w:bCs/>
                <w:sz w:val="18"/>
                <w:szCs w:val="18"/>
                <w:vertAlign w:val="subscript"/>
              </w:rPr>
              <w:t>₂</w:t>
            </w:r>
          </w:p>
        </w:tc>
      </w:tr>
      <w:tr w:rsidR="005009B1" w:rsidRPr="006D456F" w14:paraId="46C7984C" w14:textId="77777777" w:rsidTr="00F36262">
        <w:trPr>
          <w:trHeight w:val="170"/>
        </w:trPr>
        <w:tc>
          <w:tcPr>
            <w:tcW w:w="625" w:type="pct"/>
            <w:noWrap/>
            <w:hideMark/>
          </w:tcPr>
          <w:p w14:paraId="19A674E8"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HFC-23</w:t>
            </w:r>
          </w:p>
        </w:tc>
        <w:tc>
          <w:tcPr>
            <w:tcW w:w="625" w:type="pct"/>
            <w:noWrap/>
            <w:hideMark/>
          </w:tcPr>
          <w:p w14:paraId="21DF9DEF" w14:textId="2773BCC9"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14 800,0</w:t>
            </w:r>
          </w:p>
        </w:tc>
        <w:tc>
          <w:tcPr>
            <w:tcW w:w="625" w:type="pct"/>
            <w:noWrap/>
            <w:hideMark/>
          </w:tcPr>
          <w:p w14:paraId="1ABA8F67"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noWrap/>
            <w:hideMark/>
          </w:tcPr>
          <w:p w14:paraId="021C1107"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noWrap/>
            <w:hideMark/>
          </w:tcPr>
          <w:p w14:paraId="09C5EC46"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noWrap/>
            <w:hideMark/>
          </w:tcPr>
          <w:p w14:paraId="0905EBCA"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6" w:type="pct"/>
            <w:gridSpan w:val="2"/>
            <w:noWrap/>
            <w:hideMark/>
          </w:tcPr>
          <w:p w14:paraId="43334AE3" w14:textId="1A9FFA2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148</w:t>
            </w:r>
          </w:p>
        </w:tc>
        <w:tc>
          <w:tcPr>
            <w:tcW w:w="624" w:type="pct"/>
            <w:noWrap/>
            <w:hideMark/>
          </w:tcPr>
          <w:p w14:paraId="21CCBEFC"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r>
      <w:tr w:rsidR="005009B1" w:rsidRPr="006D456F" w14:paraId="21224DC2" w14:textId="77777777" w:rsidTr="00F36262">
        <w:trPr>
          <w:trHeight w:val="170"/>
        </w:trPr>
        <w:tc>
          <w:tcPr>
            <w:tcW w:w="625" w:type="pct"/>
            <w:noWrap/>
            <w:hideMark/>
          </w:tcPr>
          <w:p w14:paraId="722A71C6"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HFC-32</w:t>
            </w:r>
          </w:p>
        </w:tc>
        <w:tc>
          <w:tcPr>
            <w:tcW w:w="625" w:type="pct"/>
            <w:noWrap/>
            <w:hideMark/>
          </w:tcPr>
          <w:p w14:paraId="615BB4C9" w14:textId="061D7E39"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675,0</w:t>
            </w:r>
          </w:p>
        </w:tc>
        <w:tc>
          <w:tcPr>
            <w:tcW w:w="625" w:type="pct"/>
            <w:noWrap/>
            <w:hideMark/>
          </w:tcPr>
          <w:p w14:paraId="1633669A" w14:textId="507015B9" w:rsidR="005009B1" w:rsidRPr="006D456F" w:rsidRDefault="00AB7EAD" w:rsidP="00D43C81">
            <w:pPr>
              <w:widowControl w:val="0"/>
              <w:ind w:left="-57"/>
              <w:jc w:val="right"/>
              <w:rPr>
                <w:color w:val="000000"/>
                <w:sz w:val="18"/>
                <w:szCs w:val="18"/>
                <w:lang w:eastAsia="en-CA"/>
              </w:rPr>
            </w:pPr>
            <w:r w:rsidRPr="006D456F">
              <w:rPr>
                <w:color w:val="000000"/>
                <w:sz w:val="18"/>
                <w:szCs w:val="18"/>
                <w:lang w:eastAsia="en-CA"/>
              </w:rPr>
              <w:t>0</w:t>
            </w:r>
          </w:p>
        </w:tc>
        <w:tc>
          <w:tcPr>
            <w:tcW w:w="625" w:type="pct"/>
            <w:noWrap/>
            <w:hideMark/>
          </w:tcPr>
          <w:p w14:paraId="4CF3E4C8"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noWrap/>
            <w:hideMark/>
          </w:tcPr>
          <w:p w14:paraId="439CA765"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noWrap/>
            <w:hideMark/>
          </w:tcPr>
          <w:p w14:paraId="6BCEA641" w14:textId="0CCC3105"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1 890</w:t>
            </w:r>
          </w:p>
        </w:tc>
        <w:tc>
          <w:tcPr>
            <w:tcW w:w="626" w:type="pct"/>
            <w:gridSpan w:val="2"/>
            <w:noWrap/>
            <w:hideMark/>
          </w:tcPr>
          <w:p w14:paraId="71CD0046"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4" w:type="pct"/>
            <w:noWrap/>
            <w:hideMark/>
          </w:tcPr>
          <w:p w14:paraId="60907696"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r>
      <w:tr w:rsidR="005009B1" w:rsidRPr="006D456F" w14:paraId="436BA5E2" w14:textId="77777777" w:rsidTr="00F36262">
        <w:trPr>
          <w:trHeight w:val="170"/>
        </w:trPr>
        <w:tc>
          <w:tcPr>
            <w:tcW w:w="625" w:type="pct"/>
            <w:noWrap/>
            <w:hideMark/>
          </w:tcPr>
          <w:p w14:paraId="3C0DC938"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HFC-134a</w:t>
            </w:r>
          </w:p>
        </w:tc>
        <w:tc>
          <w:tcPr>
            <w:tcW w:w="625" w:type="pct"/>
            <w:noWrap/>
            <w:hideMark/>
          </w:tcPr>
          <w:p w14:paraId="77ED3697" w14:textId="17FC36F6"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1 430</w:t>
            </w:r>
            <w:r w:rsidR="00FF773E" w:rsidRPr="006D456F">
              <w:rPr>
                <w:color w:val="000000"/>
                <w:sz w:val="18"/>
                <w:szCs w:val="18"/>
                <w:lang w:eastAsia="en-CA"/>
              </w:rPr>
              <w:t>,0</w:t>
            </w:r>
          </w:p>
        </w:tc>
        <w:tc>
          <w:tcPr>
            <w:tcW w:w="625" w:type="pct"/>
            <w:noWrap/>
            <w:hideMark/>
          </w:tcPr>
          <w:p w14:paraId="62544979"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12 058</w:t>
            </w:r>
          </w:p>
        </w:tc>
        <w:tc>
          <w:tcPr>
            <w:tcW w:w="625" w:type="pct"/>
            <w:noWrap/>
            <w:hideMark/>
          </w:tcPr>
          <w:p w14:paraId="5693824B" w14:textId="53609AC4"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11 669</w:t>
            </w:r>
          </w:p>
        </w:tc>
        <w:tc>
          <w:tcPr>
            <w:tcW w:w="625" w:type="pct"/>
            <w:noWrap/>
            <w:hideMark/>
          </w:tcPr>
          <w:p w14:paraId="73FA6131" w14:textId="3D0891B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3 032</w:t>
            </w:r>
          </w:p>
        </w:tc>
        <w:tc>
          <w:tcPr>
            <w:tcW w:w="625" w:type="pct"/>
            <w:noWrap/>
            <w:hideMark/>
          </w:tcPr>
          <w:p w14:paraId="676F8EDB" w14:textId="10813E1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3 032</w:t>
            </w:r>
          </w:p>
        </w:tc>
        <w:tc>
          <w:tcPr>
            <w:tcW w:w="626" w:type="pct"/>
            <w:gridSpan w:val="2"/>
            <w:noWrap/>
            <w:hideMark/>
          </w:tcPr>
          <w:p w14:paraId="3DC863B7" w14:textId="064C7B18"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5 005</w:t>
            </w:r>
          </w:p>
        </w:tc>
        <w:tc>
          <w:tcPr>
            <w:tcW w:w="624" w:type="pct"/>
            <w:noWrap/>
            <w:hideMark/>
          </w:tcPr>
          <w:p w14:paraId="4BA63C7F" w14:textId="6AF23A0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4 934</w:t>
            </w:r>
          </w:p>
        </w:tc>
      </w:tr>
      <w:tr w:rsidR="005009B1" w:rsidRPr="006D456F" w14:paraId="5FC9391F" w14:textId="77777777" w:rsidTr="00F36262">
        <w:trPr>
          <w:trHeight w:val="170"/>
        </w:trPr>
        <w:tc>
          <w:tcPr>
            <w:tcW w:w="625" w:type="pct"/>
            <w:noWrap/>
            <w:hideMark/>
          </w:tcPr>
          <w:p w14:paraId="13C7AF76"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R-404A</w:t>
            </w:r>
          </w:p>
        </w:tc>
        <w:tc>
          <w:tcPr>
            <w:tcW w:w="625" w:type="pct"/>
            <w:noWrap/>
            <w:hideMark/>
          </w:tcPr>
          <w:p w14:paraId="6EA30BF8" w14:textId="208EE026"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3 921,6</w:t>
            </w:r>
          </w:p>
        </w:tc>
        <w:tc>
          <w:tcPr>
            <w:tcW w:w="625" w:type="pct"/>
            <w:noWrap/>
            <w:hideMark/>
          </w:tcPr>
          <w:p w14:paraId="000F1B97"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17 737</w:t>
            </w:r>
          </w:p>
        </w:tc>
        <w:tc>
          <w:tcPr>
            <w:tcW w:w="625" w:type="pct"/>
            <w:noWrap/>
            <w:hideMark/>
          </w:tcPr>
          <w:p w14:paraId="5EA211F2"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16 671</w:t>
            </w:r>
          </w:p>
        </w:tc>
        <w:tc>
          <w:tcPr>
            <w:tcW w:w="625" w:type="pct"/>
            <w:noWrap/>
            <w:hideMark/>
          </w:tcPr>
          <w:p w14:paraId="0A97638F"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4 824</w:t>
            </w:r>
          </w:p>
        </w:tc>
        <w:tc>
          <w:tcPr>
            <w:tcW w:w="625" w:type="pct"/>
            <w:noWrap/>
            <w:hideMark/>
          </w:tcPr>
          <w:p w14:paraId="6CD3229D" w14:textId="4938F2AB"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4 824</w:t>
            </w:r>
          </w:p>
        </w:tc>
        <w:tc>
          <w:tcPr>
            <w:tcW w:w="626" w:type="pct"/>
            <w:gridSpan w:val="2"/>
            <w:noWrap/>
            <w:hideMark/>
          </w:tcPr>
          <w:p w14:paraId="7AE3CDAE" w14:textId="3F1B01CA"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14 510</w:t>
            </w:r>
          </w:p>
        </w:tc>
        <w:tc>
          <w:tcPr>
            <w:tcW w:w="624" w:type="pct"/>
            <w:noWrap/>
            <w:hideMark/>
          </w:tcPr>
          <w:p w14:paraId="105674BD" w14:textId="69AA3DDE"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14 706</w:t>
            </w:r>
          </w:p>
        </w:tc>
      </w:tr>
      <w:tr w:rsidR="005009B1" w:rsidRPr="006D456F" w14:paraId="1CD56EDA" w14:textId="77777777" w:rsidTr="00F36262">
        <w:trPr>
          <w:trHeight w:val="170"/>
        </w:trPr>
        <w:tc>
          <w:tcPr>
            <w:tcW w:w="625" w:type="pct"/>
            <w:noWrap/>
            <w:hideMark/>
          </w:tcPr>
          <w:p w14:paraId="45A13886"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R-407C</w:t>
            </w:r>
          </w:p>
        </w:tc>
        <w:tc>
          <w:tcPr>
            <w:tcW w:w="625" w:type="pct"/>
            <w:noWrap/>
            <w:hideMark/>
          </w:tcPr>
          <w:p w14:paraId="5502337C" w14:textId="7C904BC0"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1 773,9</w:t>
            </w:r>
          </w:p>
        </w:tc>
        <w:tc>
          <w:tcPr>
            <w:tcW w:w="625" w:type="pct"/>
            <w:noWrap/>
            <w:hideMark/>
          </w:tcPr>
          <w:p w14:paraId="507E0ED6" w14:textId="57E7476E"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6 368</w:t>
            </w:r>
          </w:p>
        </w:tc>
        <w:tc>
          <w:tcPr>
            <w:tcW w:w="625" w:type="pct"/>
            <w:noWrap/>
            <w:hideMark/>
          </w:tcPr>
          <w:p w14:paraId="0F0C0C13" w14:textId="3C1E323C"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5 212</w:t>
            </w:r>
          </w:p>
        </w:tc>
        <w:tc>
          <w:tcPr>
            <w:tcW w:w="625" w:type="pct"/>
            <w:noWrap/>
            <w:hideMark/>
          </w:tcPr>
          <w:p w14:paraId="5C37F0B2" w14:textId="6F056535"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3 016</w:t>
            </w:r>
          </w:p>
        </w:tc>
        <w:tc>
          <w:tcPr>
            <w:tcW w:w="625" w:type="pct"/>
            <w:noWrap/>
            <w:hideMark/>
          </w:tcPr>
          <w:p w14:paraId="6919B48E" w14:textId="28C267E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3 016</w:t>
            </w:r>
          </w:p>
        </w:tc>
        <w:tc>
          <w:tcPr>
            <w:tcW w:w="626" w:type="pct"/>
            <w:gridSpan w:val="2"/>
            <w:noWrap/>
            <w:hideMark/>
          </w:tcPr>
          <w:p w14:paraId="1A3087E6" w14:textId="0A207375"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5 499</w:t>
            </w:r>
          </w:p>
        </w:tc>
        <w:tc>
          <w:tcPr>
            <w:tcW w:w="624" w:type="pct"/>
            <w:noWrap/>
            <w:hideMark/>
          </w:tcPr>
          <w:p w14:paraId="52DA5400" w14:textId="4314678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5 322</w:t>
            </w:r>
          </w:p>
        </w:tc>
      </w:tr>
      <w:tr w:rsidR="005009B1" w:rsidRPr="006D456F" w14:paraId="557218B8" w14:textId="77777777" w:rsidTr="00F36262">
        <w:trPr>
          <w:trHeight w:val="170"/>
        </w:trPr>
        <w:tc>
          <w:tcPr>
            <w:tcW w:w="625" w:type="pct"/>
            <w:noWrap/>
            <w:hideMark/>
          </w:tcPr>
          <w:p w14:paraId="430A556C"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R-410A</w:t>
            </w:r>
          </w:p>
        </w:tc>
        <w:tc>
          <w:tcPr>
            <w:tcW w:w="625" w:type="pct"/>
            <w:noWrap/>
            <w:hideMark/>
          </w:tcPr>
          <w:p w14:paraId="7E7BDADC" w14:textId="282E3A6D"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2 087,5</w:t>
            </w:r>
          </w:p>
        </w:tc>
        <w:tc>
          <w:tcPr>
            <w:tcW w:w="625" w:type="pct"/>
            <w:noWrap/>
            <w:hideMark/>
          </w:tcPr>
          <w:p w14:paraId="708826D3" w14:textId="5EAC3EF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12 502</w:t>
            </w:r>
          </w:p>
        </w:tc>
        <w:tc>
          <w:tcPr>
            <w:tcW w:w="625" w:type="pct"/>
            <w:noWrap/>
            <w:hideMark/>
          </w:tcPr>
          <w:p w14:paraId="32466510" w14:textId="6D7A0A40"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12 502</w:t>
            </w:r>
          </w:p>
        </w:tc>
        <w:tc>
          <w:tcPr>
            <w:tcW w:w="625" w:type="pct"/>
            <w:noWrap/>
            <w:hideMark/>
          </w:tcPr>
          <w:p w14:paraId="519FECC1" w14:textId="10001A80"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2 839</w:t>
            </w:r>
          </w:p>
        </w:tc>
        <w:tc>
          <w:tcPr>
            <w:tcW w:w="625" w:type="pct"/>
            <w:noWrap/>
            <w:hideMark/>
          </w:tcPr>
          <w:p w14:paraId="7F4A8F10" w14:textId="4519FF2F"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2 839</w:t>
            </w:r>
          </w:p>
        </w:tc>
        <w:tc>
          <w:tcPr>
            <w:tcW w:w="626" w:type="pct"/>
            <w:gridSpan w:val="2"/>
            <w:noWrap/>
            <w:hideMark/>
          </w:tcPr>
          <w:p w14:paraId="6A5F48AE" w14:textId="19FA1783"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6 263</w:t>
            </w:r>
          </w:p>
        </w:tc>
        <w:tc>
          <w:tcPr>
            <w:tcW w:w="624" w:type="pct"/>
            <w:noWrap/>
            <w:hideMark/>
          </w:tcPr>
          <w:p w14:paraId="64741C64" w14:textId="00D5A0BC"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6 263</w:t>
            </w:r>
          </w:p>
        </w:tc>
      </w:tr>
      <w:tr w:rsidR="005009B1" w:rsidRPr="006D456F" w14:paraId="0FE7A6FA" w14:textId="77777777" w:rsidTr="005817DE">
        <w:trPr>
          <w:trHeight w:val="170"/>
        </w:trPr>
        <w:tc>
          <w:tcPr>
            <w:tcW w:w="625" w:type="pct"/>
            <w:tcBorders>
              <w:bottom w:val="single" w:sz="4" w:space="0" w:color="auto"/>
            </w:tcBorders>
            <w:noWrap/>
            <w:hideMark/>
          </w:tcPr>
          <w:p w14:paraId="152B365E"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R-507A</w:t>
            </w:r>
          </w:p>
        </w:tc>
        <w:tc>
          <w:tcPr>
            <w:tcW w:w="625" w:type="pct"/>
            <w:tcBorders>
              <w:bottom w:val="single" w:sz="4" w:space="0" w:color="auto"/>
            </w:tcBorders>
            <w:noWrap/>
            <w:hideMark/>
          </w:tcPr>
          <w:p w14:paraId="35D180BA" w14:textId="775578D0"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3 985,0</w:t>
            </w:r>
          </w:p>
        </w:tc>
        <w:tc>
          <w:tcPr>
            <w:tcW w:w="625" w:type="pct"/>
            <w:tcBorders>
              <w:bottom w:val="single" w:sz="4" w:space="0" w:color="auto"/>
            </w:tcBorders>
            <w:noWrap/>
            <w:hideMark/>
          </w:tcPr>
          <w:p w14:paraId="41442B79" w14:textId="46A59A3C"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54</w:t>
            </w:r>
          </w:p>
        </w:tc>
        <w:tc>
          <w:tcPr>
            <w:tcW w:w="625" w:type="pct"/>
            <w:tcBorders>
              <w:bottom w:val="single" w:sz="4" w:space="0" w:color="auto"/>
            </w:tcBorders>
            <w:noWrap/>
            <w:hideMark/>
          </w:tcPr>
          <w:p w14:paraId="6F449ADE" w14:textId="503D8951"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54</w:t>
            </w:r>
          </w:p>
        </w:tc>
        <w:tc>
          <w:tcPr>
            <w:tcW w:w="625" w:type="pct"/>
            <w:tcBorders>
              <w:bottom w:val="single" w:sz="4" w:space="0" w:color="auto"/>
            </w:tcBorders>
            <w:noWrap/>
            <w:hideMark/>
          </w:tcPr>
          <w:p w14:paraId="35F635A7" w14:textId="47CFF53E"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tcBorders>
              <w:bottom w:val="single" w:sz="4" w:space="0" w:color="auto"/>
            </w:tcBorders>
            <w:noWrap/>
            <w:hideMark/>
          </w:tcPr>
          <w:p w14:paraId="41751D03"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6" w:type="pct"/>
            <w:gridSpan w:val="2"/>
            <w:tcBorders>
              <w:bottom w:val="single" w:sz="4" w:space="0" w:color="auto"/>
            </w:tcBorders>
            <w:noWrap/>
            <w:hideMark/>
          </w:tcPr>
          <w:p w14:paraId="44E6D1A8" w14:textId="2A64C56C"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4 304</w:t>
            </w:r>
          </w:p>
        </w:tc>
        <w:tc>
          <w:tcPr>
            <w:tcW w:w="624" w:type="pct"/>
            <w:tcBorders>
              <w:bottom w:val="single" w:sz="4" w:space="0" w:color="auto"/>
            </w:tcBorders>
            <w:noWrap/>
            <w:hideMark/>
          </w:tcPr>
          <w:p w14:paraId="66060481" w14:textId="1E840039"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3 985</w:t>
            </w:r>
          </w:p>
        </w:tc>
      </w:tr>
      <w:tr w:rsidR="005009B1" w:rsidRPr="006D456F" w14:paraId="0F802DAB" w14:textId="77777777" w:rsidTr="00F36262">
        <w:trPr>
          <w:trHeight w:val="170"/>
        </w:trPr>
        <w:tc>
          <w:tcPr>
            <w:tcW w:w="625" w:type="pct"/>
            <w:noWrap/>
            <w:hideMark/>
          </w:tcPr>
          <w:p w14:paraId="44FD7DB1" w14:textId="77777777" w:rsidR="005009B1" w:rsidRPr="006D456F" w:rsidRDefault="005009B1" w:rsidP="00D43C81">
            <w:pPr>
              <w:widowControl w:val="0"/>
              <w:jc w:val="left"/>
              <w:rPr>
                <w:color w:val="000000"/>
                <w:sz w:val="18"/>
                <w:szCs w:val="18"/>
                <w:lang w:eastAsia="en-CA"/>
              </w:rPr>
            </w:pPr>
            <w:r w:rsidRPr="006D456F">
              <w:rPr>
                <w:color w:val="000000"/>
                <w:sz w:val="18"/>
                <w:szCs w:val="18"/>
                <w:lang w:eastAsia="en-CA"/>
              </w:rPr>
              <w:t>R-508B</w:t>
            </w:r>
          </w:p>
        </w:tc>
        <w:tc>
          <w:tcPr>
            <w:tcW w:w="625" w:type="pct"/>
            <w:noWrap/>
            <w:hideMark/>
          </w:tcPr>
          <w:p w14:paraId="4BCBC3F8" w14:textId="62D42FB4"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6 808,0</w:t>
            </w:r>
          </w:p>
        </w:tc>
        <w:tc>
          <w:tcPr>
            <w:tcW w:w="625" w:type="pct"/>
            <w:noWrap/>
            <w:hideMark/>
          </w:tcPr>
          <w:p w14:paraId="6329E4AC" w14:textId="51FD58C4"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231</w:t>
            </w:r>
          </w:p>
        </w:tc>
        <w:tc>
          <w:tcPr>
            <w:tcW w:w="625" w:type="pct"/>
            <w:noWrap/>
            <w:hideMark/>
          </w:tcPr>
          <w:p w14:paraId="593683AF" w14:textId="4F13BE5B"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102</w:t>
            </w:r>
          </w:p>
        </w:tc>
        <w:tc>
          <w:tcPr>
            <w:tcW w:w="625" w:type="pct"/>
            <w:noWrap/>
            <w:hideMark/>
          </w:tcPr>
          <w:p w14:paraId="1B66AB51"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5" w:type="pct"/>
            <w:noWrap/>
            <w:hideMark/>
          </w:tcPr>
          <w:p w14:paraId="4CC6F4A1"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6" w:type="pct"/>
            <w:gridSpan w:val="2"/>
            <w:noWrap/>
            <w:hideMark/>
          </w:tcPr>
          <w:p w14:paraId="07A392C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c>
          <w:tcPr>
            <w:tcW w:w="624" w:type="pct"/>
            <w:noWrap/>
            <w:hideMark/>
          </w:tcPr>
          <w:p w14:paraId="2943221B" w14:textId="77777777" w:rsidR="005009B1" w:rsidRPr="006D456F" w:rsidRDefault="005009B1" w:rsidP="00D43C81">
            <w:pPr>
              <w:widowControl w:val="0"/>
              <w:jc w:val="right"/>
              <w:rPr>
                <w:color w:val="000000"/>
                <w:sz w:val="18"/>
                <w:szCs w:val="18"/>
                <w:lang w:eastAsia="en-CA"/>
              </w:rPr>
            </w:pPr>
            <w:r w:rsidRPr="006D456F">
              <w:rPr>
                <w:color w:val="000000"/>
                <w:sz w:val="18"/>
                <w:szCs w:val="18"/>
                <w:lang w:eastAsia="en-CA"/>
              </w:rPr>
              <w:t>0</w:t>
            </w:r>
          </w:p>
        </w:tc>
      </w:tr>
      <w:tr w:rsidR="00DE5D2A" w:rsidRPr="006D456F" w14:paraId="4DC714B7" w14:textId="77777777" w:rsidTr="005817DE">
        <w:trPr>
          <w:trHeight w:val="170"/>
        </w:trPr>
        <w:tc>
          <w:tcPr>
            <w:tcW w:w="1250" w:type="pct"/>
            <w:gridSpan w:val="2"/>
            <w:tcBorders>
              <w:bottom w:val="single" w:sz="4" w:space="0" w:color="auto"/>
            </w:tcBorders>
            <w:noWrap/>
            <w:hideMark/>
          </w:tcPr>
          <w:p w14:paraId="4364B404" w14:textId="40816738" w:rsidR="00DE5D2A" w:rsidRPr="006D456F" w:rsidRDefault="00DE5D2A" w:rsidP="00D43C81">
            <w:pPr>
              <w:widowControl w:val="0"/>
              <w:jc w:val="left"/>
              <w:rPr>
                <w:b/>
                <w:bCs/>
                <w:color w:val="000000"/>
                <w:sz w:val="18"/>
                <w:szCs w:val="18"/>
                <w:lang w:eastAsia="en-CA"/>
              </w:rPr>
            </w:pPr>
            <w:r w:rsidRPr="006D456F">
              <w:rPr>
                <w:b/>
                <w:bCs/>
                <w:color w:val="000000"/>
                <w:sz w:val="18"/>
                <w:szCs w:val="18"/>
                <w:lang w:eastAsia="en-CA"/>
              </w:rPr>
              <w:t xml:space="preserve">Total </w:t>
            </w:r>
            <w:r w:rsidRPr="006D456F">
              <w:rPr>
                <w:b/>
                <w:bCs/>
                <w:sz w:val="18"/>
                <w:szCs w:val="18"/>
              </w:rPr>
              <w:t xml:space="preserve">(tonnes </w:t>
            </w:r>
            <w:r w:rsidR="00C81A9E" w:rsidRPr="006D456F">
              <w:rPr>
                <w:b/>
                <w:bCs/>
                <w:sz w:val="18"/>
                <w:szCs w:val="18"/>
              </w:rPr>
              <w:t>éq-CO</w:t>
            </w:r>
            <w:r w:rsidR="00C81A9E" w:rsidRPr="006D456F">
              <w:rPr>
                <w:b/>
                <w:bCs/>
                <w:sz w:val="18"/>
                <w:szCs w:val="18"/>
                <w:vertAlign w:val="subscript"/>
              </w:rPr>
              <w:t>₂</w:t>
            </w:r>
            <w:r w:rsidRPr="006D456F">
              <w:rPr>
                <w:b/>
                <w:bCs/>
                <w:sz w:val="18"/>
                <w:szCs w:val="18"/>
              </w:rPr>
              <w:t>)</w:t>
            </w:r>
          </w:p>
        </w:tc>
        <w:tc>
          <w:tcPr>
            <w:tcW w:w="625" w:type="pct"/>
            <w:tcBorders>
              <w:bottom w:val="single" w:sz="4" w:space="0" w:color="auto"/>
            </w:tcBorders>
            <w:noWrap/>
            <w:hideMark/>
          </w:tcPr>
          <w:p w14:paraId="095ACE74" w14:textId="7F434951"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48 950</w:t>
            </w:r>
          </w:p>
        </w:tc>
        <w:tc>
          <w:tcPr>
            <w:tcW w:w="625" w:type="pct"/>
            <w:tcBorders>
              <w:bottom w:val="single" w:sz="4" w:space="0" w:color="auto"/>
            </w:tcBorders>
            <w:noWrap/>
            <w:hideMark/>
          </w:tcPr>
          <w:p w14:paraId="7BAEF92D" w14:textId="437A830C"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46 209</w:t>
            </w:r>
          </w:p>
        </w:tc>
        <w:tc>
          <w:tcPr>
            <w:tcW w:w="625" w:type="pct"/>
            <w:tcBorders>
              <w:bottom w:val="single" w:sz="4" w:space="0" w:color="auto"/>
            </w:tcBorders>
            <w:noWrap/>
            <w:hideMark/>
          </w:tcPr>
          <w:p w14:paraId="029A26AB" w14:textId="4E0242F8"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13 710</w:t>
            </w:r>
          </w:p>
        </w:tc>
        <w:tc>
          <w:tcPr>
            <w:tcW w:w="625" w:type="pct"/>
            <w:tcBorders>
              <w:bottom w:val="single" w:sz="4" w:space="0" w:color="auto"/>
            </w:tcBorders>
            <w:noWrap/>
            <w:hideMark/>
          </w:tcPr>
          <w:p w14:paraId="6ECA1036" w14:textId="115F933B"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15 600</w:t>
            </w:r>
          </w:p>
        </w:tc>
        <w:tc>
          <w:tcPr>
            <w:tcW w:w="626" w:type="pct"/>
            <w:gridSpan w:val="2"/>
            <w:tcBorders>
              <w:bottom w:val="single" w:sz="4" w:space="0" w:color="auto"/>
            </w:tcBorders>
            <w:noWrap/>
            <w:hideMark/>
          </w:tcPr>
          <w:p w14:paraId="58DCDA42" w14:textId="76F688FD"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35 728</w:t>
            </w:r>
          </w:p>
        </w:tc>
        <w:tc>
          <w:tcPr>
            <w:tcW w:w="624" w:type="pct"/>
            <w:tcBorders>
              <w:bottom w:val="single" w:sz="4" w:space="0" w:color="auto"/>
            </w:tcBorders>
            <w:noWrap/>
            <w:hideMark/>
          </w:tcPr>
          <w:p w14:paraId="2BAE0373" w14:textId="49095FD4" w:rsidR="00DE5D2A" w:rsidRPr="006D456F" w:rsidRDefault="00DE5D2A" w:rsidP="00D43C81">
            <w:pPr>
              <w:widowControl w:val="0"/>
              <w:jc w:val="right"/>
              <w:rPr>
                <w:b/>
                <w:bCs/>
                <w:color w:val="000000"/>
                <w:sz w:val="18"/>
                <w:szCs w:val="18"/>
                <w:lang w:eastAsia="en-CA"/>
              </w:rPr>
            </w:pPr>
            <w:r w:rsidRPr="006D456F">
              <w:rPr>
                <w:b/>
                <w:bCs/>
                <w:color w:val="000000"/>
                <w:sz w:val="18"/>
                <w:szCs w:val="18"/>
                <w:lang w:eastAsia="en-CA"/>
              </w:rPr>
              <w:t>35 209</w:t>
            </w:r>
          </w:p>
        </w:tc>
      </w:tr>
      <w:tr w:rsidR="00E70C53" w:rsidRPr="004F7F08" w14:paraId="68283893" w14:textId="77777777" w:rsidTr="005817DE">
        <w:trPr>
          <w:trHeight w:val="170"/>
        </w:trPr>
        <w:tc>
          <w:tcPr>
            <w:tcW w:w="5000" w:type="pct"/>
            <w:gridSpan w:val="9"/>
            <w:tcBorders>
              <w:top w:val="single" w:sz="4" w:space="0" w:color="auto"/>
              <w:left w:val="single" w:sz="4" w:space="0" w:color="auto"/>
              <w:bottom w:val="single" w:sz="4" w:space="0" w:color="auto"/>
            </w:tcBorders>
            <w:noWrap/>
          </w:tcPr>
          <w:p w14:paraId="07FF4C8B" w14:textId="22D7A866" w:rsidR="00E70C53" w:rsidRPr="006D456F" w:rsidRDefault="00E70C53" w:rsidP="00630EB6">
            <w:pPr>
              <w:keepNext/>
              <w:keepLines/>
              <w:widowControl w:val="0"/>
              <w:jc w:val="center"/>
              <w:rPr>
                <w:b/>
                <w:bCs/>
                <w:color w:val="000000"/>
                <w:sz w:val="18"/>
                <w:szCs w:val="18"/>
                <w:lang w:val="fr-CA" w:eastAsia="en-CA"/>
              </w:rPr>
            </w:pPr>
            <w:r w:rsidRPr="006D456F">
              <w:rPr>
                <w:b/>
                <w:bCs/>
                <w:sz w:val="18"/>
                <w:szCs w:val="18"/>
                <w:lang w:val="fr-CA"/>
              </w:rPr>
              <w:lastRenderedPageBreak/>
              <w:t xml:space="preserve">Calcul de la valeur de référence des HFC (tonnes </w:t>
            </w:r>
            <w:r w:rsidR="00C81A9E" w:rsidRPr="006D456F">
              <w:rPr>
                <w:b/>
                <w:bCs/>
                <w:sz w:val="18"/>
                <w:szCs w:val="18"/>
                <w:lang w:val="fr-CA"/>
              </w:rPr>
              <w:t>éq-CO</w:t>
            </w:r>
            <w:r w:rsidR="00C81A9E" w:rsidRPr="006D456F">
              <w:rPr>
                <w:b/>
                <w:bCs/>
                <w:sz w:val="18"/>
                <w:szCs w:val="18"/>
                <w:vertAlign w:val="subscript"/>
                <w:lang w:val="fr-CA"/>
              </w:rPr>
              <w:t>₂</w:t>
            </w:r>
            <w:r w:rsidRPr="006D456F">
              <w:rPr>
                <w:b/>
                <w:bCs/>
                <w:sz w:val="18"/>
                <w:szCs w:val="18"/>
                <w:lang w:val="fr-CA"/>
              </w:rPr>
              <w:t>)</w:t>
            </w:r>
          </w:p>
        </w:tc>
      </w:tr>
      <w:tr w:rsidR="00E70C53" w:rsidRPr="006D456F" w14:paraId="2273CF16" w14:textId="77777777" w:rsidTr="00F36262">
        <w:trPr>
          <w:trHeight w:val="170"/>
        </w:trPr>
        <w:tc>
          <w:tcPr>
            <w:tcW w:w="3977" w:type="pct"/>
            <w:gridSpan w:val="7"/>
            <w:tcBorders>
              <w:top w:val="single" w:sz="4" w:space="0" w:color="auto"/>
              <w:left w:val="single" w:sz="4" w:space="0" w:color="auto"/>
              <w:bottom w:val="single" w:sz="4" w:space="0" w:color="auto"/>
            </w:tcBorders>
            <w:noWrap/>
          </w:tcPr>
          <w:p w14:paraId="0388F7DC" w14:textId="3392B581" w:rsidR="00E70C53" w:rsidRPr="006D456F" w:rsidRDefault="00E70C53" w:rsidP="004A7B6C">
            <w:pPr>
              <w:keepLines/>
              <w:widowControl w:val="0"/>
              <w:jc w:val="left"/>
              <w:rPr>
                <w:sz w:val="18"/>
                <w:szCs w:val="18"/>
                <w:lang w:val="fr-CA"/>
              </w:rPr>
            </w:pPr>
            <w:r w:rsidRPr="006D456F">
              <w:rPr>
                <w:sz w:val="18"/>
                <w:szCs w:val="18"/>
                <w:lang w:val="fr-CA"/>
              </w:rPr>
              <w:t>Consommation moyenne de HFC en 2020-2022</w:t>
            </w:r>
          </w:p>
        </w:tc>
        <w:tc>
          <w:tcPr>
            <w:tcW w:w="1023" w:type="pct"/>
            <w:gridSpan w:val="2"/>
            <w:tcBorders>
              <w:top w:val="single" w:sz="4" w:space="0" w:color="auto"/>
              <w:left w:val="single" w:sz="4" w:space="0" w:color="auto"/>
              <w:bottom w:val="single" w:sz="4" w:space="0" w:color="auto"/>
            </w:tcBorders>
          </w:tcPr>
          <w:p w14:paraId="1AED737A" w14:textId="1E49E956" w:rsidR="00E70C53" w:rsidRPr="006D456F" w:rsidRDefault="00E70C53" w:rsidP="004A7B6C">
            <w:pPr>
              <w:keepLines/>
              <w:widowControl w:val="0"/>
              <w:jc w:val="right"/>
              <w:rPr>
                <w:b/>
                <w:bCs/>
                <w:sz w:val="18"/>
                <w:szCs w:val="18"/>
              </w:rPr>
            </w:pPr>
            <w:r w:rsidRPr="006D456F">
              <w:rPr>
                <w:sz w:val="18"/>
                <w:szCs w:val="18"/>
              </w:rPr>
              <w:t>36 291</w:t>
            </w:r>
          </w:p>
        </w:tc>
      </w:tr>
      <w:tr w:rsidR="00E70C53" w:rsidRPr="006D456F" w14:paraId="2DA6CAD7" w14:textId="77777777" w:rsidTr="00F36262">
        <w:trPr>
          <w:trHeight w:val="170"/>
        </w:trPr>
        <w:tc>
          <w:tcPr>
            <w:tcW w:w="3977" w:type="pct"/>
            <w:gridSpan w:val="7"/>
            <w:tcBorders>
              <w:top w:val="single" w:sz="4" w:space="0" w:color="auto"/>
              <w:left w:val="single" w:sz="4" w:space="0" w:color="auto"/>
              <w:bottom w:val="single" w:sz="4" w:space="0" w:color="auto"/>
            </w:tcBorders>
            <w:noWrap/>
          </w:tcPr>
          <w:p w14:paraId="7AB3AC3A" w14:textId="1489548F" w:rsidR="00E70C53" w:rsidRPr="006D456F" w:rsidRDefault="00E70C53" w:rsidP="004A7B6C">
            <w:pPr>
              <w:keepLines/>
              <w:widowControl w:val="0"/>
              <w:jc w:val="left"/>
              <w:rPr>
                <w:sz w:val="18"/>
                <w:szCs w:val="18"/>
                <w:lang w:val="fr-CA"/>
              </w:rPr>
            </w:pPr>
            <w:r w:rsidRPr="006D456F">
              <w:rPr>
                <w:sz w:val="18"/>
                <w:szCs w:val="18"/>
                <w:lang w:val="fr-CA"/>
              </w:rPr>
              <w:t>Valeur de référence des HCFC (65 %)</w:t>
            </w:r>
          </w:p>
        </w:tc>
        <w:tc>
          <w:tcPr>
            <w:tcW w:w="1023" w:type="pct"/>
            <w:gridSpan w:val="2"/>
            <w:tcBorders>
              <w:top w:val="single" w:sz="4" w:space="0" w:color="auto"/>
              <w:left w:val="single" w:sz="4" w:space="0" w:color="auto"/>
              <w:bottom w:val="single" w:sz="4" w:space="0" w:color="auto"/>
            </w:tcBorders>
          </w:tcPr>
          <w:p w14:paraId="50D8F11D" w14:textId="737DB8A4" w:rsidR="00E70C53" w:rsidRPr="006D456F" w:rsidRDefault="00E70C53" w:rsidP="004A7B6C">
            <w:pPr>
              <w:keepLines/>
              <w:widowControl w:val="0"/>
              <w:jc w:val="right"/>
              <w:rPr>
                <w:b/>
                <w:bCs/>
                <w:sz w:val="18"/>
                <w:szCs w:val="18"/>
              </w:rPr>
            </w:pPr>
            <w:r w:rsidRPr="006D456F">
              <w:rPr>
                <w:sz w:val="18"/>
                <w:szCs w:val="18"/>
              </w:rPr>
              <w:t>3 141</w:t>
            </w:r>
          </w:p>
        </w:tc>
      </w:tr>
      <w:tr w:rsidR="00E70C53" w:rsidRPr="006D456F" w14:paraId="34ADE7A6" w14:textId="77777777" w:rsidTr="00F36262">
        <w:trPr>
          <w:trHeight w:val="170"/>
        </w:trPr>
        <w:tc>
          <w:tcPr>
            <w:tcW w:w="3977" w:type="pct"/>
            <w:gridSpan w:val="7"/>
            <w:tcBorders>
              <w:top w:val="single" w:sz="4" w:space="0" w:color="auto"/>
              <w:left w:val="single" w:sz="4" w:space="0" w:color="auto"/>
              <w:bottom w:val="single" w:sz="4" w:space="0" w:color="auto"/>
            </w:tcBorders>
            <w:noWrap/>
          </w:tcPr>
          <w:p w14:paraId="534595F7" w14:textId="39216719" w:rsidR="00E70C53" w:rsidRPr="006D456F" w:rsidRDefault="00E70C53" w:rsidP="004A7B6C">
            <w:pPr>
              <w:keepLines/>
              <w:widowControl w:val="0"/>
              <w:jc w:val="left"/>
              <w:rPr>
                <w:b/>
                <w:bCs/>
                <w:sz w:val="18"/>
                <w:szCs w:val="18"/>
                <w:lang w:val="fr-CA"/>
              </w:rPr>
            </w:pPr>
            <w:r w:rsidRPr="006D456F">
              <w:rPr>
                <w:b/>
                <w:bCs/>
                <w:sz w:val="18"/>
                <w:szCs w:val="18"/>
                <w:lang w:val="fr-CA"/>
              </w:rPr>
              <w:t>Valeur de référence des HFC</w:t>
            </w:r>
          </w:p>
        </w:tc>
        <w:tc>
          <w:tcPr>
            <w:tcW w:w="1023" w:type="pct"/>
            <w:gridSpan w:val="2"/>
            <w:tcBorders>
              <w:top w:val="single" w:sz="4" w:space="0" w:color="auto"/>
              <w:left w:val="single" w:sz="4" w:space="0" w:color="auto"/>
              <w:bottom w:val="single" w:sz="4" w:space="0" w:color="auto"/>
            </w:tcBorders>
          </w:tcPr>
          <w:p w14:paraId="59BFF885" w14:textId="517D0186" w:rsidR="00E70C53" w:rsidRPr="006D456F" w:rsidRDefault="00E70C53" w:rsidP="004A7B6C">
            <w:pPr>
              <w:keepLines/>
              <w:widowControl w:val="0"/>
              <w:jc w:val="right"/>
              <w:rPr>
                <w:b/>
                <w:bCs/>
                <w:sz w:val="18"/>
                <w:szCs w:val="18"/>
              </w:rPr>
            </w:pPr>
            <w:r w:rsidRPr="006D456F">
              <w:rPr>
                <w:sz w:val="18"/>
                <w:szCs w:val="18"/>
              </w:rPr>
              <w:t>39 432</w:t>
            </w:r>
          </w:p>
        </w:tc>
      </w:tr>
    </w:tbl>
    <w:p w14:paraId="6D121F9F" w14:textId="76E229EF" w:rsidR="005009B1" w:rsidRPr="00F712A3" w:rsidRDefault="005009B1" w:rsidP="005009B1">
      <w:pPr>
        <w:keepNext/>
        <w:spacing w:before="240" w:after="240"/>
        <w:rPr>
          <w:i/>
          <w:lang w:val="fr-CA"/>
        </w:rPr>
      </w:pPr>
      <w:r w:rsidRPr="00F712A3">
        <w:rPr>
          <w:i/>
          <w:lang w:val="fr-CA"/>
        </w:rPr>
        <w:t xml:space="preserve">Rapport sur la mise en œuvre du programme de </w:t>
      </w:r>
      <w:r w:rsidR="001872A1">
        <w:rPr>
          <w:i/>
          <w:lang w:val="fr-CA"/>
        </w:rPr>
        <w:t>pays</w:t>
      </w:r>
    </w:p>
    <w:p w14:paraId="6B540AE6" w14:textId="21A13C8D" w:rsidR="005009B1" w:rsidRPr="00F712A3" w:rsidRDefault="005009B1" w:rsidP="005009B1">
      <w:pPr>
        <w:pStyle w:val="Heading1"/>
        <w:rPr>
          <w:lang w:val="fr-CA"/>
        </w:rPr>
      </w:pPr>
      <w:r w:rsidRPr="00F712A3">
        <w:rPr>
          <w:lang w:val="fr-CA"/>
        </w:rPr>
        <w:t xml:space="preserve">Les données relatives à la consommation sectorielle de HFC fournies par le gouvernement ougandais dans son rapport sur la mise en œuvre du programme de </w:t>
      </w:r>
      <w:r w:rsidR="001872A1">
        <w:rPr>
          <w:lang w:val="fr-CA"/>
        </w:rPr>
        <w:t>pays</w:t>
      </w:r>
      <w:r w:rsidRPr="00F712A3">
        <w:rPr>
          <w:lang w:val="fr-CA"/>
        </w:rPr>
        <w:t xml:space="preserve"> pour 2025 sont conformes aux données communiquées au titre de l'article 7 du Protocole de Montréal.</w:t>
      </w:r>
    </w:p>
    <w:p w14:paraId="12330860" w14:textId="77777777" w:rsidR="005009B1" w:rsidRPr="00F712A3" w:rsidRDefault="005009B1" w:rsidP="005009B1">
      <w:pPr>
        <w:keepNext/>
        <w:spacing w:before="240" w:after="240"/>
        <w:outlineLvl w:val="0"/>
        <w:rPr>
          <w:u w:val="single"/>
          <w:lang w:val="fr-CA"/>
        </w:rPr>
      </w:pPr>
      <w:r w:rsidRPr="00F712A3">
        <w:rPr>
          <w:u w:val="single"/>
          <w:lang w:val="fr-CA"/>
        </w:rPr>
        <w:t>Tendances de la consommation de HFC</w:t>
      </w:r>
    </w:p>
    <w:p w14:paraId="52839409" w14:textId="33040B39" w:rsidR="00226DE0" w:rsidRPr="00F712A3" w:rsidRDefault="005009B1" w:rsidP="004573B7">
      <w:pPr>
        <w:pStyle w:val="Heading1"/>
        <w:rPr>
          <w:lang w:val="fr-CA"/>
        </w:rPr>
      </w:pPr>
      <w:r w:rsidRPr="00F712A3">
        <w:rPr>
          <w:lang w:val="fr-CA"/>
        </w:rPr>
        <w:t xml:space="preserve">La consommation de HFC en Ouganda a fluctué entre 2020 et 2024, les tendances étant influencées par la conjoncture économique, les comportements en matière d’importation et la transition en cours du </w:t>
      </w:r>
      <w:r w:rsidR="001872A1">
        <w:rPr>
          <w:lang w:val="fr-CA"/>
        </w:rPr>
        <w:t>pays</w:t>
      </w:r>
      <w:r w:rsidRPr="00F712A3">
        <w:rPr>
          <w:lang w:val="fr-CA"/>
        </w:rPr>
        <w:t xml:space="preserve"> vers des technologies de substitution. La baisse initiale de la consommation observée en 2022 résultait </w:t>
      </w:r>
      <w:r w:rsidR="000066D9" w:rsidRPr="00F712A3">
        <w:rPr>
          <w:lang w:val="fr-CA"/>
        </w:rPr>
        <w:t xml:space="preserve">du </w:t>
      </w:r>
      <w:r w:rsidR="00906AA5" w:rsidRPr="00F712A3">
        <w:rPr>
          <w:lang w:val="fr-CA"/>
        </w:rPr>
        <w:t xml:space="preserve">début de </w:t>
      </w:r>
      <w:r w:rsidR="000066D9" w:rsidRPr="00F712A3">
        <w:rPr>
          <w:lang w:val="fr-CA"/>
        </w:rPr>
        <w:t xml:space="preserve">la </w:t>
      </w:r>
      <w:r w:rsidRPr="00F712A3">
        <w:rPr>
          <w:lang w:val="fr-CA"/>
        </w:rPr>
        <w:t xml:space="preserve">transition des multinationales </w:t>
      </w:r>
      <w:r w:rsidR="00906AA5" w:rsidRPr="00F712A3">
        <w:rPr>
          <w:lang w:val="fr-CA"/>
        </w:rPr>
        <w:t xml:space="preserve">vers des alternatives aux HFC, </w:t>
      </w:r>
      <w:r w:rsidRPr="00F712A3">
        <w:rPr>
          <w:lang w:val="fr-CA"/>
        </w:rPr>
        <w:t xml:space="preserve">ainsi que de la disponibilité des stocks existants de HFC qui a retardé les nouvelles importations. À mesure que l'économie s'est redressée, la consommation a recommencé à augmenter en 2023 et 2024, sous l'effet de la demande croissante de </w:t>
      </w:r>
      <w:r w:rsidR="00226DE0" w:rsidRPr="00F712A3">
        <w:rPr>
          <w:lang w:val="fr-CA"/>
        </w:rPr>
        <w:t xml:space="preserve">services d'entretien des systèmes de climatisation résidentiels, de l'expansion des activités de réfrigération commerciale et </w:t>
      </w:r>
      <w:r w:rsidR="005D53D4" w:rsidRPr="00F712A3">
        <w:rPr>
          <w:lang w:val="fr-CA"/>
        </w:rPr>
        <w:t>de climatisation</w:t>
      </w:r>
      <w:r w:rsidR="00226DE0" w:rsidRPr="00F712A3">
        <w:rPr>
          <w:lang w:val="fr-CA"/>
        </w:rPr>
        <w:t xml:space="preserve"> commerciale, et du passage croissant des systèmes à base de HCFC vers ceux à base de HFC.</w:t>
      </w:r>
    </w:p>
    <w:p w14:paraId="6BE8E96E" w14:textId="77777777" w:rsidR="005009B1" w:rsidRPr="0095182F" w:rsidRDefault="005009B1" w:rsidP="005009B1">
      <w:pPr>
        <w:pStyle w:val="Heading1"/>
        <w:keepNext/>
        <w:numPr>
          <w:ilvl w:val="0"/>
          <w:numId w:val="0"/>
        </w:numPr>
        <w:spacing w:before="240"/>
        <w:rPr>
          <w:u w:val="single"/>
        </w:rPr>
      </w:pPr>
      <w:r w:rsidRPr="0095182F">
        <w:rPr>
          <w:u w:val="single"/>
        </w:rPr>
        <w:t>Consommation de HFC par secteur</w:t>
      </w:r>
    </w:p>
    <w:p w14:paraId="6150073D" w14:textId="0B093B36" w:rsidR="005009B1" w:rsidRPr="00F712A3" w:rsidRDefault="005009B1" w:rsidP="005009B1">
      <w:pPr>
        <w:pStyle w:val="Heading1"/>
        <w:rPr>
          <w:lang w:val="fr-CA"/>
        </w:rPr>
      </w:pPr>
      <w:r w:rsidRPr="00F712A3">
        <w:rPr>
          <w:lang w:val="fr-CA"/>
        </w:rPr>
        <w:t>Les HFC sont principalement utilisés pour l'entretien des systèmes de réfrigération commerciaux (</w:t>
      </w:r>
      <w:r w:rsidR="00B959A5" w:rsidRPr="00F712A3">
        <w:rPr>
          <w:lang w:val="fr-CA"/>
        </w:rPr>
        <w:t>33</w:t>
      </w:r>
      <w:r w:rsidRPr="00F712A3">
        <w:rPr>
          <w:lang w:val="fr-CA"/>
        </w:rPr>
        <w:t>,</w:t>
      </w:r>
      <w:r w:rsidR="00B959A5" w:rsidRPr="00F712A3">
        <w:rPr>
          <w:lang w:val="fr-CA"/>
        </w:rPr>
        <w:t xml:space="preserve">3 </w:t>
      </w:r>
      <w:r w:rsidRPr="00F712A3">
        <w:rPr>
          <w:lang w:val="fr-CA"/>
        </w:rPr>
        <w:t xml:space="preserve">% en tonnes éq-CO₂), suivis par la climatisation résidentielle (16,9 % en tonnes éq-CO₂), la climatisation commerciale (16 %), la réfrigération industrielle (14,6 %), </w:t>
      </w:r>
      <w:r w:rsidR="00240F91" w:rsidRPr="00F712A3">
        <w:rPr>
          <w:lang w:val="fr-CA"/>
        </w:rPr>
        <w:t>la climatisation</w:t>
      </w:r>
      <w:r w:rsidRPr="00F712A3">
        <w:rPr>
          <w:lang w:val="fr-CA"/>
        </w:rPr>
        <w:t xml:space="preserve"> mobile</w:t>
      </w:r>
      <w:r w:rsidR="00240F91" w:rsidRPr="00F712A3">
        <w:rPr>
          <w:lang w:val="fr-CA"/>
        </w:rPr>
        <w:t xml:space="preserve"> </w:t>
      </w:r>
      <w:r w:rsidRPr="00F712A3">
        <w:rPr>
          <w:lang w:val="fr-CA"/>
        </w:rPr>
        <w:t>(</w:t>
      </w:r>
      <w:r w:rsidR="00336BA3" w:rsidRPr="00F712A3">
        <w:rPr>
          <w:lang w:val="fr-CA"/>
        </w:rPr>
        <w:t>8</w:t>
      </w:r>
      <w:r w:rsidRPr="00F712A3">
        <w:rPr>
          <w:lang w:val="fr-CA"/>
        </w:rPr>
        <w:t>,</w:t>
      </w:r>
      <w:r w:rsidR="00336BA3" w:rsidRPr="00F712A3">
        <w:rPr>
          <w:lang w:val="fr-CA"/>
        </w:rPr>
        <w:t xml:space="preserve">3 </w:t>
      </w:r>
      <w:r w:rsidRPr="00F712A3">
        <w:rPr>
          <w:lang w:val="fr-CA"/>
        </w:rPr>
        <w:t xml:space="preserve">%) et d’autres sous-secteurs, comme le montrent les tableaux 4 et 5. </w:t>
      </w:r>
    </w:p>
    <w:p w14:paraId="563286C0" w14:textId="77777777" w:rsidR="005009B1" w:rsidRPr="00F712A3" w:rsidRDefault="005009B1" w:rsidP="005009B1">
      <w:pPr>
        <w:pStyle w:val="Heading1"/>
        <w:keepNext/>
        <w:keepLines/>
        <w:numPr>
          <w:ilvl w:val="0"/>
          <w:numId w:val="0"/>
        </w:numPr>
        <w:spacing w:before="240" w:after="0"/>
        <w:rPr>
          <w:b/>
          <w:bCs/>
          <w:lang w:val="fr-CA"/>
        </w:rPr>
      </w:pPr>
      <w:r w:rsidRPr="00F712A3">
        <w:rPr>
          <w:b/>
          <w:bCs/>
          <w:lang w:val="fr-CA"/>
        </w:rPr>
        <w:t>Tableau 4. Consommation de HFC dans les sous-secteurs de l'entretien des systèmes de réfrigération et de climatisation (RAC) en Ouganda, en tonnes métriques (2024)</w:t>
      </w:r>
    </w:p>
    <w:tbl>
      <w:tblPr>
        <w:tblW w:w="5000" w:type="pct"/>
        <w:tblLook w:val="04A0" w:firstRow="1" w:lastRow="0" w:firstColumn="1" w:lastColumn="0" w:noHBand="0" w:noVBand="1"/>
      </w:tblPr>
      <w:tblGrid>
        <w:gridCol w:w="1752"/>
        <w:gridCol w:w="961"/>
        <w:gridCol w:w="961"/>
        <w:gridCol w:w="901"/>
        <w:gridCol w:w="1021"/>
        <w:gridCol w:w="961"/>
        <w:gridCol w:w="961"/>
        <w:gridCol w:w="848"/>
        <w:gridCol w:w="1074"/>
      </w:tblGrid>
      <w:tr w:rsidR="005009B1" w:rsidRPr="008D4223" w14:paraId="3A73BA93" w14:textId="77777777" w:rsidTr="000B477C">
        <w:trPr>
          <w:trHeight w:val="521"/>
        </w:trPr>
        <w:tc>
          <w:tcPr>
            <w:tcW w:w="928" w:type="pct"/>
            <w:tcBorders>
              <w:top w:val="single" w:sz="4" w:space="0" w:color="auto"/>
              <w:left w:val="single" w:sz="4" w:space="0" w:color="auto"/>
              <w:bottom w:val="single" w:sz="4" w:space="0" w:color="auto"/>
              <w:right w:val="single" w:sz="4" w:space="0" w:color="auto"/>
            </w:tcBorders>
            <w:vAlign w:val="center"/>
            <w:hideMark/>
          </w:tcPr>
          <w:p w14:paraId="6B685A8D"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Secteur</w:t>
            </w:r>
          </w:p>
        </w:tc>
        <w:tc>
          <w:tcPr>
            <w:tcW w:w="509" w:type="pct"/>
            <w:tcBorders>
              <w:top w:val="single" w:sz="4" w:space="0" w:color="auto"/>
              <w:left w:val="nil"/>
              <w:bottom w:val="single" w:sz="4" w:space="0" w:color="auto"/>
              <w:right w:val="single" w:sz="4" w:space="0" w:color="auto"/>
            </w:tcBorders>
            <w:vAlign w:val="center"/>
            <w:hideMark/>
          </w:tcPr>
          <w:p w14:paraId="1D66B528"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HFC-23</w:t>
            </w:r>
          </w:p>
        </w:tc>
        <w:tc>
          <w:tcPr>
            <w:tcW w:w="509" w:type="pct"/>
            <w:tcBorders>
              <w:top w:val="single" w:sz="4" w:space="0" w:color="auto"/>
              <w:left w:val="nil"/>
              <w:bottom w:val="single" w:sz="4" w:space="0" w:color="auto"/>
              <w:right w:val="single" w:sz="4" w:space="0" w:color="auto"/>
            </w:tcBorders>
            <w:vAlign w:val="center"/>
            <w:hideMark/>
          </w:tcPr>
          <w:p w14:paraId="08408299"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HFC-134a</w:t>
            </w:r>
          </w:p>
        </w:tc>
        <w:tc>
          <w:tcPr>
            <w:tcW w:w="477" w:type="pct"/>
            <w:tcBorders>
              <w:top w:val="single" w:sz="4" w:space="0" w:color="auto"/>
              <w:left w:val="nil"/>
              <w:bottom w:val="single" w:sz="4" w:space="0" w:color="auto"/>
              <w:right w:val="single" w:sz="4" w:space="0" w:color="auto"/>
            </w:tcBorders>
            <w:vAlign w:val="center"/>
            <w:hideMark/>
          </w:tcPr>
          <w:p w14:paraId="2DDECA80"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HFC-404A</w:t>
            </w:r>
          </w:p>
        </w:tc>
        <w:tc>
          <w:tcPr>
            <w:tcW w:w="541" w:type="pct"/>
            <w:tcBorders>
              <w:top w:val="single" w:sz="4" w:space="0" w:color="auto"/>
              <w:left w:val="nil"/>
              <w:bottom w:val="single" w:sz="4" w:space="0" w:color="auto"/>
              <w:right w:val="single" w:sz="4" w:space="0" w:color="auto"/>
            </w:tcBorders>
            <w:vAlign w:val="center"/>
            <w:hideMark/>
          </w:tcPr>
          <w:p w14:paraId="570B5CB3"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R-407C</w:t>
            </w:r>
          </w:p>
        </w:tc>
        <w:tc>
          <w:tcPr>
            <w:tcW w:w="509" w:type="pct"/>
            <w:tcBorders>
              <w:top w:val="single" w:sz="4" w:space="0" w:color="auto"/>
              <w:left w:val="nil"/>
              <w:bottom w:val="single" w:sz="4" w:space="0" w:color="auto"/>
              <w:right w:val="single" w:sz="4" w:space="0" w:color="auto"/>
            </w:tcBorders>
            <w:vAlign w:val="center"/>
            <w:hideMark/>
          </w:tcPr>
          <w:p w14:paraId="69F034D0"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R-410A</w:t>
            </w:r>
          </w:p>
        </w:tc>
        <w:tc>
          <w:tcPr>
            <w:tcW w:w="509" w:type="pct"/>
            <w:tcBorders>
              <w:top w:val="single" w:sz="4" w:space="0" w:color="auto"/>
              <w:left w:val="nil"/>
              <w:bottom w:val="single" w:sz="4" w:space="0" w:color="auto"/>
              <w:right w:val="single" w:sz="4" w:space="0" w:color="auto"/>
            </w:tcBorders>
            <w:vAlign w:val="center"/>
            <w:hideMark/>
          </w:tcPr>
          <w:p w14:paraId="3F26FE15"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R-507A</w:t>
            </w:r>
          </w:p>
        </w:tc>
        <w:tc>
          <w:tcPr>
            <w:tcW w:w="449" w:type="pct"/>
            <w:tcBorders>
              <w:top w:val="single" w:sz="4" w:space="0" w:color="auto"/>
              <w:left w:val="nil"/>
              <w:bottom w:val="single" w:sz="4" w:space="0" w:color="auto"/>
              <w:right w:val="single" w:sz="4" w:space="0" w:color="auto"/>
            </w:tcBorders>
            <w:vAlign w:val="center"/>
            <w:hideMark/>
          </w:tcPr>
          <w:p w14:paraId="55EE4265"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Total</w:t>
            </w:r>
          </w:p>
        </w:tc>
        <w:tc>
          <w:tcPr>
            <w:tcW w:w="569" w:type="pct"/>
            <w:tcBorders>
              <w:top w:val="single" w:sz="4" w:space="0" w:color="auto"/>
              <w:left w:val="nil"/>
              <w:bottom w:val="single" w:sz="4" w:space="0" w:color="auto"/>
              <w:right w:val="single" w:sz="4" w:space="0" w:color="auto"/>
            </w:tcBorders>
            <w:vAlign w:val="center"/>
            <w:hideMark/>
          </w:tcPr>
          <w:p w14:paraId="30760392" w14:textId="1D7843B3" w:rsidR="005009B1" w:rsidRPr="008D4223" w:rsidRDefault="005009B1" w:rsidP="004F475E">
            <w:pPr>
              <w:jc w:val="center"/>
              <w:rPr>
                <w:b/>
                <w:bCs/>
                <w:color w:val="0D0D0D"/>
                <w:sz w:val="20"/>
                <w:szCs w:val="20"/>
                <w:lang w:eastAsia="en-CA"/>
              </w:rPr>
            </w:pPr>
            <w:r w:rsidRPr="008D4223">
              <w:rPr>
                <w:b/>
                <w:bCs/>
                <w:color w:val="0D0D0D"/>
                <w:sz w:val="20"/>
                <w:szCs w:val="20"/>
                <w:lang w:eastAsia="en-CA"/>
              </w:rPr>
              <w:t xml:space="preserve">Part du total </w:t>
            </w:r>
            <w:r w:rsidR="00D01DA2">
              <w:rPr>
                <w:b/>
                <w:bCs/>
                <w:color w:val="0D0D0D"/>
                <w:sz w:val="20"/>
                <w:szCs w:val="20"/>
                <w:lang w:eastAsia="en-CA"/>
              </w:rPr>
              <w:t>(</w:t>
            </w:r>
            <w:r w:rsidRPr="008D4223">
              <w:rPr>
                <w:b/>
                <w:bCs/>
                <w:color w:val="0D0D0D"/>
                <w:sz w:val="20"/>
                <w:szCs w:val="20"/>
                <w:lang w:eastAsia="en-CA"/>
              </w:rPr>
              <w:t>%</w:t>
            </w:r>
            <w:r w:rsidR="00D01DA2">
              <w:rPr>
                <w:b/>
                <w:bCs/>
                <w:color w:val="0D0D0D"/>
                <w:sz w:val="20"/>
                <w:szCs w:val="20"/>
                <w:lang w:eastAsia="en-CA"/>
              </w:rPr>
              <w:t>)</w:t>
            </w:r>
          </w:p>
        </w:tc>
      </w:tr>
      <w:tr w:rsidR="005009B1" w:rsidRPr="004F7F08" w14:paraId="410BCF8A"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4C97EA2" w14:textId="77777777" w:rsidR="005009B1" w:rsidRPr="00F712A3" w:rsidRDefault="005009B1" w:rsidP="004F475E">
            <w:pPr>
              <w:jc w:val="left"/>
              <w:rPr>
                <w:b/>
                <w:bCs/>
                <w:color w:val="0D0D0D"/>
                <w:sz w:val="20"/>
                <w:szCs w:val="20"/>
                <w:lang w:val="fr-CA" w:eastAsia="en-CA"/>
              </w:rPr>
            </w:pPr>
            <w:r w:rsidRPr="00F712A3">
              <w:rPr>
                <w:b/>
                <w:bCs/>
                <w:color w:val="0D0D0D"/>
                <w:sz w:val="20"/>
                <w:szCs w:val="20"/>
                <w:lang w:val="fr-CA" w:eastAsia="en-CA"/>
              </w:rPr>
              <w:t>Sous-secteurs de la réfrigération</w:t>
            </w:r>
          </w:p>
        </w:tc>
      </w:tr>
      <w:tr w:rsidR="005009B1" w:rsidRPr="008D4223" w14:paraId="05A23D48"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7D25ADEE"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Domestique </w:t>
            </w:r>
          </w:p>
        </w:tc>
        <w:tc>
          <w:tcPr>
            <w:tcW w:w="509" w:type="pct"/>
            <w:tcBorders>
              <w:top w:val="nil"/>
              <w:left w:val="nil"/>
              <w:bottom w:val="single" w:sz="4" w:space="0" w:color="auto"/>
              <w:right w:val="single" w:sz="4" w:space="0" w:color="auto"/>
            </w:tcBorders>
            <w:noWrap/>
            <w:vAlign w:val="center"/>
            <w:hideMark/>
          </w:tcPr>
          <w:p w14:paraId="298E8AA2" w14:textId="77777777"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,00</w:t>
            </w:r>
          </w:p>
        </w:tc>
        <w:tc>
          <w:tcPr>
            <w:tcW w:w="509" w:type="pct"/>
            <w:tcBorders>
              <w:top w:val="nil"/>
              <w:left w:val="nil"/>
              <w:bottom w:val="single" w:sz="4" w:space="0" w:color="auto"/>
              <w:right w:val="single" w:sz="4" w:space="0" w:color="auto"/>
            </w:tcBorders>
            <w:noWrap/>
            <w:vAlign w:val="center"/>
            <w:hideMark/>
          </w:tcPr>
          <w:p w14:paraId="5C693667" w14:textId="51AF6C68" w:rsidR="005009B1" w:rsidRPr="008D4223" w:rsidRDefault="005009B1" w:rsidP="00A722F0">
            <w:pPr>
              <w:jc w:val="right"/>
              <w:rPr>
                <w:color w:val="000000"/>
                <w:sz w:val="20"/>
                <w:szCs w:val="20"/>
                <w:lang w:eastAsia="en-CA"/>
              </w:rPr>
            </w:pPr>
            <w:r w:rsidRPr="008D4223">
              <w:rPr>
                <w:color w:val="000000"/>
                <w:sz w:val="20"/>
                <w:szCs w:val="20"/>
                <w:lang w:eastAsia="en-CA"/>
              </w:rPr>
              <w:t>0,73</w:t>
            </w:r>
          </w:p>
        </w:tc>
        <w:tc>
          <w:tcPr>
            <w:tcW w:w="477" w:type="pct"/>
            <w:tcBorders>
              <w:top w:val="nil"/>
              <w:left w:val="nil"/>
              <w:bottom w:val="single" w:sz="4" w:space="0" w:color="auto"/>
              <w:right w:val="single" w:sz="4" w:space="0" w:color="auto"/>
            </w:tcBorders>
            <w:vAlign w:val="center"/>
            <w:hideMark/>
          </w:tcPr>
          <w:p w14:paraId="4B58E72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2CA9C0C7"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7556FC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3AEFFA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449" w:type="pct"/>
            <w:tcBorders>
              <w:top w:val="nil"/>
              <w:left w:val="nil"/>
              <w:bottom w:val="single" w:sz="4" w:space="0" w:color="auto"/>
              <w:right w:val="single" w:sz="4" w:space="0" w:color="auto"/>
            </w:tcBorders>
            <w:vAlign w:val="center"/>
            <w:hideMark/>
          </w:tcPr>
          <w:p w14:paraId="1B93D237" w14:textId="7A563F0B" w:rsidR="005009B1" w:rsidRPr="008D4223" w:rsidRDefault="005009B1" w:rsidP="00A722F0">
            <w:pPr>
              <w:jc w:val="right"/>
              <w:rPr>
                <w:color w:val="0D0D0D"/>
                <w:sz w:val="20"/>
                <w:szCs w:val="20"/>
                <w:lang w:eastAsia="en-CA"/>
              </w:rPr>
            </w:pPr>
            <w:r w:rsidRPr="008D4223">
              <w:rPr>
                <w:color w:val="0D0D0D"/>
                <w:sz w:val="20"/>
                <w:szCs w:val="20"/>
                <w:lang w:eastAsia="en-CA"/>
              </w:rPr>
              <w:t>0,73</w:t>
            </w:r>
          </w:p>
        </w:tc>
        <w:tc>
          <w:tcPr>
            <w:tcW w:w="569" w:type="pct"/>
            <w:tcBorders>
              <w:top w:val="nil"/>
              <w:left w:val="nil"/>
              <w:bottom w:val="single" w:sz="4" w:space="0" w:color="auto"/>
              <w:right w:val="single" w:sz="4" w:space="0" w:color="auto"/>
            </w:tcBorders>
            <w:vAlign w:val="center"/>
            <w:hideMark/>
          </w:tcPr>
          <w:p w14:paraId="10F4425A" w14:textId="1C26316A" w:rsidR="005009B1" w:rsidRPr="008D4223" w:rsidRDefault="005009B1" w:rsidP="00A722F0">
            <w:pPr>
              <w:jc w:val="right"/>
              <w:rPr>
                <w:color w:val="0D0D0D"/>
                <w:sz w:val="20"/>
                <w:szCs w:val="20"/>
                <w:lang w:eastAsia="en-CA"/>
              </w:rPr>
            </w:pPr>
            <w:r w:rsidRPr="008D4223">
              <w:rPr>
                <w:color w:val="0D0D0D"/>
                <w:sz w:val="20"/>
                <w:szCs w:val="20"/>
                <w:lang w:eastAsia="en-CA"/>
              </w:rPr>
              <w:t>5,</w:t>
            </w:r>
            <w:r w:rsidR="00AC4855">
              <w:rPr>
                <w:color w:val="0D0D0D"/>
                <w:sz w:val="20"/>
                <w:szCs w:val="20"/>
                <w:lang w:eastAsia="en-CA"/>
              </w:rPr>
              <w:t>1</w:t>
            </w:r>
          </w:p>
        </w:tc>
      </w:tr>
      <w:tr w:rsidR="005009B1" w:rsidRPr="008D4223" w14:paraId="24740374"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3C15AAAE" w14:textId="77777777" w:rsidR="005009B1" w:rsidRPr="008D4223" w:rsidRDefault="005009B1" w:rsidP="004F475E">
            <w:pPr>
              <w:jc w:val="left"/>
              <w:rPr>
                <w:color w:val="0D0D0D"/>
                <w:sz w:val="20"/>
                <w:szCs w:val="20"/>
                <w:lang w:eastAsia="en-CA"/>
              </w:rPr>
            </w:pPr>
            <w:r w:rsidRPr="008D4223">
              <w:rPr>
                <w:color w:val="0D0D0D"/>
                <w:sz w:val="20"/>
                <w:szCs w:val="20"/>
                <w:lang w:eastAsia="en-CA"/>
              </w:rPr>
              <w:t>Commercial</w:t>
            </w:r>
          </w:p>
        </w:tc>
        <w:tc>
          <w:tcPr>
            <w:tcW w:w="509" w:type="pct"/>
            <w:tcBorders>
              <w:top w:val="nil"/>
              <w:left w:val="nil"/>
              <w:bottom w:val="single" w:sz="4" w:space="0" w:color="auto"/>
              <w:right w:val="single" w:sz="4" w:space="0" w:color="auto"/>
            </w:tcBorders>
            <w:noWrap/>
            <w:vAlign w:val="center"/>
            <w:hideMark/>
          </w:tcPr>
          <w:p w14:paraId="26419F8B" w14:textId="77777777"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,00</w:t>
            </w:r>
          </w:p>
        </w:tc>
        <w:tc>
          <w:tcPr>
            <w:tcW w:w="509" w:type="pct"/>
            <w:tcBorders>
              <w:top w:val="nil"/>
              <w:left w:val="nil"/>
              <w:bottom w:val="single" w:sz="4" w:space="0" w:color="auto"/>
              <w:right w:val="single" w:sz="4" w:space="0" w:color="auto"/>
            </w:tcBorders>
            <w:noWrap/>
            <w:vAlign w:val="center"/>
            <w:hideMark/>
          </w:tcPr>
          <w:p w14:paraId="3E92522A" w14:textId="3A299191" w:rsidR="005009B1" w:rsidRPr="008D4223" w:rsidRDefault="005009B1" w:rsidP="00A722F0">
            <w:pPr>
              <w:jc w:val="right"/>
              <w:rPr>
                <w:color w:val="000000"/>
                <w:sz w:val="20"/>
                <w:szCs w:val="20"/>
                <w:lang w:eastAsia="en-CA"/>
              </w:rPr>
            </w:pPr>
            <w:r w:rsidRPr="008D4223">
              <w:rPr>
                <w:color w:val="000000"/>
                <w:sz w:val="20"/>
                <w:szCs w:val="20"/>
                <w:lang w:eastAsia="en-CA"/>
              </w:rPr>
              <w:t>0,50</w:t>
            </w:r>
          </w:p>
        </w:tc>
        <w:tc>
          <w:tcPr>
            <w:tcW w:w="477" w:type="pct"/>
            <w:tcBorders>
              <w:top w:val="nil"/>
              <w:left w:val="nil"/>
              <w:bottom w:val="single" w:sz="4" w:space="0" w:color="auto"/>
              <w:right w:val="single" w:sz="4" w:space="0" w:color="auto"/>
            </w:tcBorders>
            <w:noWrap/>
            <w:vAlign w:val="center"/>
            <w:hideMark/>
          </w:tcPr>
          <w:p w14:paraId="0E66F7B8" w14:textId="7759C84B" w:rsidR="005009B1" w:rsidRPr="008D4223" w:rsidRDefault="005009B1" w:rsidP="00A722F0">
            <w:pPr>
              <w:jc w:val="right"/>
              <w:rPr>
                <w:color w:val="000000"/>
                <w:sz w:val="20"/>
                <w:szCs w:val="20"/>
                <w:lang w:eastAsia="en-CA"/>
              </w:rPr>
            </w:pPr>
            <w:r w:rsidRPr="008D4223">
              <w:rPr>
                <w:color w:val="000000"/>
                <w:sz w:val="20"/>
                <w:szCs w:val="20"/>
                <w:lang w:eastAsia="en-CA"/>
              </w:rPr>
              <w:t>2,26</w:t>
            </w:r>
          </w:p>
        </w:tc>
        <w:tc>
          <w:tcPr>
            <w:tcW w:w="541" w:type="pct"/>
            <w:tcBorders>
              <w:top w:val="nil"/>
              <w:left w:val="nil"/>
              <w:bottom w:val="single" w:sz="4" w:space="0" w:color="auto"/>
              <w:right w:val="single" w:sz="4" w:space="0" w:color="auto"/>
            </w:tcBorders>
            <w:noWrap/>
            <w:vAlign w:val="center"/>
            <w:hideMark/>
          </w:tcPr>
          <w:p w14:paraId="1F39F4E2"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0D744DEF"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41DE7668" w14:textId="4A65CF6B" w:rsidR="005009B1" w:rsidRPr="008D4223" w:rsidRDefault="005009B1" w:rsidP="00A722F0">
            <w:pPr>
              <w:jc w:val="right"/>
              <w:rPr>
                <w:color w:val="000000"/>
                <w:sz w:val="20"/>
                <w:szCs w:val="20"/>
                <w:lang w:eastAsia="en-CA"/>
              </w:rPr>
            </w:pPr>
            <w:r w:rsidRPr="008D4223">
              <w:rPr>
                <w:color w:val="000000"/>
                <w:sz w:val="20"/>
                <w:szCs w:val="20"/>
                <w:lang w:eastAsia="en-CA"/>
              </w:rPr>
              <w:t>0,58</w:t>
            </w:r>
          </w:p>
        </w:tc>
        <w:tc>
          <w:tcPr>
            <w:tcW w:w="449" w:type="pct"/>
            <w:tcBorders>
              <w:top w:val="nil"/>
              <w:left w:val="nil"/>
              <w:bottom w:val="single" w:sz="4" w:space="0" w:color="auto"/>
              <w:right w:val="single" w:sz="4" w:space="0" w:color="auto"/>
            </w:tcBorders>
            <w:vAlign w:val="center"/>
            <w:hideMark/>
          </w:tcPr>
          <w:p w14:paraId="0E71508C" w14:textId="7A873651" w:rsidR="005009B1" w:rsidRPr="008D4223" w:rsidRDefault="005009B1" w:rsidP="00A722F0">
            <w:pPr>
              <w:jc w:val="right"/>
              <w:rPr>
                <w:color w:val="0D0D0D"/>
                <w:sz w:val="20"/>
                <w:szCs w:val="20"/>
                <w:lang w:eastAsia="en-CA"/>
              </w:rPr>
            </w:pPr>
            <w:r w:rsidRPr="008D4223">
              <w:rPr>
                <w:color w:val="0D0D0D"/>
                <w:sz w:val="20"/>
                <w:szCs w:val="20"/>
                <w:lang w:eastAsia="en-CA"/>
              </w:rPr>
              <w:t>3,34</w:t>
            </w:r>
          </w:p>
        </w:tc>
        <w:tc>
          <w:tcPr>
            <w:tcW w:w="569" w:type="pct"/>
            <w:tcBorders>
              <w:top w:val="nil"/>
              <w:left w:val="nil"/>
              <w:bottom w:val="single" w:sz="4" w:space="0" w:color="auto"/>
              <w:right w:val="single" w:sz="4" w:space="0" w:color="auto"/>
            </w:tcBorders>
            <w:vAlign w:val="center"/>
            <w:hideMark/>
          </w:tcPr>
          <w:p w14:paraId="2C2BB964" w14:textId="20566813" w:rsidR="005009B1" w:rsidRPr="008D4223" w:rsidRDefault="00AC4855" w:rsidP="00A722F0">
            <w:pPr>
              <w:jc w:val="right"/>
              <w:rPr>
                <w:color w:val="0D0D0D"/>
                <w:sz w:val="20"/>
                <w:szCs w:val="20"/>
                <w:lang w:eastAsia="en-CA"/>
              </w:rPr>
            </w:pPr>
            <w:r>
              <w:rPr>
                <w:color w:val="0D0D0D"/>
                <w:sz w:val="20"/>
                <w:szCs w:val="20"/>
                <w:lang w:eastAsia="en-CA"/>
              </w:rPr>
              <w:t>2</w:t>
            </w:r>
            <w:r w:rsidR="005009B1" w:rsidRPr="008D4223">
              <w:rPr>
                <w:color w:val="0D0D0D"/>
                <w:sz w:val="20"/>
                <w:szCs w:val="20"/>
                <w:lang w:eastAsia="en-CA"/>
              </w:rPr>
              <w:t>3</w:t>
            </w:r>
          </w:p>
        </w:tc>
      </w:tr>
      <w:tr w:rsidR="005009B1" w:rsidRPr="008D4223" w14:paraId="675954A5"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11B52F9E"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Industriel </w:t>
            </w:r>
          </w:p>
        </w:tc>
        <w:tc>
          <w:tcPr>
            <w:tcW w:w="509" w:type="pct"/>
            <w:tcBorders>
              <w:top w:val="nil"/>
              <w:left w:val="nil"/>
              <w:bottom w:val="single" w:sz="4" w:space="0" w:color="auto"/>
              <w:right w:val="single" w:sz="4" w:space="0" w:color="auto"/>
            </w:tcBorders>
            <w:vAlign w:val="center"/>
            <w:hideMark/>
          </w:tcPr>
          <w:p w14:paraId="6EF075E5" w14:textId="77777777" w:rsidR="005009B1" w:rsidRPr="008D4223" w:rsidRDefault="005009B1" w:rsidP="00A722F0">
            <w:pPr>
              <w:jc w:val="right"/>
              <w:rPr>
                <w:color w:val="0D0D0D"/>
                <w:sz w:val="20"/>
                <w:szCs w:val="20"/>
                <w:lang w:eastAsia="en-CA"/>
              </w:rPr>
            </w:pPr>
            <w:r w:rsidRPr="008D4223">
              <w:rPr>
                <w:color w:val="0D0D0D"/>
                <w:sz w:val="20"/>
                <w:szCs w:val="20"/>
                <w:lang w:eastAsia="en-CA"/>
              </w:rPr>
              <w:t>0,01</w:t>
            </w:r>
          </w:p>
        </w:tc>
        <w:tc>
          <w:tcPr>
            <w:tcW w:w="509" w:type="pct"/>
            <w:tcBorders>
              <w:top w:val="nil"/>
              <w:left w:val="nil"/>
              <w:bottom w:val="single" w:sz="4" w:space="0" w:color="auto"/>
              <w:right w:val="single" w:sz="4" w:space="0" w:color="auto"/>
            </w:tcBorders>
            <w:noWrap/>
            <w:vAlign w:val="center"/>
            <w:hideMark/>
          </w:tcPr>
          <w:p w14:paraId="19E7C68F" w14:textId="77777777" w:rsidR="005009B1" w:rsidRPr="008D4223" w:rsidRDefault="005009B1" w:rsidP="00A722F0">
            <w:pPr>
              <w:jc w:val="right"/>
              <w:rPr>
                <w:b/>
                <w:bCs/>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6BB912DF" w14:textId="1E31CFCC" w:rsidR="005009B1" w:rsidRPr="008D4223" w:rsidRDefault="005009B1" w:rsidP="00A722F0">
            <w:pPr>
              <w:jc w:val="right"/>
              <w:rPr>
                <w:color w:val="0D0D0D"/>
                <w:sz w:val="20"/>
                <w:szCs w:val="20"/>
                <w:lang w:eastAsia="en-CA"/>
              </w:rPr>
            </w:pPr>
            <w:r w:rsidRPr="008D4223">
              <w:rPr>
                <w:color w:val="0D0D0D"/>
                <w:sz w:val="20"/>
                <w:szCs w:val="20"/>
                <w:lang w:eastAsia="en-CA"/>
              </w:rPr>
              <w:t>1,30</w:t>
            </w:r>
          </w:p>
        </w:tc>
        <w:tc>
          <w:tcPr>
            <w:tcW w:w="541" w:type="pct"/>
            <w:tcBorders>
              <w:top w:val="nil"/>
              <w:left w:val="nil"/>
              <w:bottom w:val="single" w:sz="4" w:space="0" w:color="auto"/>
              <w:right w:val="single" w:sz="4" w:space="0" w:color="auto"/>
            </w:tcBorders>
            <w:vAlign w:val="center"/>
            <w:hideMark/>
          </w:tcPr>
          <w:p w14:paraId="3615D45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E7F296C"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6F651A0E"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449" w:type="pct"/>
            <w:tcBorders>
              <w:top w:val="nil"/>
              <w:left w:val="nil"/>
              <w:bottom w:val="single" w:sz="4" w:space="0" w:color="auto"/>
              <w:right w:val="single" w:sz="4" w:space="0" w:color="auto"/>
            </w:tcBorders>
            <w:vAlign w:val="center"/>
            <w:hideMark/>
          </w:tcPr>
          <w:p w14:paraId="14A574D0" w14:textId="7E27203E" w:rsidR="005009B1" w:rsidRPr="008D4223" w:rsidRDefault="005009B1" w:rsidP="00A722F0">
            <w:pPr>
              <w:jc w:val="right"/>
              <w:rPr>
                <w:color w:val="0D0D0D"/>
                <w:sz w:val="20"/>
                <w:szCs w:val="20"/>
                <w:lang w:eastAsia="en-CA"/>
              </w:rPr>
            </w:pPr>
            <w:r w:rsidRPr="008D4223">
              <w:rPr>
                <w:color w:val="0D0D0D"/>
                <w:sz w:val="20"/>
                <w:szCs w:val="20"/>
                <w:lang w:eastAsia="en-CA"/>
              </w:rPr>
              <w:t>1,31</w:t>
            </w:r>
          </w:p>
        </w:tc>
        <w:tc>
          <w:tcPr>
            <w:tcW w:w="569" w:type="pct"/>
            <w:tcBorders>
              <w:top w:val="nil"/>
              <w:left w:val="nil"/>
              <w:bottom w:val="single" w:sz="4" w:space="0" w:color="auto"/>
              <w:right w:val="single" w:sz="4" w:space="0" w:color="auto"/>
            </w:tcBorders>
            <w:vAlign w:val="center"/>
            <w:hideMark/>
          </w:tcPr>
          <w:p w14:paraId="2A7F0E6E" w14:textId="18DC658B" w:rsidR="005009B1" w:rsidRPr="008D4223" w:rsidRDefault="005009B1" w:rsidP="00A722F0">
            <w:pPr>
              <w:jc w:val="right"/>
              <w:rPr>
                <w:color w:val="0D0D0D"/>
                <w:sz w:val="20"/>
                <w:szCs w:val="20"/>
                <w:lang w:eastAsia="en-CA"/>
              </w:rPr>
            </w:pPr>
            <w:r w:rsidRPr="008D4223">
              <w:rPr>
                <w:color w:val="0D0D0D"/>
                <w:sz w:val="20"/>
                <w:szCs w:val="20"/>
                <w:lang w:eastAsia="en-CA"/>
              </w:rPr>
              <w:t>9,1</w:t>
            </w:r>
          </w:p>
        </w:tc>
      </w:tr>
      <w:tr w:rsidR="005009B1" w:rsidRPr="008D4223" w14:paraId="5D61AA05"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6911311B"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Transport </w:t>
            </w:r>
          </w:p>
        </w:tc>
        <w:tc>
          <w:tcPr>
            <w:tcW w:w="509" w:type="pct"/>
            <w:tcBorders>
              <w:top w:val="nil"/>
              <w:left w:val="nil"/>
              <w:bottom w:val="single" w:sz="4" w:space="0" w:color="auto"/>
              <w:right w:val="single" w:sz="4" w:space="0" w:color="auto"/>
            </w:tcBorders>
            <w:vAlign w:val="center"/>
            <w:hideMark/>
          </w:tcPr>
          <w:p w14:paraId="5395B99D"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31FEAFF3" w14:textId="184B2CAA"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20</w:t>
            </w:r>
          </w:p>
        </w:tc>
        <w:tc>
          <w:tcPr>
            <w:tcW w:w="477" w:type="pct"/>
            <w:tcBorders>
              <w:top w:val="nil"/>
              <w:left w:val="nil"/>
              <w:bottom w:val="single" w:sz="4" w:space="0" w:color="auto"/>
              <w:right w:val="single" w:sz="4" w:space="0" w:color="auto"/>
            </w:tcBorders>
            <w:vAlign w:val="center"/>
            <w:hideMark/>
          </w:tcPr>
          <w:p w14:paraId="12B0D70B" w14:textId="77777777" w:rsidR="005009B1" w:rsidRPr="008D4223" w:rsidRDefault="005009B1" w:rsidP="00A722F0">
            <w:pPr>
              <w:jc w:val="right"/>
              <w:rPr>
                <w:color w:val="0D0D0D"/>
                <w:sz w:val="20"/>
                <w:szCs w:val="20"/>
                <w:lang w:eastAsia="en-CA"/>
              </w:rPr>
            </w:pPr>
            <w:r w:rsidRPr="008D4223">
              <w:rPr>
                <w:color w:val="0D0D0D"/>
                <w:sz w:val="20"/>
                <w:szCs w:val="20"/>
                <w:lang w:eastAsia="en-CA"/>
              </w:rPr>
              <w:t>0,14</w:t>
            </w:r>
          </w:p>
        </w:tc>
        <w:tc>
          <w:tcPr>
            <w:tcW w:w="541" w:type="pct"/>
            <w:tcBorders>
              <w:top w:val="nil"/>
              <w:left w:val="nil"/>
              <w:bottom w:val="single" w:sz="4" w:space="0" w:color="auto"/>
              <w:right w:val="single" w:sz="4" w:space="0" w:color="auto"/>
            </w:tcBorders>
            <w:vAlign w:val="center"/>
            <w:hideMark/>
          </w:tcPr>
          <w:p w14:paraId="25368BB4"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389A2F8A"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E1E8EFD" w14:textId="29ACA93E" w:rsidR="005009B1" w:rsidRPr="008D4223" w:rsidRDefault="005009B1" w:rsidP="00A722F0">
            <w:pPr>
              <w:jc w:val="right"/>
              <w:rPr>
                <w:color w:val="0D0D0D"/>
                <w:sz w:val="20"/>
                <w:szCs w:val="20"/>
                <w:lang w:eastAsia="en-CA"/>
              </w:rPr>
            </w:pPr>
            <w:r w:rsidRPr="008D4223">
              <w:rPr>
                <w:color w:val="0D0D0D"/>
                <w:sz w:val="20"/>
                <w:szCs w:val="20"/>
                <w:lang w:eastAsia="en-CA"/>
              </w:rPr>
              <w:t>0,</w:t>
            </w:r>
            <w:r>
              <w:rPr>
                <w:color w:val="0D0D0D"/>
                <w:sz w:val="20"/>
                <w:szCs w:val="20"/>
                <w:lang w:eastAsia="en-CA"/>
              </w:rPr>
              <w:t>50</w:t>
            </w:r>
          </w:p>
        </w:tc>
        <w:tc>
          <w:tcPr>
            <w:tcW w:w="449" w:type="pct"/>
            <w:tcBorders>
              <w:top w:val="nil"/>
              <w:left w:val="nil"/>
              <w:bottom w:val="single" w:sz="4" w:space="0" w:color="auto"/>
              <w:right w:val="single" w:sz="4" w:space="0" w:color="auto"/>
            </w:tcBorders>
            <w:vAlign w:val="center"/>
            <w:hideMark/>
          </w:tcPr>
          <w:p w14:paraId="456028D2" w14:textId="104A3251" w:rsidR="005009B1" w:rsidRPr="008D4223" w:rsidRDefault="005009B1" w:rsidP="00A722F0">
            <w:pPr>
              <w:jc w:val="right"/>
              <w:rPr>
                <w:color w:val="0D0D0D"/>
                <w:sz w:val="20"/>
                <w:szCs w:val="20"/>
                <w:lang w:eastAsia="en-CA"/>
              </w:rPr>
            </w:pPr>
            <w:r w:rsidRPr="008D4223">
              <w:rPr>
                <w:color w:val="0D0D0D"/>
                <w:sz w:val="20"/>
                <w:szCs w:val="20"/>
                <w:lang w:eastAsia="en-CA"/>
              </w:rPr>
              <w:t>0,84</w:t>
            </w:r>
          </w:p>
        </w:tc>
        <w:tc>
          <w:tcPr>
            <w:tcW w:w="569" w:type="pct"/>
            <w:tcBorders>
              <w:top w:val="nil"/>
              <w:left w:val="nil"/>
              <w:bottom w:val="single" w:sz="4" w:space="0" w:color="auto"/>
              <w:right w:val="single" w:sz="4" w:space="0" w:color="auto"/>
            </w:tcBorders>
            <w:vAlign w:val="center"/>
            <w:hideMark/>
          </w:tcPr>
          <w:p w14:paraId="150AE0E0" w14:textId="4A5094F6" w:rsidR="005009B1" w:rsidRPr="008D4223" w:rsidRDefault="005009B1" w:rsidP="00A722F0">
            <w:pPr>
              <w:jc w:val="right"/>
              <w:rPr>
                <w:color w:val="0D0D0D"/>
                <w:sz w:val="20"/>
                <w:szCs w:val="20"/>
                <w:lang w:eastAsia="en-CA"/>
              </w:rPr>
            </w:pPr>
            <w:r w:rsidRPr="008D4223">
              <w:rPr>
                <w:color w:val="0D0D0D"/>
                <w:sz w:val="20"/>
                <w:szCs w:val="20"/>
                <w:lang w:eastAsia="en-CA"/>
              </w:rPr>
              <w:t>5,8</w:t>
            </w:r>
          </w:p>
        </w:tc>
      </w:tr>
      <w:tr w:rsidR="005009B1" w:rsidRPr="004F7F08" w14:paraId="37D4787F"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6C467F3" w14:textId="0136EA0E" w:rsidR="005009B1" w:rsidRPr="00F712A3" w:rsidRDefault="005009B1" w:rsidP="004F475E">
            <w:pPr>
              <w:jc w:val="left"/>
              <w:rPr>
                <w:b/>
                <w:bCs/>
                <w:color w:val="0D0D0D"/>
                <w:sz w:val="20"/>
                <w:szCs w:val="20"/>
                <w:lang w:val="fr-CA" w:eastAsia="en-CA"/>
              </w:rPr>
            </w:pPr>
            <w:r w:rsidRPr="00F712A3">
              <w:rPr>
                <w:b/>
                <w:bCs/>
                <w:color w:val="0D0D0D"/>
                <w:sz w:val="20"/>
                <w:szCs w:val="20"/>
                <w:lang w:val="fr-CA" w:eastAsia="en-CA"/>
              </w:rPr>
              <w:t>Sous-secteurs de la climatisation</w:t>
            </w:r>
          </w:p>
        </w:tc>
      </w:tr>
      <w:tr w:rsidR="005009B1" w:rsidRPr="008D4223" w14:paraId="007CA87B"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6D1F61D9"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Résidentielle </w:t>
            </w:r>
          </w:p>
        </w:tc>
        <w:tc>
          <w:tcPr>
            <w:tcW w:w="509" w:type="pct"/>
            <w:tcBorders>
              <w:top w:val="nil"/>
              <w:left w:val="nil"/>
              <w:bottom w:val="single" w:sz="4" w:space="0" w:color="auto"/>
              <w:right w:val="single" w:sz="4" w:space="0" w:color="auto"/>
            </w:tcBorders>
            <w:vAlign w:val="center"/>
            <w:hideMark/>
          </w:tcPr>
          <w:p w14:paraId="67F9A72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6F8DB35E"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2A270C3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370B9522" w14:textId="452DDF2F" w:rsidR="005009B1" w:rsidRPr="008D4223" w:rsidRDefault="005009B1" w:rsidP="00A722F0">
            <w:pPr>
              <w:jc w:val="right"/>
              <w:rPr>
                <w:color w:val="0D0D0D"/>
                <w:sz w:val="20"/>
                <w:szCs w:val="20"/>
                <w:lang w:eastAsia="en-CA"/>
              </w:rPr>
            </w:pPr>
            <w:r w:rsidRPr="008D4223">
              <w:rPr>
                <w:color w:val="0D0D0D"/>
                <w:sz w:val="20"/>
                <w:szCs w:val="20"/>
                <w:lang w:eastAsia="en-CA"/>
              </w:rPr>
              <w:t>1,99</w:t>
            </w:r>
          </w:p>
        </w:tc>
        <w:tc>
          <w:tcPr>
            <w:tcW w:w="509" w:type="pct"/>
            <w:tcBorders>
              <w:top w:val="nil"/>
              <w:left w:val="nil"/>
              <w:bottom w:val="single" w:sz="4" w:space="0" w:color="auto"/>
              <w:right w:val="single" w:sz="4" w:space="0" w:color="auto"/>
            </w:tcBorders>
            <w:vAlign w:val="center"/>
            <w:hideMark/>
          </w:tcPr>
          <w:p w14:paraId="52651151" w14:textId="1D6BB7B2" w:rsidR="005009B1" w:rsidRPr="008D4223" w:rsidRDefault="005009B1" w:rsidP="00A722F0">
            <w:pPr>
              <w:jc w:val="right"/>
              <w:rPr>
                <w:color w:val="0D0D0D"/>
                <w:sz w:val="20"/>
                <w:szCs w:val="20"/>
                <w:lang w:eastAsia="en-CA"/>
              </w:rPr>
            </w:pPr>
            <w:r w:rsidRPr="008D4223">
              <w:rPr>
                <w:color w:val="0D0D0D"/>
                <w:sz w:val="20"/>
                <w:szCs w:val="20"/>
                <w:lang w:eastAsia="en-CA"/>
              </w:rPr>
              <w:t>1,21</w:t>
            </w:r>
          </w:p>
        </w:tc>
        <w:tc>
          <w:tcPr>
            <w:tcW w:w="509" w:type="pct"/>
            <w:tcBorders>
              <w:top w:val="nil"/>
              <w:left w:val="nil"/>
              <w:bottom w:val="single" w:sz="4" w:space="0" w:color="auto"/>
              <w:right w:val="single" w:sz="4" w:space="0" w:color="auto"/>
            </w:tcBorders>
            <w:vAlign w:val="center"/>
            <w:hideMark/>
          </w:tcPr>
          <w:p w14:paraId="0A5633B6"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449" w:type="pct"/>
            <w:tcBorders>
              <w:top w:val="nil"/>
              <w:left w:val="nil"/>
              <w:bottom w:val="single" w:sz="4" w:space="0" w:color="auto"/>
              <w:right w:val="single" w:sz="4" w:space="0" w:color="auto"/>
            </w:tcBorders>
            <w:vAlign w:val="center"/>
            <w:hideMark/>
          </w:tcPr>
          <w:p w14:paraId="280A7415" w14:textId="3EFABD08" w:rsidR="005009B1" w:rsidRPr="008D4223" w:rsidRDefault="005009B1" w:rsidP="00A722F0">
            <w:pPr>
              <w:jc w:val="right"/>
              <w:rPr>
                <w:color w:val="0D0D0D"/>
                <w:sz w:val="20"/>
                <w:szCs w:val="20"/>
                <w:lang w:eastAsia="en-CA"/>
              </w:rPr>
            </w:pPr>
            <w:r w:rsidRPr="008D4223">
              <w:rPr>
                <w:color w:val="0D0D0D"/>
                <w:sz w:val="20"/>
                <w:szCs w:val="20"/>
                <w:lang w:eastAsia="en-CA"/>
              </w:rPr>
              <w:t>3,</w:t>
            </w:r>
            <w:r>
              <w:rPr>
                <w:color w:val="0D0D0D"/>
                <w:sz w:val="20"/>
                <w:szCs w:val="20"/>
                <w:lang w:eastAsia="en-CA"/>
              </w:rPr>
              <w:t>20</w:t>
            </w:r>
          </w:p>
        </w:tc>
        <w:tc>
          <w:tcPr>
            <w:tcW w:w="569" w:type="pct"/>
            <w:tcBorders>
              <w:top w:val="nil"/>
              <w:left w:val="nil"/>
              <w:bottom w:val="single" w:sz="4" w:space="0" w:color="auto"/>
              <w:right w:val="single" w:sz="4" w:space="0" w:color="auto"/>
            </w:tcBorders>
            <w:vAlign w:val="center"/>
            <w:hideMark/>
          </w:tcPr>
          <w:p w14:paraId="34140E7D" w14:textId="415FE68E" w:rsidR="005009B1" w:rsidRPr="008D4223" w:rsidRDefault="005009B1" w:rsidP="00A722F0">
            <w:pPr>
              <w:jc w:val="right"/>
              <w:rPr>
                <w:color w:val="0D0D0D"/>
                <w:sz w:val="20"/>
                <w:szCs w:val="20"/>
                <w:lang w:eastAsia="en-CA"/>
              </w:rPr>
            </w:pPr>
            <w:r w:rsidRPr="008D4223">
              <w:rPr>
                <w:color w:val="0D0D0D"/>
                <w:sz w:val="20"/>
                <w:szCs w:val="20"/>
                <w:lang w:eastAsia="en-CA"/>
              </w:rPr>
              <w:t>22,2</w:t>
            </w:r>
          </w:p>
        </w:tc>
      </w:tr>
      <w:tr w:rsidR="005009B1" w:rsidRPr="008D4223" w14:paraId="09921460"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49582CB5" w14:textId="77777777" w:rsidR="005009B1" w:rsidRPr="008D4223" w:rsidRDefault="005009B1" w:rsidP="004F475E">
            <w:pPr>
              <w:jc w:val="left"/>
              <w:rPr>
                <w:color w:val="0D0D0D"/>
                <w:sz w:val="20"/>
                <w:szCs w:val="20"/>
                <w:lang w:eastAsia="en-CA"/>
              </w:rPr>
            </w:pPr>
            <w:r w:rsidRPr="008D4223">
              <w:rPr>
                <w:color w:val="0D0D0D"/>
                <w:sz w:val="20"/>
                <w:szCs w:val="20"/>
                <w:lang w:eastAsia="en-CA"/>
              </w:rPr>
              <w:t>Commercial</w:t>
            </w:r>
          </w:p>
        </w:tc>
        <w:tc>
          <w:tcPr>
            <w:tcW w:w="509" w:type="pct"/>
            <w:tcBorders>
              <w:top w:val="nil"/>
              <w:left w:val="nil"/>
              <w:bottom w:val="single" w:sz="4" w:space="0" w:color="auto"/>
              <w:right w:val="single" w:sz="4" w:space="0" w:color="auto"/>
            </w:tcBorders>
            <w:vAlign w:val="center"/>
            <w:hideMark/>
          </w:tcPr>
          <w:p w14:paraId="56B7F42B"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6A1F07CF"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437B898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75571CFC" w14:textId="33A8A9AB" w:rsidR="005009B1" w:rsidRPr="008D4223" w:rsidRDefault="005009B1" w:rsidP="00A722F0">
            <w:pPr>
              <w:jc w:val="right"/>
              <w:rPr>
                <w:color w:val="0D0D0D"/>
                <w:sz w:val="20"/>
                <w:szCs w:val="20"/>
                <w:lang w:eastAsia="en-CA"/>
              </w:rPr>
            </w:pPr>
            <w:r w:rsidRPr="008D4223">
              <w:rPr>
                <w:color w:val="0D0D0D"/>
                <w:sz w:val="20"/>
                <w:szCs w:val="20"/>
                <w:lang w:eastAsia="en-CA"/>
              </w:rPr>
              <w:t>1,11</w:t>
            </w:r>
          </w:p>
        </w:tc>
        <w:tc>
          <w:tcPr>
            <w:tcW w:w="509" w:type="pct"/>
            <w:tcBorders>
              <w:top w:val="nil"/>
              <w:left w:val="nil"/>
              <w:bottom w:val="single" w:sz="4" w:space="0" w:color="auto"/>
              <w:right w:val="single" w:sz="4" w:space="0" w:color="auto"/>
            </w:tcBorders>
            <w:vAlign w:val="center"/>
            <w:hideMark/>
          </w:tcPr>
          <w:p w14:paraId="29FFEACE" w14:textId="0BD7DD21" w:rsidR="005009B1" w:rsidRPr="008D4223" w:rsidRDefault="005009B1" w:rsidP="00A722F0">
            <w:pPr>
              <w:jc w:val="right"/>
              <w:rPr>
                <w:color w:val="0D0D0D"/>
                <w:sz w:val="20"/>
                <w:szCs w:val="20"/>
                <w:lang w:eastAsia="en-CA"/>
              </w:rPr>
            </w:pPr>
            <w:r w:rsidRPr="008D4223">
              <w:rPr>
                <w:color w:val="0D0D0D"/>
                <w:sz w:val="20"/>
                <w:szCs w:val="20"/>
                <w:lang w:eastAsia="en-CA"/>
              </w:rPr>
              <w:t>1,79</w:t>
            </w:r>
          </w:p>
        </w:tc>
        <w:tc>
          <w:tcPr>
            <w:tcW w:w="509" w:type="pct"/>
            <w:tcBorders>
              <w:top w:val="nil"/>
              <w:left w:val="nil"/>
              <w:bottom w:val="single" w:sz="4" w:space="0" w:color="auto"/>
              <w:right w:val="single" w:sz="4" w:space="0" w:color="auto"/>
            </w:tcBorders>
            <w:vAlign w:val="center"/>
            <w:hideMark/>
          </w:tcPr>
          <w:p w14:paraId="59DFB308"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449" w:type="pct"/>
            <w:tcBorders>
              <w:top w:val="nil"/>
              <w:left w:val="nil"/>
              <w:bottom w:val="single" w:sz="4" w:space="0" w:color="auto"/>
              <w:right w:val="single" w:sz="4" w:space="0" w:color="auto"/>
            </w:tcBorders>
            <w:vAlign w:val="center"/>
            <w:hideMark/>
          </w:tcPr>
          <w:p w14:paraId="75E41DB5" w14:textId="31F800EF" w:rsidR="005009B1" w:rsidRPr="008D4223" w:rsidRDefault="005009B1" w:rsidP="00A722F0">
            <w:pPr>
              <w:jc w:val="right"/>
              <w:rPr>
                <w:color w:val="0D0D0D"/>
                <w:sz w:val="20"/>
                <w:szCs w:val="20"/>
                <w:lang w:eastAsia="en-CA"/>
              </w:rPr>
            </w:pPr>
            <w:r w:rsidRPr="008D4223">
              <w:rPr>
                <w:color w:val="0D0D0D"/>
                <w:sz w:val="20"/>
                <w:szCs w:val="20"/>
                <w:lang w:eastAsia="en-CA"/>
              </w:rPr>
              <w:t>2,</w:t>
            </w:r>
            <w:r>
              <w:rPr>
                <w:color w:val="0D0D0D"/>
                <w:sz w:val="20"/>
                <w:szCs w:val="20"/>
                <w:lang w:eastAsia="en-CA"/>
              </w:rPr>
              <w:t>90</w:t>
            </w:r>
          </w:p>
        </w:tc>
        <w:tc>
          <w:tcPr>
            <w:tcW w:w="569" w:type="pct"/>
            <w:tcBorders>
              <w:top w:val="nil"/>
              <w:left w:val="nil"/>
              <w:bottom w:val="single" w:sz="4" w:space="0" w:color="auto"/>
              <w:right w:val="single" w:sz="4" w:space="0" w:color="auto"/>
            </w:tcBorders>
            <w:vAlign w:val="center"/>
            <w:hideMark/>
          </w:tcPr>
          <w:p w14:paraId="4B54A6DC" w14:textId="69CD16ED" w:rsidR="005009B1" w:rsidRPr="008D4223" w:rsidRDefault="005009B1" w:rsidP="00A722F0">
            <w:pPr>
              <w:jc w:val="right"/>
              <w:rPr>
                <w:color w:val="0D0D0D"/>
                <w:sz w:val="20"/>
                <w:szCs w:val="20"/>
                <w:lang w:eastAsia="en-CA"/>
              </w:rPr>
            </w:pPr>
            <w:r w:rsidRPr="008D4223">
              <w:rPr>
                <w:color w:val="0D0D0D"/>
                <w:sz w:val="20"/>
                <w:szCs w:val="20"/>
                <w:lang w:eastAsia="en-CA"/>
              </w:rPr>
              <w:t>20,</w:t>
            </w:r>
            <w:r w:rsidR="00AC4855">
              <w:rPr>
                <w:color w:val="0D0D0D"/>
                <w:sz w:val="20"/>
                <w:szCs w:val="20"/>
                <w:lang w:eastAsia="en-CA"/>
              </w:rPr>
              <w:t>2</w:t>
            </w:r>
          </w:p>
        </w:tc>
      </w:tr>
      <w:tr w:rsidR="005009B1" w:rsidRPr="008D4223" w14:paraId="054540A0"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4424612B"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Mobile </w:t>
            </w:r>
          </w:p>
        </w:tc>
        <w:tc>
          <w:tcPr>
            <w:tcW w:w="509" w:type="pct"/>
            <w:tcBorders>
              <w:top w:val="nil"/>
              <w:left w:val="nil"/>
              <w:bottom w:val="single" w:sz="4" w:space="0" w:color="auto"/>
              <w:right w:val="single" w:sz="4" w:space="0" w:color="auto"/>
            </w:tcBorders>
            <w:noWrap/>
            <w:vAlign w:val="center"/>
            <w:hideMark/>
          </w:tcPr>
          <w:p w14:paraId="42B09499"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B419397" w14:textId="77777777" w:rsidR="005009B1" w:rsidRPr="008D4223" w:rsidRDefault="005009B1" w:rsidP="00A722F0">
            <w:pPr>
              <w:jc w:val="right"/>
              <w:rPr>
                <w:color w:val="000000"/>
                <w:sz w:val="20"/>
                <w:szCs w:val="20"/>
                <w:lang w:eastAsia="en-CA"/>
              </w:rPr>
            </w:pPr>
            <w:r w:rsidRPr="008D4223">
              <w:rPr>
                <w:color w:val="000000"/>
                <w:sz w:val="20"/>
                <w:szCs w:val="20"/>
                <w:lang w:eastAsia="en-CA"/>
              </w:rPr>
              <w:t>2,07</w:t>
            </w:r>
          </w:p>
        </w:tc>
        <w:tc>
          <w:tcPr>
            <w:tcW w:w="477" w:type="pct"/>
            <w:tcBorders>
              <w:top w:val="nil"/>
              <w:left w:val="nil"/>
              <w:bottom w:val="single" w:sz="4" w:space="0" w:color="auto"/>
              <w:right w:val="single" w:sz="4" w:space="0" w:color="auto"/>
            </w:tcBorders>
            <w:vAlign w:val="center"/>
            <w:hideMark/>
          </w:tcPr>
          <w:p w14:paraId="6DC7D1C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25C8D6C1"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24E37AF6"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45F108D5"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449" w:type="pct"/>
            <w:tcBorders>
              <w:top w:val="nil"/>
              <w:left w:val="nil"/>
              <w:bottom w:val="single" w:sz="4" w:space="0" w:color="auto"/>
              <w:right w:val="single" w:sz="4" w:space="0" w:color="auto"/>
            </w:tcBorders>
            <w:vAlign w:val="center"/>
            <w:hideMark/>
          </w:tcPr>
          <w:p w14:paraId="4AECA892" w14:textId="1A8BD559" w:rsidR="005009B1" w:rsidRPr="008D4223" w:rsidRDefault="005009B1" w:rsidP="00A722F0">
            <w:pPr>
              <w:jc w:val="right"/>
              <w:rPr>
                <w:color w:val="0D0D0D"/>
                <w:sz w:val="20"/>
                <w:szCs w:val="20"/>
                <w:lang w:eastAsia="en-CA"/>
              </w:rPr>
            </w:pPr>
            <w:r w:rsidRPr="008D4223">
              <w:rPr>
                <w:color w:val="0D0D0D"/>
                <w:sz w:val="20"/>
                <w:szCs w:val="20"/>
                <w:lang w:eastAsia="en-CA"/>
              </w:rPr>
              <w:t>2,07</w:t>
            </w:r>
          </w:p>
        </w:tc>
        <w:tc>
          <w:tcPr>
            <w:tcW w:w="569" w:type="pct"/>
            <w:tcBorders>
              <w:top w:val="nil"/>
              <w:left w:val="nil"/>
              <w:bottom w:val="single" w:sz="4" w:space="0" w:color="auto"/>
              <w:right w:val="single" w:sz="4" w:space="0" w:color="auto"/>
            </w:tcBorders>
            <w:vAlign w:val="center"/>
            <w:hideMark/>
          </w:tcPr>
          <w:p w14:paraId="740BD708" w14:textId="4E5E445C" w:rsidR="005009B1" w:rsidRPr="008D4223" w:rsidRDefault="005009B1" w:rsidP="00A722F0">
            <w:pPr>
              <w:jc w:val="right"/>
              <w:rPr>
                <w:color w:val="0D0D0D"/>
                <w:sz w:val="20"/>
                <w:szCs w:val="20"/>
                <w:lang w:eastAsia="en-CA"/>
              </w:rPr>
            </w:pPr>
            <w:r w:rsidRPr="008D4223">
              <w:rPr>
                <w:color w:val="0D0D0D"/>
                <w:sz w:val="20"/>
                <w:szCs w:val="20"/>
                <w:lang w:eastAsia="en-CA"/>
              </w:rPr>
              <w:t>14,</w:t>
            </w:r>
            <w:r w:rsidR="00AC4855">
              <w:rPr>
                <w:color w:val="0D0D0D"/>
                <w:sz w:val="20"/>
                <w:szCs w:val="20"/>
                <w:lang w:eastAsia="en-CA"/>
              </w:rPr>
              <w:t>4</w:t>
            </w:r>
          </w:p>
        </w:tc>
      </w:tr>
      <w:tr w:rsidR="005009B1" w:rsidRPr="008D4223" w14:paraId="45FCEFDD" w14:textId="77777777" w:rsidTr="000B477C">
        <w:trPr>
          <w:trHeight w:val="290"/>
        </w:trPr>
        <w:tc>
          <w:tcPr>
            <w:tcW w:w="928" w:type="pct"/>
            <w:tcBorders>
              <w:top w:val="nil"/>
              <w:left w:val="single" w:sz="4" w:space="0" w:color="auto"/>
              <w:bottom w:val="single" w:sz="4" w:space="0" w:color="auto"/>
              <w:right w:val="single" w:sz="4" w:space="0" w:color="auto"/>
            </w:tcBorders>
            <w:vAlign w:val="center"/>
            <w:hideMark/>
          </w:tcPr>
          <w:p w14:paraId="4CCCF132"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 xml:space="preserve">Total </w:t>
            </w:r>
          </w:p>
        </w:tc>
        <w:tc>
          <w:tcPr>
            <w:tcW w:w="509" w:type="pct"/>
            <w:tcBorders>
              <w:top w:val="nil"/>
              <w:left w:val="nil"/>
              <w:bottom w:val="single" w:sz="4" w:space="0" w:color="auto"/>
              <w:right w:val="single" w:sz="4" w:space="0" w:color="auto"/>
            </w:tcBorders>
            <w:vAlign w:val="center"/>
            <w:hideMark/>
          </w:tcPr>
          <w:p w14:paraId="6D4DF868"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0,01</w:t>
            </w:r>
          </w:p>
        </w:tc>
        <w:tc>
          <w:tcPr>
            <w:tcW w:w="509" w:type="pct"/>
            <w:tcBorders>
              <w:top w:val="nil"/>
              <w:left w:val="nil"/>
              <w:bottom w:val="single" w:sz="4" w:space="0" w:color="auto"/>
              <w:right w:val="single" w:sz="4" w:space="0" w:color="auto"/>
            </w:tcBorders>
            <w:vAlign w:val="center"/>
            <w:hideMark/>
          </w:tcPr>
          <w:p w14:paraId="633FA78A"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3,50</w:t>
            </w:r>
          </w:p>
        </w:tc>
        <w:tc>
          <w:tcPr>
            <w:tcW w:w="477" w:type="pct"/>
            <w:tcBorders>
              <w:top w:val="nil"/>
              <w:left w:val="nil"/>
              <w:bottom w:val="single" w:sz="4" w:space="0" w:color="auto"/>
              <w:right w:val="single" w:sz="4" w:space="0" w:color="auto"/>
            </w:tcBorders>
            <w:vAlign w:val="center"/>
            <w:hideMark/>
          </w:tcPr>
          <w:p w14:paraId="1C0B396B"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3,70</w:t>
            </w:r>
          </w:p>
        </w:tc>
        <w:tc>
          <w:tcPr>
            <w:tcW w:w="541" w:type="pct"/>
            <w:tcBorders>
              <w:top w:val="nil"/>
              <w:left w:val="nil"/>
              <w:bottom w:val="single" w:sz="4" w:space="0" w:color="auto"/>
              <w:right w:val="single" w:sz="4" w:space="0" w:color="auto"/>
            </w:tcBorders>
            <w:vAlign w:val="center"/>
            <w:hideMark/>
          </w:tcPr>
          <w:p w14:paraId="75A68101"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3,10</w:t>
            </w:r>
          </w:p>
        </w:tc>
        <w:tc>
          <w:tcPr>
            <w:tcW w:w="509" w:type="pct"/>
            <w:tcBorders>
              <w:top w:val="nil"/>
              <w:left w:val="nil"/>
              <w:bottom w:val="single" w:sz="4" w:space="0" w:color="auto"/>
              <w:right w:val="single" w:sz="4" w:space="0" w:color="auto"/>
            </w:tcBorders>
            <w:vAlign w:val="center"/>
            <w:hideMark/>
          </w:tcPr>
          <w:p w14:paraId="0FAFF9FA"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3,00</w:t>
            </w:r>
          </w:p>
        </w:tc>
        <w:tc>
          <w:tcPr>
            <w:tcW w:w="509" w:type="pct"/>
            <w:tcBorders>
              <w:top w:val="nil"/>
              <w:left w:val="nil"/>
              <w:bottom w:val="single" w:sz="4" w:space="0" w:color="auto"/>
              <w:right w:val="single" w:sz="4" w:space="0" w:color="auto"/>
            </w:tcBorders>
            <w:vAlign w:val="center"/>
            <w:hideMark/>
          </w:tcPr>
          <w:p w14:paraId="6D15B3F9"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1,08</w:t>
            </w:r>
          </w:p>
        </w:tc>
        <w:tc>
          <w:tcPr>
            <w:tcW w:w="449" w:type="pct"/>
            <w:tcBorders>
              <w:top w:val="nil"/>
              <w:left w:val="nil"/>
              <w:bottom w:val="single" w:sz="4" w:space="0" w:color="auto"/>
              <w:right w:val="single" w:sz="4" w:space="0" w:color="auto"/>
            </w:tcBorders>
            <w:vAlign w:val="center"/>
            <w:hideMark/>
          </w:tcPr>
          <w:p w14:paraId="74A65496"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14,39</w:t>
            </w:r>
          </w:p>
        </w:tc>
        <w:tc>
          <w:tcPr>
            <w:tcW w:w="569" w:type="pct"/>
            <w:tcBorders>
              <w:top w:val="nil"/>
              <w:left w:val="nil"/>
              <w:bottom w:val="single" w:sz="4" w:space="0" w:color="auto"/>
              <w:right w:val="single" w:sz="4" w:space="0" w:color="auto"/>
            </w:tcBorders>
            <w:vAlign w:val="center"/>
            <w:hideMark/>
          </w:tcPr>
          <w:p w14:paraId="2C07E585" w14:textId="6CD13C1C" w:rsidR="005009B1" w:rsidRPr="002C325E" w:rsidRDefault="005009B1" w:rsidP="00A722F0">
            <w:pPr>
              <w:jc w:val="right"/>
              <w:rPr>
                <w:b/>
                <w:bCs/>
                <w:color w:val="0D0D0D"/>
                <w:sz w:val="20"/>
                <w:szCs w:val="20"/>
                <w:lang w:eastAsia="en-CA"/>
              </w:rPr>
            </w:pPr>
            <w:r w:rsidRPr="002C325E">
              <w:rPr>
                <w:b/>
                <w:bCs/>
                <w:color w:val="0D0D0D"/>
                <w:sz w:val="20"/>
                <w:szCs w:val="20"/>
                <w:lang w:eastAsia="en-CA"/>
              </w:rPr>
              <w:t>100</w:t>
            </w:r>
          </w:p>
        </w:tc>
      </w:tr>
    </w:tbl>
    <w:p w14:paraId="0A8DA15D" w14:textId="77777777" w:rsidR="000B477C" w:rsidRDefault="000B477C" w:rsidP="005009B1">
      <w:pPr>
        <w:pStyle w:val="Heading1"/>
        <w:keepNext/>
        <w:keepLines/>
        <w:numPr>
          <w:ilvl w:val="0"/>
          <w:numId w:val="0"/>
        </w:numPr>
        <w:spacing w:before="240" w:after="0"/>
        <w:rPr>
          <w:b/>
          <w:bCs/>
          <w:lang w:val="fr-CA"/>
        </w:rPr>
      </w:pPr>
    </w:p>
    <w:p w14:paraId="62D51BAE" w14:textId="77777777" w:rsidR="000B477C" w:rsidRDefault="000B477C">
      <w:pPr>
        <w:rPr>
          <w:b/>
          <w:bCs/>
          <w:lang w:val="fr-CA"/>
        </w:rPr>
      </w:pPr>
      <w:r>
        <w:rPr>
          <w:b/>
          <w:bCs/>
          <w:lang w:val="fr-CA"/>
        </w:rPr>
        <w:br w:type="page"/>
      </w:r>
    </w:p>
    <w:p w14:paraId="138AD53E" w14:textId="4630130E" w:rsidR="005009B1" w:rsidRPr="00F712A3" w:rsidRDefault="005009B1" w:rsidP="005009B1">
      <w:pPr>
        <w:pStyle w:val="Heading1"/>
        <w:keepNext/>
        <w:keepLines/>
        <w:numPr>
          <w:ilvl w:val="0"/>
          <w:numId w:val="0"/>
        </w:numPr>
        <w:spacing w:before="240" w:after="0"/>
        <w:rPr>
          <w:b/>
          <w:bCs/>
          <w:lang w:val="fr-CA"/>
        </w:rPr>
      </w:pPr>
      <w:r w:rsidRPr="00F712A3">
        <w:rPr>
          <w:b/>
          <w:bCs/>
          <w:lang w:val="fr-CA"/>
        </w:rPr>
        <w:lastRenderedPageBreak/>
        <w:t xml:space="preserve">Tableau 5. Consommation de HFC dans le secteur de l'entretien des systèmes de réfrigération et de climatisation (RAC) en Ouganda, en tonnes </w:t>
      </w:r>
      <w:r w:rsidR="00957B7F" w:rsidRPr="00957B7F">
        <w:rPr>
          <w:b/>
          <w:bCs/>
          <w:lang w:val="fr-CA"/>
        </w:rPr>
        <w:t xml:space="preserve">éq-CO₂ </w:t>
      </w:r>
      <w:r w:rsidRPr="00F712A3">
        <w:rPr>
          <w:b/>
          <w:bCs/>
          <w:lang w:val="fr-CA"/>
        </w:rPr>
        <w:t>(2024)</w:t>
      </w:r>
    </w:p>
    <w:tbl>
      <w:tblPr>
        <w:tblW w:w="9493" w:type="dxa"/>
        <w:tblLook w:val="04A0" w:firstRow="1" w:lastRow="0" w:firstColumn="1" w:lastColumn="0" w:noHBand="0" w:noVBand="1"/>
      </w:tblPr>
      <w:tblGrid>
        <w:gridCol w:w="1864"/>
        <w:gridCol w:w="935"/>
        <w:gridCol w:w="936"/>
        <w:gridCol w:w="936"/>
        <w:gridCol w:w="936"/>
        <w:gridCol w:w="936"/>
        <w:gridCol w:w="936"/>
        <w:gridCol w:w="936"/>
        <w:gridCol w:w="1078"/>
      </w:tblGrid>
      <w:tr w:rsidR="005009B1" w:rsidRPr="0080305A" w14:paraId="4188AAF2" w14:textId="77777777" w:rsidTr="00B475CF">
        <w:trPr>
          <w:trHeight w:val="474"/>
          <w:tblHeader/>
        </w:trPr>
        <w:tc>
          <w:tcPr>
            <w:tcW w:w="1864" w:type="dxa"/>
            <w:tcBorders>
              <w:top w:val="single" w:sz="4" w:space="0" w:color="auto"/>
              <w:left w:val="single" w:sz="4" w:space="0" w:color="auto"/>
              <w:bottom w:val="single" w:sz="4" w:space="0" w:color="auto"/>
              <w:right w:val="single" w:sz="4" w:space="0" w:color="auto"/>
            </w:tcBorders>
            <w:vAlign w:val="center"/>
            <w:hideMark/>
          </w:tcPr>
          <w:p w14:paraId="50236AD6"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Secteur</w:t>
            </w:r>
          </w:p>
        </w:tc>
        <w:tc>
          <w:tcPr>
            <w:tcW w:w="935" w:type="dxa"/>
            <w:tcBorders>
              <w:top w:val="single" w:sz="4" w:space="0" w:color="auto"/>
              <w:left w:val="nil"/>
              <w:bottom w:val="single" w:sz="4" w:space="0" w:color="auto"/>
              <w:right w:val="single" w:sz="4" w:space="0" w:color="auto"/>
            </w:tcBorders>
            <w:vAlign w:val="center"/>
            <w:hideMark/>
          </w:tcPr>
          <w:p w14:paraId="79C6803C"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HFC-23</w:t>
            </w:r>
          </w:p>
        </w:tc>
        <w:tc>
          <w:tcPr>
            <w:tcW w:w="936" w:type="dxa"/>
            <w:tcBorders>
              <w:top w:val="single" w:sz="4" w:space="0" w:color="auto"/>
              <w:left w:val="nil"/>
              <w:bottom w:val="single" w:sz="4" w:space="0" w:color="auto"/>
              <w:right w:val="single" w:sz="4" w:space="0" w:color="auto"/>
            </w:tcBorders>
            <w:vAlign w:val="center"/>
            <w:hideMark/>
          </w:tcPr>
          <w:p w14:paraId="4F327E99"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HFC-134a</w:t>
            </w:r>
          </w:p>
        </w:tc>
        <w:tc>
          <w:tcPr>
            <w:tcW w:w="936" w:type="dxa"/>
            <w:tcBorders>
              <w:top w:val="single" w:sz="4" w:space="0" w:color="auto"/>
              <w:left w:val="nil"/>
              <w:bottom w:val="single" w:sz="4" w:space="0" w:color="auto"/>
              <w:right w:val="single" w:sz="4" w:space="0" w:color="auto"/>
            </w:tcBorders>
            <w:vAlign w:val="center"/>
            <w:hideMark/>
          </w:tcPr>
          <w:p w14:paraId="5F2F96B6"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HFC-404A</w:t>
            </w:r>
          </w:p>
        </w:tc>
        <w:tc>
          <w:tcPr>
            <w:tcW w:w="936" w:type="dxa"/>
            <w:tcBorders>
              <w:top w:val="single" w:sz="4" w:space="0" w:color="auto"/>
              <w:left w:val="nil"/>
              <w:bottom w:val="single" w:sz="4" w:space="0" w:color="auto"/>
              <w:right w:val="single" w:sz="4" w:space="0" w:color="auto"/>
            </w:tcBorders>
            <w:vAlign w:val="center"/>
            <w:hideMark/>
          </w:tcPr>
          <w:p w14:paraId="3FB5A9DF"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R-407C</w:t>
            </w:r>
          </w:p>
        </w:tc>
        <w:tc>
          <w:tcPr>
            <w:tcW w:w="936" w:type="dxa"/>
            <w:tcBorders>
              <w:top w:val="single" w:sz="4" w:space="0" w:color="auto"/>
              <w:left w:val="nil"/>
              <w:bottom w:val="single" w:sz="4" w:space="0" w:color="auto"/>
              <w:right w:val="single" w:sz="4" w:space="0" w:color="auto"/>
            </w:tcBorders>
            <w:vAlign w:val="center"/>
            <w:hideMark/>
          </w:tcPr>
          <w:p w14:paraId="37429D1D"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R-410A</w:t>
            </w:r>
          </w:p>
        </w:tc>
        <w:tc>
          <w:tcPr>
            <w:tcW w:w="936" w:type="dxa"/>
            <w:tcBorders>
              <w:top w:val="single" w:sz="4" w:space="0" w:color="auto"/>
              <w:left w:val="nil"/>
              <w:bottom w:val="single" w:sz="4" w:space="0" w:color="auto"/>
              <w:right w:val="single" w:sz="4" w:space="0" w:color="auto"/>
            </w:tcBorders>
            <w:vAlign w:val="center"/>
            <w:hideMark/>
          </w:tcPr>
          <w:p w14:paraId="119237DB"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R-507A</w:t>
            </w:r>
          </w:p>
        </w:tc>
        <w:tc>
          <w:tcPr>
            <w:tcW w:w="936" w:type="dxa"/>
            <w:tcBorders>
              <w:top w:val="single" w:sz="4" w:space="0" w:color="auto"/>
              <w:left w:val="nil"/>
              <w:bottom w:val="single" w:sz="4" w:space="0" w:color="auto"/>
              <w:right w:val="single" w:sz="4" w:space="0" w:color="auto"/>
            </w:tcBorders>
            <w:vAlign w:val="center"/>
            <w:hideMark/>
          </w:tcPr>
          <w:p w14:paraId="317589A0"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 xml:space="preserve">Total </w:t>
            </w:r>
          </w:p>
        </w:tc>
        <w:tc>
          <w:tcPr>
            <w:tcW w:w="1078" w:type="dxa"/>
            <w:tcBorders>
              <w:top w:val="single" w:sz="4" w:space="0" w:color="auto"/>
              <w:left w:val="nil"/>
              <w:bottom w:val="single" w:sz="4" w:space="0" w:color="auto"/>
              <w:right w:val="single" w:sz="4" w:space="0" w:color="auto"/>
            </w:tcBorders>
            <w:vAlign w:val="center"/>
            <w:hideMark/>
          </w:tcPr>
          <w:p w14:paraId="052D9A64" w14:textId="3A43F3C8" w:rsidR="005009B1" w:rsidRPr="0080305A" w:rsidRDefault="005009B1" w:rsidP="004F475E">
            <w:pPr>
              <w:jc w:val="center"/>
              <w:rPr>
                <w:b/>
                <w:bCs/>
                <w:color w:val="0D0D0D"/>
                <w:sz w:val="20"/>
                <w:szCs w:val="20"/>
                <w:lang w:eastAsia="en-CA"/>
              </w:rPr>
            </w:pPr>
            <w:r w:rsidRPr="0080305A">
              <w:rPr>
                <w:b/>
                <w:bCs/>
                <w:color w:val="0D0D0D"/>
                <w:sz w:val="20"/>
                <w:szCs w:val="20"/>
                <w:lang w:eastAsia="en-CA"/>
              </w:rPr>
              <w:t xml:space="preserve">Part du total </w:t>
            </w:r>
            <w:r w:rsidR="00D01DA2">
              <w:rPr>
                <w:b/>
                <w:bCs/>
                <w:color w:val="0D0D0D"/>
                <w:sz w:val="20"/>
                <w:szCs w:val="20"/>
                <w:lang w:eastAsia="en-CA"/>
              </w:rPr>
              <w:t>(</w:t>
            </w:r>
            <w:r w:rsidRPr="0080305A">
              <w:rPr>
                <w:b/>
                <w:bCs/>
                <w:color w:val="0D0D0D"/>
                <w:sz w:val="20"/>
                <w:szCs w:val="20"/>
                <w:lang w:eastAsia="en-CA"/>
              </w:rPr>
              <w:t>%</w:t>
            </w:r>
            <w:r w:rsidR="00D01DA2">
              <w:rPr>
                <w:b/>
                <w:bCs/>
                <w:color w:val="0D0D0D"/>
                <w:sz w:val="20"/>
                <w:szCs w:val="20"/>
                <w:lang w:eastAsia="en-CA"/>
              </w:rPr>
              <w:t>)</w:t>
            </w:r>
          </w:p>
        </w:tc>
      </w:tr>
      <w:tr w:rsidR="005009B1" w:rsidRPr="004F7F08" w14:paraId="75D12446"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312DDBB" w14:textId="77777777" w:rsidR="005009B1" w:rsidRPr="00F712A3" w:rsidRDefault="005009B1" w:rsidP="004F475E">
            <w:pPr>
              <w:jc w:val="left"/>
              <w:rPr>
                <w:b/>
                <w:bCs/>
                <w:color w:val="0D0D0D"/>
                <w:sz w:val="20"/>
                <w:szCs w:val="20"/>
                <w:lang w:val="fr-CA" w:eastAsia="en-CA"/>
              </w:rPr>
            </w:pPr>
            <w:r w:rsidRPr="00F712A3">
              <w:rPr>
                <w:b/>
                <w:bCs/>
                <w:color w:val="0D0D0D"/>
                <w:sz w:val="20"/>
                <w:szCs w:val="20"/>
                <w:lang w:val="fr-CA" w:eastAsia="en-CA"/>
              </w:rPr>
              <w:t>Sous-secteurs de la réfrigération</w:t>
            </w:r>
          </w:p>
        </w:tc>
      </w:tr>
      <w:tr w:rsidR="005009B1" w:rsidRPr="0080305A" w14:paraId="44719233"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73698D5C" w14:textId="77777777" w:rsidR="005009B1" w:rsidRPr="0080305A" w:rsidRDefault="005009B1" w:rsidP="004F475E">
            <w:pPr>
              <w:jc w:val="left"/>
              <w:rPr>
                <w:color w:val="0D0D0D"/>
                <w:sz w:val="20"/>
                <w:szCs w:val="20"/>
                <w:lang w:eastAsia="en-CA"/>
              </w:rPr>
            </w:pPr>
            <w:r w:rsidRPr="0080305A">
              <w:rPr>
                <w:color w:val="0D0D0D"/>
                <w:sz w:val="20"/>
                <w:szCs w:val="20"/>
                <w:lang w:eastAsia="en-CA"/>
              </w:rPr>
              <w:t>Domestique</w:t>
            </w:r>
          </w:p>
        </w:tc>
        <w:tc>
          <w:tcPr>
            <w:tcW w:w="935" w:type="dxa"/>
            <w:tcBorders>
              <w:top w:val="nil"/>
              <w:left w:val="nil"/>
              <w:bottom w:val="single" w:sz="4" w:space="0" w:color="auto"/>
              <w:right w:val="single" w:sz="4" w:space="0" w:color="auto"/>
            </w:tcBorders>
            <w:noWrap/>
            <w:vAlign w:val="center"/>
            <w:hideMark/>
          </w:tcPr>
          <w:p w14:paraId="3360ED0C"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2872AB1F" w14:textId="77777777" w:rsidR="005009B1" w:rsidRPr="0080305A" w:rsidRDefault="005009B1" w:rsidP="00A722F0">
            <w:pPr>
              <w:jc w:val="right"/>
              <w:rPr>
                <w:color w:val="0D0D0D"/>
                <w:sz w:val="20"/>
                <w:szCs w:val="20"/>
                <w:lang w:eastAsia="en-CA"/>
              </w:rPr>
            </w:pPr>
            <w:r w:rsidRPr="0080305A">
              <w:rPr>
                <w:color w:val="0D0D0D"/>
                <w:sz w:val="20"/>
                <w:szCs w:val="20"/>
                <w:lang w:eastAsia="en-CA"/>
              </w:rPr>
              <w:t>1 045</w:t>
            </w:r>
          </w:p>
        </w:tc>
        <w:tc>
          <w:tcPr>
            <w:tcW w:w="936" w:type="dxa"/>
            <w:tcBorders>
              <w:top w:val="nil"/>
              <w:left w:val="nil"/>
              <w:bottom w:val="single" w:sz="4" w:space="0" w:color="auto"/>
              <w:right w:val="single" w:sz="4" w:space="0" w:color="auto"/>
            </w:tcBorders>
            <w:vAlign w:val="center"/>
            <w:hideMark/>
          </w:tcPr>
          <w:p w14:paraId="521B7BDC"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036B7839"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4CEFD941"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286E7572"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309C604B" w14:textId="77777777" w:rsidR="005009B1" w:rsidRPr="0080305A" w:rsidRDefault="005009B1" w:rsidP="00A722F0">
            <w:pPr>
              <w:jc w:val="right"/>
              <w:rPr>
                <w:color w:val="0D0D0D"/>
                <w:sz w:val="20"/>
                <w:szCs w:val="20"/>
                <w:lang w:eastAsia="en-CA"/>
              </w:rPr>
            </w:pPr>
            <w:r w:rsidRPr="0080305A">
              <w:rPr>
                <w:color w:val="0D0D0D"/>
                <w:sz w:val="20"/>
                <w:szCs w:val="20"/>
                <w:lang w:eastAsia="en-CA"/>
              </w:rPr>
              <w:t>1 045</w:t>
            </w:r>
          </w:p>
        </w:tc>
        <w:tc>
          <w:tcPr>
            <w:tcW w:w="1078" w:type="dxa"/>
            <w:tcBorders>
              <w:top w:val="nil"/>
              <w:left w:val="nil"/>
              <w:bottom w:val="single" w:sz="4" w:space="0" w:color="auto"/>
              <w:right w:val="single" w:sz="4" w:space="0" w:color="auto"/>
            </w:tcBorders>
            <w:vAlign w:val="center"/>
            <w:hideMark/>
          </w:tcPr>
          <w:p w14:paraId="7A26FAD4" w14:textId="16075159" w:rsidR="005009B1" w:rsidRPr="0080305A" w:rsidRDefault="005009B1" w:rsidP="00A722F0">
            <w:pPr>
              <w:jc w:val="right"/>
              <w:rPr>
                <w:color w:val="0D0D0D"/>
                <w:sz w:val="20"/>
                <w:szCs w:val="20"/>
                <w:lang w:eastAsia="en-CA"/>
              </w:rPr>
            </w:pPr>
            <w:r w:rsidRPr="0080305A">
              <w:rPr>
                <w:color w:val="0D0D0D"/>
                <w:sz w:val="20"/>
                <w:szCs w:val="20"/>
                <w:lang w:eastAsia="en-CA"/>
              </w:rPr>
              <w:t>2,9</w:t>
            </w:r>
          </w:p>
        </w:tc>
      </w:tr>
      <w:tr w:rsidR="005009B1" w:rsidRPr="0080305A" w14:paraId="4BABCD6B"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40279AE" w14:textId="77777777" w:rsidR="005009B1" w:rsidRPr="0080305A" w:rsidRDefault="005009B1" w:rsidP="004F475E">
            <w:pPr>
              <w:jc w:val="left"/>
              <w:rPr>
                <w:color w:val="0D0D0D"/>
                <w:sz w:val="20"/>
                <w:szCs w:val="20"/>
                <w:lang w:eastAsia="en-CA"/>
              </w:rPr>
            </w:pPr>
            <w:r w:rsidRPr="0080305A">
              <w:rPr>
                <w:color w:val="0D0D0D"/>
                <w:sz w:val="20"/>
                <w:szCs w:val="20"/>
                <w:lang w:eastAsia="en-CA"/>
              </w:rPr>
              <w:t>Commercial</w:t>
            </w:r>
          </w:p>
        </w:tc>
        <w:tc>
          <w:tcPr>
            <w:tcW w:w="935" w:type="dxa"/>
            <w:tcBorders>
              <w:top w:val="nil"/>
              <w:left w:val="nil"/>
              <w:bottom w:val="single" w:sz="4" w:space="0" w:color="auto"/>
              <w:right w:val="single" w:sz="4" w:space="0" w:color="auto"/>
            </w:tcBorders>
            <w:noWrap/>
            <w:vAlign w:val="center"/>
            <w:hideMark/>
          </w:tcPr>
          <w:p w14:paraId="7E02E92A" w14:textId="77777777" w:rsidR="005009B1" w:rsidRPr="0080305A" w:rsidRDefault="005009B1" w:rsidP="00A722F0">
            <w:pPr>
              <w:jc w:val="right"/>
              <w:rPr>
                <w:color w:val="000000"/>
                <w:sz w:val="20"/>
                <w:szCs w:val="20"/>
                <w:lang w:eastAsia="en-CA"/>
              </w:rPr>
            </w:pPr>
            <w:r w:rsidRPr="0080305A">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0B7F21C" w14:textId="77777777" w:rsidR="005009B1" w:rsidRPr="0080305A" w:rsidRDefault="005009B1" w:rsidP="00A722F0">
            <w:pPr>
              <w:jc w:val="right"/>
              <w:rPr>
                <w:color w:val="000000"/>
                <w:sz w:val="20"/>
                <w:szCs w:val="20"/>
                <w:lang w:eastAsia="en-CA"/>
              </w:rPr>
            </w:pPr>
            <w:r w:rsidRPr="0080305A">
              <w:rPr>
                <w:color w:val="000000"/>
                <w:sz w:val="20"/>
                <w:szCs w:val="20"/>
                <w:lang w:eastAsia="en-CA"/>
              </w:rPr>
              <w:t>725</w:t>
            </w:r>
          </w:p>
        </w:tc>
        <w:tc>
          <w:tcPr>
            <w:tcW w:w="936" w:type="dxa"/>
            <w:tcBorders>
              <w:top w:val="nil"/>
              <w:left w:val="nil"/>
              <w:bottom w:val="single" w:sz="4" w:space="0" w:color="auto"/>
              <w:right w:val="single" w:sz="4" w:space="0" w:color="auto"/>
            </w:tcBorders>
            <w:noWrap/>
            <w:vAlign w:val="center"/>
            <w:hideMark/>
          </w:tcPr>
          <w:p w14:paraId="3BCFEDC5" w14:textId="69449453" w:rsidR="005009B1" w:rsidRPr="0080305A" w:rsidRDefault="00A93264" w:rsidP="00A722F0">
            <w:pPr>
              <w:jc w:val="right"/>
              <w:rPr>
                <w:color w:val="000000"/>
                <w:sz w:val="20"/>
                <w:szCs w:val="20"/>
                <w:lang w:eastAsia="en-CA"/>
              </w:rPr>
            </w:pPr>
            <w:r>
              <w:rPr>
                <w:color w:val="000000"/>
                <w:sz w:val="20"/>
                <w:szCs w:val="20"/>
                <w:lang w:eastAsia="en-CA"/>
              </w:rPr>
              <w:t>8</w:t>
            </w:r>
            <w:r w:rsidR="005009B1" w:rsidRPr="0080305A">
              <w:rPr>
                <w:color w:val="000000"/>
                <w:sz w:val="20"/>
                <w:szCs w:val="20"/>
                <w:lang w:eastAsia="en-CA"/>
              </w:rPr>
              <w:t xml:space="preserve"> 866</w:t>
            </w:r>
          </w:p>
        </w:tc>
        <w:tc>
          <w:tcPr>
            <w:tcW w:w="936" w:type="dxa"/>
            <w:tcBorders>
              <w:top w:val="nil"/>
              <w:left w:val="nil"/>
              <w:bottom w:val="single" w:sz="4" w:space="0" w:color="auto"/>
              <w:right w:val="single" w:sz="4" w:space="0" w:color="auto"/>
            </w:tcBorders>
            <w:noWrap/>
            <w:vAlign w:val="center"/>
            <w:hideMark/>
          </w:tcPr>
          <w:p w14:paraId="32E170FD" w14:textId="77777777" w:rsidR="005009B1" w:rsidRPr="0080305A" w:rsidRDefault="005009B1" w:rsidP="00A722F0">
            <w:pPr>
              <w:jc w:val="right"/>
              <w:rPr>
                <w:color w:val="000000"/>
                <w:sz w:val="20"/>
                <w:szCs w:val="20"/>
                <w:lang w:eastAsia="en-CA"/>
              </w:rPr>
            </w:pPr>
            <w:r w:rsidRPr="0080305A">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0DB86C42" w14:textId="77777777" w:rsidR="005009B1" w:rsidRPr="0080305A" w:rsidRDefault="005009B1" w:rsidP="00A722F0">
            <w:pPr>
              <w:jc w:val="right"/>
              <w:rPr>
                <w:color w:val="000000"/>
                <w:sz w:val="20"/>
                <w:szCs w:val="20"/>
                <w:lang w:eastAsia="en-CA"/>
              </w:rPr>
            </w:pPr>
            <w:r w:rsidRPr="0080305A">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71DEB5A" w14:textId="06FB1989" w:rsidR="005009B1" w:rsidRPr="0080305A" w:rsidRDefault="00A93264" w:rsidP="00A722F0">
            <w:pPr>
              <w:jc w:val="right"/>
              <w:rPr>
                <w:color w:val="000000"/>
                <w:sz w:val="20"/>
                <w:szCs w:val="20"/>
                <w:lang w:eastAsia="en-CA"/>
              </w:rPr>
            </w:pPr>
            <w:r>
              <w:rPr>
                <w:color w:val="000000"/>
                <w:sz w:val="20"/>
                <w:szCs w:val="20"/>
                <w:lang w:eastAsia="en-CA"/>
              </w:rPr>
              <w:t>2</w:t>
            </w:r>
            <w:r w:rsidR="005009B1" w:rsidRPr="0080305A">
              <w:rPr>
                <w:color w:val="000000"/>
                <w:sz w:val="20"/>
                <w:szCs w:val="20"/>
                <w:lang w:eastAsia="en-CA"/>
              </w:rPr>
              <w:t xml:space="preserve"> 301</w:t>
            </w:r>
          </w:p>
        </w:tc>
        <w:tc>
          <w:tcPr>
            <w:tcW w:w="936" w:type="dxa"/>
            <w:tcBorders>
              <w:top w:val="nil"/>
              <w:left w:val="nil"/>
              <w:bottom w:val="single" w:sz="4" w:space="0" w:color="auto"/>
              <w:right w:val="single" w:sz="4" w:space="0" w:color="auto"/>
            </w:tcBorders>
            <w:vAlign w:val="center"/>
            <w:hideMark/>
          </w:tcPr>
          <w:p w14:paraId="51DAD18F" w14:textId="77777777" w:rsidR="005009B1" w:rsidRPr="0080305A" w:rsidRDefault="005009B1" w:rsidP="00A722F0">
            <w:pPr>
              <w:jc w:val="right"/>
              <w:rPr>
                <w:color w:val="0D0D0D"/>
                <w:sz w:val="20"/>
                <w:szCs w:val="20"/>
                <w:lang w:eastAsia="en-CA"/>
              </w:rPr>
            </w:pPr>
            <w:r w:rsidRPr="0080305A">
              <w:rPr>
                <w:color w:val="0D0D0D"/>
                <w:sz w:val="20"/>
                <w:szCs w:val="20"/>
                <w:lang w:eastAsia="en-CA"/>
              </w:rPr>
              <w:t>11 892</w:t>
            </w:r>
          </w:p>
        </w:tc>
        <w:tc>
          <w:tcPr>
            <w:tcW w:w="1078" w:type="dxa"/>
            <w:tcBorders>
              <w:top w:val="nil"/>
              <w:left w:val="nil"/>
              <w:bottom w:val="single" w:sz="4" w:space="0" w:color="auto"/>
              <w:right w:val="single" w:sz="4" w:space="0" w:color="auto"/>
            </w:tcBorders>
            <w:vAlign w:val="center"/>
            <w:hideMark/>
          </w:tcPr>
          <w:p w14:paraId="52A62A26" w14:textId="08D380F2" w:rsidR="005009B1" w:rsidRPr="0080305A" w:rsidRDefault="005009B1" w:rsidP="00A722F0">
            <w:pPr>
              <w:jc w:val="right"/>
              <w:rPr>
                <w:color w:val="0D0D0D"/>
                <w:sz w:val="20"/>
                <w:szCs w:val="20"/>
                <w:lang w:eastAsia="en-CA"/>
              </w:rPr>
            </w:pPr>
            <w:r w:rsidRPr="0080305A">
              <w:rPr>
                <w:color w:val="0D0D0D"/>
                <w:sz w:val="20"/>
                <w:szCs w:val="20"/>
                <w:lang w:eastAsia="en-CA"/>
              </w:rPr>
              <w:t>33,</w:t>
            </w:r>
            <w:r w:rsidR="002A4523">
              <w:rPr>
                <w:color w:val="0D0D0D"/>
                <w:sz w:val="20"/>
                <w:szCs w:val="20"/>
                <w:lang w:eastAsia="en-CA"/>
              </w:rPr>
              <w:t>00</w:t>
            </w:r>
          </w:p>
        </w:tc>
      </w:tr>
      <w:tr w:rsidR="005009B1" w:rsidRPr="0080305A" w14:paraId="6950AB4C"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18F46501" w14:textId="77777777" w:rsidR="005009B1" w:rsidRPr="0080305A" w:rsidRDefault="005009B1" w:rsidP="004F475E">
            <w:pPr>
              <w:jc w:val="left"/>
              <w:rPr>
                <w:color w:val="0D0D0D"/>
                <w:sz w:val="20"/>
                <w:szCs w:val="20"/>
                <w:lang w:eastAsia="en-CA"/>
              </w:rPr>
            </w:pPr>
            <w:r w:rsidRPr="0080305A">
              <w:rPr>
                <w:color w:val="0D0D0D"/>
                <w:sz w:val="20"/>
                <w:szCs w:val="20"/>
                <w:lang w:eastAsia="en-CA"/>
              </w:rPr>
              <w:t>Industriel</w:t>
            </w:r>
          </w:p>
        </w:tc>
        <w:tc>
          <w:tcPr>
            <w:tcW w:w="935" w:type="dxa"/>
            <w:tcBorders>
              <w:top w:val="nil"/>
              <w:left w:val="nil"/>
              <w:bottom w:val="single" w:sz="4" w:space="0" w:color="auto"/>
              <w:right w:val="single" w:sz="4" w:space="0" w:color="auto"/>
            </w:tcBorders>
            <w:vAlign w:val="center"/>
            <w:hideMark/>
          </w:tcPr>
          <w:p w14:paraId="72D396C0" w14:textId="77777777" w:rsidR="005009B1" w:rsidRPr="0080305A" w:rsidRDefault="005009B1" w:rsidP="00A722F0">
            <w:pPr>
              <w:jc w:val="right"/>
              <w:rPr>
                <w:color w:val="0D0D0D"/>
                <w:sz w:val="20"/>
                <w:szCs w:val="20"/>
                <w:lang w:eastAsia="en-CA"/>
              </w:rPr>
            </w:pPr>
            <w:r w:rsidRPr="0080305A">
              <w:rPr>
                <w:color w:val="0D0D0D"/>
                <w:sz w:val="20"/>
                <w:szCs w:val="20"/>
                <w:lang w:eastAsia="en-CA"/>
              </w:rPr>
              <w:t>148</w:t>
            </w:r>
          </w:p>
        </w:tc>
        <w:tc>
          <w:tcPr>
            <w:tcW w:w="936" w:type="dxa"/>
            <w:tcBorders>
              <w:top w:val="nil"/>
              <w:left w:val="nil"/>
              <w:bottom w:val="single" w:sz="4" w:space="0" w:color="auto"/>
              <w:right w:val="single" w:sz="4" w:space="0" w:color="auto"/>
            </w:tcBorders>
            <w:noWrap/>
            <w:vAlign w:val="center"/>
            <w:hideMark/>
          </w:tcPr>
          <w:p w14:paraId="3A4B3737"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2920F5F" w14:textId="77777777" w:rsidR="005009B1" w:rsidRPr="0080305A" w:rsidRDefault="005009B1" w:rsidP="00A722F0">
            <w:pPr>
              <w:jc w:val="right"/>
              <w:rPr>
                <w:color w:val="000000"/>
                <w:sz w:val="20"/>
                <w:szCs w:val="20"/>
                <w:lang w:eastAsia="en-CA"/>
              </w:rPr>
            </w:pPr>
            <w:r w:rsidRPr="0080305A">
              <w:rPr>
                <w:color w:val="000000"/>
                <w:sz w:val="20"/>
                <w:szCs w:val="20"/>
                <w:lang w:eastAsia="en-CA"/>
              </w:rPr>
              <w:t>5 080</w:t>
            </w:r>
          </w:p>
        </w:tc>
        <w:tc>
          <w:tcPr>
            <w:tcW w:w="936" w:type="dxa"/>
            <w:tcBorders>
              <w:top w:val="nil"/>
              <w:left w:val="nil"/>
              <w:bottom w:val="single" w:sz="4" w:space="0" w:color="auto"/>
              <w:right w:val="single" w:sz="4" w:space="0" w:color="auto"/>
            </w:tcBorders>
            <w:noWrap/>
            <w:vAlign w:val="center"/>
            <w:hideMark/>
          </w:tcPr>
          <w:p w14:paraId="686499E8"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67156C8"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751B405F" w14:textId="77777777" w:rsidR="005009B1" w:rsidRPr="0080305A" w:rsidRDefault="005009B1" w:rsidP="00A722F0">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31817752" w14:textId="77777777" w:rsidR="005009B1" w:rsidRPr="0080305A" w:rsidRDefault="005009B1" w:rsidP="00A722F0">
            <w:pPr>
              <w:jc w:val="right"/>
              <w:rPr>
                <w:color w:val="0D0D0D"/>
                <w:sz w:val="20"/>
                <w:szCs w:val="20"/>
                <w:lang w:eastAsia="en-CA"/>
              </w:rPr>
            </w:pPr>
            <w:r w:rsidRPr="0080305A">
              <w:rPr>
                <w:color w:val="0D0D0D"/>
                <w:sz w:val="20"/>
                <w:szCs w:val="20"/>
                <w:lang w:eastAsia="en-CA"/>
              </w:rPr>
              <w:t>5 228</w:t>
            </w:r>
          </w:p>
        </w:tc>
        <w:tc>
          <w:tcPr>
            <w:tcW w:w="1078" w:type="dxa"/>
            <w:tcBorders>
              <w:top w:val="nil"/>
              <w:left w:val="nil"/>
              <w:bottom w:val="single" w:sz="4" w:space="0" w:color="auto"/>
              <w:right w:val="single" w:sz="4" w:space="0" w:color="auto"/>
            </w:tcBorders>
            <w:vAlign w:val="center"/>
            <w:hideMark/>
          </w:tcPr>
          <w:p w14:paraId="4ECB538A" w14:textId="5B3DF261" w:rsidR="005009B1" w:rsidRPr="0080305A" w:rsidRDefault="005009B1" w:rsidP="00A722F0">
            <w:pPr>
              <w:jc w:val="right"/>
              <w:rPr>
                <w:color w:val="0D0D0D"/>
                <w:sz w:val="20"/>
                <w:szCs w:val="20"/>
                <w:lang w:eastAsia="en-CA"/>
              </w:rPr>
            </w:pPr>
            <w:r w:rsidRPr="0080305A">
              <w:rPr>
                <w:color w:val="0D0D0D"/>
                <w:sz w:val="20"/>
                <w:szCs w:val="20"/>
                <w:lang w:eastAsia="en-CA"/>
              </w:rPr>
              <w:t>14,6</w:t>
            </w:r>
          </w:p>
        </w:tc>
      </w:tr>
      <w:tr w:rsidR="005009B1" w:rsidRPr="0080305A" w14:paraId="7F714FAF"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6C87E77" w14:textId="77777777" w:rsidR="005009B1" w:rsidRPr="0080305A" w:rsidRDefault="005009B1" w:rsidP="004F475E">
            <w:pPr>
              <w:jc w:val="left"/>
              <w:rPr>
                <w:color w:val="0D0D0D"/>
                <w:sz w:val="20"/>
                <w:szCs w:val="20"/>
                <w:lang w:eastAsia="en-CA"/>
              </w:rPr>
            </w:pPr>
            <w:r w:rsidRPr="0080305A">
              <w:rPr>
                <w:color w:val="0D0D0D"/>
                <w:sz w:val="20"/>
                <w:szCs w:val="20"/>
                <w:lang w:eastAsia="en-CA"/>
              </w:rPr>
              <w:t xml:space="preserve">Transport </w:t>
            </w:r>
          </w:p>
        </w:tc>
        <w:tc>
          <w:tcPr>
            <w:tcW w:w="935" w:type="dxa"/>
            <w:tcBorders>
              <w:top w:val="nil"/>
              <w:left w:val="nil"/>
              <w:bottom w:val="single" w:sz="4" w:space="0" w:color="auto"/>
              <w:right w:val="single" w:sz="4" w:space="0" w:color="auto"/>
            </w:tcBorders>
            <w:noWrap/>
            <w:vAlign w:val="center"/>
            <w:hideMark/>
          </w:tcPr>
          <w:p w14:paraId="64A87EBC"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2F12D487" w14:textId="77777777" w:rsidR="005009B1" w:rsidRPr="0080305A" w:rsidRDefault="005009B1" w:rsidP="00A722F0">
            <w:pPr>
              <w:jc w:val="right"/>
              <w:rPr>
                <w:color w:val="000000"/>
                <w:sz w:val="20"/>
                <w:szCs w:val="20"/>
                <w:lang w:eastAsia="en-CA"/>
              </w:rPr>
            </w:pPr>
            <w:r w:rsidRPr="0080305A">
              <w:rPr>
                <w:color w:val="000000"/>
                <w:sz w:val="20"/>
                <w:szCs w:val="20"/>
                <w:lang w:eastAsia="en-CA"/>
              </w:rPr>
              <w:t>281</w:t>
            </w:r>
          </w:p>
        </w:tc>
        <w:tc>
          <w:tcPr>
            <w:tcW w:w="936" w:type="dxa"/>
            <w:tcBorders>
              <w:top w:val="nil"/>
              <w:left w:val="nil"/>
              <w:bottom w:val="single" w:sz="4" w:space="0" w:color="auto"/>
              <w:right w:val="single" w:sz="4" w:space="0" w:color="auto"/>
            </w:tcBorders>
            <w:noWrap/>
            <w:vAlign w:val="center"/>
            <w:hideMark/>
          </w:tcPr>
          <w:p w14:paraId="00701DE8" w14:textId="77777777" w:rsidR="005009B1" w:rsidRPr="0080305A" w:rsidRDefault="005009B1" w:rsidP="00A722F0">
            <w:pPr>
              <w:jc w:val="right"/>
              <w:rPr>
                <w:color w:val="000000"/>
                <w:sz w:val="20"/>
                <w:szCs w:val="20"/>
                <w:lang w:eastAsia="en-CA"/>
              </w:rPr>
            </w:pPr>
            <w:r w:rsidRPr="0080305A">
              <w:rPr>
                <w:color w:val="000000"/>
                <w:sz w:val="20"/>
                <w:szCs w:val="20"/>
                <w:lang w:eastAsia="en-CA"/>
              </w:rPr>
              <w:t>564</w:t>
            </w:r>
          </w:p>
        </w:tc>
        <w:tc>
          <w:tcPr>
            <w:tcW w:w="936" w:type="dxa"/>
            <w:tcBorders>
              <w:top w:val="nil"/>
              <w:left w:val="nil"/>
              <w:bottom w:val="single" w:sz="4" w:space="0" w:color="auto"/>
              <w:right w:val="single" w:sz="4" w:space="0" w:color="auto"/>
            </w:tcBorders>
            <w:noWrap/>
            <w:vAlign w:val="center"/>
            <w:hideMark/>
          </w:tcPr>
          <w:p w14:paraId="6837FF1B"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4742A6FF" w14:textId="77777777" w:rsidR="005009B1" w:rsidRPr="0080305A" w:rsidRDefault="005009B1" w:rsidP="00A722F0">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630D5110" w14:textId="77777777" w:rsidR="005009B1" w:rsidRPr="0080305A" w:rsidRDefault="005009B1" w:rsidP="00A722F0">
            <w:pPr>
              <w:jc w:val="right"/>
              <w:rPr>
                <w:color w:val="0D0D0D"/>
                <w:sz w:val="20"/>
                <w:szCs w:val="20"/>
                <w:lang w:eastAsia="en-CA"/>
              </w:rPr>
            </w:pPr>
            <w:r w:rsidRPr="0080305A">
              <w:rPr>
                <w:color w:val="0D0D0D"/>
                <w:sz w:val="20"/>
                <w:szCs w:val="20"/>
                <w:lang w:eastAsia="en-CA"/>
              </w:rPr>
              <w:t>2 003</w:t>
            </w:r>
          </w:p>
        </w:tc>
        <w:tc>
          <w:tcPr>
            <w:tcW w:w="936" w:type="dxa"/>
            <w:tcBorders>
              <w:top w:val="nil"/>
              <w:left w:val="nil"/>
              <w:bottom w:val="single" w:sz="4" w:space="0" w:color="auto"/>
              <w:right w:val="single" w:sz="4" w:space="0" w:color="auto"/>
            </w:tcBorders>
            <w:vAlign w:val="center"/>
            <w:hideMark/>
          </w:tcPr>
          <w:p w14:paraId="10EBB725" w14:textId="77777777" w:rsidR="005009B1" w:rsidRPr="0080305A" w:rsidRDefault="005009B1" w:rsidP="00A722F0">
            <w:pPr>
              <w:jc w:val="right"/>
              <w:rPr>
                <w:color w:val="0D0D0D"/>
                <w:sz w:val="20"/>
                <w:szCs w:val="20"/>
                <w:lang w:eastAsia="en-CA"/>
              </w:rPr>
            </w:pPr>
            <w:r w:rsidRPr="0080305A">
              <w:rPr>
                <w:color w:val="0D0D0D"/>
                <w:sz w:val="20"/>
                <w:szCs w:val="20"/>
                <w:lang w:eastAsia="en-CA"/>
              </w:rPr>
              <w:t>2 848</w:t>
            </w:r>
          </w:p>
        </w:tc>
        <w:tc>
          <w:tcPr>
            <w:tcW w:w="1078" w:type="dxa"/>
            <w:tcBorders>
              <w:top w:val="nil"/>
              <w:left w:val="nil"/>
              <w:bottom w:val="single" w:sz="4" w:space="0" w:color="auto"/>
              <w:right w:val="single" w:sz="4" w:space="0" w:color="auto"/>
            </w:tcBorders>
            <w:vAlign w:val="center"/>
            <w:hideMark/>
          </w:tcPr>
          <w:p w14:paraId="3DDDC23C" w14:textId="0DF516B5" w:rsidR="005009B1" w:rsidRPr="0080305A" w:rsidRDefault="00000211" w:rsidP="00A722F0">
            <w:pPr>
              <w:jc w:val="right"/>
              <w:rPr>
                <w:color w:val="0D0D0D"/>
                <w:sz w:val="20"/>
                <w:szCs w:val="20"/>
                <w:lang w:eastAsia="en-CA"/>
              </w:rPr>
            </w:pPr>
            <w:r>
              <w:rPr>
                <w:color w:val="0D0D0D"/>
                <w:sz w:val="20"/>
                <w:szCs w:val="20"/>
                <w:lang w:eastAsia="en-CA"/>
              </w:rPr>
              <w:t>8,0</w:t>
            </w:r>
          </w:p>
        </w:tc>
      </w:tr>
      <w:tr w:rsidR="005009B1" w:rsidRPr="004F7F08" w14:paraId="73893BB2"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90AEF40" w14:textId="32BDD083" w:rsidR="005009B1" w:rsidRPr="00F712A3" w:rsidRDefault="005009B1" w:rsidP="004F475E">
            <w:pPr>
              <w:jc w:val="left"/>
              <w:rPr>
                <w:b/>
                <w:bCs/>
                <w:color w:val="0D0D0D"/>
                <w:sz w:val="20"/>
                <w:szCs w:val="20"/>
                <w:lang w:val="fr-CA" w:eastAsia="en-CA"/>
              </w:rPr>
            </w:pPr>
            <w:r w:rsidRPr="00F712A3">
              <w:rPr>
                <w:b/>
                <w:bCs/>
                <w:color w:val="0D0D0D"/>
                <w:sz w:val="20"/>
                <w:szCs w:val="20"/>
                <w:lang w:val="fr-CA" w:eastAsia="en-CA"/>
              </w:rPr>
              <w:t>Sous-secteurs de la climatisation</w:t>
            </w:r>
          </w:p>
        </w:tc>
      </w:tr>
      <w:tr w:rsidR="005009B1" w:rsidRPr="0080305A" w14:paraId="3F8C952D"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72C40682" w14:textId="77777777" w:rsidR="005009B1" w:rsidRPr="0080305A" w:rsidRDefault="005009B1" w:rsidP="004F475E">
            <w:pPr>
              <w:jc w:val="left"/>
              <w:rPr>
                <w:color w:val="0D0D0D"/>
                <w:sz w:val="20"/>
                <w:szCs w:val="20"/>
                <w:lang w:eastAsia="en-CA"/>
              </w:rPr>
            </w:pPr>
            <w:r w:rsidRPr="0080305A">
              <w:rPr>
                <w:color w:val="0D0D0D"/>
                <w:sz w:val="20"/>
                <w:szCs w:val="20"/>
                <w:lang w:eastAsia="en-CA"/>
              </w:rPr>
              <w:t xml:space="preserve">Résidentielle </w:t>
            </w:r>
          </w:p>
        </w:tc>
        <w:tc>
          <w:tcPr>
            <w:tcW w:w="935" w:type="dxa"/>
            <w:tcBorders>
              <w:top w:val="nil"/>
              <w:left w:val="nil"/>
              <w:bottom w:val="single" w:sz="4" w:space="0" w:color="auto"/>
              <w:right w:val="single" w:sz="4" w:space="0" w:color="auto"/>
            </w:tcBorders>
            <w:vAlign w:val="center"/>
            <w:hideMark/>
          </w:tcPr>
          <w:p w14:paraId="653AAA53"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16A53129"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A5BA0CC"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0834A713" w14:textId="77777777" w:rsidR="005009B1" w:rsidRPr="0080305A" w:rsidRDefault="005009B1" w:rsidP="00C37127">
            <w:pPr>
              <w:jc w:val="right"/>
              <w:rPr>
                <w:color w:val="000000"/>
                <w:sz w:val="20"/>
                <w:szCs w:val="20"/>
                <w:lang w:eastAsia="en-CA"/>
              </w:rPr>
            </w:pPr>
            <w:r w:rsidRPr="0080305A">
              <w:rPr>
                <w:color w:val="000000"/>
                <w:sz w:val="20"/>
                <w:szCs w:val="20"/>
                <w:lang w:eastAsia="en-CA"/>
              </w:rPr>
              <w:t>3 522</w:t>
            </w:r>
          </w:p>
        </w:tc>
        <w:tc>
          <w:tcPr>
            <w:tcW w:w="936" w:type="dxa"/>
            <w:tcBorders>
              <w:top w:val="nil"/>
              <w:left w:val="nil"/>
              <w:bottom w:val="single" w:sz="4" w:space="0" w:color="auto"/>
              <w:right w:val="single" w:sz="4" w:space="0" w:color="auto"/>
            </w:tcBorders>
            <w:noWrap/>
            <w:vAlign w:val="center"/>
            <w:hideMark/>
          </w:tcPr>
          <w:p w14:paraId="66FA4C22" w14:textId="77777777" w:rsidR="005009B1" w:rsidRPr="0080305A" w:rsidRDefault="005009B1" w:rsidP="00C37127">
            <w:pPr>
              <w:jc w:val="right"/>
              <w:rPr>
                <w:color w:val="000000"/>
                <w:sz w:val="20"/>
                <w:szCs w:val="20"/>
                <w:lang w:eastAsia="en-CA"/>
              </w:rPr>
            </w:pPr>
            <w:r w:rsidRPr="0080305A">
              <w:rPr>
                <w:color w:val="000000"/>
                <w:sz w:val="20"/>
                <w:szCs w:val="20"/>
                <w:lang w:eastAsia="en-CA"/>
              </w:rPr>
              <w:t>2 522</w:t>
            </w:r>
          </w:p>
        </w:tc>
        <w:tc>
          <w:tcPr>
            <w:tcW w:w="936" w:type="dxa"/>
            <w:tcBorders>
              <w:top w:val="nil"/>
              <w:left w:val="nil"/>
              <w:bottom w:val="single" w:sz="4" w:space="0" w:color="auto"/>
              <w:right w:val="single" w:sz="4" w:space="0" w:color="auto"/>
            </w:tcBorders>
            <w:vAlign w:val="center"/>
            <w:hideMark/>
          </w:tcPr>
          <w:p w14:paraId="2B479217"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73BC38BF" w14:textId="77777777" w:rsidR="005009B1" w:rsidRPr="0080305A" w:rsidRDefault="005009B1" w:rsidP="00C37127">
            <w:pPr>
              <w:jc w:val="right"/>
              <w:rPr>
                <w:color w:val="0D0D0D"/>
                <w:sz w:val="20"/>
                <w:szCs w:val="20"/>
                <w:lang w:eastAsia="en-CA"/>
              </w:rPr>
            </w:pPr>
            <w:r w:rsidRPr="0080305A">
              <w:rPr>
                <w:color w:val="0D0D0D"/>
                <w:sz w:val="20"/>
                <w:szCs w:val="20"/>
                <w:lang w:eastAsia="en-CA"/>
              </w:rPr>
              <w:t>6 044</w:t>
            </w:r>
          </w:p>
        </w:tc>
        <w:tc>
          <w:tcPr>
            <w:tcW w:w="1078" w:type="dxa"/>
            <w:tcBorders>
              <w:top w:val="nil"/>
              <w:left w:val="nil"/>
              <w:bottom w:val="single" w:sz="4" w:space="0" w:color="auto"/>
              <w:right w:val="single" w:sz="4" w:space="0" w:color="auto"/>
            </w:tcBorders>
            <w:vAlign w:val="center"/>
            <w:hideMark/>
          </w:tcPr>
          <w:p w14:paraId="16D9E0AA" w14:textId="0CD48A92" w:rsidR="005009B1" w:rsidRPr="0080305A" w:rsidRDefault="005009B1" w:rsidP="00C37127">
            <w:pPr>
              <w:jc w:val="right"/>
              <w:rPr>
                <w:color w:val="0D0D0D"/>
                <w:sz w:val="20"/>
                <w:szCs w:val="20"/>
                <w:lang w:eastAsia="en-CA"/>
              </w:rPr>
            </w:pPr>
            <w:r w:rsidRPr="0080305A">
              <w:rPr>
                <w:color w:val="0D0D0D"/>
                <w:sz w:val="20"/>
                <w:szCs w:val="20"/>
                <w:lang w:eastAsia="en-CA"/>
              </w:rPr>
              <w:t>16,90</w:t>
            </w:r>
          </w:p>
        </w:tc>
      </w:tr>
      <w:tr w:rsidR="005009B1" w:rsidRPr="0080305A" w14:paraId="1AA24A15"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0F43BAC3" w14:textId="77777777" w:rsidR="005009B1" w:rsidRPr="0080305A" w:rsidRDefault="005009B1" w:rsidP="004F475E">
            <w:pPr>
              <w:jc w:val="left"/>
              <w:rPr>
                <w:color w:val="0D0D0D"/>
                <w:sz w:val="20"/>
                <w:szCs w:val="20"/>
                <w:lang w:eastAsia="en-CA"/>
              </w:rPr>
            </w:pPr>
            <w:r w:rsidRPr="0080305A">
              <w:rPr>
                <w:color w:val="0D0D0D"/>
                <w:sz w:val="20"/>
                <w:szCs w:val="20"/>
                <w:lang w:eastAsia="en-CA"/>
              </w:rPr>
              <w:t>Commercial</w:t>
            </w:r>
          </w:p>
        </w:tc>
        <w:tc>
          <w:tcPr>
            <w:tcW w:w="935" w:type="dxa"/>
            <w:tcBorders>
              <w:top w:val="nil"/>
              <w:left w:val="nil"/>
              <w:bottom w:val="single" w:sz="4" w:space="0" w:color="auto"/>
              <w:right w:val="single" w:sz="4" w:space="0" w:color="auto"/>
            </w:tcBorders>
            <w:vAlign w:val="center"/>
            <w:hideMark/>
          </w:tcPr>
          <w:p w14:paraId="34609565"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8501343"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32FFEDCC"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1F5279B6" w14:textId="77777777" w:rsidR="005009B1" w:rsidRPr="0080305A" w:rsidRDefault="005009B1" w:rsidP="00C37127">
            <w:pPr>
              <w:jc w:val="right"/>
              <w:rPr>
                <w:color w:val="000000"/>
                <w:sz w:val="20"/>
                <w:szCs w:val="20"/>
                <w:lang w:eastAsia="en-CA"/>
              </w:rPr>
            </w:pPr>
            <w:r w:rsidRPr="0080305A">
              <w:rPr>
                <w:color w:val="000000"/>
                <w:sz w:val="20"/>
                <w:szCs w:val="20"/>
                <w:lang w:eastAsia="en-CA"/>
              </w:rPr>
              <w:t>1 977</w:t>
            </w:r>
          </w:p>
        </w:tc>
        <w:tc>
          <w:tcPr>
            <w:tcW w:w="936" w:type="dxa"/>
            <w:tcBorders>
              <w:top w:val="nil"/>
              <w:left w:val="nil"/>
              <w:bottom w:val="single" w:sz="4" w:space="0" w:color="auto"/>
              <w:right w:val="single" w:sz="4" w:space="0" w:color="auto"/>
            </w:tcBorders>
            <w:noWrap/>
            <w:vAlign w:val="center"/>
            <w:hideMark/>
          </w:tcPr>
          <w:p w14:paraId="3A140359" w14:textId="77777777" w:rsidR="005009B1" w:rsidRPr="0080305A" w:rsidRDefault="005009B1" w:rsidP="00C37127">
            <w:pPr>
              <w:jc w:val="right"/>
              <w:rPr>
                <w:color w:val="000000"/>
                <w:sz w:val="20"/>
                <w:szCs w:val="20"/>
                <w:lang w:eastAsia="en-CA"/>
              </w:rPr>
            </w:pPr>
            <w:r w:rsidRPr="0080305A">
              <w:rPr>
                <w:color w:val="000000"/>
                <w:sz w:val="20"/>
                <w:szCs w:val="20"/>
                <w:lang w:eastAsia="en-CA"/>
              </w:rPr>
              <w:t>3 741</w:t>
            </w:r>
          </w:p>
        </w:tc>
        <w:tc>
          <w:tcPr>
            <w:tcW w:w="936" w:type="dxa"/>
            <w:tcBorders>
              <w:top w:val="nil"/>
              <w:left w:val="nil"/>
              <w:bottom w:val="single" w:sz="4" w:space="0" w:color="auto"/>
              <w:right w:val="single" w:sz="4" w:space="0" w:color="auto"/>
            </w:tcBorders>
            <w:vAlign w:val="center"/>
            <w:hideMark/>
          </w:tcPr>
          <w:p w14:paraId="2CD14B12"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7439ADEE" w14:textId="77777777" w:rsidR="005009B1" w:rsidRPr="0080305A" w:rsidRDefault="005009B1" w:rsidP="00C37127">
            <w:pPr>
              <w:jc w:val="right"/>
              <w:rPr>
                <w:color w:val="0D0D0D"/>
                <w:sz w:val="20"/>
                <w:szCs w:val="20"/>
                <w:lang w:eastAsia="en-CA"/>
              </w:rPr>
            </w:pPr>
            <w:r w:rsidRPr="0080305A">
              <w:rPr>
                <w:color w:val="0D0D0D"/>
                <w:sz w:val="20"/>
                <w:szCs w:val="20"/>
                <w:lang w:eastAsia="en-CA"/>
              </w:rPr>
              <w:t>5 718</w:t>
            </w:r>
          </w:p>
        </w:tc>
        <w:tc>
          <w:tcPr>
            <w:tcW w:w="1078" w:type="dxa"/>
            <w:tcBorders>
              <w:top w:val="nil"/>
              <w:left w:val="nil"/>
              <w:bottom w:val="single" w:sz="4" w:space="0" w:color="auto"/>
              <w:right w:val="single" w:sz="4" w:space="0" w:color="auto"/>
            </w:tcBorders>
            <w:vAlign w:val="center"/>
            <w:hideMark/>
          </w:tcPr>
          <w:p w14:paraId="63D26CBC" w14:textId="6BB067C5" w:rsidR="005009B1" w:rsidRPr="0080305A" w:rsidRDefault="005009B1" w:rsidP="00C37127">
            <w:pPr>
              <w:jc w:val="right"/>
              <w:rPr>
                <w:color w:val="0D0D0D"/>
                <w:sz w:val="20"/>
                <w:szCs w:val="20"/>
                <w:lang w:eastAsia="en-CA"/>
              </w:rPr>
            </w:pPr>
            <w:r w:rsidRPr="0080305A">
              <w:rPr>
                <w:color w:val="0D0D0D"/>
                <w:sz w:val="20"/>
                <w:szCs w:val="20"/>
                <w:lang w:eastAsia="en-CA"/>
              </w:rPr>
              <w:t>16,0</w:t>
            </w:r>
          </w:p>
        </w:tc>
      </w:tr>
      <w:tr w:rsidR="005009B1" w:rsidRPr="0080305A" w14:paraId="564ECF0B"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5F00BCAD" w14:textId="77777777" w:rsidR="005009B1" w:rsidRPr="0080305A" w:rsidRDefault="005009B1" w:rsidP="004F475E">
            <w:pPr>
              <w:jc w:val="left"/>
              <w:rPr>
                <w:color w:val="0D0D0D"/>
                <w:sz w:val="20"/>
                <w:szCs w:val="20"/>
                <w:lang w:eastAsia="en-CA"/>
              </w:rPr>
            </w:pPr>
            <w:r w:rsidRPr="0080305A">
              <w:rPr>
                <w:color w:val="0D0D0D"/>
                <w:sz w:val="20"/>
                <w:szCs w:val="20"/>
                <w:lang w:eastAsia="en-CA"/>
              </w:rPr>
              <w:t>Mobile</w:t>
            </w:r>
          </w:p>
        </w:tc>
        <w:tc>
          <w:tcPr>
            <w:tcW w:w="935" w:type="dxa"/>
            <w:tcBorders>
              <w:top w:val="nil"/>
              <w:left w:val="nil"/>
              <w:bottom w:val="single" w:sz="4" w:space="0" w:color="auto"/>
              <w:right w:val="single" w:sz="4" w:space="0" w:color="auto"/>
            </w:tcBorders>
            <w:noWrap/>
            <w:vAlign w:val="center"/>
            <w:hideMark/>
          </w:tcPr>
          <w:p w14:paraId="3A5329C4"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237613C7" w14:textId="77777777" w:rsidR="005009B1" w:rsidRPr="0080305A" w:rsidRDefault="005009B1" w:rsidP="00C37127">
            <w:pPr>
              <w:jc w:val="right"/>
              <w:rPr>
                <w:color w:val="000000"/>
                <w:sz w:val="20"/>
                <w:szCs w:val="20"/>
                <w:lang w:eastAsia="en-CA"/>
              </w:rPr>
            </w:pPr>
            <w:r w:rsidRPr="0080305A">
              <w:rPr>
                <w:color w:val="000000"/>
                <w:sz w:val="20"/>
                <w:szCs w:val="20"/>
                <w:lang w:eastAsia="en-CA"/>
              </w:rPr>
              <w:t>2 955</w:t>
            </w:r>
          </w:p>
        </w:tc>
        <w:tc>
          <w:tcPr>
            <w:tcW w:w="936" w:type="dxa"/>
            <w:tcBorders>
              <w:top w:val="nil"/>
              <w:left w:val="nil"/>
              <w:bottom w:val="single" w:sz="4" w:space="0" w:color="auto"/>
              <w:right w:val="single" w:sz="4" w:space="0" w:color="auto"/>
            </w:tcBorders>
            <w:vAlign w:val="center"/>
            <w:hideMark/>
          </w:tcPr>
          <w:p w14:paraId="03E18F64"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vAlign w:val="center"/>
            <w:hideMark/>
          </w:tcPr>
          <w:p w14:paraId="7F46977C" w14:textId="77777777" w:rsidR="005009B1" w:rsidRPr="0080305A" w:rsidRDefault="005009B1" w:rsidP="00C37127">
            <w:pPr>
              <w:jc w:val="right"/>
              <w:rPr>
                <w:color w:val="0D0D0D"/>
                <w:sz w:val="20"/>
                <w:szCs w:val="20"/>
                <w:lang w:eastAsia="en-CA"/>
              </w:rPr>
            </w:pPr>
            <w:r>
              <w:rPr>
                <w:color w:val="0D0D0D"/>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22E7E09"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CA60133" w14:textId="77777777" w:rsidR="005009B1" w:rsidRPr="0080305A" w:rsidRDefault="005009B1" w:rsidP="00C37127">
            <w:pPr>
              <w:jc w:val="right"/>
              <w:rPr>
                <w:color w:val="000000"/>
                <w:sz w:val="20"/>
                <w:szCs w:val="20"/>
                <w:lang w:eastAsia="en-CA"/>
              </w:rPr>
            </w:pPr>
            <w:r>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6788EAE0" w14:textId="77777777" w:rsidR="005009B1" w:rsidRPr="0080305A" w:rsidRDefault="005009B1" w:rsidP="00C37127">
            <w:pPr>
              <w:jc w:val="right"/>
              <w:rPr>
                <w:color w:val="0D0D0D"/>
                <w:sz w:val="20"/>
                <w:szCs w:val="20"/>
                <w:lang w:eastAsia="en-CA"/>
              </w:rPr>
            </w:pPr>
            <w:r w:rsidRPr="0080305A">
              <w:rPr>
                <w:color w:val="0D0D0D"/>
                <w:sz w:val="20"/>
                <w:szCs w:val="20"/>
                <w:lang w:eastAsia="en-CA"/>
              </w:rPr>
              <w:t>2 955</w:t>
            </w:r>
          </w:p>
        </w:tc>
        <w:tc>
          <w:tcPr>
            <w:tcW w:w="1078" w:type="dxa"/>
            <w:tcBorders>
              <w:top w:val="nil"/>
              <w:left w:val="nil"/>
              <w:bottom w:val="single" w:sz="4" w:space="0" w:color="auto"/>
              <w:right w:val="single" w:sz="4" w:space="0" w:color="auto"/>
            </w:tcBorders>
            <w:vAlign w:val="center"/>
            <w:hideMark/>
          </w:tcPr>
          <w:p w14:paraId="0AA77C0E" w14:textId="4026C5BA" w:rsidR="005009B1" w:rsidRPr="0080305A" w:rsidRDefault="005009B1" w:rsidP="00C37127">
            <w:pPr>
              <w:jc w:val="right"/>
              <w:rPr>
                <w:color w:val="0D0D0D"/>
                <w:sz w:val="20"/>
                <w:szCs w:val="20"/>
                <w:lang w:eastAsia="en-CA"/>
              </w:rPr>
            </w:pPr>
            <w:r w:rsidRPr="0080305A">
              <w:rPr>
                <w:color w:val="0D0D0D"/>
                <w:sz w:val="20"/>
                <w:szCs w:val="20"/>
                <w:lang w:eastAsia="en-CA"/>
              </w:rPr>
              <w:t>8,</w:t>
            </w:r>
            <w:r w:rsidR="004120BD">
              <w:rPr>
                <w:color w:val="0D0D0D"/>
                <w:sz w:val="20"/>
                <w:szCs w:val="20"/>
                <w:lang w:eastAsia="en-CA"/>
              </w:rPr>
              <w:t>3</w:t>
            </w:r>
          </w:p>
        </w:tc>
      </w:tr>
      <w:tr w:rsidR="005009B1" w:rsidRPr="0080305A" w14:paraId="671762B4"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2869CE69"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Total</w:t>
            </w:r>
          </w:p>
        </w:tc>
        <w:tc>
          <w:tcPr>
            <w:tcW w:w="935" w:type="dxa"/>
            <w:tcBorders>
              <w:top w:val="nil"/>
              <w:left w:val="nil"/>
              <w:bottom w:val="single" w:sz="4" w:space="0" w:color="auto"/>
              <w:right w:val="single" w:sz="4" w:space="0" w:color="auto"/>
            </w:tcBorders>
            <w:vAlign w:val="center"/>
            <w:hideMark/>
          </w:tcPr>
          <w:p w14:paraId="7E205DD2" w14:textId="77777777" w:rsidR="005009B1" w:rsidRPr="0080305A" w:rsidRDefault="005009B1" w:rsidP="00C37127">
            <w:pPr>
              <w:jc w:val="right"/>
              <w:rPr>
                <w:b/>
                <w:bCs/>
                <w:color w:val="0D0D0D"/>
                <w:sz w:val="20"/>
                <w:szCs w:val="20"/>
                <w:lang w:eastAsia="en-CA"/>
              </w:rPr>
            </w:pPr>
            <w:r w:rsidRPr="0080305A">
              <w:rPr>
                <w:b/>
                <w:bCs/>
                <w:color w:val="0D0D0D"/>
                <w:sz w:val="20"/>
                <w:szCs w:val="20"/>
                <w:lang w:eastAsia="en-CA"/>
              </w:rPr>
              <w:t>148</w:t>
            </w:r>
          </w:p>
        </w:tc>
        <w:tc>
          <w:tcPr>
            <w:tcW w:w="936" w:type="dxa"/>
            <w:tcBorders>
              <w:top w:val="nil"/>
              <w:left w:val="nil"/>
              <w:bottom w:val="single" w:sz="4" w:space="0" w:color="auto"/>
              <w:right w:val="single" w:sz="4" w:space="0" w:color="auto"/>
            </w:tcBorders>
            <w:vAlign w:val="center"/>
            <w:hideMark/>
          </w:tcPr>
          <w:p w14:paraId="3ABC2CA9" w14:textId="268A94F6" w:rsidR="005009B1" w:rsidRPr="0080305A" w:rsidRDefault="001D2C06" w:rsidP="00C37127">
            <w:pPr>
              <w:jc w:val="right"/>
              <w:rPr>
                <w:b/>
                <w:bCs/>
                <w:color w:val="0D0D0D"/>
                <w:sz w:val="20"/>
                <w:szCs w:val="20"/>
                <w:lang w:eastAsia="en-CA"/>
              </w:rPr>
            </w:pPr>
            <w:r>
              <w:rPr>
                <w:b/>
                <w:bCs/>
                <w:color w:val="0D0D0D"/>
                <w:sz w:val="20"/>
                <w:szCs w:val="20"/>
                <w:lang w:eastAsia="en-CA"/>
              </w:rPr>
              <w:t>5</w:t>
            </w:r>
            <w:r w:rsidR="005009B1" w:rsidRPr="0080305A">
              <w:rPr>
                <w:b/>
                <w:bCs/>
                <w:color w:val="0D0D0D"/>
                <w:sz w:val="20"/>
                <w:szCs w:val="20"/>
                <w:lang w:eastAsia="en-CA"/>
              </w:rPr>
              <w:t xml:space="preserve"> 006</w:t>
            </w:r>
          </w:p>
        </w:tc>
        <w:tc>
          <w:tcPr>
            <w:tcW w:w="936" w:type="dxa"/>
            <w:tcBorders>
              <w:top w:val="nil"/>
              <w:left w:val="nil"/>
              <w:bottom w:val="single" w:sz="4" w:space="0" w:color="auto"/>
              <w:right w:val="single" w:sz="4" w:space="0" w:color="auto"/>
            </w:tcBorders>
            <w:vAlign w:val="center"/>
            <w:hideMark/>
          </w:tcPr>
          <w:p w14:paraId="600A3479" w14:textId="2D81754A" w:rsidR="005009B1" w:rsidRPr="0080305A" w:rsidRDefault="001D2C06" w:rsidP="00C37127">
            <w:pPr>
              <w:jc w:val="right"/>
              <w:rPr>
                <w:b/>
                <w:bCs/>
                <w:color w:val="0D0D0D"/>
                <w:sz w:val="20"/>
                <w:szCs w:val="20"/>
                <w:lang w:eastAsia="en-CA"/>
              </w:rPr>
            </w:pPr>
            <w:r>
              <w:rPr>
                <w:b/>
                <w:bCs/>
                <w:color w:val="0D0D0D"/>
                <w:sz w:val="20"/>
                <w:szCs w:val="20"/>
                <w:lang w:eastAsia="en-CA"/>
              </w:rPr>
              <w:t>1</w:t>
            </w:r>
            <w:r w:rsidR="005009B1" w:rsidRPr="0080305A">
              <w:rPr>
                <w:b/>
                <w:bCs/>
                <w:color w:val="0D0D0D"/>
                <w:sz w:val="20"/>
                <w:szCs w:val="20"/>
                <w:lang w:eastAsia="en-CA"/>
              </w:rPr>
              <w:t>4 510</w:t>
            </w:r>
          </w:p>
        </w:tc>
        <w:tc>
          <w:tcPr>
            <w:tcW w:w="936" w:type="dxa"/>
            <w:tcBorders>
              <w:top w:val="nil"/>
              <w:left w:val="nil"/>
              <w:bottom w:val="single" w:sz="4" w:space="0" w:color="auto"/>
              <w:right w:val="single" w:sz="4" w:space="0" w:color="auto"/>
            </w:tcBorders>
            <w:vAlign w:val="center"/>
            <w:hideMark/>
          </w:tcPr>
          <w:p w14:paraId="028BE113" w14:textId="5A7D5C24" w:rsidR="005009B1" w:rsidRPr="0080305A" w:rsidRDefault="001D2C06" w:rsidP="00C37127">
            <w:pPr>
              <w:jc w:val="right"/>
              <w:rPr>
                <w:b/>
                <w:bCs/>
                <w:color w:val="0D0D0D"/>
                <w:sz w:val="20"/>
                <w:szCs w:val="20"/>
                <w:lang w:eastAsia="en-CA"/>
              </w:rPr>
            </w:pPr>
            <w:r>
              <w:rPr>
                <w:b/>
                <w:bCs/>
                <w:color w:val="0D0D0D"/>
                <w:sz w:val="20"/>
                <w:szCs w:val="20"/>
                <w:lang w:eastAsia="en-CA"/>
              </w:rPr>
              <w:t>5</w:t>
            </w:r>
            <w:r w:rsidR="005009B1" w:rsidRPr="0080305A">
              <w:rPr>
                <w:b/>
                <w:bCs/>
                <w:color w:val="0D0D0D"/>
                <w:sz w:val="20"/>
                <w:szCs w:val="20"/>
                <w:lang w:eastAsia="en-CA"/>
              </w:rPr>
              <w:t xml:space="preserve"> 499</w:t>
            </w:r>
          </w:p>
        </w:tc>
        <w:tc>
          <w:tcPr>
            <w:tcW w:w="936" w:type="dxa"/>
            <w:tcBorders>
              <w:top w:val="nil"/>
              <w:left w:val="nil"/>
              <w:bottom w:val="single" w:sz="4" w:space="0" w:color="auto"/>
              <w:right w:val="single" w:sz="4" w:space="0" w:color="auto"/>
            </w:tcBorders>
            <w:vAlign w:val="center"/>
            <w:hideMark/>
          </w:tcPr>
          <w:p w14:paraId="4B464495" w14:textId="1644BD21" w:rsidR="005009B1" w:rsidRPr="0080305A" w:rsidRDefault="001D2C06" w:rsidP="00C37127">
            <w:pPr>
              <w:jc w:val="right"/>
              <w:rPr>
                <w:b/>
                <w:bCs/>
                <w:color w:val="0D0D0D"/>
                <w:sz w:val="20"/>
                <w:szCs w:val="20"/>
                <w:lang w:eastAsia="en-CA"/>
              </w:rPr>
            </w:pPr>
            <w:r>
              <w:rPr>
                <w:b/>
                <w:bCs/>
                <w:color w:val="0D0D0D"/>
                <w:sz w:val="20"/>
                <w:szCs w:val="20"/>
                <w:lang w:eastAsia="en-CA"/>
              </w:rPr>
              <w:t>6</w:t>
            </w:r>
            <w:r w:rsidR="005009B1" w:rsidRPr="0080305A">
              <w:rPr>
                <w:b/>
                <w:bCs/>
                <w:color w:val="0D0D0D"/>
                <w:sz w:val="20"/>
                <w:szCs w:val="20"/>
                <w:lang w:eastAsia="en-CA"/>
              </w:rPr>
              <w:t xml:space="preserve"> 263</w:t>
            </w:r>
          </w:p>
        </w:tc>
        <w:tc>
          <w:tcPr>
            <w:tcW w:w="936" w:type="dxa"/>
            <w:tcBorders>
              <w:top w:val="nil"/>
              <w:left w:val="nil"/>
              <w:bottom w:val="single" w:sz="4" w:space="0" w:color="auto"/>
              <w:right w:val="single" w:sz="4" w:space="0" w:color="auto"/>
            </w:tcBorders>
            <w:vAlign w:val="center"/>
            <w:hideMark/>
          </w:tcPr>
          <w:p w14:paraId="61C1E830" w14:textId="21EBEB78" w:rsidR="005009B1" w:rsidRPr="0080305A" w:rsidRDefault="001D2C06" w:rsidP="00C37127">
            <w:pPr>
              <w:jc w:val="right"/>
              <w:rPr>
                <w:b/>
                <w:bCs/>
                <w:color w:val="0D0D0D"/>
                <w:sz w:val="20"/>
                <w:szCs w:val="20"/>
                <w:lang w:eastAsia="en-CA"/>
              </w:rPr>
            </w:pPr>
            <w:r>
              <w:rPr>
                <w:b/>
                <w:bCs/>
                <w:color w:val="0D0D0D"/>
                <w:sz w:val="20"/>
                <w:szCs w:val="20"/>
                <w:lang w:eastAsia="en-CA"/>
              </w:rPr>
              <w:t>4</w:t>
            </w:r>
            <w:r w:rsidR="005009B1" w:rsidRPr="0080305A">
              <w:rPr>
                <w:b/>
                <w:bCs/>
                <w:color w:val="0D0D0D"/>
                <w:sz w:val="20"/>
                <w:szCs w:val="20"/>
                <w:lang w:eastAsia="en-CA"/>
              </w:rPr>
              <w:t xml:space="preserve"> 304</w:t>
            </w:r>
          </w:p>
        </w:tc>
        <w:tc>
          <w:tcPr>
            <w:tcW w:w="936" w:type="dxa"/>
            <w:tcBorders>
              <w:top w:val="nil"/>
              <w:left w:val="nil"/>
              <w:bottom w:val="single" w:sz="4" w:space="0" w:color="auto"/>
              <w:right w:val="single" w:sz="4" w:space="0" w:color="auto"/>
            </w:tcBorders>
            <w:vAlign w:val="center"/>
            <w:hideMark/>
          </w:tcPr>
          <w:p w14:paraId="66F56508" w14:textId="77777777" w:rsidR="005009B1" w:rsidRPr="0080305A" w:rsidRDefault="005009B1" w:rsidP="00C37127">
            <w:pPr>
              <w:jc w:val="right"/>
              <w:rPr>
                <w:b/>
                <w:bCs/>
                <w:color w:val="0D0D0D"/>
                <w:sz w:val="20"/>
                <w:szCs w:val="20"/>
                <w:lang w:eastAsia="en-CA"/>
              </w:rPr>
            </w:pPr>
            <w:r w:rsidRPr="0080305A">
              <w:rPr>
                <w:b/>
                <w:bCs/>
                <w:color w:val="0D0D0D"/>
                <w:sz w:val="20"/>
                <w:szCs w:val="20"/>
                <w:lang w:eastAsia="en-CA"/>
              </w:rPr>
              <w:t>35 728</w:t>
            </w:r>
          </w:p>
        </w:tc>
        <w:tc>
          <w:tcPr>
            <w:tcW w:w="1078" w:type="dxa"/>
            <w:tcBorders>
              <w:top w:val="nil"/>
              <w:left w:val="nil"/>
              <w:bottom w:val="single" w:sz="4" w:space="0" w:color="auto"/>
              <w:right w:val="single" w:sz="4" w:space="0" w:color="auto"/>
            </w:tcBorders>
            <w:vAlign w:val="center"/>
            <w:hideMark/>
          </w:tcPr>
          <w:p w14:paraId="6F31DDD0" w14:textId="068E6F8A" w:rsidR="005009B1" w:rsidRPr="0080305A" w:rsidRDefault="005009B1" w:rsidP="00C37127">
            <w:pPr>
              <w:jc w:val="right"/>
              <w:rPr>
                <w:b/>
                <w:bCs/>
                <w:color w:val="0D0D0D"/>
                <w:sz w:val="20"/>
                <w:szCs w:val="20"/>
                <w:lang w:eastAsia="en-CA"/>
              </w:rPr>
            </w:pPr>
            <w:r w:rsidRPr="0080305A">
              <w:rPr>
                <w:b/>
                <w:bCs/>
                <w:color w:val="0D0D0D"/>
                <w:sz w:val="20"/>
                <w:szCs w:val="20"/>
                <w:lang w:eastAsia="en-CA"/>
              </w:rPr>
              <w:t>100</w:t>
            </w:r>
          </w:p>
        </w:tc>
      </w:tr>
    </w:tbl>
    <w:p w14:paraId="07329432" w14:textId="77777777" w:rsidR="005009B1" w:rsidRPr="00F712A3" w:rsidRDefault="005009B1" w:rsidP="005009B1">
      <w:pPr>
        <w:pStyle w:val="Heading1"/>
        <w:keepNext/>
        <w:numPr>
          <w:ilvl w:val="0"/>
          <w:numId w:val="0"/>
        </w:numPr>
        <w:spacing w:before="240"/>
        <w:rPr>
          <w:i/>
          <w:iCs/>
          <w:lang w:val="fr-CA"/>
        </w:rPr>
      </w:pPr>
      <w:r w:rsidRPr="00F712A3">
        <w:rPr>
          <w:i/>
          <w:iCs/>
          <w:lang w:val="fr-CA"/>
        </w:rPr>
        <w:t>Secteur de l'entretien des systèmes de réfrigération et de climatisation</w:t>
      </w:r>
    </w:p>
    <w:p w14:paraId="3A6BFEDB" w14:textId="04BBAB4B" w:rsidR="005009B1" w:rsidRPr="00F712A3" w:rsidRDefault="005009B1" w:rsidP="005009B1">
      <w:pPr>
        <w:pStyle w:val="Heading1"/>
        <w:rPr>
          <w:lang w:val="fr-CA"/>
        </w:rPr>
      </w:pPr>
      <w:r w:rsidRPr="00F712A3">
        <w:rPr>
          <w:lang w:val="fr-CA"/>
        </w:rPr>
        <w:t xml:space="preserve">L'Ouganda compte environ 3 000 techniciens en équipements de réfrigération et de climatisation, dont environ 300 femmes, travaillant dans quelque 500 ateliers qui utilisent et manipulent des HFC dans le </w:t>
      </w:r>
      <w:r w:rsidR="001872A1">
        <w:rPr>
          <w:lang w:val="fr-CA"/>
        </w:rPr>
        <w:t>pays</w:t>
      </w:r>
      <w:r w:rsidRPr="00F712A3">
        <w:rPr>
          <w:lang w:val="fr-CA"/>
        </w:rPr>
        <w:t xml:space="preserve">. </w:t>
      </w:r>
      <w:r w:rsidR="002A16C2" w:rsidRPr="00F712A3">
        <w:rPr>
          <w:lang w:val="fr-CA"/>
        </w:rPr>
        <w:t xml:space="preserve">Parmi ces techniciens, environ 2 000 ont suivi une formation professionnelle formelle, tandis que plus </w:t>
      </w:r>
      <w:r w:rsidR="00751F67" w:rsidRPr="00F712A3">
        <w:rPr>
          <w:lang w:val="fr-CA"/>
        </w:rPr>
        <w:t>de</w:t>
      </w:r>
      <w:r w:rsidR="002A16C2" w:rsidRPr="00F712A3">
        <w:rPr>
          <w:lang w:val="fr-CA"/>
        </w:rPr>
        <w:t xml:space="preserve"> 1 000 ont bénéficié d'une formation informelle en cours d'emploi</w:t>
      </w:r>
      <w:r w:rsidRPr="00F712A3">
        <w:rPr>
          <w:lang w:val="fr-CA"/>
        </w:rPr>
        <w:t xml:space="preserve">. Le </w:t>
      </w:r>
      <w:r w:rsidR="001872A1">
        <w:rPr>
          <w:lang w:val="fr-CA"/>
        </w:rPr>
        <w:t>pays</w:t>
      </w:r>
      <w:r w:rsidRPr="00F712A3">
        <w:rPr>
          <w:lang w:val="fr-CA"/>
        </w:rPr>
        <w:t xml:space="preserve"> compte sept instituts de formation qui, ensemble, diplôment 179 techniciens en équipements de réfrigération et de climatisation chaque année, dans le cadre d’un programme de certification de techniciens mis en place en vertu de la réglementation de 2020 sur les SAO et les HFC.</w:t>
      </w:r>
    </w:p>
    <w:p w14:paraId="5C1CF657" w14:textId="055B013D" w:rsidR="005009B1" w:rsidRPr="00F712A3" w:rsidRDefault="005009B1" w:rsidP="00E11990">
      <w:pPr>
        <w:spacing w:after="240"/>
        <w:rPr>
          <w:i/>
          <w:iCs/>
          <w:u w:val="single"/>
          <w:lang w:val="fr-CA"/>
        </w:rPr>
      </w:pPr>
      <w:r w:rsidRPr="00F712A3">
        <w:rPr>
          <w:i/>
          <w:iCs/>
          <w:u w:val="single"/>
          <w:lang w:val="fr-CA"/>
        </w:rPr>
        <w:t>Entretien dans la réfrigération domestique, commerciale, industrielle et dans le transport réfrigéré</w:t>
      </w:r>
    </w:p>
    <w:p w14:paraId="16A036F5" w14:textId="32833C46" w:rsidR="00CB2F68" w:rsidRPr="00F712A3" w:rsidRDefault="00AD2320" w:rsidP="004F475E">
      <w:pPr>
        <w:pStyle w:val="Heading1"/>
        <w:rPr>
          <w:lang w:val="fr-CA"/>
        </w:rPr>
      </w:pPr>
      <w:r w:rsidRPr="00F712A3">
        <w:rPr>
          <w:lang w:val="fr-CA"/>
        </w:rPr>
        <w:t xml:space="preserve">On estime à 1,1 million le nombre d’appareils de réfrigération domestiques à base de HFC, principalement des réfrigérateurs et des congélateurs ménagers. </w:t>
      </w:r>
      <w:r w:rsidR="00FE2758" w:rsidRPr="00F712A3">
        <w:rPr>
          <w:lang w:val="fr-CA"/>
        </w:rPr>
        <w:t>Les réfrigérateurs à base d’</w:t>
      </w:r>
      <w:r w:rsidR="00BB095D" w:rsidRPr="00F712A3">
        <w:rPr>
          <w:lang w:val="fr-CA"/>
        </w:rPr>
        <w:t>hydrocarbures (</w:t>
      </w:r>
      <w:r w:rsidR="00E477DA" w:rsidRPr="00F712A3">
        <w:rPr>
          <w:lang w:val="fr-CA"/>
        </w:rPr>
        <w:t xml:space="preserve">HC) </w:t>
      </w:r>
      <w:r w:rsidR="00CD38D3" w:rsidRPr="00F712A3">
        <w:rPr>
          <w:lang w:val="fr-CA"/>
        </w:rPr>
        <w:t xml:space="preserve">ont également fait leur apparition sur le </w:t>
      </w:r>
      <w:r w:rsidR="00E11990" w:rsidRPr="00F712A3">
        <w:rPr>
          <w:lang w:val="fr-CA"/>
        </w:rPr>
        <w:t xml:space="preserve">marché, </w:t>
      </w:r>
      <w:r w:rsidR="00CD38D3" w:rsidRPr="00F712A3">
        <w:rPr>
          <w:lang w:val="fr-CA"/>
        </w:rPr>
        <w:t xml:space="preserve">et </w:t>
      </w:r>
      <w:r w:rsidR="00EC1739" w:rsidRPr="00F712A3">
        <w:rPr>
          <w:lang w:val="fr-CA"/>
        </w:rPr>
        <w:t xml:space="preserve">les ménages se </w:t>
      </w:r>
      <w:r w:rsidR="000E223F" w:rsidRPr="00F712A3">
        <w:rPr>
          <w:lang w:val="fr-CA"/>
        </w:rPr>
        <w:t xml:space="preserve">tournent </w:t>
      </w:r>
      <w:r w:rsidR="00EC1739" w:rsidRPr="00F712A3">
        <w:rPr>
          <w:lang w:val="fr-CA"/>
        </w:rPr>
        <w:t xml:space="preserve">vers ces </w:t>
      </w:r>
      <w:r w:rsidR="000E223F" w:rsidRPr="00F712A3">
        <w:rPr>
          <w:lang w:val="fr-CA"/>
        </w:rPr>
        <w:t>alternatives</w:t>
      </w:r>
      <w:r w:rsidR="00FE2758" w:rsidRPr="00F712A3">
        <w:rPr>
          <w:lang w:val="fr-CA"/>
        </w:rPr>
        <w:t>.</w:t>
      </w:r>
    </w:p>
    <w:p w14:paraId="58144FF9" w14:textId="5B81DAC0" w:rsidR="005009B1" w:rsidRPr="00F712A3" w:rsidRDefault="003A05CB" w:rsidP="004F475E">
      <w:pPr>
        <w:pStyle w:val="Heading1"/>
        <w:rPr>
          <w:lang w:val="fr-CA"/>
        </w:rPr>
      </w:pPr>
      <w:r w:rsidRPr="00F712A3">
        <w:rPr>
          <w:lang w:val="fr-CA"/>
        </w:rPr>
        <w:t>La réfrigération commerciale comprend environ</w:t>
      </w:r>
      <w:r w:rsidR="009907AC" w:rsidRPr="00F712A3">
        <w:rPr>
          <w:lang w:val="fr-CA"/>
        </w:rPr>
        <w:t xml:space="preserve"> 7 700 </w:t>
      </w:r>
      <w:r w:rsidR="001E1F3F" w:rsidRPr="00F712A3">
        <w:rPr>
          <w:lang w:val="fr-CA"/>
        </w:rPr>
        <w:t xml:space="preserve">unités, dont </w:t>
      </w:r>
      <w:r w:rsidR="005009B1" w:rsidRPr="00F712A3">
        <w:rPr>
          <w:lang w:val="fr-CA"/>
        </w:rPr>
        <w:t xml:space="preserve">des unités autonomes, des groupes de condensation et des systèmes centralisés, </w:t>
      </w:r>
      <w:r w:rsidR="00B53BC9" w:rsidRPr="00F712A3">
        <w:rPr>
          <w:lang w:val="fr-CA"/>
        </w:rPr>
        <w:t xml:space="preserve">et </w:t>
      </w:r>
      <w:r w:rsidR="005009B1" w:rsidRPr="00F712A3">
        <w:rPr>
          <w:lang w:val="fr-CA"/>
        </w:rPr>
        <w:t xml:space="preserve">constitue l’un des </w:t>
      </w:r>
      <w:r w:rsidR="00CA6A64" w:rsidRPr="00F712A3">
        <w:rPr>
          <w:lang w:val="fr-CA"/>
        </w:rPr>
        <w:t xml:space="preserve">sous-secteurs </w:t>
      </w:r>
      <w:r w:rsidR="00923C07" w:rsidRPr="00F712A3">
        <w:rPr>
          <w:lang w:val="fr-CA"/>
        </w:rPr>
        <w:t>les plus grands consommateurs de HFC</w:t>
      </w:r>
      <w:r w:rsidR="005009B1" w:rsidRPr="00F712A3">
        <w:rPr>
          <w:lang w:val="fr-CA"/>
        </w:rPr>
        <w:t xml:space="preserve">. Elle utilise couramment le HFC-134a, le R-404A et le R-507A, en particulier dans les supermarchés, les chambres froides, les restaurants et les points de vente de produits alimentaires. </w:t>
      </w:r>
      <w:r w:rsidR="0001170F" w:rsidRPr="00F712A3">
        <w:rPr>
          <w:lang w:val="fr-CA"/>
        </w:rPr>
        <w:t xml:space="preserve">Les réfrigérants et technologies de </w:t>
      </w:r>
      <w:r w:rsidR="00630EB6" w:rsidRPr="00F712A3">
        <w:rPr>
          <w:lang w:val="fr-CA"/>
        </w:rPr>
        <w:t>substitution utilisée</w:t>
      </w:r>
      <w:r w:rsidR="00630EB6">
        <w:rPr>
          <w:lang w:val="fr-CA"/>
        </w:rPr>
        <w:t>s</w:t>
      </w:r>
      <w:r w:rsidR="0001170F" w:rsidRPr="00F712A3">
        <w:rPr>
          <w:lang w:val="fr-CA"/>
        </w:rPr>
        <w:t xml:space="preserve"> dans la réfrigération commerciale comprennent </w:t>
      </w:r>
      <w:r w:rsidR="0001170F" w:rsidRPr="00630EB6">
        <w:rPr>
          <w:lang w:val="fr-CA"/>
        </w:rPr>
        <w:t>le CO₂</w:t>
      </w:r>
      <w:r w:rsidR="00630EB6">
        <w:rPr>
          <w:lang w:val="fr-CA"/>
        </w:rPr>
        <w:t xml:space="preserve"> </w:t>
      </w:r>
      <w:r w:rsidR="00490C7E" w:rsidRPr="00F712A3">
        <w:rPr>
          <w:lang w:val="fr-CA"/>
        </w:rPr>
        <w:t xml:space="preserve">et </w:t>
      </w:r>
      <w:r w:rsidR="00E477DA" w:rsidRPr="00F712A3">
        <w:rPr>
          <w:lang w:val="fr-CA"/>
        </w:rPr>
        <w:t xml:space="preserve">les HC, </w:t>
      </w:r>
      <w:r w:rsidR="00490C7E" w:rsidRPr="00F712A3">
        <w:rPr>
          <w:lang w:val="fr-CA"/>
        </w:rPr>
        <w:t xml:space="preserve">utilisés </w:t>
      </w:r>
      <w:r w:rsidR="0001170F" w:rsidRPr="00F712A3">
        <w:rPr>
          <w:lang w:val="fr-CA"/>
        </w:rPr>
        <w:t>dans les supermarchés</w:t>
      </w:r>
      <w:r w:rsidR="00490C7E" w:rsidRPr="00F712A3">
        <w:rPr>
          <w:lang w:val="fr-CA"/>
        </w:rPr>
        <w:t xml:space="preserve">, </w:t>
      </w:r>
      <w:r w:rsidR="0001170F" w:rsidRPr="00F712A3">
        <w:rPr>
          <w:lang w:val="fr-CA"/>
        </w:rPr>
        <w:t>les installations de stockage de la chaîne du froid</w:t>
      </w:r>
      <w:r w:rsidR="002B5462" w:rsidRPr="00F712A3">
        <w:rPr>
          <w:lang w:val="fr-CA"/>
        </w:rPr>
        <w:t xml:space="preserve">, </w:t>
      </w:r>
      <w:r w:rsidR="0001170F" w:rsidRPr="00F712A3">
        <w:rPr>
          <w:lang w:val="fr-CA"/>
        </w:rPr>
        <w:t xml:space="preserve">les appareils de refroidissement, </w:t>
      </w:r>
      <w:r w:rsidR="005B2267" w:rsidRPr="00F712A3">
        <w:rPr>
          <w:lang w:val="fr-CA"/>
        </w:rPr>
        <w:t>etc</w:t>
      </w:r>
      <w:r w:rsidR="0001170F" w:rsidRPr="00F712A3">
        <w:rPr>
          <w:lang w:val="fr-CA"/>
        </w:rPr>
        <w:t>.</w:t>
      </w:r>
    </w:p>
    <w:p w14:paraId="55927D84" w14:textId="05912AB6" w:rsidR="008976E1" w:rsidRPr="00F712A3" w:rsidRDefault="00776A03" w:rsidP="005009B1">
      <w:pPr>
        <w:pStyle w:val="Heading1"/>
        <w:rPr>
          <w:lang w:val="fr-CA"/>
        </w:rPr>
      </w:pPr>
      <w:r w:rsidRPr="00F712A3">
        <w:rPr>
          <w:lang w:val="fr-CA"/>
        </w:rPr>
        <w:t>Le sous-secteur de la réfrigération industrielle comprend les grandes installations d’entreposage réfrigéré, les usines de conditionnement alimentaire et les installations agro-industrielles. Avec environ 260</w:t>
      </w:r>
      <w:r w:rsidR="00630EB6">
        <w:rPr>
          <w:lang w:val="fr-CA"/>
        </w:rPr>
        <w:t> </w:t>
      </w:r>
      <w:r w:rsidRPr="00F712A3">
        <w:rPr>
          <w:lang w:val="fr-CA"/>
        </w:rPr>
        <w:t xml:space="preserve">systèmes en service, ce sous-secteur repose principalement sur le R-404A, l’utilisation de l’ammoniac et </w:t>
      </w:r>
      <w:r w:rsidR="002E0614" w:rsidRPr="00630EB6">
        <w:rPr>
          <w:lang w:val="fr-CA"/>
        </w:rPr>
        <w:t>du CO₂</w:t>
      </w:r>
      <w:r w:rsidRPr="00F712A3">
        <w:rPr>
          <w:lang w:val="fr-CA"/>
        </w:rPr>
        <w:t xml:space="preserve"> étant en augmentation mais encore limitée.</w:t>
      </w:r>
      <w:r w:rsidR="00724E84" w:rsidRPr="00F712A3">
        <w:rPr>
          <w:lang w:val="fr-CA"/>
        </w:rPr>
        <w:t xml:space="preserve"> Une faible utilisation de HFC-23 (0,01 tm) </w:t>
      </w:r>
      <w:r w:rsidR="00F52C81" w:rsidRPr="00F712A3">
        <w:rPr>
          <w:lang w:val="fr-CA"/>
        </w:rPr>
        <w:t xml:space="preserve">en 2024 a été </w:t>
      </w:r>
      <w:r w:rsidR="00724E84" w:rsidRPr="00F712A3">
        <w:rPr>
          <w:lang w:val="fr-CA"/>
        </w:rPr>
        <w:t>constatée dans des applications de niche à haute performance, au sein de systèmes de réfrigération pour l'industrie nécessitant des températures extrêmement basses.</w:t>
      </w:r>
    </w:p>
    <w:p w14:paraId="1E4CF354" w14:textId="3AAF35C8" w:rsidR="005009B1" w:rsidRPr="00F712A3" w:rsidRDefault="00EC0DFB" w:rsidP="005009B1">
      <w:pPr>
        <w:pStyle w:val="Heading1"/>
        <w:rPr>
          <w:lang w:val="fr-CA"/>
        </w:rPr>
      </w:pPr>
      <w:r w:rsidRPr="00F712A3">
        <w:rPr>
          <w:lang w:val="fr-CA"/>
        </w:rPr>
        <w:t xml:space="preserve">Le secteur du transport frigorifique compte environ 1 080 véhicules, </w:t>
      </w:r>
      <w:r w:rsidR="0094790D" w:rsidRPr="00F712A3">
        <w:rPr>
          <w:lang w:val="fr-CA"/>
        </w:rPr>
        <w:t xml:space="preserve">principalement </w:t>
      </w:r>
      <w:r w:rsidRPr="00F712A3">
        <w:rPr>
          <w:lang w:val="fr-CA"/>
        </w:rPr>
        <w:t xml:space="preserve">utilisés pour la logistique de la chaîne du froid et la distribution alimentaire. L'entretien de ces systèmes concerne principalement la réparation de fuites liées aux vibrations ; ils utilisent </w:t>
      </w:r>
      <w:r w:rsidR="001E2D2B" w:rsidRPr="00F712A3">
        <w:rPr>
          <w:lang w:val="fr-CA"/>
        </w:rPr>
        <w:t xml:space="preserve">les réfrigérants </w:t>
      </w:r>
      <w:r w:rsidRPr="00F712A3">
        <w:rPr>
          <w:lang w:val="fr-CA"/>
        </w:rPr>
        <w:t>HFC-134a, R-404A et R-507A.</w:t>
      </w:r>
    </w:p>
    <w:p w14:paraId="091F9843" w14:textId="110C258B" w:rsidR="005009B1" w:rsidRPr="00F712A3" w:rsidRDefault="005009B1" w:rsidP="00630EB6">
      <w:pPr>
        <w:pStyle w:val="Heading1"/>
        <w:keepNext/>
        <w:keepLines/>
        <w:widowControl w:val="0"/>
        <w:numPr>
          <w:ilvl w:val="0"/>
          <w:numId w:val="0"/>
        </w:numPr>
        <w:rPr>
          <w:i/>
          <w:iCs/>
          <w:u w:val="single"/>
          <w:lang w:val="fr-CA"/>
        </w:rPr>
      </w:pPr>
      <w:r w:rsidRPr="00F712A3">
        <w:rPr>
          <w:i/>
          <w:iCs/>
          <w:u w:val="single"/>
          <w:lang w:val="fr-CA"/>
        </w:rPr>
        <w:lastRenderedPageBreak/>
        <w:t>Entretien dans la climatisation résidentielle et commerciale</w:t>
      </w:r>
    </w:p>
    <w:p w14:paraId="36CF902D" w14:textId="349329B7" w:rsidR="009F245D" w:rsidRPr="00F712A3" w:rsidRDefault="00D00260" w:rsidP="00630EB6">
      <w:pPr>
        <w:pStyle w:val="Heading1"/>
        <w:keepNext/>
        <w:keepLines/>
        <w:widowControl w:val="0"/>
        <w:rPr>
          <w:i/>
          <w:iCs/>
          <w:u w:val="single"/>
          <w:lang w:val="fr-CA"/>
        </w:rPr>
      </w:pPr>
      <w:r w:rsidRPr="00F712A3">
        <w:rPr>
          <w:lang w:val="fr-CA"/>
        </w:rPr>
        <w:t>Ce sous-secteur comprend les unités split résidentielles, les systèmes commerciaux légers et les installations commerciales de plus grande envergure dans les bâtiments, soit au total environ</w:t>
      </w:r>
      <w:r w:rsidR="00B50D84" w:rsidRPr="00F712A3">
        <w:rPr>
          <w:lang w:val="fr-CA"/>
        </w:rPr>
        <w:t xml:space="preserve"> 398</w:t>
      </w:r>
      <w:r w:rsidRPr="00F712A3">
        <w:rPr>
          <w:lang w:val="fr-CA"/>
        </w:rPr>
        <w:t xml:space="preserve"> 000 systèmes</w:t>
      </w:r>
      <w:r w:rsidR="006D6268" w:rsidRPr="00F712A3">
        <w:rPr>
          <w:lang w:val="fr-CA"/>
        </w:rPr>
        <w:t xml:space="preserve"> de climatisation</w:t>
      </w:r>
      <w:r w:rsidRPr="00F712A3">
        <w:rPr>
          <w:lang w:val="fr-CA"/>
        </w:rPr>
        <w:t xml:space="preserve"> résidentiels et 9 000 systèmes commerciaux. Les réfrigérants utilisés dans ce sous-secteur sont principalement le R-407C et le R-410A, qui représentent la majorité des équipements installés et de la demande d’entretien associée</w:t>
      </w:r>
      <w:r w:rsidR="005009B1" w:rsidRPr="00F712A3">
        <w:rPr>
          <w:lang w:val="fr-CA"/>
        </w:rPr>
        <w:t xml:space="preserve">. Le nombre de systèmes de climatisation résidentiels augmente rapidement en raison de l'urbanisation et de la hausse des températures </w:t>
      </w:r>
      <w:r w:rsidR="00615093" w:rsidRPr="00F712A3">
        <w:rPr>
          <w:lang w:val="fr-CA"/>
        </w:rPr>
        <w:t>dans les habitations</w:t>
      </w:r>
      <w:r w:rsidR="005009B1" w:rsidRPr="00F712A3">
        <w:rPr>
          <w:lang w:val="fr-CA"/>
        </w:rPr>
        <w:t xml:space="preserve">, tandis que la climatisation commerciale dessert les bureaux, les hôtels, les centres commerciaux et les bâtiments institutionnels. </w:t>
      </w:r>
    </w:p>
    <w:p w14:paraId="39D909B3" w14:textId="5C94F76F" w:rsidR="005009B1" w:rsidRPr="009F245D" w:rsidRDefault="005009B1" w:rsidP="009F245D">
      <w:pPr>
        <w:pStyle w:val="Heading1"/>
        <w:numPr>
          <w:ilvl w:val="0"/>
          <w:numId w:val="0"/>
        </w:numPr>
        <w:rPr>
          <w:i/>
          <w:iCs/>
          <w:u w:val="single"/>
        </w:rPr>
      </w:pPr>
      <w:r w:rsidRPr="009F245D">
        <w:rPr>
          <w:i/>
          <w:iCs/>
          <w:u w:val="single"/>
        </w:rPr>
        <w:t>Entretien dans la climatisation mobile</w:t>
      </w:r>
    </w:p>
    <w:p w14:paraId="5655E43A" w14:textId="48FEE937" w:rsidR="005009B1" w:rsidRPr="00F712A3" w:rsidRDefault="007579CA" w:rsidP="005009B1">
      <w:pPr>
        <w:pStyle w:val="Heading1"/>
        <w:rPr>
          <w:lang w:val="fr-CA"/>
        </w:rPr>
      </w:pPr>
      <w:r w:rsidRPr="00F712A3">
        <w:rPr>
          <w:lang w:val="fr-CA"/>
        </w:rPr>
        <w:t xml:space="preserve">Le sous-secteur MAC </w:t>
      </w:r>
      <w:r w:rsidR="001B18AB" w:rsidRPr="00F712A3">
        <w:rPr>
          <w:lang w:val="fr-CA"/>
        </w:rPr>
        <w:t xml:space="preserve">comprend </w:t>
      </w:r>
      <w:r w:rsidRPr="00F712A3">
        <w:rPr>
          <w:lang w:val="fr-CA"/>
        </w:rPr>
        <w:t xml:space="preserve">environ 132 000 véhicules et utilise principalement le HFC-134a. On observe une pénétration limitée du HFO-1234yf dans les véhicules importés plus récents. </w:t>
      </w:r>
    </w:p>
    <w:p w14:paraId="38217ADC" w14:textId="77777777" w:rsidR="005009B1" w:rsidRPr="00F712A3" w:rsidRDefault="005009B1" w:rsidP="005009B1">
      <w:pPr>
        <w:pStyle w:val="Heading1"/>
        <w:keepNext/>
        <w:numPr>
          <w:ilvl w:val="0"/>
          <w:numId w:val="0"/>
        </w:numPr>
        <w:rPr>
          <w:b/>
          <w:bCs/>
          <w:lang w:val="fr-CA"/>
        </w:rPr>
      </w:pPr>
      <w:r w:rsidRPr="00F712A3">
        <w:rPr>
          <w:b/>
          <w:bCs/>
          <w:lang w:val="fr-CA"/>
        </w:rPr>
        <w:t>IV.</w:t>
      </w:r>
      <w:r w:rsidRPr="00F712A3">
        <w:rPr>
          <w:b/>
          <w:bCs/>
          <w:lang w:val="fr-CA"/>
        </w:rPr>
        <w:tab/>
        <w:t>Phase I du plan de mise en œuvre de l'Amendement de Kigali sur les HFC, telle que soumise</w:t>
      </w:r>
    </w:p>
    <w:p w14:paraId="77731213" w14:textId="77777777" w:rsidR="005009B1" w:rsidRPr="00CF372D" w:rsidRDefault="005009B1" w:rsidP="005009B1">
      <w:pPr>
        <w:keepNext/>
        <w:spacing w:after="240"/>
        <w:rPr>
          <w:u w:val="single"/>
        </w:rPr>
      </w:pPr>
      <w:r w:rsidRPr="00CF372D">
        <w:rPr>
          <w:u w:val="single"/>
        </w:rPr>
        <w:t>Cadre institutionnel</w:t>
      </w:r>
      <w:r>
        <w:rPr>
          <w:u w:val="single"/>
        </w:rPr>
        <w:t xml:space="preserve">, politique et </w:t>
      </w:r>
      <w:r w:rsidRPr="00CF372D">
        <w:rPr>
          <w:u w:val="single"/>
        </w:rPr>
        <w:t>réglementaire</w:t>
      </w:r>
    </w:p>
    <w:p w14:paraId="14896009" w14:textId="7D71626F" w:rsidR="005009B1" w:rsidRPr="00F712A3" w:rsidRDefault="005009B1" w:rsidP="005009B1">
      <w:pPr>
        <w:pStyle w:val="Heading1"/>
        <w:rPr>
          <w:lang w:val="fr-CA"/>
        </w:rPr>
      </w:pPr>
      <w:r w:rsidRPr="00F712A3">
        <w:rPr>
          <w:lang w:val="fr-CA"/>
        </w:rPr>
        <w:t>L'Autorité nationale de gestion de l'environnement (NEMA), par l'intermédiaire de son Département de la conformité environnementale, est l'autorité nationale désignée pour le Protocole de Montréal en Ouganda. L'Unité nationale de l'ozone (UNO), qui relève de la NEMA, est chargée de coordonner toutes les obligations découlant du Protocole de Montréal, notamment la communication des données, le fonctionnement des systèmes d'autorisation et de quotas, l'application de la réglementation et la mobilisation des parties prenantes. Le Comité directeur national sur l’ozone, composé de représentants des ministères, des douanes, des organismes statistiques, du département des douanes de l’Autorité fiscale ougandaise, des importateurs et d’autres parties prenantes, fournit des orientations globales sur les politiques et la mise en œuvre.</w:t>
      </w:r>
    </w:p>
    <w:p w14:paraId="32C2164C" w14:textId="1FAA3F21" w:rsidR="005009B1" w:rsidRPr="00F712A3" w:rsidRDefault="00CC7CF4" w:rsidP="004F475E">
      <w:pPr>
        <w:pStyle w:val="Heading1"/>
        <w:rPr>
          <w:u w:val="single"/>
          <w:lang w:val="fr-CA"/>
        </w:rPr>
      </w:pPr>
      <w:r w:rsidRPr="00F712A3">
        <w:rPr>
          <w:lang w:val="fr-CA"/>
        </w:rPr>
        <w:t xml:space="preserve">En 2020, </w:t>
      </w:r>
      <w:r w:rsidR="007E397E" w:rsidRPr="00F712A3">
        <w:rPr>
          <w:lang w:val="fr-CA"/>
        </w:rPr>
        <w:t xml:space="preserve">le système de licences et de quotas relatifs aux HFC </w:t>
      </w:r>
      <w:r w:rsidR="00AD5E7D" w:rsidRPr="00F712A3">
        <w:rPr>
          <w:lang w:val="fr-CA"/>
        </w:rPr>
        <w:t xml:space="preserve">a été </w:t>
      </w:r>
      <w:r w:rsidR="007E397E" w:rsidRPr="00F712A3">
        <w:rPr>
          <w:lang w:val="fr-CA"/>
        </w:rPr>
        <w:t>intégré dans le règlement national sur l'environnement (gestion des substances et produits appauvrissant la couche d'ozone)</w:t>
      </w:r>
      <w:r w:rsidR="00227DA5" w:rsidRPr="00F712A3">
        <w:rPr>
          <w:lang w:val="fr-CA"/>
        </w:rPr>
        <w:t xml:space="preserve">. </w:t>
      </w:r>
      <w:r w:rsidR="005009B1" w:rsidRPr="00F712A3">
        <w:rPr>
          <w:lang w:val="fr-CA"/>
        </w:rPr>
        <w:t xml:space="preserve">Un système électronique à guichet unique </w:t>
      </w:r>
      <w:r w:rsidR="00917C3C" w:rsidRPr="00F712A3">
        <w:rPr>
          <w:lang w:val="fr-CA"/>
        </w:rPr>
        <w:t xml:space="preserve">est en cours de développement pour </w:t>
      </w:r>
      <w:r w:rsidR="005009B1" w:rsidRPr="00F712A3">
        <w:rPr>
          <w:lang w:val="fr-CA"/>
        </w:rPr>
        <w:t xml:space="preserve">la surveillance et l'attribution des quotas. L'Ouganda a adopté les normes minimales harmonisées de performance énergétique (NMPE) de la Communauté de l'Afrique de l'Est pour les climatiseurs et les appareils de réfrigération, qui ont été publiés au Journal officiel national en 2024. Des travaux sont en cours pour renforcer les dispositions nationales en matière d'étiquetage et élaborer des normes pour la manipulation en toute sécurité des fluides frigorigènes inflammables, alors que le marché passe aux </w:t>
      </w:r>
      <w:r w:rsidR="00137CCF" w:rsidRPr="00F712A3">
        <w:rPr>
          <w:lang w:val="fr-CA"/>
        </w:rPr>
        <w:t xml:space="preserve">HC </w:t>
      </w:r>
      <w:r w:rsidR="005009B1" w:rsidRPr="00F712A3">
        <w:rPr>
          <w:lang w:val="fr-CA"/>
        </w:rPr>
        <w:t xml:space="preserve">et à d'autres alternatives à faible PRP. </w:t>
      </w:r>
    </w:p>
    <w:p w14:paraId="5ADE3EBE" w14:textId="216A74EB" w:rsidR="005009B1" w:rsidRPr="00F712A3" w:rsidRDefault="005009B1" w:rsidP="005009B1">
      <w:pPr>
        <w:pStyle w:val="Heading1"/>
        <w:numPr>
          <w:ilvl w:val="0"/>
          <w:numId w:val="0"/>
        </w:numPr>
        <w:rPr>
          <w:u w:val="single"/>
          <w:lang w:val="fr-CA"/>
        </w:rPr>
      </w:pPr>
      <w:r w:rsidRPr="00F712A3">
        <w:rPr>
          <w:u w:val="single"/>
          <w:lang w:val="fr-CA"/>
        </w:rPr>
        <w:t>Stratégie de réduction progressive de la phase I du plan de mise en œuvre de l'Amendement de Kigali relatif aux HFC</w:t>
      </w:r>
    </w:p>
    <w:p w14:paraId="1B19F6C3" w14:textId="77777777" w:rsidR="005009B1" w:rsidRPr="00A23308" w:rsidRDefault="005009B1" w:rsidP="005009B1">
      <w:pPr>
        <w:keepNext/>
        <w:shd w:val="clear" w:color="auto" w:fill="FFFFFF" w:themeFill="background1"/>
        <w:suppressAutoHyphens/>
        <w:spacing w:before="240" w:after="240"/>
        <w:outlineLvl w:val="0"/>
        <w:rPr>
          <w:i/>
          <w:iCs/>
        </w:rPr>
      </w:pPr>
      <w:r w:rsidRPr="00A23308">
        <w:rPr>
          <w:i/>
          <w:iCs/>
        </w:rPr>
        <w:t>Stratégie globale</w:t>
      </w:r>
    </w:p>
    <w:p w14:paraId="4E1C545B" w14:textId="5ADF286A" w:rsidR="005009B1" w:rsidRPr="00F712A3" w:rsidRDefault="005009B1" w:rsidP="005009B1">
      <w:pPr>
        <w:pStyle w:val="Heading1"/>
        <w:rPr>
          <w:lang w:val="fr-CA"/>
        </w:rPr>
      </w:pPr>
      <w:r w:rsidRPr="00F712A3">
        <w:rPr>
          <w:lang w:val="fr-CA"/>
        </w:rPr>
        <w:t>La stratégie globale de l’Ouganda dans le cadre du KIP adopte une approche par étapes alignée sur l’Amendement de Kigali. La phase I se concentre sur la mise en place des conditions nécessaires à la transition vers des technologies à faible ou zéro PRP, en renforçant le cadre juridique et réglementaire et en introduisant des mesures réglementaires telles que des restrictions sur les réfrigérants et les équipements à fort PRP. Elle donne la priorité au renforcement de la capacité des techniciens, des douanes et des agences d’exécution</w:t>
      </w:r>
      <w:r w:rsidR="00BA2417" w:rsidRPr="00F712A3">
        <w:rPr>
          <w:lang w:val="fr-CA"/>
        </w:rPr>
        <w:t xml:space="preserve">, </w:t>
      </w:r>
      <w:r w:rsidRPr="00F712A3">
        <w:rPr>
          <w:lang w:val="fr-CA"/>
        </w:rPr>
        <w:t xml:space="preserve">ainsi qu’à la mise en œuvre d’activités de sensibilisation auprès des principales parties prenantes. Collectivement, ces mesures </w:t>
      </w:r>
      <w:r w:rsidR="00557ECC" w:rsidRPr="00F712A3">
        <w:rPr>
          <w:lang w:val="fr-CA"/>
        </w:rPr>
        <w:t xml:space="preserve">visent </w:t>
      </w:r>
      <w:r w:rsidRPr="00F712A3">
        <w:rPr>
          <w:lang w:val="fr-CA"/>
        </w:rPr>
        <w:t>à atteindre la réduction requise de 10 % d’ici</w:t>
      </w:r>
      <w:r w:rsidR="00B56F53" w:rsidRPr="00F712A3">
        <w:rPr>
          <w:lang w:val="fr-CA"/>
        </w:rPr>
        <w:t xml:space="preserve"> 2029 et </w:t>
      </w:r>
      <w:r w:rsidRPr="00F712A3">
        <w:rPr>
          <w:lang w:val="fr-CA"/>
        </w:rPr>
        <w:t>à jeter les bases d’</w:t>
      </w:r>
      <w:r w:rsidR="00943B7E" w:rsidRPr="00F712A3">
        <w:rPr>
          <w:lang w:val="fr-CA"/>
        </w:rPr>
        <w:t>une réduction progressive</w:t>
      </w:r>
      <w:r w:rsidR="00B56F53" w:rsidRPr="00F712A3">
        <w:rPr>
          <w:lang w:val="fr-CA"/>
        </w:rPr>
        <w:t xml:space="preserve"> supplémentaire des HFC </w:t>
      </w:r>
      <w:r w:rsidRPr="00F712A3">
        <w:rPr>
          <w:lang w:val="fr-CA"/>
        </w:rPr>
        <w:t>lors des phases suivantes du KIP.</w:t>
      </w:r>
    </w:p>
    <w:p w14:paraId="2FDD05C5" w14:textId="77777777" w:rsidR="005009B1" w:rsidRDefault="005009B1" w:rsidP="005009B1">
      <w:pPr>
        <w:pStyle w:val="Heading1"/>
        <w:keepNext/>
        <w:numPr>
          <w:ilvl w:val="0"/>
          <w:numId w:val="0"/>
        </w:numPr>
        <w:spacing w:before="240"/>
        <w:rPr>
          <w:i/>
          <w:iCs/>
        </w:rPr>
      </w:pPr>
      <w:r>
        <w:rPr>
          <w:i/>
          <w:iCs/>
        </w:rPr>
        <w:lastRenderedPageBreak/>
        <w:t>Réductions proposées</w:t>
      </w:r>
    </w:p>
    <w:p w14:paraId="4D3320D2" w14:textId="58F0AAF1" w:rsidR="005009B1" w:rsidRPr="00F712A3" w:rsidRDefault="005009B1" w:rsidP="005009B1">
      <w:pPr>
        <w:pStyle w:val="Heading1"/>
        <w:rPr>
          <w:lang w:val="fr-CA"/>
        </w:rPr>
      </w:pPr>
      <w:r w:rsidRPr="00F712A3">
        <w:rPr>
          <w:lang w:val="fr-CA"/>
        </w:rPr>
        <w:t xml:space="preserve">La phase I propose l’élimination de 3 943 tonnes éq-CO₂ de HFC, réduisant ainsi la consommation de HFC du </w:t>
      </w:r>
      <w:r w:rsidR="001872A1">
        <w:rPr>
          <w:lang w:val="fr-CA"/>
        </w:rPr>
        <w:t>pays</w:t>
      </w:r>
      <w:r w:rsidRPr="00F712A3">
        <w:rPr>
          <w:lang w:val="fr-CA"/>
        </w:rPr>
        <w:t xml:space="preserve"> de 10 % par rapport à son niveau de référence d’ici 2029. Le Gouvernement ougandais et le PNUE ont établi des prévisions de consommation annuelle de HFC dans un scénario de statu quo, en tablant sur une croissance annuelle de 7 % jusqu’en 2029. Ces projections de croissance tiennent compte des prévisions de croissance sectorielle, des contributions des parties prenantes, des mesures d’élimination progressive des HCFC et de l’introduction progressive des HFC, comme le montre le tableau 6 ci-dessous :</w:t>
      </w:r>
    </w:p>
    <w:p w14:paraId="3D7EF25A" w14:textId="77777777" w:rsidR="005009B1" w:rsidRPr="00F712A3" w:rsidRDefault="005009B1" w:rsidP="005009B1">
      <w:pPr>
        <w:keepNext/>
        <w:rPr>
          <w:b/>
          <w:bCs/>
          <w:lang w:val="fr-CA"/>
        </w:rPr>
      </w:pPr>
      <w:r w:rsidRPr="00F712A3">
        <w:rPr>
          <w:b/>
          <w:bCs/>
          <w:lang w:val="fr-CA"/>
        </w:rPr>
        <w:t>Tableau 6. Prévisions de consommation de HFC en tenant compte du scénario sans contrainte, des limites fixées par le Protocole de Montréal et des réductions proposées pour les HFC au cours de la phase I (tonnes éq-CO₂)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2"/>
        <w:gridCol w:w="1305"/>
        <w:gridCol w:w="1303"/>
        <w:gridCol w:w="1301"/>
        <w:gridCol w:w="1299"/>
      </w:tblGrid>
      <w:tr w:rsidR="005009B1" w:rsidRPr="00741343" w14:paraId="489D27D2" w14:textId="77777777" w:rsidTr="005D14DE">
        <w:trPr>
          <w:trHeight w:val="50"/>
          <w:tblHeader/>
        </w:trPr>
        <w:tc>
          <w:tcPr>
            <w:tcW w:w="2242" w:type="pct"/>
            <w:shd w:val="clear" w:color="000000" w:fill="FFFFFF"/>
            <w:tcMar>
              <w:left w:w="72" w:type="dxa"/>
              <w:right w:w="72" w:type="dxa"/>
            </w:tcMar>
            <w:hideMark/>
          </w:tcPr>
          <w:p w14:paraId="4A244D46" w14:textId="77777777" w:rsidR="005009B1" w:rsidRPr="00F712A3" w:rsidRDefault="005009B1" w:rsidP="004F475E">
            <w:pPr>
              <w:spacing w:before="20" w:after="20"/>
              <w:jc w:val="left"/>
              <w:rPr>
                <w:color w:val="000000"/>
                <w:sz w:val="20"/>
                <w:szCs w:val="20"/>
                <w:lang w:val="fr-CA"/>
              </w:rPr>
            </w:pPr>
          </w:p>
        </w:tc>
        <w:tc>
          <w:tcPr>
            <w:tcW w:w="691" w:type="pct"/>
            <w:shd w:val="clear" w:color="000000" w:fill="FFFFFF"/>
            <w:tcMar>
              <w:left w:w="72" w:type="dxa"/>
              <w:right w:w="72" w:type="dxa"/>
            </w:tcMar>
            <w:hideMark/>
          </w:tcPr>
          <w:p w14:paraId="6DB54374" w14:textId="77777777" w:rsidR="005009B1" w:rsidRPr="007118F5" w:rsidRDefault="005009B1" w:rsidP="004F475E">
            <w:pPr>
              <w:spacing w:before="20" w:after="20"/>
              <w:jc w:val="center"/>
              <w:rPr>
                <w:b/>
                <w:color w:val="000000"/>
                <w:sz w:val="20"/>
                <w:szCs w:val="20"/>
              </w:rPr>
            </w:pPr>
            <w:r w:rsidRPr="007118F5">
              <w:rPr>
                <w:b/>
                <w:sz w:val="20"/>
                <w:szCs w:val="20"/>
              </w:rPr>
              <w:t>2026</w:t>
            </w:r>
          </w:p>
        </w:tc>
        <w:tc>
          <w:tcPr>
            <w:tcW w:w="690" w:type="pct"/>
            <w:shd w:val="clear" w:color="000000" w:fill="FFFFFF"/>
            <w:tcMar>
              <w:left w:w="72" w:type="dxa"/>
              <w:right w:w="72" w:type="dxa"/>
            </w:tcMar>
            <w:hideMark/>
          </w:tcPr>
          <w:p w14:paraId="5DE9AEDA" w14:textId="77777777" w:rsidR="005009B1" w:rsidRPr="007118F5" w:rsidRDefault="005009B1" w:rsidP="004F475E">
            <w:pPr>
              <w:spacing w:before="20" w:after="20"/>
              <w:jc w:val="center"/>
              <w:rPr>
                <w:b/>
                <w:color w:val="000000"/>
                <w:sz w:val="20"/>
                <w:szCs w:val="20"/>
              </w:rPr>
            </w:pPr>
            <w:r w:rsidRPr="007118F5">
              <w:rPr>
                <w:b/>
                <w:sz w:val="20"/>
                <w:szCs w:val="20"/>
              </w:rPr>
              <w:t>2027</w:t>
            </w:r>
          </w:p>
        </w:tc>
        <w:tc>
          <w:tcPr>
            <w:tcW w:w="689" w:type="pct"/>
            <w:shd w:val="clear" w:color="000000" w:fill="FFFFFF"/>
            <w:tcMar>
              <w:left w:w="72" w:type="dxa"/>
              <w:right w:w="72" w:type="dxa"/>
            </w:tcMar>
            <w:hideMark/>
          </w:tcPr>
          <w:p w14:paraId="68E5C8D2" w14:textId="77777777" w:rsidR="005009B1" w:rsidRPr="007118F5" w:rsidRDefault="005009B1" w:rsidP="004F475E">
            <w:pPr>
              <w:spacing w:before="20" w:after="20"/>
              <w:jc w:val="center"/>
              <w:rPr>
                <w:b/>
                <w:color w:val="000000"/>
                <w:sz w:val="20"/>
                <w:szCs w:val="20"/>
              </w:rPr>
            </w:pPr>
            <w:r w:rsidRPr="007118F5">
              <w:rPr>
                <w:b/>
                <w:sz w:val="20"/>
                <w:szCs w:val="20"/>
              </w:rPr>
              <w:t>2028</w:t>
            </w:r>
          </w:p>
        </w:tc>
        <w:tc>
          <w:tcPr>
            <w:tcW w:w="688" w:type="pct"/>
            <w:shd w:val="clear" w:color="000000" w:fill="FFFFFF"/>
            <w:tcMar>
              <w:left w:w="72" w:type="dxa"/>
              <w:right w:w="72" w:type="dxa"/>
            </w:tcMar>
            <w:hideMark/>
          </w:tcPr>
          <w:p w14:paraId="52560225" w14:textId="77777777" w:rsidR="005009B1" w:rsidRPr="007118F5" w:rsidRDefault="005009B1" w:rsidP="004F475E">
            <w:pPr>
              <w:spacing w:before="20" w:after="20"/>
              <w:jc w:val="center"/>
              <w:rPr>
                <w:b/>
                <w:color w:val="000000"/>
                <w:sz w:val="20"/>
                <w:szCs w:val="20"/>
              </w:rPr>
            </w:pPr>
            <w:r w:rsidRPr="007118F5">
              <w:rPr>
                <w:b/>
                <w:sz w:val="20"/>
                <w:szCs w:val="20"/>
              </w:rPr>
              <w:t>2029</w:t>
            </w:r>
          </w:p>
        </w:tc>
      </w:tr>
      <w:tr w:rsidR="005009B1" w:rsidRPr="00741343" w14:paraId="5C3B27E2" w14:textId="77777777" w:rsidTr="005D14DE">
        <w:trPr>
          <w:trHeight w:val="123"/>
        </w:trPr>
        <w:tc>
          <w:tcPr>
            <w:tcW w:w="2242" w:type="pct"/>
            <w:shd w:val="clear" w:color="000000" w:fill="FFFFFF"/>
            <w:tcMar>
              <w:left w:w="72" w:type="dxa"/>
              <w:right w:w="72" w:type="dxa"/>
            </w:tcMar>
            <w:hideMark/>
          </w:tcPr>
          <w:p w14:paraId="500D9016" w14:textId="77777777" w:rsidR="005009B1" w:rsidRPr="00F712A3" w:rsidRDefault="005009B1" w:rsidP="004F475E">
            <w:pPr>
              <w:spacing w:before="20" w:after="20"/>
              <w:jc w:val="left"/>
              <w:rPr>
                <w:color w:val="000000"/>
                <w:sz w:val="20"/>
                <w:szCs w:val="20"/>
                <w:lang w:val="fr-CA"/>
              </w:rPr>
            </w:pPr>
            <w:r w:rsidRPr="00F712A3">
              <w:rPr>
                <w:sz w:val="20"/>
                <w:szCs w:val="20"/>
                <w:lang w:val="fr-CA"/>
              </w:rPr>
              <w:t>Prévisions de consommation des HFC avec un taux de croissance annuelle de 7 %*</w:t>
            </w:r>
          </w:p>
        </w:tc>
        <w:tc>
          <w:tcPr>
            <w:tcW w:w="691" w:type="pct"/>
            <w:shd w:val="clear" w:color="000000" w:fill="FFFFFF"/>
            <w:tcMar>
              <w:left w:w="72" w:type="dxa"/>
              <w:right w:w="72" w:type="dxa"/>
            </w:tcMar>
          </w:tcPr>
          <w:p w14:paraId="335D6BF1" w14:textId="77777777" w:rsidR="005009B1" w:rsidRPr="00466E91" w:rsidRDefault="005009B1" w:rsidP="004F475E">
            <w:pPr>
              <w:spacing w:before="20" w:after="20"/>
              <w:jc w:val="right"/>
              <w:rPr>
                <w:color w:val="000000"/>
                <w:sz w:val="20"/>
                <w:szCs w:val="20"/>
              </w:rPr>
            </w:pPr>
            <w:r w:rsidRPr="00466E91">
              <w:rPr>
                <w:sz w:val="20"/>
                <w:szCs w:val="20"/>
              </w:rPr>
              <w:t>42 632</w:t>
            </w:r>
          </w:p>
        </w:tc>
        <w:tc>
          <w:tcPr>
            <w:tcW w:w="690" w:type="pct"/>
            <w:shd w:val="clear" w:color="000000" w:fill="FFFFFF"/>
            <w:tcMar>
              <w:left w:w="72" w:type="dxa"/>
              <w:right w:w="72" w:type="dxa"/>
            </w:tcMar>
          </w:tcPr>
          <w:p w14:paraId="2202CF20" w14:textId="77777777" w:rsidR="005009B1" w:rsidRPr="00466E91" w:rsidRDefault="005009B1" w:rsidP="004F475E">
            <w:pPr>
              <w:spacing w:before="20" w:after="20"/>
              <w:jc w:val="right"/>
              <w:rPr>
                <w:color w:val="000000"/>
                <w:sz w:val="20"/>
                <w:szCs w:val="20"/>
              </w:rPr>
            </w:pPr>
            <w:r w:rsidRPr="00466E91">
              <w:rPr>
                <w:sz w:val="20"/>
                <w:szCs w:val="20"/>
              </w:rPr>
              <w:t>46 071</w:t>
            </w:r>
          </w:p>
        </w:tc>
        <w:tc>
          <w:tcPr>
            <w:tcW w:w="689" w:type="pct"/>
            <w:shd w:val="clear" w:color="000000" w:fill="FFFFFF"/>
            <w:tcMar>
              <w:left w:w="72" w:type="dxa"/>
              <w:right w:w="72" w:type="dxa"/>
            </w:tcMar>
          </w:tcPr>
          <w:p w14:paraId="60D0B88B" w14:textId="77777777" w:rsidR="005009B1" w:rsidRPr="00466E91" w:rsidRDefault="005009B1" w:rsidP="004F475E">
            <w:pPr>
              <w:spacing w:before="20" w:after="20"/>
              <w:jc w:val="right"/>
              <w:rPr>
                <w:color w:val="000000"/>
                <w:sz w:val="20"/>
                <w:szCs w:val="20"/>
              </w:rPr>
            </w:pPr>
            <w:r w:rsidRPr="00466E91">
              <w:rPr>
                <w:sz w:val="20"/>
                <w:szCs w:val="20"/>
              </w:rPr>
              <w:t>49 711</w:t>
            </w:r>
          </w:p>
        </w:tc>
        <w:tc>
          <w:tcPr>
            <w:tcW w:w="688" w:type="pct"/>
            <w:shd w:val="clear" w:color="000000" w:fill="FFFFFF"/>
            <w:tcMar>
              <w:left w:w="72" w:type="dxa"/>
              <w:right w:w="72" w:type="dxa"/>
            </w:tcMar>
          </w:tcPr>
          <w:p w14:paraId="424495FF" w14:textId="77777777" w:rsidR="005009B1" w:rsidRPr="00466E91" w:rsidRDefault="005009B1" w:rsidP="004F475E">
            <w:pPr>
              <w:spacing w:before="20" w:after="20"/>
              <w:jc w:val="right"/>
              <w:rPr>
                <w:color w:val="000000"/>
                <w:sz w:val="20"/>
                <w:szCs w:val="20"/>
              </w:rPr>
            </w:pPr>
            <w:r w:rsidRPr="00466E91">
              <w:rPr>
                <w:sz w:val="20"/>
                <w:szCs w:val="20"/>
              </w:rPr>
              <w:t>53 565</w:t>
            </w:r>
          </w:p>
        </w:tc>
      </w:tr>
      <w:tr w:rsidR="005009B1" w:rsidRPr="00741343" w14:paraId="27CFE964" w14:textId="77777777" w:rsidTr="005D14DE">
        <w:trPr>
          <w:trHeight w:val="191"/>
        </w:trPr>
        <w:tc>
          <w:tcPr>
            <w:tcW w:w="2242" w:type="pct"/>
            <w:shd w:val="clear" w:color="000000" w:fill="FFFFFF"/>
            <w:tcMar>
              <w:left w:w="72" w:type="dxa"/>
              <w:right w:w="72" w:type="dxa"/>
            </w:tcMar>
            <w:hideMark/>
          </w:tcPr>
          <w:p w14:paraId="6475F78B" w14:textId="77777777" w:rsidR="005009B1" w:rsidRPr="00F712A3" w:rsidRDefault="005009B1" w:rsidP="004F475E">
            <w:pPr>
              <w:spacing w:before="20" w:after="20"/>
              <w:jc w:val="left"/>
              <w:rPr>
                <w:color w:val="000000"/>
                <w:sz w:val="20"/>
                <w:szCs w:val="20"/>
                <w:lang w:val="fr-CA"/>
              </w:rPr>
            </w:pPr>
            <w:r w:rsidRPr="00F712A3">
              <w:rPr>
                <w:sz w:val="20"/>
                <w:szCs w:val="20"/>
                <w:lang w:val="fr-CA"/>
              </w:rPr>
              <w:t>Limites de consommation de HFC fixées par le Protocole de Montréal</w:t>
            </w:r>
          </w:p>
        </w:tc>
        <w:tc>
          <w:tcPr>
            <w:tcW w:w="691" w:type="pct"/>
            <w:tcMar>
              <w:left w:w="72" w:type="dxa"/>
              <w:right w:w="72" w:type="dxa"/>
            </w:tcMar>
          </w:tcPr>
          <w:p w14:paraId="1CA685A9" w14:textId="77777777" w:rsidR="005009B1" w:rsidRPr="007118F5" w:rsidRDefault="005009B1" w:rsidP="004F475E">
            <w:pPr>
              <w:spacing w:before="20" w:after="20"/>
              <w:jc w:val="right"/>
              <w:rPr>
                <w:color w:val="000000"/>
                <w:sz w:val="20"/>
                <w:szCs w:val="20"/>
              </w:rPr>
            </w:pPr>
            <w:r w:rsidRPr="007118F5">
              <w:rPr>
                <w:sz w:val="20"/>
                <w:szCs w:val="20"/>
              </w:rPr>
              <w:t>39 432</w:t>
            </w:r>
          </w:p>
        </w:tc>
        <w:tc>
          <w:tcPr>
            <w:tcW w:w="690" w:type="pct"/>
            <w:tcMar>
              <w:left w:w="72" w:type="dxa"/>
              <w:right w:w="72" w:type="dxa"/>
            </w:tcMar>
          </w:tcPr>
          <w:p w14:paraId="3B626908" w14:textId="77777777" w:rsidR="005009B1" w:rsidRPr="007118F5" w:rsidRDefault="005009B1" w:rsidP="004F475E">
            <w:pPr>
              <w:spacing w:before="20" w:after="20"/>
              <w:jc w:val="right"/>
              <w:rPr>
                <w:color w:val="000000"/>
                <w:sz w:val="20"/>
                <w:szCs w:val="20"/>
              </w:rPr>
            </w:pPr>
            <w:r w:rsidRPr="007118F5">
              <w:rPr>
                <w:sz w:val="20"/>
                <w:szCs w:val="20"/>
              </w:rPr>
              <w:t>39 432</w:t>
            </w:r>
          </w:p>
        </w:tc>
        <w:tc>
          <w:tcPr>
            <w:tcW w:w="689" w:type="pct"/>
            <w:tcMar>
              <w:left w:w="72" w:type="dxa"/>
              <w:right w:w="72" w:type="dxa"/>
            </w:tcMar>
          </w:tcPr>
          <w:p w14:paraId="49641A11" w14:textId="77777777" w:rsidR="005009B1" w:rsidRPr="007118F5" w:rsidRDefault="005009B1" w:rsidP="004F475E">
            <w:pPr>
              <w:spacing w:before="20" w:after="20"/>
              <w:jc w:val="right"/>
              <w:rPr>
                <w:color w:val="000000"/>
                <w:sz w:val="20"/>
                <w:szCs w:val="20"/>
              </w:rPr>
            </w:pPr>
            <w:r w:rsidRPr="007118F5">
              <w:rPr>
                <w:sz w:val="20"/>
                <w:szCs w:val="20"/>
              </w:rPr>
              <w:t>39 432</w:t>
            </w:r>
          </w:p>
        </w:tc>
        <w:tc>
          <w:tcPr>
            <w:tcW w:w="688" w:type="pct"/>
            <w:tcMar>
              <w:left w:w="72" w:type="dxa"/>
              <w:right w:w="72" w:type="dxa"/>
            </w:tcMar>
          </w:tcPr>
          <w:p w14:paraId="2048E6EE" w14:textId="77777777" w:rsidR="005009B1" w:rsidRPr="007118F5" w:rsidRDefault="005009B1" w:rsidP="004F475E">
            <w:pPr>
              <w:spacing w:before="20" w:after="20"/>
              <w:jc w:val="right"/>
              <w:rPr>
                <w:color w:val="000000"/>
                <w:sz w:val="20"/>
                <w:szCs w:val="20"/>
              </w:rPr>
            </w:pPr>
            <w:r w:rsidRPr="007118F5">
              <w:rPr>
                <w:sz w:val="20"/>
                <w:szCs w:val="20"/>
              </w:rPr>
              <w:t>35 489</w:t>
            </w:r>
          </w:p>
        </w:tc>
      </w:tr>
      <w:tr w:rsidR="005009B1" w:rsidRPr="00741343" w14:paraId="7D0EDDA2" w14:textId="77777777" w:rsidTr="005D14DE">
        <w:trPr>
          <w:trHeight w:val="50"/>
        </w:trPr>
        <w:tc>
          <w:tcPr>
            <w:tcW w:w="2242" w:type="pct"/>
            <w:shd w:val="clear" w:color="000000" w:fill="FFFFFF"/>
            <w:tcMar>
              <w:left w:w="72" w:type="dxa"/>
              <w:right w:w="72" w:type="dxa"/>
            </w:tcMar>
          </w:tcPr>
          <w:p w14:paraId="6E396C41" w14:textId="77777777" w:rsidR="005009B1" w:rsidRPr="00F712A3" w:rsidRDefault="005009B1" w:rsidP="004F475E">
            <w:pPr>
              <w:spacing w:before="20" w:after="20"/>
              <w:jc w:val="left"/>
              <w:rPr>
                <w:sz w:val="20"/>
                <w:szCs w:val="20"/>
                <w:lang w:val="fr-CA"/>
              </w:rPr>
            </w:pPr>
            <w:r w:rsidRPr="00F712A3">
              <w:rPr>
                <w:sz w:val="20"/>
                <w:szCs w:val="20"/>
                <w:lang w:val="fr-CA"/>
              </w:rPr>
              <w:t>Niveaux de consommation de HFC proposés dans le cadre du KIP</w:t>
            </w:r>
          </w:p>
        </w:tc>
        <w:tc>
          <w:tcPr>
            <w:tcW w:w="691" w:type="pct"/>
            <w:tcMar>
              <w:left w:w="72" w:type="dxa"/>
              <w:right w:w="72" w:type="dxa"/>
            </w:tcMar>
            <w:vAlign w:val="center"/>
          </w:tcPr>
          <w:p w14:paraId="2BFAEC08" w14:textId="77777777" w:rsidR="005009B1" w:rsidRPr="007118F5" w:rsidRDefault="005009B1" w:rsidP="004F475E">
            <w:pPr>
              <w:spacing w:before="20" w:after="20"/>
              <w:jc w:val="right"/>
              <w:rPr>
                <w:sz w:val="20"/>
                <w:szCs w:val="20"/>
              </w:rPr>
            </w:pPr>
            <w:r w:rsidRPr="007118F5">
              <w:rPr>
                <w:sz w:val="20"/>
                <w:szCs w:val="20"/>
              </w:rPr>
              <w:t>39 432</w:t>
            </w:r>
          </w:p>
        </w:tc>
        <w:tc>
          <w:tcPr>
            <w:tcW w:w="690" w:type="pct"/>
            <w:tcMar>
              <w:left w:w="72" w:type="dxa"/>
              <w:right w:w="72" w:type="dxa"/>
            </w:tcMar>
            <w:vAlign w:val="center"/>
          </w:tcPr>
          <w:p w14:paraId="543DB078" w14:textId="77777777" w:rsidR="005009B1" w:rsidRPr="007118F5" w:rsidRDefault="005009B1" w:rsidP="004F475E">
            <w:pPr>
              <w:spacing w:before="20" w:after="20"/>
              <w:jc w:val="right"/>
              <w:rPr>
                <w:sz w:val="20"/>
                <w:szCs w:val="20"/>
              </w:rPr>
            </w:pPr>
            <w:r w:rsidRPr="007118F5">
              <w:rPr>
                <w:sz w:val="20"/>
                <w:szCs w:val="20"/>
              </w:rPr>
              <w:t>39 432</w:t>
            </w:r>
          </w:p>
        </w:tc>
        <w:tc>
          <w:tcPr>
            <w:tcW w:w="689" w:type="pct"/>
            <w:tcMar>
              <w:left w:w="72" w:type="dxa"/>
              <w:right w:w="72" w:type="dxa"/>
            </w:tcMar>
            <w:vAlign w:val="center"/>
          </w:tcPr>
          <w:p w14:paraId="5DA7C2F5" w14:textId="77777777" w:rsidR="005009B1" w:rsidRPr="007118F5" w:rsidRDefault="005009B1" w:rsidP="004F475E">
            <w:pPr>
              <w:spacing w:before="20" w:after="20"/>
              <w:jc w:val="right"/>
              <w:rPr>
                <w:sz w:val="20"/>
                <w:szCs w:val="20"/>
              </w:rPr>
            </w:pPr>
            <w:r w:rsidRPr="007118F5">
              <w:rPr>
                <w:sz w:val="20"/>
                <w:szCs w:val="20"/>
              </w:rPr>
              <w:t>39 432</w:t>
            </w:r>
          </w:p>
        </w:tc>
        <w:tc>
          <w:tcPr>
            <w:tcW w:w="688" w:type="pct"/>
            <w:tcMar>
              <w:left w:w="72" w:type="dxa"/>
              <w:right w:w="72" w:type="dxa"/>
            </w:tcMar>
            <w:vAlign w:val="center"/>
          </w:tcPr>
          <w:p w14:paraId="07EF2944" w14:textId="77777777" w:rsidR="005009B1" w:rsidRPr="007118F5" w:rsidRDefault="005009B1" w:rsidP="004F475E">
            <w:pPr>
              <w:spacing w:before="20" w:after="20"/>
              <w:jc w:val="right"/>
              <w:rPr>
                <w:sz w:val="20"/>
                <w:szCs w:val="20"/>
              </w:rPr>
            </w:pPr>
            <w:r w:rsidRPr="007118F5">
              <w:rPr>
                <w:sz w:val="20"/>
                <w:szCs w:val="20"/>
              </w:rPr>
              <w:t>35 489</w:t>
            </w:r>
          </w:p>
        </w:tc>
      </w:tr>
      <w:tr w:rsidR="005009B1" w:rsidRPr="00741343" w14:paraId="5A61CF46" w14:textId="77777777" w:rsidTr="005D14DE">
        <w:trPr>
          <w:trHeight w:val="88"/>
        </w:trPr>
        <w:tc>
          <w:tcPr>
            <w:tcW w:w="2242" w:type="pct"/>
            <w:shd w:val="clear" w:color="000000" w:fill="FFFFFF"/>
            <w:tcMar>
              <w:left w:w="72" w:type="dxa"/>
              <w:right w:w="72" w:type="dxa"/>
            </w:tcMar>
          </w:tcPr>
          <w:p w14:paraId="3E597814" w14:textId="77777777" w:rsidR="005009B1" w:rsidRPr="00F712A3" w:rsidRDefault="005009B1" w:rsidP="004F475E">
            <w:pPr>
              <w:spacing w:before="20" w:after="20"/>
              <w:jc w:val="left"/>
              <w:rPr>
                <w:sz w:val="20"/>
                <w:szCs w:val="20"/>
                <w:lang w:val="fr-CA"/>
              </w:rPr>
            </w:pPr>
            <w:r w:rsidRPr="00F712A3">
              <w:rPr>
                <w:sz w:val="20"/>
                <w:szCs w:val="20"/>
                <w:lang w:val="fr-CA"/>
              </w:rPr>
              <w:t>Réductions proposées par rapport à la valeur de référence HFC (%)</w:t>
            </w:r>
          </w:p>
        </w:tc>
        <w:tc>
          <w:tcPr>
            <w:tcW w:w="691" w:type="pct"/>
            <w:tcMar>
              <w:left w:w="72" w:type="dxa"/>
              <w:right w:w="72" w:type="dxa"/>
            </w:tcMar>
          </w:tcPr>
          <w:p w14:paraId="09606438" w14:textId="77777777" w:rsidR="005009B1" w:rsidRPr="007118F5" w:rsidRDefault="005009B1" w:rsidP="004F475E">
            <w:pPr>
              <w:spacing w:before="20" w:after="20"/>
              <w:jc w:val="right"/>
              <w:rPr>
                <w:sz w:val="20"/>
                <w:szCs w:val="20"/>
              </w:rPr>
            </w:pPr>
            <w:r w:rsidRPr="007118F5">
              <w:rPr>
                <w:sz w:val="20"/>
                <w:szCs w:val="20"/>
              </w:rPr>
              <w:t>0</w:t>
            </w:r>
          </w:p>
        </w:tc>
        <w:tc>
          <w:tcPr>
            <w:tcW w:w="690" w:type="pct"/>
            <w:tcMar>
              <w:left w:w="72" w:type="dxa"/>
              <w:right w:w="72" w:type="dxa"/>
            </w:tcMar>
          </w:tcPr>
          <w:p w14:paraId="51F180B9" w14:textId="77777777" w:rsidR="005009B1" w:rsidRPr="007118F5" w:rsidRDefault="005009B1" w:rsidP="004F475E">
            <w:pPr>
              <w:spacing w:before="20" w:after="20"/>
              <w:jc w:val="right"/>
              <w:rPr>
                <w:sz w:val="20"/>
                <w:szCs w:val="20"/>
              </w:rPr>
            </w:pPr>
            <w:r w:rsidRPr="007118F5">
              <w:rPr>
                <w:sz w:val="20"/>
                <w:szCs w:val="20"/>
              </w:rPr>
              <w:t>0</w:t>
            </w:r>
          </w:p>
        </w:tc>
        <w:tc>
          <w:tcPr>
            <w:tcW w:w="689" w:type="pct"/>
            <w:tcMar>
              <w:left w:w="72" w:type="dxa"/>
              <w:right w:w="72" w:type="dxa"/>
            </w:tcMar>
          </w:tcPr>
          <w:p w14:paraId="38E424E1" w14:textId="77777777" w:rsidR="005009B1" w:rsidRPr="007118F5" w:rsidRDefault="005009B1" w:rsidP="004F475E">
            <w:pPr>
              <w:spacing w:before="20" w:after="20"/>
              <w:jc w:val="right"/>
              <w:rPr>
                <w:sz w:val="20"/>
                <w:szCs w:val="20"/>
              </w:rPr>
            </w:pPr>
            <w:r w:rsidRPr="007118F5">
              <w:rPr>
                <w:sz w:val="20"/>
                <w:szCs w:val="20"/>
              </w:rPr>
              <w:t>0</w:t>
            </w:r>
          </w:p>
        </w:tc>
        <w:tc>
          <w:tcPr>
            <w:tcW w:w="688" w:type="pct"/>
            <w:tcMar>
              <w:left w:w="72" w:type="dxa"/>
              <w:right w:w="72" w:type="dxa"/>
            </w:tcMar>
          </w:tcPr>
          <w:p w14:paraId="2367A641" w14:textId="77777777" w:rsidR="005009B1" w:rsidRPr="007118F5" w:rsidRDefault="005009B1" w:rsidP="004F475E">
            <w:pPr>
              <w:spacing w:before="20" w:after="20"/>
              <w:jc w:val="right"/>
              <w:rPr>
                <w:sz w:val="20"/>
                <w:szCs w:val="20"/>
              </w:rPr>
            </w:pPr>
            <w:r w:rsidRPr="007118F5">
              <w:rPr>
                <w:sz w:val="20"/>
                <w:szCs w:val="20"/>
              </w:rPr>
              <w:t>10</w:t>
            </w:r>
          </w:p>
        </w:tc>
      </w:tr>
    </w:tbl>
    <w:p w14:paraId="75598B17" w14:textId="6229EFA8" w:rsidR="005009B1" w:rsidRPr="00F712A3" w:rsidRDefault="005009B1" w:rsidP="00C50A07">
      <w:pPr>
        <w:suppressAutoHyphens/>
        <w:spacing w:after="240"/>
        <w:jc w:val="left"/>
        <w:rPr>
          <w:sz w:val="18"/>
          <w:lang w:val="fr-CA"/>
        </w:rPr>
      </w:pPr>
      <w:r w:rsidRPr="00F712A3">
        <w:rPr>
          <w:sz w:val="18"/>
          <w:lang w:val="fr-CA"/>
        </w:rPr>
        <w:t xml:space="preserve">* </w:t>
      </w:r>
      <w:r w:rsidRPr="00F712A3">
        <w:rPr>
          <w:sz w:val="18"/>
          <w:szCs w:val="18"/>
          <w:lang w:val="fr-CA"/>
        </w:rPr>
        <w:t xml:space="preserve">Calculé </w:t>
      </w:r>
      <w:r w:rsidRPr="00F712A3">
        <w:rPr>
          <w:sz w:val="18"/>
          <w:lang w:val="fr-CA"/>
        </w:rPr>
        <w:t>sur la base d'une augmentation de 7 % par rapport aux données de 2024 en raison de la croissance prévue du secteur</w:t>
      </w:r>
      <w:r w:rsidR="00CD75BE" w:rsidRPr="00F712A3">
        <w:rPr>
          <w:sz w:val="18"/>
          <w:lang w:val="fr-CA"/>
        </w:rPr>
        <w:t xml:space="preserve">, </w:t>
      </w:r>
      <w:r w:rsidRPr="00F712A3">
        <w:rPr>
          <w:sz w:val="18"/>
          <w:lang w:val="fr-CA"/>
        </w:rPr>
        <w:t xml:space="preserve">et de l'introduction progressive </w:t>
      </w:r>
      <w:r w:rsidRPr="00F712A3">
        <w:rPr>
          <w:sz w:val="18"/>
          <w:szCs w:val="18"/>
          <w:lang w:val="fr-CA"/>
        </w:rPr>
        <w:t xml:space="preserve">des HFC </w:t>
      </w:r>
      <w:r w:rsidRPr="00F712A3">
        <w:rPr>
          <w:sz w:val="18"/>
          <w:lang w:val="fr-CA"/>
        </w:rPr>
        <w:t>à partir des HCFC élimination</w:t>
      </w:r>
    </w:p>
    <w:p w14:paraId="0739E952" w14:textId="786CD8B8" w:rsidR="005009B1" w:rsidRPr="00E1707E" w:rsidRDefault="005009B1" w:rsidP="005009B1">
      <w:pPr>
        <w:pStyle w:val="Heading1"/>
        <w:keepNext/>
        <w:numPr>
          <w:ilvl w:val="0"/>
          <w:numId w:val="0"/>
        </w:numPr>
        <w:spacing w:before="240"/>
        <w:rPr>
          <w:i/>
          <w:iCs/>
        </w:rPr>
      </w:pPr>
      <w:r>
        <w:rPr>
          <w:i/>
          <w:iCs/>
        </w:rPr>
        <w:t>Activités</w:t>
      </w:r>
      <w:r w:rsidRPr="00E1707E">
        <w:rPr>
          <w:i/>
          <w:iCs/>
        </w:rPr>
        <w:t xml:space="preserve"> proposées</w:t>
      </w:r>
    </w:p>
    <w:p w14:paraId="53B89AEC" w14:textId="77777777" w:rsidR="005009B1" w:rsidRPr="00F712A3" w:rsidRDefault="005009B1" w:rsidP="003D3BDB">
      <w:pPr>
        <w:pStyle w:val="Heading1"/>
        <w:shd w:val="clear" w:color="auto" w:fill="FFFFFF" w:themeFill="background1"/>
        <w:spacing w:after="360"/>
        <w:rPr>
          <w:lang w:val="fr-CA"/>
        </w:rPr>
      </w:pPr>
      <w:r w:rsidRPr="00F712A3">
        <w:rPr>
          <w:lang w:val="fr-CA"/>
        </w:rPr>
        <w:t>Les activités proposées pour la phase I et la première tranche dans le secteur de l'entretien, ainsi que la ventilation de leur coût, sont présentées au tableau 7.</w:t>
      </w:r>
    </w:p>
    <w:p w14:paraId="745BAB34" w14:textId="47451824" w:rsidR="00E0469F" w:rsidRPr="00F712A3" w:rsidRDefault="005009B1" w:rsidP="005E28E6">
      <w:pPr>
        <w:keepNext/>
        <w:keepLines/>
        <w:rPr>
          <w:b/>
          <w:bCs/>
          <w:lang w:val="fr-CA"/>
        </w:rPr>
      </w:pPr>
      <w:r w:rsidRPr="00F712A3">
        <w:rPr>
          <w:b/>
          <w:bCs/>
          <w:lang w:val="fr-CA"/>
        </w:rPr>
        <w:t>Tableau 7. Activités du secteur de l'entretien et leurs coûts pour la phase I et la première tranche du KIP pour l'Ouganda, tels que présentés</w:t>
      </w:r>
    </w:p>
    <w:tbl>
      <w:tblPr>
        <w:tblW w:w="5000" w:type="pct"/>
        <w:tblLayout w:type="fixed"/>
        <w:tblLook w:val="04A0" w:firstRow="1" w:lastRow="0" w:firstColumn="1" w:lastColumn="0" w:noHBand="0" w:noVBand="1"/>
      </w:tblPr>
      <w:tblGrid>
        <w:gridCol w:w="5894"/>
        <w:gridCol w:w="1121"/>
        <w:gridCol w:w="1169"/>
        <w:gridCol w:w="1256"/>
      </w:tblGrid>
      <w:tr w:rsidR="002D0618" w:rsidRPr="00B02F1F" w14:paraId="50B70DFD" w14:textId="77777777" w:rsidTr="00C50A07">
        <w:trPr>
          <w:trHeight w:val="290"/>
          <w:tblHeader/>
        </w:trPr>
        <w:tc>
          <w:tcPr>
            <w:tcW w:w="3122" w:type="pct"/>
            <w:vMerge w:val="restart"/>
            <w:tcBorders>
              <w:top w:val="single" w:sz="4" w:space="0" w:color="auto"/>
              <w:left w:val="single" w:sz="4" w:space="0" w:color="auto"/>
              <w:right w:val="single" w:sz="4" w:space="0" w:color="auto"/>
            </w:tcBorders>
            <w:vAlign w:val="center"/>
            <w:hideMark/>
          </w:tcPr>
          <w:p w14:paraId="1065389E"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Activité</w:t>
            </w:r>
          </w:p>
          <w:p w14:paraId="5FF2794A" w14:textId="61CB0D0F" w:rsidR="002D0618" w:rsidRPr="00B02F1F" w:rsidRDefault="002D0618" w:rsidP="004F475E">
            <w:pPr>
              <w:jc w:val="center"/>
              <w:rPr>
                <w:b/>
                <w:bCs/>
                <w:color w:val="000000"/>
                <w:sz w:val="20"/>
                <w:szCs w:val="20"/>
                <w:lang w:eastAsia="en-CA"/>
              </w:rPr>
            </w:pPr>
          </w:p>
        </w:tc>
        <w:tc>
          <w:tcPr>
            <w:tcW w:w="593" w:type="pct"/>
            <w:vMerge w:val="restart"/>
            <w:tcBorders>
              <w:top w:val="single" w:sz="4" w:space="0" w:color="auto"/>
              <w:left w:val="nil"/>
              <w:right w:val="single" w:sz="4" w:space="0" w:color="auto"/>
            </w:tcBorders>
            <w:vAlign w:val="center"/>
            <w:hideMark/>
          </w:tcPr>
          <w:p w14:paraId="74240557" w14:textId="7F0EE4CF" w:rsidR="002D0618" w:rsidRPr="00B02F1F" w:rsidRDefault="002D0618" w:rsidP="00C50A07">
            <w:pPr>
              <w:jc w:val="center"/>
              <w:rPr>
                <w:b/>
                <w:bCs/>
                <w:color w:val="000000"/>
                <w:sz w:val="20"/>
                <w:szCs w:val="20"/>
                <w:lang w:eastAsia="en-CA"/>
              </w:rPr>
            </w:pPr>
            <w:r w:rsidRPr="00B02F1F">
              <w:rPr>
                <w:b/>
                <w:bCs/>
                <w:color w:val="000000"/>
                <w:sz w:val="20"/>
                <w:szCs w:val="20"/>
                <w:lang w:eastAsia="en-CA"/>
              </w:rPr>
              <w:t>Agence</w:t>
            </w:r>
          </w:p>
        </w:tc>
        <w:tc>
          <w:tcPr>
            <w:tcW w:w="1284" w:type="pct"/>
            <w:gridSpan w:val="2"/>
            <w:tcBorders>
              <w:top w:val="single" w:sz="4" w:space="0" w:color="auto"/>
              <w:left w:val="nil"/>
              <w:bottom w:val="single" w:sz="4" w:space="0" w:color="auto"/>
              <w:right w:val="single" w:sz="4" w:space="0" w:color="auto"/>
            </w:tcBorders>
            <w:vAlign w:val="center"/>
            <w:hideMark/>
          </w:tcPr>
          <w:p w14:paraId="24EDC54E"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Coût ($US)</w:t>
            </w:r>
          </w:p>
        </w:tc>
      </w:tr>
      <w:tr w:rsidR="002D0618" w:rsidRPr="00B02F1F" w14:paraId="2E1D2A22" w14:textId="77777777" w:rsidTr="00C50A07">
        <w:trPr>
          <w:trHeight w:val="274"/>
          <w:tblHeader/>
        </w:trPr>
        <w:tc>
          <w:tcPr>
            <w:tcW w:w="3122" w:type="pct"/>
            <w:vMerge/>
            <w:tcBorders>
              <w:left w:val="single" w:sz="4" w:space="0" w:color="auto"/>
              <w:bottom w:val="single" w:sz="4" w:space="0" w:color="auto"/>
              <w:right w:val="single" w:sz="4" w:space="0" w:color="auto"/>
            </w:tcBorders>
            <w:vAlign w:val="center"/>
            <w:hideMark/>
          </w:tcPr>
          <w:p w14:paraId="19A075C9" w14:textId="31C2650E" w:rsidR="002D0618" w:rsidRPr="00B02F1F" w:rsidRDefault="002D0618" w:rsidP="004F475E">
            <w:pPr>
              <w:jc w:val="center"/>
              <w:rPr>
                <w:b/>
                <w:bCs/>
                <w:color w:val="000000"/>
                <w:sz w:val="20"/>
                <w:szCs w:val="20"/>
                <w:lang w:eastAsia="en-CA"/>
              </w:rPr>
            </w:pPr>
          </w:p>
        </w:tc>
        <w:tc>
          <w:tcPr>
            <w:tcW w:w="593" w:type="pct"/>
            <w:vMerge/>
            <w:tcBorders>
              <w:left w:val="nil"/>
              <w:bottom w:val="single" w:sz="4" w:space="0" w:color="auto"/>
              <w:right w:val="single" w:sz="4" w:space="0" w:color="auto"/>
            </w:tcBorders>
            <w:vAlign w:val="center"/>
            <w:hideMark/>
          </w:tcPr>
          <w:p w14:paraId="3BD34F73" w14:textId="67375801" w:rsidR="002D0618" w:rsidRPr="00B02F1F" w:rsidRDefault="002D0618" w:rsidP="004F475E">
            <w:pPr>
              <w:jc w:val="center"/>
              <w:rPr>
                <w:b/>
                <w:bCs/>
                <w:color w:val="000000"/>
                <w:sz w:val="20"/>
                <w:szCs w:val="20"/>
                <w:lang w:eastAsia="en-CA"/>
              </w:rPr>
            </w:pPr>
          </w:p>
        </w:tc>
        <w:tc>
          <w:tcPr>
            <w:tcW w:w="619" w:type="pct"/>
            <w:tcBorders>
              <w:top w:val="nil"/>
              <w:left w:val="nil"/>
              <w:bottom w:val="single" w:sz="4" w:space="0" w:color="auto"/>
              <w:right w:val="single" w:sz="4" w:space="0" w:color="auto"/>
            </w:tcBorders>
            <w:vAlign w:val="center"/>
            <w:hideMark/>
          </w:tcPr>
          <w:p w14:paraId="349BC7CB"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Phase I</w:t>
            </w:r>
          </w:p>
        </w:tc>
        <w:tc>
          <w:tcPr>
            <w:tcW w:w="665" w:type="pct"/>
            <w:tcBorders>
              <w:top w:val="nil"/>
              <w:left w:val="nil"/>
              <w:bottom w:val="single" w:sz="4" w:space="0" w:color="auto"/>
              <w:right w:val="single" w:sz="4" w:space="0" w:color="auto"/>
            </w:tcBorders>
            <w:noWrap/>
            <w:vAlign w:val="center"/>
            <w:hideMark/>
          </w:tcPr>
          <w:p w14:paraId="574C887E" w14:textId="77777777" w:rsidR="002D0618" w:rsidRPr="00B02F1F" w:rsidRDefault="002D0618" w:rsidP="00C50A07">
            <w:pPr>
              <w:jc w:val="center"/>
              <w:rPr>
                <w:b/>
                <w:bCs/>
                <w:color w:val="000000"/>
                <w:sz w:val="20"/>
                <w:szCs w:val="20"/>
                <w:lang w:eastAsia="en-CA"/>
              </w:rPr>
            </w:pPr>
            <w:r w:rsidRPr="00B02F1F">
              <w:rPr>
                <w:b/>
                <w:bCs/>
                <w:color w:val="000000"/>
                <w:sz w:val="20"/>
                <w:szCs w:val="20"/>
                <w:lang w:eastAsia="en-CA"/>
              </w:rPr>
              <w:t>Première tranche</w:t>
            </w:r>
          </w:p>
        </w:tc>
      </w:tr>
      <w:tr w:rsidR="002D0618" w:rsidRPr="004F7F08" w14:paraId="20F3F637" w14:textId="77777777" w:rsidTr="00C50A07">
        <w:trPr>
          <w:trHeight w:val="290"/>
        </w:trPr>
        <w:tc>
          <w:tcPr>
            <w:tcW w:w="5000" w:type="pct"/>
            <w:gridSpan w:val="4"/>
            <w:tcBorders>
              <w:top w:val="nil"/>
              <w:left w:val="single" w:sz="4" w:space="0" w:color="auto"/>
              <w:bottom w:val="single" w:sz="4" w:space="0" w:color="auto"/>
              <w:right w:val="single" w:sz="4" w:space="0" w:color="auto"/>
            </w:tcBorders>
            <w:hideMark/>
          </w:tcPr>
          <w:p w14:paraId="3A3BBDFA" w14:textId="284A99FF" w:rsidR="002D0618" w:rsidRPr="00F712A3" w:rsidRDefault="002D0618" w:rsidP="002D0618">
            <w:pPr>
              <w:jc w:val="left"/>
              <w:rPr>
                <w:color w:val="000000"/>
                <w:sz w:val="20"/>
                <w:szCs w:val="20"/>
                <w:lang w:val="fr-CA" w:eastAsia="en-CA"/>
              </w:rPr>
            </w:pPr>
            <w:r w:rsidRPr="00F712A3">
              <w:rPr>
                <w:b/>
                <w:bCs/>
                <w:color w:val="000000"/>
                <w:sz w:val="20"/>
                <w:szCs w:val="20"/>
                <w:lang w:val="fr-CA" w:eastAsia="en-CA"/>
              </w:rPr>
              <w:t>Composante 1 : Cadre réglementaire et mécanisme de contrôle</w:t>
            </w:r>
          </w:p>
        </w:tc>
      </w:tr>
      <w:tr w:rsidR="00E0469F" w:rsidRPr="00B02F1F" w14:paraId="22102CC4"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4A396004" w14:textId="5525F20F"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1.1 </w:t>
            </w:r>
            <w:r w:rsidR="00A17286" w:rsidRPr="00F712A3">
              <w:rPr>
                <w:color w:val="000000"/>
                <w:sz w:val="20"/>
                <w:szCs w:val="20"/>
                <w:lang w:val="fr-CA" w:eastAsia="en-CA"/>
              </w:rPr>
              <w:t xml:space="preserve">Assurer la coordination avec les principales parties prenantes afin </w:t>
            </w:r>
            <w:r w:rsidR="00AB10A1" w:rsidRPr="00F712A3">
              <w:rPr>
                <w:color w:val="000000"/>
                <w:sz w:val="20"/>
                <w:szCs w:val="20"/>
                <w:lang w:val="fr-CA" w:eastAsia="en-CA"/>
              </w:rPr>
              <w:t xml:space="preserve">d'élaborer </w:t>
            </w:r>
            <w:r w:rsidR="001B24D1" w:rsidRPr="00F712A3">
              <w:rPr>
                <w:color w:val="000000"/>
                <w:sz w:val="20"/>
                <w:szCs w:val="20"/>
                <w:lang w:val="fr-CA" w:eastAsia="en-CA"/>
              </w:rPr>
              <w:t xml:space="preserve">et de mettre en œuvre une interdiction d'importation </w:t>
            </w:r>
            <w:r w:rsidR="00620664" w:rsidRPr="00F712A3">
              <w:rPr>
                <w:color w:val="000000"/>
                <w:sz w:val="20"/>
                <w:szCs w:val="20"/>
                <w:lang w:val="fr-CA" w:eastAsia="en-CA"/>
              </w:rPr>
              <w:t xml:space="preserve">des équipements </w:t>
            </w:r>
            <w:r w:rsidRPr="00F712A3">
              <w:rPr>
                <w:color w:val="000000"/>
                <w:sz w:val="20"/>
                <w:szCs w:val="20"/>
                <w:lang w:val="fr-CA" w:eastAsia="en-CA"/>
              </w:rPr>
              <w:t xml:space="preserve">de réfrigération domestiques </w:t>
            </w:r>
            <w:r w:rsidR="00620664" w:rsidRPr="00F712A3">
              <w:rPr>
                <w:color w:val="000000"/>
                <w:sz w:val="20"/>
                <w:szCs w:val="20"/>
                <w:lang w:val="fr-CA" w:eastAsia="en-CA"/>
              </w:rPr>
              <w:t xml:space="preserve">et </w:t>
            </w:r>
            <w:r w:rsidRPr="00F712A3">
              <w:rPr>
                <w:color w:val="000000"/>
                <w:sz w:val="20"/>
                <w:szCs w:val="20"/>
                <w:lang w:val="fr-CA" w:eastAsia="en-CA"/>
              </w:rPr>
              <w:t xml:space="preserve">commerciaux </w:t>
            </w:r>
            <w:r w:rsidR="00620664" w:rsidRPr="00F712A3">
              <w:rPr>
                <w:color w:val="000000"/>
                <w:sz w:val="20"/>
                <w:szCs w:val="20"/>
                <w:lang w:val="fr-CA" w:eastAsia="en-CA"/>
              </w:rPr>
              <w:t xml:space="preserve">autonomes à base de HFC à fort PRP </w:t>
            </w:r>
            <w:r w:rsidRPr="00F712A3">
              <w:rPr>
                <w:color w:val="000000"/>
                <w:sz w:val="20"/>
                <w:szCs w:val="20"/>
                <w:lang w:val="fr-CA" w:eastAsia="en-CA"/>
              </w:rPr>
              <w:t xml:space="preserve">d'ici </w:t>
            </w:r>
            <w:r w:rsidR="00AB10A1" w:rsidRPr="00F712A3">
              <w:rPr>
                <w:color w:val="000000"/>
                <w:sz w:val="20"/>
                <w:szCs w:val="20"/>
                <w:lang w:val="fr-CA" w:eastAsia="en-CA"/>
              </w:rPr>
              <w:t>le 1</w:t>
            </w:r>
            <w:r w:rsidR="00AB10A1" w:rsidRPr="00587FBD">
              <w:rPr>
                <w:color w:val="000000"/>
                <w:sz w:val="20"/>
                <w:szCs w:val="20"/>
                <w:vertAlign w:val="superscript"/>
                <w:lang w:val="fr-CA" w:eastAsia="en-CA"/>
              </w:rPr>
              <w:t>er</w:t>
            </w:r>
            <w:r w:rsidR="00AB10A1" w:rsidRPr="00F712A3">
              <w:rPr>
                <w:color w:val="000000"/>
                <w:sz w:val="20"/>
                <w:szCs w:val="20"/>
                <w:lang w:val="fr-CA" w:eastAsia="en-CA"/>
              </w:rPr>
              <w:t xml:space="preserve"> janvier</w:t>
            </w:r>
            <w:r w:rsidR="00620664" w:rsidRPr="00F712A3">
              <w:rPr>
                <w:color w:val="000000"/>
                <w:sz w:val="20"/>
                <w:szCs w:val="20"/>
                <w:lang w:val="fr-CA" w:eastAsia="en-CA"/>
              </w:rPr>
              <w:t xml:space="preserve"> 2029 </w:t>
            </w:r>
          </w:p>
        </w:tc>
        <w:tc>
          <w:tcPr>
            <w:tcW w:w="593" w:type="pct"/>
            <w:tcBorders>
              <w:top w:val="nil"/>
              <w:left w:val="nil"/>
              <w:bottom w:val="single" w:sz="4" w:space="0" w:color="auto"/>
              <w:right w:val="single" w:sz="4" w:space="0" w:color="auto"/>
            </w:tcBorders>
            <w:hideMark/>
          </w:tcPr>
          <w:p w14:paraId="16255099"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3091BA93" w14:textId="77777777" w:rsidR="00E0469F" w:rsidRPr="00B02F1F" w:rsidRDefault="00E0469F" w:rsidP="00A66730">
            <w:pPr>
              <w:jc w:val="right"/>
              <w:rPr>
                <w:color w:val="000000"/>
                <w:sz w:val="20"/>
                <w:szCs w:val="20"/>
                <w:lang w:eastAsia="en-CA"/>
              </w:rPr>
            </w:pPr>
            <w:r w:rsidRPr="00B02F1F">
              <w:rPr>
                <w:color w:val="000000"/>
                <w:sz w:val="20"/>
                <w:szCs w:val="20"/>
                <w:lang w:eastAsia="en-CA"/>
              </w:rPr>
              <w:t>3 000</w:t>
            </w:r>
          </w:p>
        </w:tc>
        <w:tc>
          <w:tcPr>
            <w:tcW w:w="665" w:type="pct"/>
            <w:tcBorders>
              <w:top w:val="nil"/>
              <w:left w:val="nil"/>
              <w:bottom w:val="single" w:sz="4" w:space="0" w:color="auto"/>
              <w:right w:val="single" w:sz="4" w:space="0" w:color="auto"/>
            </w:tcBorders>
            <w:noWrap/>
            <w:hideMark/>
          </w:tcPr>
          <w:p w14:paraId="61AF6DB2" w14:textId="390C8B28" w:rsidR="00E0469F" w:rsidRPr="00B02F1F" w:rsidRDefault="00B52B10" w:rsidP="00A66730">
            <w:pPr>
              <w:jc w:val="right"/>
              <w:rPr>
                <w:color w:val="000000"/>
                <w:sz w:val="20"/>
                <w:szCs w:val="20"/>
                <w:lang w:eastAsia="en-CA"/>
              </w:rPr>
            </w:pPr>
            <w:r>
              <w:rPr>
                <w:color w:val="000000"/>
                <w:sz w:val="20"/>
                <w:szCs w:val="20"/>
                <w:lang w:eastAsia="en-CA"/>
              </w:rPr>
              <w:t>1</w:t>
            </w:r>
            <w:r w:rsidR="00E0469F" w:rsidRPr="00B02F1F">
              <w:rPr>
                <w:color w:val="000000"/>
                <w:sz w:val="20"/>
                <w:szCs w:val="20"/>
                <w:lang w:eastAsia="en-CA"/>
              </w:rPr>
              <w:t xml:space="preserve"> 000</w:t>
            </w:r>
          </w:p>
        </w:tc>
      </w:tr>
      <w:tr w:rsidR="00E0469F" w:rsidRPr="00B02F1F" w14:paraId="76CE1DDE"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619232A5" w14:textId="340A6BAC" w:rsidR="00E0469F" w:rsidRPr="00F712A3" w:rsidRDefault="00E0469F" w:rsidP="00CB5608">
            <w:pPr>
              <w:ind w:right="57"/>
              <w:rPr>
                <w:color w:val="000000"/>
                <w:sz w:val="20"/>
                <w:szCs w:val="20"/>
                <w:lang w:val="fr-CA" w:eastAsia="en-CA"/>
              </w:rPr>
            </w:pPr>
            <w:r w:rsidRPr="00F712A3">
              <w:rPr>
                <w:color w:val="000000"/>
                <w:sz w:val="20"/>
                <w:szCs w:val="20"/>
                <w:lang w:val="fr-CA" w:eastAsia="en-CA"/>
              </w:rPr>
              <w:t>1.2 Soutenir la mise en œuvre du système national de quotas de HFC, y compris les critères d'attribution et les mécanismes d'application</w:t>
            </w:r>
          </w:p>
        </w:tc>
        <w:tc>
          <w:tcPr>
            <w:tcW w:w="593" w:type="pct"/>
            <w:tcBorders>
              <w:top w:val="nil"/>
              <w:left w:val="nil"/>
              <w:bottom w:val="single" w:sz="4" w:space="0" w:color="auto"/>
              <w:right w:val="single" w:sz="4" w:space="0" w:color="auto"/>
            </w:tcBorders>
            <w:hideMark/>
          </w:tcPr>
          <w:p w14:paraId="40ADBCCF"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64311502" w14:textId="77777777" w:rsidR="00E0469F" w:rsidRPr="00B02F1F" w:rsidRDefault="00E0469F" w:rsidP="00A66730">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49FFD654" w14:textId="1F0542CE" w:rsidR="00E0469F" w:rsidRPr="00B02F1F" w:rsidRDefault="00B52B10" w:rsidP="00A66730">
            <w:pPr>
              <w:jc w:val="right"/>
              <w:rPr>
                <w:color w:val="000000"/>
                <w:sz w:val="20"/>
                <w:szCs w:val="20"/>
                <w:lang w:eastAsia="en-CA"/>
              </w:rPr>
            </w:pPr>
            <w:r>
              <w:rPr>
                <w:color w:val="000000"/>
                <w:sz w:val="20"/>
                <w:szCs w:val="20"/>
                <w:lang w:eastAsia="en-CA"/>
              </w:rPr>
              <w:t>3</w:t>
            </w:r>
            <w:r w:rsidR="00E0469F" w:rsidRPr="00B02F1F">
              <w:rPr>
                <w:color w:val="000000"/>
                <w:sz w:val="20"/>
                <w:szCs w:val="20"/>
                <w:lang w:eastAsia="en-CA"/>
              </w:rPr>
              <w:t xml:space="preserve"> 000</w:t>
            </w:r>
          </w:p>
        </w:tc>
      </w:tr>
      <w:tr w:rsidR="00E0469F" w:rsidRPr="00B02F1F" w14:paraId="2FDE93FB"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5C5CC72E" w14:textId="62D67D99"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1.3 </w:t>
            </w:r>
            <w:r w:rsidR="00757D22" w:rsidRPr="00F712A3">
              <w:rPr>
                <w:color w:val="000000"/>
                <w:sz w:val="20"/>
                <w:szCs w:val="20"/>
                <w:lang w:val="fr-CA" w:eastAsia="en-CA"/>
              </w:rPr>
              <w:t xml:space="preserve">Mettre en place un mécanisme </w:t>
            </w:r>
            <w:r w:rsidRPr="00F712A3">
              <w:rPr>
                <w:color w:val="000000"/>
                <w:sz w:val="20"/>
                <w:szCs w:val="20"/>
                <w:lang w:val="fr-CA" w:eastAsia="en-CA"/>
              </w:rPr>
              <w:t xml:space="preserve">d'enregistrement des opérateurs commerciaux </w:t>
            </w:r>
            <w:r w:rsidR="00FD1261" w:rsidRPr="00F712A3">
              <w:rPr>
                <w:color w:val="000000"/>
                <w:sz w:val="20"/>
                <w:szCs w:val="20"/>
                <w:lang w:val="fr-CA" w:eastAsia="en-CA"/>
              </w:rPr>
              <w:t xml:space="preserve">et </w:t>
            </w:r>
            <w:r w:rsidRPr="00F712A3">
              <w:rPr>
                <w:color w:val="000000"/>
                <w:sz w:val="20"/>
                <w:szCs w:val="20"/>
                <w:lang w:val="fr-CA" w:eastAsia="en-CA"/>
              </w:rPr>
              <w:t xml:space="preserve">industriels du secteur de la réfrigération, de la climatisation et de la climatisation mobile, et promouvoir la récupération </w:t>
            </w:r>
            <w:r w:rsidR="00620664" w:rsidRPr="00F712A3">
              <w:rPr>
                <w:color w:val="000000"/>
                <w:sz w:val="20"/>
                <w:szCs w:val="20"/>
                <w:lang w:val="fr-CA" w:eastAsia="en-CA"/>
              </w:rPr>
              <w:t xml:space="preserve">et la réutilisation </w:t>
            </w:r>
            <w:r w:rsidRPr="00F712A3">
              <w:rPr>
                <w:color w:val="000000"/>
                <w:sz w:val="20"/>
                <w:szCs w:val="20"/>
                <w:lang w:val="fr-CA" w:eastAsia="en-CA"/>
              </w:rPr>
              <w:t xml:space="preserve">internes </w:t>
            </w:r>
            <w:r w:rsidR="00620664" w:rsidRPr="00F712A3">
              <w:rPr>
                <w:color w:val="000000"/>
                <w:sz w:val="20"/>
                <w:szCs w:val="20"/>
                <w:lang w:val="fr-CA" w:eastAsia="en-CA"/>
              </w:rPr>
              <w:t>des HFC</w:t>
            </w:r>
          </w:p>
        </w:tc>
        <w:tc>
          <w:tcPr>
            <w:tcW w:w="593" w:type="pct"/>
            <w:tcBorders>
              <w:top w:val="nil"/>
              <w:left w:val="nil"/>
              <w:bottom w:val="single" w:sz="4" w:space="0" w:color="auto"/>
              <w:right w:val="single" w:sz="4" w:space="0" w:color="auto"/>
            </w:tcBorders>
            <w:hideMark/>
          </w:tcPr>
          <w:p w14:paraId="6E522186" w14:textId="77777777" w:rsidR="00E0469F" w:rsidRPr="00B02F1F" w:rsidRDefault="00E0469F" w:rsidP="00C50A07">
            <w:pPr>
              <w:jc w:val="center"/>
              <w:rPr>
                <w:color w:val="000000"/>
                <w:sz w:val="20"/>
                <w:szCs w:val="20"/>
                <w:lang w:eastAsia="en-CA"/>
              </w:rPr>
            </w:pPr>
            <w:r w:rsidRPr="00B02F1F">
              <w:rPr>
                <w:color w:val="000000"/>
                <w:sz w:val="20"/>
                <w:szCs w:val="20"/>
                <w:lang w:eastAsia="en-CA"/>
              </w:rPr>
              <w:t>ONUDI</w:t>
            </w:r>
          </w:p>
        </w:tc>
        <w:tc>
          <w:tcPr>
            <w:tcW w:w="619" w:type="pct"/>
            <w:tcBorders>
              <w:top w:val="nil"/>
              <w:left w:val="nil"/>
              <w:bottom w:val="single" w:sz="4" w:space="0" w:color="auto"/>
              <w:right w:val="single" w:sz="4" w:space="0" w:color="auto"/>
            </w:tcBorders>
            <w:hideMark/>
          </w:tcPr>
          <w:p w14:paraId="5FDD0E82" w14:textId="77777777" w:rsidR="00E0469F" w:rsidRPr="00B02F1F" w:rsidRDefault="00E0469F" w:rsidP="00A66730">
            <w:pPr>
              <w:jc w:val="right"/>
              <w:rPr>
                <w:color w:val="000000"/>
                <w:sz w:val="20"/>
                <w:szCs w:val="20"/>
                <w:lang w:eastAsia="en-CA"/>
              </w:rPr>
            </w:pPr>
            <w:r w:rsidRPr="00B02F1F">
              <w:rPr>
                <w:color w:val="000000"/>
                <w:sz w:val="20"/>
                <w:szCs w:val="20"/>
                <w:lang w:eastAsia="en-CA"/>
              </w:rPr>
              <w:t>3 000</w:t>
            </w:r>
          </w:p>
        </w:tc>
        <w:tc>
          <w:tcPr>
            <w:tcW w:w="665" w:type="pct"/>
            <w:tcBorders>
              <w:top w:val="nil"/>
              <w:left w:val="nil"/>
              <w:bottom w:val="single" w:sz="4" w:space="0" w:color="auto"/>
              <w:right w:val="single" w:sz="4" w:space="0" w:color="auto"/>
            </w:tcBorders>
            <w:noWrap/>
            <w:hideMark/>
          </w:tcPr>
          <w:p w14:paraId="3E8282BE" w14:textId="22BDAA65" w:rsidR="00E0469F" w:rsidRPr="00B02F1F" w:rsidRDefault="00B52B10" w:rsidP="00A66730">
            <w:pPr>
              <w:jc w:val="right"/>
              <w:rPr>
                <w:color w:val="000000"/>
                <w:sz w:val="20"/>
                <w:szCs w:val="20"/>
                <w:lang w:eastAsia="en-CA"/>
              </w:rPr>
            </w:pPr>
            <w:r>
              <w:rPr>
                <w:color w:val="000000"/>
                <w:sz w:val="20"/>
                <w:szCs w:val="20"/>
                <w:lang w:eastAsia="en-CA"/>
              </w:rPr>
              <w:t>2</w:t>
            </w:r>
            <w:r w:rsidR="00E0469F" w:rsidRPr="00B02F1F">
              <w:rPr>
                <w:color w:val="000000"/>
                <w:sz w:val="20"/>
                <w:szCs w:val="20"/>
                <w:lang w:eastAsia="en-CA"/>
              </w:rPr>
              <w:t xml:space="preserve"> 000</w:t>
            </w:r>
          </w:p>
        </w:tc>
      </w:tr>
      <w:tr w:rsidR="00E0469F" w:rsidRPr="00B02F1F" w14:paraId="56FF7DB7"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08DFDFAD" w14:textId="56A16F42"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1.4 </w:t>
            </w:r>
            <w:r w:rsidR="00A24831" w:rsidRPr="00F712A3">
              <w:rPr>
                <w:color w:val="000000"/>
                <w:sz w:val="20"/>
                <w:szCs w:val="20"/>
                <w:lang w:val="fr-CA" w:eastAsia="en-CA"/>
              </w:rPr>
              <w:t xml:space="preserve">Réaliser </w:t>
            </w:r>
            <w:r w:rsidR="00436E37" w:rsidRPr="00F712A3">
              <w:rPr>
                <w:color w:val="000000"/>
                <w:sz w:val="20"/>
                <w:szCs w:val="20"/>
                <w:lang w:val="fr-CA" w:eastAsia="en-CA"/>
              </w:rPr>
              <w:t xml:space="preserve">une évaluation du marché concernant les tendances en matière d'importation de HFC à fort PRP, afin d'éclairer l'élaboration des politiques et la planification réglementaire </w:t>
            </w:r>
          </w:p>
        </w:tc>
        <w:tc>
          <w:tcPr>
            <w:tcW w:w="593" w:type="pct"/>
            <w:tcBorders>
              <w:top w:val="nil"/>
              <w:left w:val="nil"/>
              <w:bottom w:val="single" w:sz="4" w:space="0" w:color="auto"/>
              <w:right w:val="single" w:sz="4" w:space="0" w:color="auto"/>
            </w:tcBorders>
            <w:hideMark/>
          </w:tcPr>
          <w:p w14:paraId="0F949B02"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530B672E" w14:textId="77777777" w:rsidR="00E0469F" w:rsidRPr="00B02F1F" w:rsidRDefault="00E0469F" w:rsidP="00A66730">
            <w:pPr>
              <w:jc w:val="right"/>
              <w:rPr>
                <w:color w:val="000000"/>
                <w:sz w:val="20"/>
                <w:szCs w:val="20"/>
                <w:lang w:eastAsia="en-CA"/>
              </w:rPr>
            </w:pPr>
            <w:r w:rsidRPr="00B02F1F">
              <w:rPr>
                <w:color w:val="000000"/>
                <w:sz w:val="20"/>
                <w:szCs w:val="20"/>
                <w:lang w:eastAsia="en-CA"/>
              </w:rPr>
              <w:t>6 000</w:t>
            </w:r>
          </w:p>
        </w:tc>
        <w:tc>
          <w:tcPr>
            <w:tcW w:w="665" w:type="pct"/>
            <w:tcBorders>
              <w:top w:val="nil"/>
              <w:left w:val="nil"/>
              <w:bottom w:val="single" w:sz="4" w:space="0" w:color="auto"/>
              <w:right w:val="single" w:sz="4" w:space="0" w:color="auto"/>
            </w:tcBorders>
            <w:noWrap/>
            <w:hideMark/>
          </w:tcPr>
          <w:p w14:paraId="7782262D" w14:textId="0B0945B2" w:rsidR="00E0469F" w:rsidRPr="00B02F1F" w:rsidRDefault="00B52B10" w:rsidP="00A66730">
            <w:pPr>
              <w:jc w:val="right"/>
              <w:rPr>
                <w:color w:val="000000"/>
                <w:sz w:val="20"/>
                <w:szCs w:val="20"/>
                <w:lang w:eastAsia="en-CA"/>
              </w:rPr>
            </w:pPr>
            <w:r>
              <w:rPr>
                <w:color w:val="000000"/>
                <w:sz w:val="20"/>
                <w:szCs w:val="20"/>
                <w:lang w:eastAsia="en-CA"/>
              </w:rPr>
              <w:t>2</w:t>
            </w:r>
            <w:r w:rsidR="00E0469F" w:rsidRPr="00B02F1F">
              <w:rPr>
                <w:color w:val="000000"/>
                <w:sz w:val="20"/>
                <w:szCs w:val="20"/>
                <w:lang w:eastAsia="en-CA"/>
              </w:rPr>
              <w:t xml:space="preserve"> 000</w:t>
            </w:r>
          </w:p>
        </w:tc>
      </w:tr>
      <w:tr w:rsidR="00E0469F" w:rsidRPr="00B02F1F" w14:paraId="6F87B76E"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2286A894" w14:textId="1CEB0EEF" w:rsidR="00E0469F" w:rsidRPr="00F712A3" w:rsidRDefault="00E0469F" w:rsidP="00CB5608">
            <w:pPr>
              <w:ind w:right="57"/>
              <w:rPr>
                <w:color w:val="000000"/>
                <w:sz w:val="20"/>
                <w:szCs w:val="20"/>
                <w:lang w:val="fr-CA" w:eastAsia="en-CA"/>
              </w:rPr>
            </w:pPr>
            <w:r w:rsidRPr="00F712A3">
              <w:rPr>
                <w:color w:val="000000"/>
                <w:sz w:val="20"/>
                <w:szCs w:val="20"/>
                <w:lang w:val="fr-CA" w:eastAsia="en-CA"/>
              </w:rPr>
              <w:t>1.5 Réviser les codes du bâtiment, les NMPE et les exigences en matière d'étiquetage afin de promouvoir l'utilisation de réfrigérants à faible PRP</w:t>
            </w:r>
          </w:p>
        </w:tc>
        <w:tc>
          <w:tcPr>
            <w:tcW w:w="593" w:type="pct"/>
            <w:tcBorders>
              <w:top w:val="nil"/>
              <w:left w:val="nil"/>
              <w:bottom w:val="single" w:sz="4" w:space="0" w:color="auto"/>
              <w:right w:val="single" w:sz="4" w:space="0" w:color="auto"/>
            </w:tcBorders>
            <w:hideMark/>
          </w:tcPr>
          <w:p w14:paraId="22FDFA1A"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0470841A" w14:textId="77777777" w:rsidR="00E0469F" w:rsidRPr="00B02F1F" w:rsidRDefault="00E0469F" w:rsidP="00A66730">
            <w:pPr>
              <w:jc w:val="right"/>
              <w:rPr>
                <w:color w:val="000000"/>
                <w:sz w:val="20"/>
                <w:szCs w:val="20"/>
                <w:lang w:eastAsia="en-CA"/>
              </w:rPr>
            </w:pPr>
            <w:r w:rsidRPr="00B02F1F">
              <w:rPr>
                <w:color w:val="000000"/>
                <w:sz w:val="20"/>
                <w:szCs w:val="20"/>
                <w:lang w:eastAsia="en-CA"/>
              </w:rPr>
              <w:t>8 000</w:t>
            </w:r>
          </w:p>
        </w:tc>
        <w:tc>
          <w:tcPr>
            <w:tcW w:w="665" w:type="pct"/>
            <w:tcBorders>
              <w:top w:val="nil"/>
              <w:left w:val="nil"/>
              <w:bottom w:val="single" w:sz="4" w:space="0" w:color="auto"/>
              <w:right w:val="single" w:sz="4" w:space="0" w:color="auto"/>
            </w:tcBorders>
            <w:noWrap/>
            <w:hideMark/>
          </w:tcPr>
          <w:p w14:paraId="6B8885F3" w14:textId="3B3723B1" w:rsidR="00E0469F" w:rsidRPr="00B02F1F" w:rsidRDefault="00B52B10" w:rsidP="00A66730">
            <w:pPr>
              <w:jc w:val="right"/>
              <w:rPr>
                <w:color w:val="000000"/>
                <w:sz w:val="20"/>
                <w:szCs w:val="20"/>
                <w:lang w:eastAsia="en-CA"/>
              </w:rPr>
            </w:pPr>
            <w:r>
              <w:rPr>
                <w:color w:val="000000"/>
                <w:sz w:val="20"/>
                <w:szCs w:val="20"/>
                <w:lang w:eastAsia="en-CA"/>
              </w:rPr>
              <w:t>8</w:t>
            </w:r>
            <w:r w:rsidR="00E0469F" w:rsidRPr="00B02F1F">
              <w:rPr>
                <w:color w:val="000000"/>
                <w:sz w:val="20"/>
                <w:szCs w:val="20"/>
                <w:lang w:eastAsia="en-CA"/>
              </w:rPr>
              <w:t xml:space="preserve"> 000</w:t>
            </w:r>
          </w:p>
        </w:tc>
      </w:tr>
      <w:tr w:rsidR="00DE6283" w:rsidRPr="00B02F1F" w14:paraId="38A7E480"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21BE194D" w14:textId="3CF4BA53" w:rsidR="00DE6283" w:rsidRPr="00B02F1F" w:rsidRDefault="00DE6283" w:rsidP="00DE6283">
            <w:pPr>
              <w:jc w:val="left"/>
              <w:rPr>
                <w:color w:val="000000"/>
                <w:sz w:val="20"/>
                <w:szCs w:val="20"/>
                <w:lang w:eastAsia="en-CA"/>
              </w:rPr>
            </w:pPr>
            <w:r w:rsidRPr="00B02F1F">
              <w:rPr>
                <w:b/>
                <w:bCs/>
                <w:color w:val="000000"/>
                <w:sz w:val="20"/>
                <w:szCs w:val="20"/>
                <w:lang w:eastAsia="en-CA"/>
              </w:rPr>
              <w:t>Sous-total composante 1</w:t>
            </w:r>
          </w:p>
        </w:tc>
        <w:tc>
          <w:tcPr>
            <w:tcW w:w="619" w:type="pct"/>
            <w:tcBorders>
              <w:top w:val="nil"/>
              <w:left w:val="nil"/>
              <w:bottom w:val="single" w:sz="4" w:space="0" w:color="auto"/>
              <w:right w:val="single" w:sz="4" w:space="0" w:color="auto"/>
            </w:tcBorders>
            <w:noWrap/>
            <w:hideMark/>
          </w:tcPr>
          <w:p w14:paraId="14DD5BD1" w14:textId="5DE32CED" w:rsidR="00DE6283" w:rsidRPr="00B02F1F" w:rsidRDefault="00DE6283" w:rsidP="004F475E">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25</w:t>
            </w:r>
            <w:r w:rsidR="00C50A07">
              <w:rPr>
                <w:b/>
                <w:bCs/>
                <w:noProof/>
                <w:color w:val="000000"/>
                <w:sz w:val="20"/>
                <w:szCs w:val="20"/>
                <w:lang w:eastAsia="en-CA"/>
              </w:rPr>
              <w:t xml:space="preserve"> </w:t>
            </w:r>
            <w:r>
              <w:rPr>
                <w:b/>
                <w:bCs/>
                <w:noProof/>
                <w:color w:val="000000"/>
                <w:sz w:val="20"/>
                <w:szCs w:val="20"/>
                <w:lang w:eastAsia="en-CA"/>
              </w:rPr>
              <w:t>000</w:t>
            </w:r>
            <w:r>
              <w:rPr>
                <w:b/>
                <w:bCs/>
                <w:color w:val="000000"/>
                <w:sz w:val="20"/>
                <w:szCs w:val="20"/>
                <w:lang w:eastAsia="en-CA"/>
              </w:rPr>
              <w:fldChar w:fldCharType="end"/>
            </w:r>
          </w:p>
        </w:tc>
        <w:tc>
          <w:tcPr>
            <w:tcW w:w="665" w:type="pct"/>
            <w:tcBorders>
              <w:top w:val="nil"/>
              <w:left w:val="nil"/>
              <w:bottom w:val="single" w:sz="4" w:space="0" w:color="auto"/>
              <w:right w:val="single" w:sz="4" w:space="0" w:color="auto"/>
            </w:tcBorders>
            <w:noWrap/>
            <w:hideMark/>
          </w:tcPr>
          <w:p w14:paraId="0B182749" w14:textId="3877CD70" w:rsidR="00DE6283" w:rsidRPr="00B02F1F" w:rsidRDefault="00694689" w:rsidP="004F475E">
            <w:pPr>
              <w:jc w:val="right"/>
              <w:rPr>
                <w:b/>
                <w:bCs/>
                <w:color w:val="000000"/>
                <w:sz w:val="20"/>
                <w:szCs w:val="20"/>
                <w:lang w:eastAsia="en-CA"/>
              </w:rPr>
            </w:pPr>
            <w:r>
              <w:rPr>
                <w:b/>
                <w:bCs/>
                <w:color w:val="000000"/>
                <w:sz w:val="20"/>
                <w:szCs w:val="20"/>
                <w:lang w:eastAsia="en-CA"/>
              </w:rPr>
              <w:t>1</w:t>
            </w:r>
            <w:r w:rsidR="00DE6283" w:rsidRPr="00B02F1F">
              <w:rPr>
                <w:b/>
                <w:bCs/>
                <w:color w:val="000000"/>
                <w:sz w:val="20"/>
                <w:szCs w:val="20"/>
                <w:lang w:eastAsia="en-CA"/>
              </w:rPr>
              <w:t>6 000</w:t>
            </w:r>
          </w:p>
        </w:tc>
      </w:tr>
      <w:tr w:rsidR="00C43C0B" w:rsidRPr="004F7F08" w14:paraId="27B0DD3B" w14:textId="77777777" w:rsidTr="00C50A07">
        <w:trPr>
          <w:trHeight w:val="290"/>
        </w:trPr>
        <w:tc>
          <w:tcPr>
            <w:tcW w:w="5000" w:type="pct"/>
            <w:gridSpan w:val="4"/>
            <w:tcBorders>
              <w:top w:val="nil"/>
              <w:left w:val="single" w:sz="4" w:space="0" w:color="auto"/>
              <w:bottom w:val="single" w:sz="4" w:space="0" w:color="auto"/>
              <w:right w:val="single" w:sz="4" w:space="0" w:color="auto"/>
            </w:tcBorders>
            <w:hideMark/>
          </w:tcPr>
          <w:p w14:paraId="1B4E58C9" w14:textId="2F9F8936" w:rsidR="00C43C0B" w:rsidRPr="00F712A3" w:rsidRDefault="00C43C0B" w:rsidP="00630EB6">
            <w:pPr>
              <w:keepNext/>
              <w:keepLines/>
              <w:widowControl w:val="0"/>
              <w:jc w:val="left"/>
              <w:rPr>
                <w:color w:val="000000"/>
                <w:sz w:val="20"/>
                <w:szCs w:val="20"/>
                <w:lang w:val="fr-CA" w:eastAsia="en-CA"/>
              </w:rPr>
            </w:pPr>
            <w:r w:rsidRPr="00F712A3">
              <w:rPr>
                <w:b/>
                <w:bCs/>
                <w:color w:val="000000"/>
                <w:sz w:val="20"/>
                <w:szCs w:val="20"/>
                <w:lang w:val="fr-CA" w:eastAsia="en-CA"/>
              </w:rPr>
              <w:lastRenderedPageBreak/>
              <w:t>Composante 2 : Application des mesures de contrôle des HFC</w:t>
            </w:r>
          </w:p>
        </w:tc>
      </w:tr>
      <w:tr w:rsidR="00E0469F" w:rsidRPr="00B02F1F" w14:paraId="05EC0731"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4723DB7A" w14:textId="076A0C9E" w:rsidR="00E0469F" w:rsidRPr="00F712A3" w:rsidRDefault="00E0469F" w:rsidP="00630EB6">
            <w:pPr>
              <w:keepNext/>
              <w:keepLines/>
              <w:widowControl w:val="0"/>
              <w:ind w:right="57"/>
              <w:rPr>
                <w:color w:val="000000"/>
                <w:sz w:val="20"/>
                <w:szCs w:val="20"/>
                <w:lang w:val="fr-CA" w:eastAsia="en-CA"/>
              </w:rPr>
            </w:pPr>
            <w:r w:rsidRPr="00F712A3">
              <w:rPr>
                <w:color w:val="000000"/>
                <w:sz w:val="20"/>
                <w:szCs w:val="20"/>
                <w:lang w:val="fr-CA" w:eastAsia="en-CA"/>
              </w:rPr>
              <w:t xml:space="preserve">2.1 Réviser et réaliser l'actualisation du programme de formation des douanes afin d'y inclure les HFC, les HC, </w:t>
            </w:r>
            <w:r w:rsidR="00AB10A1" w:rsidRPr="00F712A3">
              <w:rPr>
                <w:color w:val="000000"/>
                <w:sz w:val="20"/>
                <w:szCs w:val="20"/>
                <w:lang w:val="fr-CA" w:eastAsia="en-CA"/>
              </w:rPr>
              <w:t>d'autres alternatives</w:t>
            </w:r>
            <w:r w:rsidR="00620154" w:rsidRPr="00F712A3">
              <w:rPr>
                <w:color w:val="000000"/>
                <w:sz w:val="20"/>
                <w:szCs w:val="20"/>
                <w:lang w:val="fr-CA" w:eastAsia="en-CA"/>
              </w:rPr>
              <w:t xml:space="preserve"> à faible PRP </w:t>
            </w:r>
            <w:r w:rsidRPr="00F712A3">
              <w:rPr>
                <w:color w:val="000000"/>
                <w:sz w:val="20"/>
                <w:szCs w:val="20"/>
                <w:lang w:val="fr-CA" w:eastAsia="en-CA"/>
              </w:rPr>
              <w:t xml:space="preserve">et les codes </w:t>
            </w:r>
            <w:r w:rsidR="00620154" w:rsidRPr="00F712A3">
              <w:rPr>
                <w:color w:val="000000"/>
                <w:sz w:val="20"/>
                <w:szCs w:val="20"/>
                <w:lang w:val="fr-CA" w:eastAsia="en-CA"/>
              </w:rPr>
              <w:t xml:space="preserve">actualisés </w:t>
            </w:r>
            <w:r w:rsidR="008F3F3A" w:rsidRPr="00F712A3">
              <w:rPr>
                <w:color w:val="000000"/>
                <w:sz w:val="20"/>
                <w:szCs w:val="20"/>
                <w:lang w:val="fr-CA" w:eastAsia="en-CA"/>
              </w:rPr>
              <w:t>du système harmonisé (</w:t>
            </w:r>
            <w:r w:rsidRPr="00F712A3">
              <w:rPr>
                <w:color w:val="000000"/>
                <w:sz w:val="20"/>
                <w:szCs w:val="20"/>
                <w:lang w:val="fr-CA" w:eastAsia="en-CA"/>
              </w:rPr>
              <w:t>SH</w:t>
            </w:r>
            <w:r w:rsidR="008F3F3A" w:rsidRPr="00F712A3">
              <w:rPr>
                <w:color w:val="000000"/>
                <w:sz w:val="20"/>
                <w:szCs w:val="20"/>
                <w:lang w:val="fr-CA" w:eastAsia="en-CA"/>
              </w:rPr>
              <w:t>)</w:t>
            </w:r>
          </w:p>
        </w:tc>
        <w:tc>
          <w:tcPr>
            <w:tcW w:w="593" w:type="pct"/>
            <w:tcBorders>
              <w:top w:val="nil"/>
              <w:left w:val="nil"/>
              <w:bottom w:val="single" w:sz="4" w:space="0" w:color="auto"/>
              <w:right w:val="single" w:sz="4" w:space="0" w:color="auto"/>
            </w:tcBorders>
            <w:hideMark/>
          </w:tcPr>
          <w:p w14:paraId="45A7B641"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4E07BAC6"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19950BA2" w14:textId="199DD809" w:rsidR="00E0469F" w:rsidRPr="00B02F1F" w:rsidRDefault="00B52B10" w:rsidP="00783A94">
            <w:pPr>
              <w:jc w:val="right"/>
              <w:rPr>
                <w:color w:val="000000"/>
                <w:sz w:val="20"/>
                <w:szCs w:val="20"/>
                <w:lang w:eastAsia="en-CA"/>
              </w:rPr>
            </w:pPr>
            <w:r>
              <w:rPr>
                <w:color w:val="000000"/>
                <w:sz w:val="20"/>
                <w:szCs w:val="20"/>
                <w:lang w:eastAsia="en-CA"/>
              </w:rPr>
              <w:t>5</w:t>
            </w:r>
            <w:r w:rsidR="00E0469F" w:rsidRPr="00B02F1F">
              <w:rPr>
                <w:color w:val="000000"/>
                <w:sz w:val="20"/>
                <w:szCs w:val="20"/>
                <w:lang w:eastAsia="en-CA"/>
              </w:rPr>
              <w:t xml:space="preserve"> 000</w:t>
            </w:r>
          </w:p>
        </w:tc>
      </w:tr>
      <w:tr w:rsidR="00E0469F" w:rsidRPr="00B02F1F" w14:paraId="40E9D176"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4ADCA543" w14:textId="0207B3F0" w:rsidR="00E0469F" w:rsidRPr="007817E1" w:rsidRDefault="00E0469F" w:rsidP="00CB5608">
            <w:pPr>
              <w:ind w:right="57"/>
              <w:rPr>
                <w:color w:val="000000"/>
                <w:sz w:val="20"/>
                <w:szCs w:val="20"/>
                <w:lang w:val="fr-FR" w:eastAsia="en-CA"/>
              </w:rPr>
            </w:pPr>
            <w:r w:rsidRPr="00F712A3">
              <w:rPr>
                <w:color w:val="000000"/>
                <w:sz w:val="20"/>
                <w:szCs w:val="20"/>
                <w:lang w:val="fr-CA" w:eastAsia="en-CA"/>
              </w:rPr>
              <w:t xml:space="preserve">2.2 </w:t>
            </w:r>
            <w:r w:rsidR="007817E1" w:rsidRPr="007817E1">
              <w:rPr>
                <w:color w:val="000000"/>
                <w:sz w:val="20"/>
                <w:szCs w:val="20"/>
                <w:lang w:val="fr-FR" w:eastAsia="en-CA"/>
              </w:rPr>
              <w:t>Organiser deux ateliers de formation de formateurs (FdF) à l'intention de 20 agents des douanes (dont 5 femmes) sur le programme d'études révisé</w:t>
            </w:r>
          </w:p>
        </w:tc>
        <w:tc>
          <w:tcPr>
            <w:tcW w:w="593" w:type="pct"/>
            <w:tcBorders>
              <w:top w:val="nil"/>
              <w:left w:val="nil"/>
              <w:bottom w:val="single" w:sz="4" w:space="0" w:color="auto"/>
              <w:right w:val="single" w:sz="4" w:space="0" w:color="auto"/>
            </w:tcBorders>
            <w:hideMark/>
          </w:tcPr>
          <w:p w14:paraId="0DBCD99A"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20F4AFC1" w14:textId="77777777" w:rsidR="00E0469F" w:rsidRPr="00B02F1F" w:rsidRDefault="00E0469F" w:rsidP="00783A94">
            <w:pPr>
              <w:jc w:val="right"/>
              <w:rPr>
                <w:color w:val="000000"/>
                <w:sz w:val="20"/>
                <w:szCs w:val="20"/>
                <w:lang w:eastAsia="en-CA"/>
              </w:rPr>
            </w:pPr>
            <w:r w:rsidRPr="00B02F1F">
              <w:rPr>
                <w:color w:val="000000"/>
                <w:sz w:val="20"/>
                <w:szCs w:val="20"/>
                <w:lang w:eastAsia="en-CA"/>
              </w:rPr>
              <w:t>3 000</w:t>
            </w:r>
          </w:p>
        </w:tc>
        <w:tc>
          <w:tcPr>
            <w:tcW w:w="665" w:type="pct"/>
            <w:tcBorders>
              <w:top w:val="nil"/>
              <w:left w:val="nil"/>
              <w:bottom w:val="single" w:sz="4" w:space="0" w:color="auto"/>
              <w:right w:val="single" w:sz="4" w:space="0" w:color="auto"/>
            </w:tcBorders>
            <w:noWrap/>
            <w:hideMark/>
          </w:tcPr>
          <w:p w14:paraId="66074B8A" w14:textId="5DDDA0B1" w:rsidR="00E0469F" w:rsidRPr="00B02F1F" w:rsidRDefault="00B52B10" w:rsidP="00783A94">
            <w:pPr>
              <w:jc w:val="right"/>
              <w:rPr>
                <w:color w:val="000000"/>
                <w:sz w:val="20"/>
                <w:szCs w:val="20"/>
                <w:lang w:eastAsia="en-CA"/>
              </w:rPr>
            </w:pPr>
            <w:r>
              <w:rPr>
                <w:color w:val="000000"/>
                <w:sz w:val="20"/>
                <w:szCs w:val="20"/>
                <w:lang w:eastAsia="en-CA"/>
              </w:rPr>
              <w:t>2</w:t>
            </w:r>
            <w:r w:rsidR="00E0469F" w:rsidRPr="00B02F1F">
              <w:rPr>
                <w:color w:val="000000"/>
                <w:sz w:val="20"/>
                <w:szCs w:val="20"/>
                <w:lang w:eastAsia="en-CA"/>
              </w:rPr>
              <w:t xml:space="preserve"> 000</w:t>
            </w:r>
          </w:p>
        </w:tc>
      </w:tr>
      <w:tr w:rsidR="00E0469F" w:rsidRPr="00B02F1F" w14:paraId="32129C6D"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65157E05" w14:textId="395C4040"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2.3 </w:t>
            </w:r>
            <w:r w:rsidR="00024348" w:rsidRPr="00F712A3">
              <w:rPr>
                <w:color w:val="000000"/>
                <w:sz w:val="20"/>
                <w:szCs w:val="20"/>
                <w:lang w:val="fr-CA" w:eastAsia="en-CA"/>
              </w:rPr>
              <w:t xml:space="preserve">Organiser </w:t>
            </w:r>
            <w:r w:rsidR="002B6326" w:rsidRPr="00F712A3">
              <w:rPr>
                <w:color w:val="000000"/>
                <w:sz w:val="20"/>
                <w:szCs w:val="20"/>
                <w:lang w:val="fr-CA" w:eastAsia="en-CA"/>
              </w:rPr>
              <w:t xml:space="preserve">deux </w:t>
            </w:r>
            <w:r w:rsidRPr="00F712A3">
              <w:rPr>
                <w:color w:val="000000"/>
                <w:sz w:val="20"/>
                <w:szCs w:val="20"/>
                <w:lang w:val="fr-CA" w:eastAsia="en-CA"/>
              </w:rPr>
              <w:t>ateliers à l'intention de</w:t>
            </w:r>
            <w:r w:rsidR="002B6326" w:rsidRPr="00F712A3">
              <w:rPr>
                <w:color w:val="000000"/>
                <w:sz w:val="20"/>
                <w:szCs w:val="20"/>
                <w:lang w:val="fr-CA" w:eastAsia="en-CA"/>
              </w:rPr>
              <w:t xml:space="preserve"> 50 </w:t>
            </w:r>
            <w:r w:rsidRPr="00F712A3">
              <w:rPr>
                <w:color w:val="000000"/>
                <w:sz w:val="20"/>
                <w:szCs w:val="20"/>
                <w:lang w:val="fr-CA" w:eastAsia="en-CA"/>
              </w:rPr>
              <w:t xml:space="preserve">agents de dédouanement </w:t>
            </w:r>
            <w:r w:rsidR="002B6326" w:rsidRPr="00F712A3">
              <w:rPr>
                <w:color w:val="000000"/>
                <w:sz w:val="20"/>
                <w:szCs w:val="20"/>
                <w:lang w:val="fr-CA" w:eastAsia="en-CA"/>
              </w:rPr>
              <w:t xml:space="preserve">(dont 10 femmes) </w:t>
            </w:r>
            <w:r w:rsidRPr="00F712A3">
              <w:rPr>
                <w:color w:val="000000"/>
                <w:sz w:val="20"/>
                <w:szCs w:val="20"/>
                <w:lang w:val="fr-CA" w:eastAsia="en-CA"/>
              </w:rPr>
              <w:t xml:space="preserve">sur </w:t>
            </w:r>
            <w:r w:rsidR="00A5643E" w:rsidRPr="00F712A3">
              <w:rPr>
                <w:color w:val="000000"/>
                <w:sz w:val="20"/>
                <w:szCs w:val="20"/>
                <w:lang w:val="fr-CA" w:eastAsia="en-CA"/>
              </w:rPr>
              <w:t>les codes SH</w:t>
            </w:r>
            <w:r w:rsidRPr="00F712A3">
              <w:rPr>
                <w:color w:val="000000"/>
                <w:sz w:val="20"/>
                <w:szCs w:val="20"/>
                <w:lang w:val="fr-CA" w:eastAsia="en-CA"/>
              </w:rPr>
              <w:t xml:space="preserve"> actualisés et les procédures de contingentement</w:t>
            </w:r>
          </w:p>
        </w:tc>
        <w:tc>
          <w:tcPr>
            <w:tcW w:w="593" w:type="pct"/>
            <w:tcBorders>
              <w:top w:val="nil"/>
              <w:left w:val="nil"/>
              <w:bottom w:val="single" w:sz="4" w:space="0" w:color="auto"/>
              <w:right w:val="single" w:sz="4" w:space="0" w:color="auto"/>
            </w:tcBorders>
            <w:hideMark/>
          </w:tcPr>
          <w:p w14:paraId="04908413"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372782DA"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01D3B6A6" w14:textId="3300166D" w:rsidR="00E0469F" w:rsidRPr="00B02F1F" w:rsidRDefault="00B52B10" w:rsidP="00783A94">
            <w:pPr>
              <w:jc w:val="right"/>
              <w:rPr>
                <w:color w:val="000000"/>
                <w:sz w:val="20"/>
                <w:szCs w:val="20"/>
                <w:lang w:eastAsia="en-CA"/>
              </w:rPr>
            </w:pPr>
            <w:r>
              <w:rPr>
                <w:color w:val="000000"/>
                <w:sz w:val="20"/>
                <w:szCs w:val="20"/>
                <w:lang w:eastAsia="en-CA"/>
              </w:rPr>
              <w:t>2</w:t>
            </w:r>
            <w:r w:rsidR="00E0469F" w:rsidRPr="00B02F1F">
              <w:rPr>
                <w:color w:val="000000"/>
                <w:sz w:val="20"/>
                <w:szCs w:val="20"/>
                <w:lang w:eastAsia="en-CA"/>
              </w:rPr>
              <w:t xml:space="preserve"> 000</w:t>
            </w:r>
          </w:p>
        </w:tc>
      </w:tr>
      <w:tr w:rsidR="00DB3908" w:rsidRPr="00B02F1F" w14:paraId="6BD51D12"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3B96FF12" w14:textId="463FCCDA" w:rsidR="00DB3908" w:rsidRPr="00B02F1F" w:rsidRDefault="00DB3908" w:rsidP="00DB3908">
            <w:pPr>
              <w:jc w:val="left"/>
              <w:rPr>
                <w:color w:val="000000"/>
                <w:sz w:val="20"/>
                <w:szCs w:val="20"/>
                <w:lang w:eastAsia="en-CA"/>
              </w:rPr>
            </w:pPr>
            <w:r w:rsidRPr="00B02F1F">
              <w:rPr>
                <w:b/>
                <w:bCs/>
                <w:color w:val="000000"/>
                <w:sz w:val="20"/>
                <w:szCs w:val="20"/>
                <w:lang w:eastAsia="en-CA"/>
              </w:rPr>
              <w:t xml:space="preserve">Sous-total composante 2 </w:t>
            </w:r>
          </w:p>
        </w:tc>
        <w:tc>
          <w:tcPr>
            <w:tcW w:w="619" w:type="pct"/>
            <w:tcBorders>
              <w:top w:val="nil"/>
              <w:left w:val="nil"/>
              <w:bottom w:val="single" w:sz="4" w:space="0" w:color="auto"/>
              <w:right w:val="single" w:sz="4" w:space="0" w:color="auto"/>
            </w:tcBorders>
            <w:hideMark/>
          </w:tcPr>
          <w:p w14:paraId="2AC42304" w14:textId="77777777" w:rsidR="00DB3908" w:rsidRPr="00B02F1F" w:rsidRDefault="00DB3908" w:rsidP="00783A94">
            <w:pPr>
              <w:jc w:val="right"/>
              <w:rPr>
                <w:b/>
                <w:bCs/>
                <w:color w:val="000000"/>
                <w:sz w:val="20"/>
                <w:szCs w:val="20"/>
                <w:lang w:eastAsia="en-CA"/>
              </w:rPr>
            </w:pPr>
            <w:r w:rsidRPr="00B02F1F">
              <w:rPr>
                <w:b/>
                <w:bCs/>
                <w:color w:val="000000"/>
                <w:sz w:val="20"/>
                <w:szCs w:val="20"/>
                <w:lang w:eastAsia="en-CA"/>
              </w:rPr>
              <w:t>13 000</w:t>
            </w:r>
          </w:p>
        </w:tc>
        <w:tc>
          <w:tcPr>
            <w:tcW w:w="665" w:type="pct"/>
            <w:tcBorders>
              <w:top w:val="nil"/>
              <w:left w:val="nil"/>
              <w:bottom w:val="single" w:sz="4" w:space="0" w:color="auto"/>
              <w:right w:val="single" w:sz="4" w:space="0" w:color="auto"/>
            </w:tcBorders>
            <w:hideMark/>
          </w:tcPr>
          <w:p w14:paraId="41802340" w14:textId="77777777" w:rsidR="00DB3908" w:rsidRPr="00B02F1F" w:rsidRDefault="00DB3908" w:rsidP="00783A94">
            <w:pPr>
              <w:jc w:val="right"/>
              <w:rPr>
                <w:b/>
                <w:bCs/>
                <w:color w:val="000000"/>
                <w:sz w:val="20"/>
                <w:szCs w:val="20"/>
                <w:lang w:eastAsia="en-CA"/>
              </w:rPr>
            </w:pPr>
            <w:r w:rsidRPr="00B02F1F">
              <w:rPr>
                <w:b/>
                <w:bCs/>
                <w:color w:val="000000"/>
                <w:sz w:val="20"/>
                <w:szCs w:val="20"/>
                <w:lang w:eastAsia="en-CA"/>
              </w:rPr>
              <w:t>9 000</w:t>
            </w:r>
          </w:p>
        </w:tc>
      </w:tr>
      <w:tr w:rsidR="00C43C0B" w:rsidRPr="004F7F08" w14:paraId="4258DB41" w14:textId="77777777" w:rsidTr="00C50A07">
        <w:trPr>
          <w:trHeight w:val="135"/>
        </w:trPr>
        <w:tc>
          <w:tcPr>
            <w:tcW w:w="5000" w:type="pct"/>
            <w:gridSpan w:val="4"/>
            <w:tcBorders>
              <w:top w:val="nil"/>
              <w:left w:val="single" w:sz="4" w:space="0" w:color="auto"/>
              <w:bottom w:val="single" w:sz="4" w:space="0" w:color="auto"/>
              <w:right w:val="single" w:sz="4" w:space="0" w:color="auto"/>
            </w:tcBorders>
            <w:hideMark/>
          </w:tcPr>
          <w:p w14:paraId="42C60920" w14:textId="5EEAE3B3" w:rsidR="00C43C0B" w:rsidRPr="00F712A3" w:rsidRDefault="007817E1" w:rsidP="00CB5608">
            <w:pPr>
              <w:jc w:val="left"/>
              <w:rPr>
                <w:color w:val="000000"/>
                <w:sz w:val="20"/>
                <w:szCs w:val="20"/>
                <w:lang w:val="fr-CA" w:eastAsia="en-CA"/>
              </w:rPr>
            </w:pPr>
            <w:r w:rsidRPr="00F712A3">
              <w:rPr>
                <w:b/>
                <w:bCs/>
                <w:color w:val="000000"/>
                <w:sz w:val="20"/>
                <w:szCs w:val="20"/>
                <w:lang w:val="fr-CA" w:eastAsia="en-CA"/>
              </w:rPr>
              <w:t>Composante</w:t>
            </w:r>
            <w:r w:rsidR="00C43C0B" w:rsidRPr="00F712A3">
              <w:rPr>
                <w:b/>
                <w:bCs/>
                <w:color w:val="000000"/>
                <w:sz w:val="20"/>
                <w:szCs w:val="20"/>
                <w:lang w:val="fr-CA" w:eastAsia="en-CA"/>
              </w:rPr>
              <w:t xml:space="preserve"> 3 : Renforcement de la capacité et sensibilisation</w:t>
            </w:r>
          </w:p>
        </w:tc>
      </w:tr>
      <w:tr w:rsidR="00E0469F" w:rsidRPr="00B02F1F" w14:paraId="40A75B2A"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65E02327" w14:textId="1EA125E9"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3.1 </w:t>
            </w:r>
            <w:r w:rsidR="001060EF" w:rsidRPr="00F712A3">
              <w:rPr>
                <w:color w:val="000000"/>
                <w:sz w:val="20"/>
                <w:szCs w:val="20"/>
                <w:lang w:val="fr-CA" w:eastAsia="en-CA"/>
              </w:rPr>
              <w:t xml:space="preserve">Mise à jour du code de bonnes pratiques </w:t>
            </w:r>
            <w:r w:rsidR="004F7E72" w:rsidRPr="00F712A3">
              <w:rPr>
                <w:color w:val="000000"/>
                <w:sz w:val="20"/>
                <w:szCs w:val="20"/>
                <w:lang w:val="fr-CA" w:eastAsia="en-CA"/>
              </w:rPr>
              <w:t xml:space="preserve">en matière de récupération et de </w:t>
            </w:r>
            <w:r w:rsidR="000611CE" w:rsidRPr="00F712A3">
              <w:rPr>
                <w:color w:val="000000"/>
                <w:sz w:val="20"/>
                <w:szCs w:val="20"/>
                <w:lang w:val="fr-CA" w:eastAsia="en-CA"/>
              </w:rPr>
              <w:t xml:space="preserve">recyclage, </w:t>
            </w:r>
            <w:r w:rsidR="001060EF" w:rsidRPr="00F712A3">
              <w:rPr>
                <w:color w:val="000000"/>
                <w:sz w:val="20"/>
                <w:szCs w:val="20"/>
                <w:lang w:val="fr-CA" w:eastAsia="en-CA"/>
              </w:rPr>
              <w:t xml:space="preserve">ainsi que </w:t>
            </w:r>
            <w:r w:rsidRPr="00F712A3">
              <w:rPr>
                <w:color w:val="000000"/>
                <w:sz w:val="20"/>
                <w:szCs w:val="20"/>
                <w:lang w:val="fr-CA" w:eastAsia="en-CA"/>
              </w:rPr>
              <w:t xml:space="preserve">des programmes de formation destinés aux instituts professionnels/techniques de RAC </w:t>
            </w:r>
            <w:r w:rsidR="005A72E4" w:rsidRPr="00F712A3">
              <w:rPr>
                <w:color w:val="000000"/>
                <w:sz w:val="20"/>
                <w:szCs w:val="20"/>
                <w:lang w:val="fr-CA" w:eastAsia="en-CA"/>
              </w:rPr>
              <w:t>afin d'y inclure les HFC, les HC et d'autres alternatives</w:t>
            </w:r>
          </w:p>
        </w:tc>
        <w:tc>
          <w:tcPr>
            <w:tcW w:w="593" w:type="pct"/>
            <w:tcBorders>
              <w:top w:val="nil"/>
              <w:left w:val="nil"/>
              <w:bottom w:val="single" w:sz="4" w:space="0" w:color="auto"/>
              <w:right w:val="single" w:sz="4" w:space="0" w:color="auto"/>
            </w:tcBorders>
            <w:hideMark/>
          </w:tcPr>
          <w:p w14:paraId="62B18780"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4FA82EC3"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0216D2F3" w14:textId="520A4666" w:rsidR="00E0469F" w:rsidRPr="00B02F1F" w:rsidRDefault="00B52B10" w:rsidP="00783A94">
            <w:pPr>
              <w:jc w:val="right"/>
              <w:rPr>
                <w:color w:val="000000"/>
                <w:sz w:val="20"/>
                <w:szCs w:val="20"/>
                <w:lang w:eastAsia="en-CA"/>
              </w:rPr>
            </w:pPr>
            <w:r>
              <w:rPr>
                <w:color w:val="000000"/>
                <w:sz w:val="20"/>
                <w:szCs w:val="20"/>
                <w:lang w:eastAsia="en-CA"/>
              </w:rPr>
              <w:t>5</w:t>
            </w:r>
            <w:r w:rsidR="00E0469F" w:rsidRPr="00B02F1F">
              <w:rPr>
                <w:color w:val="000000"/>
                <w:sz w:val="20"/>
                <w:szCs w:val="20"/>
                <w:lang w:eastAsia="en-CA"/>
              </w:rPr>
              <w:t xml:space="preserve"> 000</w:t>
            </w:r>
          </w:p>
        </w:tc>
      </w:tr>
      <w:tr w:rsidR="00E0469F" w:rsidRPr="00B02F1F" w14:paraId="201F101D" w14:textId="77777777" w:rsidTr="00C50A07">
        <w:trPr>
          <w:trHeight w:val="324"/>
        </w:trPr>
        <w:tc>
          <w:tcPr>
            <w:tcW w:w="3122" w:type="pct"/>
            <w:tcBorders>
              <w:top w:val="nil"/>
              <w:left w:val="single" w:sz="4" w:space="0" w:color="auto"/>
              <w:bottom w:val="single" w:sz="4" w:space="0" w:color="auto"/>
              <w:right w:val="single" w:sz="4" w:space="0" w:color="auto"/>
            </w:tcBorders>
            <w:hideMark/>
          </w:tcPr>
          <w:p w14:paraId="6F613E83" w14:textId="1FD77F0C"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3.2 Renforcer </w:t>
            </w:r>
            <w:r w:rsidR="00E6673A" w:rsidRPr="00F712A3">
              <w:rPr>
                <w:color w:val="000000"/>
                <w:sz w:val="20"/>
                <w:szCs w:val="20"/>
                <w:lang w:val="fr-CA" w:eastAsia="en-CA"/>
              </w:rPr>
              <w:t xml:space="preserve">les capacités des centres </w:t>
            </w:r>
            <w:r w:rsidR="001653A2" w:rsidRPr="00F712A3">
              <w:rPr>
                <w:color w:val="000000"/>
                <w:sz w:val="20"/>
                <w:szCs w:val="20"/>
                <w:lang w:val="fr-CA" w:eastAsia="en-CA"/>
              </w:rPr>
              <w:t xml:space="preserve">d'excellence </w:t>
            </w:r>
            <w:r w:rsidR="00E6673A" w:rsidRPr="00F712A3">
              <w:rPr>
                <w:color w:val="000000"/>
                <w:sz w:val="20"/>
                <w:szCs w:val="20"/>
                <w:lang w:val="fr-CA" w:eastAsia="en-CA"/>
              </w:rPr>
              <w:t xml:space="preserve">pour </w:t>
            </w:r>
            <w:r w:rsidR="00AD013E" w:rsidRPr="00F712A3">
              <w:rPr>
                <w:color w:val="000000"/>
                <w:sz w:val="20"/>
                <w:szCs w:val="20"/>
                <w:lang w:val="fr-CA" w:eastAsia="en-CA"/>
              </w:rPr>
              <w:t xml:space="preserve">la formation </w:t>
            </w:r>
            <w:r w:rsidR="001653A2" w:rsidRPr="00F712A3">
              <w:rPr>
                <w:color w:val="000000"/>
                <w:sz w:val="20"/>
                <w:szCs w:val="20"/>
                <w:lang w:val="fr-CA" w:eastAsia="en-CA"/>
              </w:rPr>
              <w:t>à la réfrigération au</w:t>
            </w:r>
            <w:r w:rsidR="007817E1">
              <w:rPr>
                <w:color w:val="000000"/>
                <w:sz w:val="20"/>
                <w:szCs w:val="20"/>
                <w:lang w:val="fr-CA" w:eastAsia="en-CA"/>
              </w:rPr>
              <w:t xml:space="preserve"> </w:t>
            </w:r>
            <w:r w:rsidR="001653A2" w:rsidRPr="007817E1">
              <w:rPr>
                <w:color w:val="000000"/>
                <w:sz w:val="20"/>
                <w:szCs w:val="20"/>
                <w:lang w:val="fr-CA" w:eastAsia="en-CA"/>
              </w:rPr>
              <w:t>CO₂</w:t>
            </w:r>
            <w:r w:rsidR="007817E1">
              <w:rPr>
                <w:color w:val="000000"/>
                <w:sz w:val="20"/>
                <w:szCs w:val="20"/>
                <w:lang w:val="fr-CA" w:eastAsia="en-CA"/>
              </w:rPr>
              <w:t xml:space="preserve"> </w:t>
            </w:r>
            <w:r w:rsidR="00AD013E" w:rsidRPr="00F712A3">
              <w:rPr>
                <w:color w:val="000000"/>
                <w:sz w:val="20"/>
                <w:szCs w:val="20"/>
                <w:lang w:val="fr-CA" w:eastAsia="en-CA"/>
              </w:rPr>
              <w:t xml:space="preserve">grâce à </w:t>
            </w:r>
            <w:r w:rsidR="00A7598B" w:rsidRPr="00F712A3">
              <w:rPr>
                <w:color w:val="000000"/>
                <w:sz w:val="20"/>
                <w:szCs w:val="20"/>
                <w:lang w:val="fr-CA" w:eastAsia="en-CA"/>
              </w:rPr>
              <w:t>une collaboration avec des experts et des institutions internationaux</w:t>
            </w:r>
            <w:r w:rsidR="00635031" w:rsidRPr="00F712A3">
              <w:rPr>
                <w:color w:val="000000"/>
                <w:sz w:val="20"/>
                <w:szCs w:val="20"/>
                <w:lang w:val="fr-CA" w:eastAsia="en-CA"/>
              </w:rPr>
              <w:t xml:space="preserve">, en élaborant </w:t>
            </w:r>
            <w:r w:rsidR="00A7598B" w:rsidRPr="00F712A3">
              <w:rPr>
                <w:color w:val="000000"/>
                <w:sz w:val="20"/>
                <w:szCs w:val="20"/>
                <w:lang w:val="fr-CA" w:eastAsia="en-CA"/>
              </w:rPr>
              <w:t xml:space="preserve">des programmes d'études sur mesure pour les techniciens en équipements de réfrigération et de climatisation </w:t>
            </w:r>
            <w:r w:rsidR="00AD013E" w:rsidRPr="00F712A3">
              <w:rPr>
                <w:color w:val="000000"/>
                <w:sz w:val="20"/>
                <w:szCs w:val="20"/>
                <w:lang w:val="fr-CA" w:eastAsia="en-CA"/>
              </w:rPr>
              <w:t>et</w:t>
            </w:r>
            <w:r w:rsidR="00A7598B" w:rsidRPr="00F712A3">
              <w:rPr>
                <w:color w:val="000000"/>
                <w:sz w:val="20"/>
                <w:szCs w:val="20"/>
                <w:lang w:val="fr-CA" w:eastAsia="en-CA"/>
              </w:rPr>
              <w:t xml:space="preserve"> les formateurs en réfrigération, climatisation et climatisation (RAC) </w:t>
            </w:r>
            <w:r w:rsidR="00AD013E" w:rsidRPr="00F712A3">
              <w:rPr>
                <w:color w:val="000000"/>
                <w:sz w:val="20"/>
                <w:szCs w:val="20"/>
                <w:lang w:val="fr-CA" w:eastAsia="en-CA"/>
              </w:rPr>
              <w:t xml:space="preserve">et </w:t>
            </w:r>
            <w:r w:rsidR="00635031" w:rsidRPr="00F712A3">
              <w:rPr>
                <w:color w:val="000000"/>
                <w:sz w:val="20"/>
                <w:szCs w:val="20"/>
                <w:lang w:val="fr-CA" w:eastAsia="en-CA"/>
              </w:rPr>
              <w:t xml:space="preserve">en développant </w:t>
            </w:r>
            <w:r w:rsidR="00AD013E" w:rsidRPr="00F712A3">
              <w:rPr>
                <w:color w:val="000000"/>
                <w:sz w:val="20"/>
                <w:szCs w:val="20"/>
                <w:lang w:val="fr-CA" w:eastAsia="en-CA"/>
              </w:rPr>
              <w:t>des programmes de formation</w:t>
            </w:r>
            <w:r w:rsidR="007817E1">
              <w:rPr>
                <w:color w:val="000000"/>
                <w:sz w:val="20"/>
                <w:szCs w:val="20"/>
                <w:lang w:val="fr-CA" w:eastAsia="en-CA"/>
              </w:rPr>
              <w:t xml:space="preserve"> </w:t>
            </w:r>
            <w:r w:rsidR="00AD013E" w:rsidRPr="007817E1">
              <w:rPr>
                <w:color w:val="000000"/>
                <w:sz w:val="20"/>
                <w:szCs w:val="20"/>
                <w:lang w:val="fr-CA" w:eastAsia="en-CA"/>
              </w:rPr>
              <w:t>au CO₂</w:t>
            </w:r>
            <w:r w:rsidR="00AD013E" w:rsidRPr="00F712A3">
              <w:rPr>
                <w:color w:val="000000"/>
                <w:sz w:val="20"/>
                <w:szCs w:val="20"/>
                <w:lang w:val="fr-CA" w:eastAsia="en-CA"/>
              </w:rPr>
              <w:t xml:space="preserve"> </w:t>
            </w:r>
          </w:p>
        </w:tc>
        <w:tc>
          <w:tcPr>
            <w:tcW w:w="593" w:type="pct"/>
            <w:tcBorders>
              <w:top w:val="nil"/>
              <w:left w:val="nil"/>
              <w:bottom w:val="single" w:sz="4" w:space="0" w:color="auto"/>
              <w:right w:val="single" w:sz="4" w:space="0" w:color="auto"/>
            </w:tcBorders>
            <w:hideMark/>
          </w:tcPr>
          <w:p w14:paraId="00A819C9"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4BF1E09A"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194250B6" w14:textId="37E7BFDE" w:rsidR="00E0469F" w:rsidRPr="00B02F1F" w:rsidRDefault="00B52B10" w:rsidP="00783A94">
            <w:pPr>
              <w:jc w:val="right"/>
              <w:rPr>
                <w:color w:val="000000"/>
                <w:sz w:val="20"/>
                <w:szCs w:val="20"/>
                <w:lang w:eastAsia="en-CA"/>
              </w:rPr>
            </w:pPr>
            <w:r>
              <w:rPr>
                <w:color w:val="000000"/>
                <w:sz w:val="20"/>
                <w:szCs w:val="20"/>
                <w:lang w:eastAsia="en-CA"/>
              </w:rPr>
              <w:t>5</w:t>
            </w:r>
            <w:r w:rsidR="00E0469F" w:rsidRPr="00B02F1F">
              <w:rPr>
                <w:color w:val="000000"/>
                <w:sz w:val="20"/>
                <w:szCs w:val="20"/>
                <w:lang w:eastAsia="en-CA"/>
              </w:rPr>
              <w:t xml:space="preserve"> 000</w:t>
            </w:r>
          </w:p>
        </w:tc>
      </w:tr>
      <w:tr w:rsidR="00E0469F" w:rsidRPr="00B02F1F" w14:paraId="1D343396"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62B9F2A3" w14:textId="55B1D8B3"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3.3 </w:t>
            </w:r>
            <w:r w:rsidR="00EE3D51" w:rsidRPr="00F712A3">
              <w:rPr>
                <w:color w:val="000000"/>
                <w:sz w:val="20"/>
                <w:szCs w:val="20"/>
                <w:lang w:val="fr-CA" w:eastAsia="en-CA"/>
              </w:rPr>
              <w:t xml:space="preserve">Organiser deux programmes </w:t>
            </w:r>
            <w:r w:rsidR="00BC4DDC" w:rsidRPr="00F712A3">
              <w:rPr>
                <w:color w:val="000000"/>
                <w:sz w:val="20"/>
                <w:szCs w:val="20"/>
                <w:lang w:val="fr-CA" w:eastAsia="en-CA"/>
              </w:rPr>
              <w:t xml:space="preserve">de sensibilisation </w:t>
            </w:r>
            <w:r w:rsidRPr="00F712A3">
              <w:rPr>
                <w:color w:val="000000"/>
                <w:sz w:val="20"/>
                <w:szCs w:val="20"/>
                <w:lang w:val="fr-CA" w:eastAsia="en-CA"/>
              </w:rPr>
              <w:t xml:space="preserve">à l'intention des importateurs, distributeurs et détaillants d'équipements de réfrigération et de climatisation </w:t>
            </w:r>
            <w:r w:rsidR="00B3002A" w:rsidRPr="00F712A3">
              <w:rPr>
                <w:color w:val="000000"/>
                <w:sz w:val="20"/>
                <w:szCs w:val="20"/>
                <w:lang w:val="fr-CA" w:eastAsia="en-CA"/>
              </w:rPr>
              <w:t xml:space="preserve">(50 </w:t>
            </w:r>
            <w:r w:rsidR="000102AB" w:rsidRPr="00F712A3">
              <w:rPr>
                <w:color w:val="000000"/>
                <w:sz w:val="20"/>
                <w:szCs w:val="20"/>
                <w:lang w:val="fr-CA" w:eastAsia="en-CA"/>
              </w:rPr>
              <w:t xml:space="preserve">participants) </w:t>
            </w:r>
            <w:r w:rsidRPr="00F712A3">
              <w:rPr>
                <w:color w:val="000000"/>
                <w:sz w:val="20"/>
                <w:szCs w:val="20"/>
                <w:lang w:val="fr-CA" w:eastAsia="en-CA"/>
              </w:rPr>
              <w:t>sur la réduction progressive des HFC et les solutions de remplacement</w:t>
            </w:r>
          </w:p>
        </w:tc>
        <w:tc>
          <w:tcPr>
            <w:tcW w:w="593" w:type="pct"/>
            <w:tcBorders>
              <w:top w:val="nil"/>
              <w:left w:val="nil"/>
              <w:bottom w:val="single" w:sz="4" w:space="0" w:color="auto"/>
              <w:right w:val="single" w:sz="4" w:space="0" w:color="auto"/>
            </w:tcBorders>
            <w:hideMark/>
          </w:tcPr>
          <w:p w14:paraId="129E49B5"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5D7E6D35" w14:textId="77777777" w:rsidR="00E0469F" w:rsidRPr="00B02F1F" w:rsidRDefault="00E0469F" w:rsidP="00783A94">
            <w:pPr>
              <w:jc w:val="right"/>
              <w:rPr>
                <w:color w:val="000000"/>
                <w:sz w:val="20"/>
                <w:szCs w:val="20"/>
                <w:lang w:eastAsia="en-CA"/>
              </w:rPr>
            </w:pPr>
            <w:r w:rsidRPr="00B02F1F">
              <w:rPr>
                <w:color w:val="000000"/>
                <w:sz w:val="20"/>
                <w:szCs w:val="20"/>
                <w:lang w:eastAsia="en-CA"/>
              </w:rPr>
              <w:t>6 000</w:t>
            </w:r>
          </w:p>
        </w:tc>
        <w:tc>
          <w:tcPr>
            <w:tcW w:w="665" w:type="pct"/>
            <w:tcBorders>
              <w:top w:val="nil"/>
              <w:left w:val="nil"/>
              <w:bottom w:val="single" w:sz="4" w:space="0" w:color="auto"/>
              <w:right w:val="single" w:sz="4" w:space="0" w:color="auto"/>
            </w:tcBorders>
            <w:noWrap/>
            <w:hideMark/>
          </w:tcPr>
          <w:p w14:paraId="56307CE5" w14:textId="62DBBE48" w:rsidR="00E0469F" w:rsidRPr="00B02F1F" w:rsidRDefault="00B52B10" w:rsidP="00783A94">
            <w:pPr>
              <w:jc w:val="right"/>
              <w:rPr>
                <w:color w:val="000000"/>
                <w:sz w:val="20"/>
                <w:szCs w:val="20"/>
                <w:lang w:eastAsia="en-CA"/>
              </w:rPr>
            </w:pPr>
            <w:r>
              <w:rPr>
                <w:color w:val="000000"/>
                <w:sz w:val="20"/>
                <w:szCs w:val="20"/>
                <w:lang w:eastAsia="en-CA"/>
              </w:rPr>
              <w:t>3</w:t>
            </w:r>
            <w:r w:rsidR="00E0469F" w:rsidRPr="00B02F1F">
              <w:rPr>
                <w:color w:val="000000"/>
                <w:sz w:val="20"/>
                <w:szCs w:val="20"/>
                <w:lang w:eastAsia="en-CA"/>
              </w:rPr>
              <w:t xml:space="preserve"> 000</w:t>
            </w:r>
          </w:p>
        </w:tc>
      </w:tr>
      <w:tr w:rsidR="00E0469F" w:rsidRPr="00B02F1F" w14:paraId="1A732B9C"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76ABC586" w14:textId="07F639E9"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3.4 </w:t>
            </w:r>
            <w:r w:rsidR="00024348" w:rsidRPr="00F712A3">
              <w:rPr>
                <w:color w:val="000000"/>
                <w:sz w:val="20"/>
                <w:szCs w:val="20"/>
                <w:lang w:val="fr-CA" w:eastAsia="en-CA"/>
              </w:rPr>
              <w:t xml:space="preserve">Organiser </w:t>
            </w:r>
            <w:r w:rsidR="00EE3D51" w:rsidRPr="00F712A3">
              <w:rPr>
                <w:color w:val="000000"/>
                <w:sz w:val="20"/>
                <w:szCs w:val="20"/>
                <w:lang w:val="fr-CA" w:eastAsia="en-CA"/>
              </w:rPr>
              <w:t xml:space="preserve">deux </w:t>
            </w:r>
            <w:r w:rsidR="00024348" w:rsidRPr="00F712A3">
              <w:rPr>
                <w:color w:val="000000"/>
                <w:sz w:val="20"/>
                <w:szCs w:val="20"/>
                <w:lang w:val="fr-CA" w:eastAsia="en-CA"/>
              </w:rPr>
              <w:t>programmes</w:t>
            </w:r>
            <w:r w:rsidRPr="00F712A3">
              <w:rPr>
                <w:color w:val="000000"/>
                <w:sz w:val="20"/>
                <w:szCs w:val="20"/>
                <w:lang w:val="fr-CA" w:eastAsia="en-CA"/>
              </w:rPr>
              <w:t xml:space="preserve"> de sensibilisation à l'intention des professionnels de l'environnement</w:t>
            </w:r>
            <w:r w:rsidR="00237C23" w:rsidRPr="00F712A3">
              <w:rPr>
                <w:color w:val="000000"/>
                <w:sz w:val="20"/>
                <w:szCs w:val="20"/>
                <w:lang w:val="fr-CA" w:eastAsia="en-CA"/>
              </w:rPr>
              <w:t xml:space="preserve"> bâti</w:t>
            </w:r>
            <w:r w:rsidR="003F5BCF">
              <w:rPr>
                <w:rStyle w:val="FootnoteReference"/>
                <w:color w:val="000000"/>
                <w:sz w:val="20"/>
                <w:szCs w:val="20"/>
                <w:lang w:eastAsia="en-CA"/>
              </w:rPr>
              <w:footnoteReference w:id="3"/>
            </w:r>
            <w:r w:rsidRPr="00F712A3">
              <w:rPr>
                <w:color w:val="000000"/>
                <w:sz w:val="20"/>
                <w:szCs w:val="20"/>
                <w:lang w:val="fr-CA" w:eastAsia="en-CA"/>
              </w:rPr>
              <w:t xml:space="preserve"> et des responsables du provisionnement </w:t>
            </w:r>
            <w:r w:rsidR="000102AB" w:rsidRPr="00F712A3">
              <w:rPr>
                <w:color w:val="000000"/>
                <w:sz w:val="20"/>
                <w:szCs w:val="20"/>
                <w:lang w:val="fr-CA" w:eastAsia="en-CA"/>
              </w:rPr>
              <w:t>(</w:t>
            </w:r>
            <w:r w:rsidR="00EE3D51" w:rsidRPr="00F712A3">
              <w:rPr>
                <w:color w:val="000000"/>
                <w:sz w:val="20"/>
                <w:szCs w:val="20"/>
                <w:lang w:val="fr-CA" w:eastAsia="en-CA"/>
              </w:rPr>
              <w:t xml:space="preserve">50 </w:t>
            </w:r>
            <w:r w:rsidR="000102AB" w:rsidRPr="00F712A3">
              <w:rPr>
                <w:color w:val="000000"/>
                <w:sz w:val="20"/>
                <w:szCs w:val="20"/>
                <w:lang w:val="fr-CA" w:eastAsia="en-CA"/>
              </w:rPr>
              <w:t xml:space="preserve">participants) </w:t>
            </w:r>
            <w:r w:rsidRPr="00F712A3">
              <w:rPr>
                <w:color w:val="000000"/>
                <w:sz w:val="20"/>
                <w:szCs w:val="20"/>
                <w:lang w:val="fr-CA" w:eastAsia="en-CA"/>
              </w:rPr>
              <w:t xml:space="preserve">sur la conception de systèmes de climatisation à faible PRP </w:t>
            </w:r>
            <w:r w:rsidR="00887DD2" w:rsidRPr="00F712A3">
              <w:rPr>
                <w:color w:val="000000"/>
                <w:sz w:val="20"/>
                <w:szCs w:val="20"/>
                <w:lang w:val="fr-CA" w:eastAsia="en-CA"/>
              </w:rPr>
              <w:t xml:space="preserve">et </w:t>
            </w:r>
            <w:r w:rsidR="00C2097F" w:rsidRPr="00F712A3">
              <w:rPr>
                <w:color w:val="000000"/>
                <w:sz w:val="20"/>
                <w:szCs w:val="20"/>
                <w:lang w:val="fr-CA" w:eastAsia="en-CA"/>
              </w:rPr>
              <w:t>les</w:t>
            </w:r>
            <w:r w:rsidR="004D78ED" w:rsidRPr="00F712A3">
              <w:rPr>
                <w:color w:val="000000"/>
                <w:sz w:val="20"/>
                <w:szCs w:val="20"/>
                <w:lang w:val="fr-CA" w:eastAsia="en-CA"/>
              </w:rPr>
              <w:t xml:space="preserve"> meilleures </w:t>
            </w:r>
            <w:r w:rsidR="00C2097F" w:rsidRPr="00F712A3">
              <w:rPr>
                <w:color w:val="000000"/>
                <w:sz w:val="20"/>
                <w:szCs w:val="20"/>
                <w:lang w:val="fr-CA" w:eastAsia="en-CA"/>
              </w:rPr>
              <w:t xml:space="preserve">pratiques </w:t>
            </w:r>
            <w:r w:rsidRPr="00F712A3">
              <w:rPr>
                <w:color w:val="000000"/>
                <w:sz w:val="20"/>
                <w:szCs w:val="20"/>
                <w:lang w:val="fr-CA" w:eastAsia="en-CA"/>
              </w:rPr>
              <w:t>en matière de provisionnement</w:t>
            </w:r>
          </w:p>
        </w:tc>
        <w:tc>
          <w:tcPr>
            <w:tcW w:w="593" w:type="pct"/>
            <w:tcBorders>
              <w:top w:val="nil"/>
              <w:left w:val="nil"/>
              <w:bottom w:val="single" w:sz="4" w:space="0" w:color="auto"/>
              <w:right w:val="single" w:sz="4" w:space="0" w:color="auto"/>
            </w:tcBorders>
            <w:hideMark/>
          </w:tcPr>
          <w:p w14:paraId="36C5A32F"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57122581"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6E35A120" w14:textId="6A0B4ECA" w:rsidR="00E0469F" w:rsidRPr="00B02F1F" w:rsidRDefault="00B52B10" w:rsidP="00783A94">
            <w:pPr>
              <w:jc w:val="right"/>
              <w:rPr>
                <w:color w:val="000000"/>
                <w:sz w:val="20"/>
                <w:szCs w:val="20"/>
                <w:lang w:eastAsia="en-CA"/>
              </w:rPr>
            </w:pPr>
            <w:r>
              <w:rPr>
                <w:color w:val="000000"/>
                <w:sz w:val="20"/>
                <w:szCs w:val="20"/>
                <w:lang w:eastAsia="en-CA"/>
              </w:rPr>
              <w:t>2</w:t>
            </w:r>
            <w:r w:rsidR="00E0469F" w:rsidRPr="00B02F1F">
              <w:rPr>
                <w:color w:val="000000"/>
                <w:sz w:val="20"/>
                <w:szCs w:val="20"/>
                <w:lang w:eastAsia="en-CA"/>
              </w:rPr>
              <w:t xml:space="preserve"> 000</w:t>
            </w:r>
          </w:p>
        </w:tc>
      </w:tr>
      <w:tr w:rsidR="00E0469F" w:rsidRPr="00B02F1F" w14:paraId="1280FB21"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4F5CB133" w14:textId="297349B3" w:rsidR="00E0469F" w:rsidRPr="00F712A3" w:rsidRDefault="00E0469F" w:rsidP="00CB5608">
            <w:pPr>
              <w:ind w:right="57"/>
              <w:rPr>
                <w:color w:val="000000"/>
                <w:sz w:val="20"/>
                <w:szCs w:val="20"/>
                <w:lang w:val="fr-CA" w:eastAsia="en-CA"/>
              </w:rPr>
            </w:pPr>
            <w:r w:rsidRPr="00F712A3">
              <w:rPr>
                <w:color w:val="000000"/>
                <w:sz w:val="20"/>
                <w:szCs w:val="20"/>
                <w:lang w:val="fr-CA" w:eastAsia="en-CA"/>
              </w:rPr>
              <w:t xml:space="preserve">3.5 </w:t>
            </w:r>
            <w:r w:rsidR="00024348" w:rsidRPr="00F712A3">
              <w:rPr>
                <w:color w:val="000000"/>
                <w:sz w:val="20"/>
                <w:szCs w:val="20"/>
                <w:lang w:val="fr-CA" w:eastAsia="en-CA"/>
              </w:rPr>
              <w:t xml:space="preserve">Organiser </w:t>
            </w:r>
            <w:r w:rsidR="00EE3D51" w:rsidRPr="00F712A3">
              <w:rPr>
                <w:color w:val="000000"/>
                <w:sz w:val="20"/>
                <w:szCs w:val="20"/>
                <w:lang w:val="fr-CA" w:eastAsia="en-CA"/>
              </w:rPr>
              <w:t xml:space="preserve">deux </w:t>
            </w:r>
            <w:r w:rsidR="00DE3CCB" w:rsidRPr="00F712A3">
              <w:rPr>
                <w:color w:val="000000"/>
                <w:sz w:val="20"/>
                <w:szCs w:val="20"/>
                <w:lang w:val="fr-CA" w:eastAsia="en-CA"/>
              </w:rPr>
              <w:t>programmes</w:t>
            </w:r>
            <w:r w:rsidR="00024348" w:rsidRPr="00F712A3">
              <w:rPr>
                <w:color w:val="000000"/>
                <w:sz w:val="20"/>
                <w:szCs w:val="20"/>
                <w:lang w:val="fr-CA" w:eastAsia="en-CA"/>
              </w:rPr>
              <w:t xml:space="preserve"> de sensibilisation </w:t>
            </w:r>
            <w:r w:rsidRPr="00F712A3">
              <w:rPr>
                <w:color w:val="000000"/>
                <w:sz w:val="20"/>
                <w:szCs w:val="20"/>
                <w:lang w:val="fr-CA" w:eastAsia="en-CA"/>
              </w:rPr>
              <w:t>à l'intention de</w:t>
            </w:r>
            <w:r w:rsidR="007A097D" w:rsidRPr="00F712A3">
              <w:rPr>
                <w:color w:val="000000"/>
                <w:sz w:val="20"/>
                <w:szCs w:val="20"/>
                <w:lang w:val="fr-CA" w:eastAsia="en-CA"/>
              </w:rPr>
              <w:t xml:space="preserve"> 50</w:t>
            </w:r>
            <w:r w:rsidR="007817E1">
              <w:rPr>
                <w:color w:val="000000"/>
                <w:sz w:val="20"/>
                <w:szCs w:val="20"/>
                <w:lang w:val="fr-CA" w:eastAsia="en-CA"/>
              </w:rPr>
              <w:t> </w:t>
            </w:r>
            <w:r w:rsidRPr="00F712A3">
              <w:rPr>
                <w:color w:val="000000"/>
                <w:sz w:val="20"/>
                <w:szCs w:val="20"/>
                <w:lang w:val="fr-CA" w:eastAsia="en-CA"/>
              </w:rPr>
              <w:t xml:space="preserve">étudiants </w:t>
            </w:r>
            <w:r w:rsidR="001934EC" w:rsidRPr="00F712A3">
              <w:rPr>
                <w:color w:val="000000"/>
                <w:sz w:val="20"/>
                <w:szCs w:val="20"/>
                <w:lang w:val="fr-CA" w:eastAsia="en-CA"/>
              </w:rPr>
              <w:t xml:space="preserve">de premier cycle </w:t>
            </w:r>
            <w:r w:rsidR="00D813F5" w:rsidRPr="00F712A3">
              <w:rPr>
                <w:color w:val="000000"/>
                <w:sz w:val="20"/>
                <w:szCs w:val="20"/>
                <w:lang w:val="fr-CA" w:eastAsia="en-CA"/>
              </w:rPr>
              <w:t xml:space="preserve">sur le secteur RAC et les femmes, afin de </w:t>
            </w:r>
            <w:r w:rsidR="00513715" w:rsidRPr="00F712A3">
              <w:rPr>
                <w:color w:val="000000"/>
                <w:sz w:val="20"/>
                <w:szCs w:val="20"/>
                <w:lang w:val="fr-CA" w:eastAsia="en-CA"/>
              </w:rPr>
              <w:t xml:space="preserve">promouvoir </w:t>
            </w:r>
            <w:r w:rsidRPr="00F712A3">
              <w:rPr>
                <w:color w:val="000000"/>
                <w:sz w:val="20"/>
                <w:szCs w:val="20"/>
                <w:lang w:val="fr-CA" w:eastAsia="en-CA"/>
              </w:rPr>
              <w:t xml:space="preserve">la participation des femmes </w:t>
            </w:r>
            <w:r w:rsidR="00513715" w:rsidRPr="00F712A3">
              <w:rPr>
                <w:color w:val="000000"/>
                <w:sz w:val="20"/>
                <w:szCs w:val="20"/>
                <w:lang w:val="fr-CA" w:eastAsia="en-CA"/>
              </w:rPr>
              <w:t xml:space="preserve">aux activités du projet </w:t>
            </w:r>
          </w:p>
        </w:tc>
        <w:tc>
          <w:tcPr>
            <w:tcW w:w="593" w:type="pct"/>
            <w:tcBorders>
              <w:top w:val="nil"/>
              <w:left w:val="nil"/>
              <w:bottom w:val="single" w:sz="4" w:space="0" w:color="auto"/>
              <w:right w:val="single" w:sz="4" w:space="0" w:color="auto"/>
            </w:tcBorders>
            <w:hideMark/>
          </w:tcPr>
          <w:p w14:paraId="3206CDD7"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4A13828D"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69844611" w14:textId="6E974201" w:rsidR="00E0469F" w:rsidRPr="00B02F1F" w:rsidRDefault="00B52B10" w:rsidP="00783A94">
            <w:pPr>
              <w:jc w:val="right"/>
              <w:rPr>
                <w:color w:val="000000"/>
                <w:sz w:val="20"/>
                <w:szCs w:val="20"/>
                <w:lang w:eastAsia="en-CA"/>
              </w:rPr>
            </w:pPr>
            <w:r>
              <w:rPr>
                <w:color w:val="000000"/>
                <w:sz w:val="20"/>
                <w:szCs w:val="20"/>
                <w:lang w:eastAsia="en-CA"/>
              </w:rPr>
              <w:t>2</w:t>
            </w:r>
            <w:r w:rsidR="00E0469F" w:rsidRPr="00B02F1F">
              <w:rPr>
                <w:color w:val="000000"/>
                <w:sz w:val="20"/>
                <w:szCs w:val="20"/>
                <w:lang w:eastAsia="en-CA"/>
              </w:rPr>
              <w:t xml:space="preserve"> 000</w:t>
            </w:r>
          </w:p>
        </w:tc>
      </w:tr>
      <w:tr w:rsidR="00101AAF" w:rsidRPr="00E24149" w14:paraId="23A272FF" w14:textId="77777777" w:rsidTr="00C50A07">
        <w:trPr>
          <w:trHeight w:val="220"/>
        </w:trPr>
        <w:tc>
          <w:tcPr>
            <w:tcW w:w="3716" w:type="pct"/>
            <w:gridSpan w:val="2"/>
            <w:tcBorders>
              <w:top w:val="nil"/>
              <w:left w:val="single" w:sz="4" w:space="0" w:color="auto"/>
              <w:bottom w:val="single" w:sz="4" w:space="0" w:color="auto"/>
              <w:right w:val="single" w:sz="4" w:space="0" w:color="auto"/>
            </w:tcBorders>
          </w:tcPr>
          <w:p w14:paraId="4459C667" w14:textId="18A8A168" w:rsidR="00101AAF" w:rsidRPr="00F712A3" w:rsidRDefault="00101AAF" w:rsidP="004F475E">
            <w:pPr>
              <w:jc w:val="left"/>
              <w:rPr>
                <w:b/>
                <w:bCs/>
                <w:color w:val="000000"/>
                <w:sz w:val="20"/>
                <w:szCs w:val="20"/>
                <w:lang w:val="fr-CA" w:eastAsia="en-CA"/>
              </w:rPr>
            </w:pPr>
            <w:r w:rsidRPr="00F712A3">
              <w:rPr>
                <w:b/>
                <w:bCs/>
                <w:color w:val="000000"/>
                <w:sz w:val="20"/>
                <w:szCs w:val="20"/>
                <w:lang w:val="fr-CA" w:eastAsia="en-CA"/>
              </w:rPr>
              <w:t>Sous-total de la composante 3</w:t>
            </w:r>
          </w:p>
        </w:tc>
        <w:tc>
          <w:tcPr>
            <w:tcW w:w="619" w:type="pct"/>
            <w:tcBorders>
              <w:top w:val="nil"/>
              <w:left w:val="nil"/>
              <w:bottom w:val="single" w:sz="4" w:space="0" w:color="auto"/>
              <w:right w:val="single" w:sz="4" w:space="0" w:color="auto"/>
            </w:tcBorders>
          </w:tcPr>
          <w:p w14:paraId="431D3A7B" w14:textId="7F4B34E3" w:rsidR="00101AAF" w:rsidRPr="00E24149" w:rsidRDefault="00101AAF"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26</w:t>
            </w:r>
            <w:r w:rsidR="00C50A07">
              <w:rPr>
                <w:b/>
                <w:bCs/>
                <w:noProof/>
                <w:color w:val="000000"/>
                <w:sz w:val="20"/>
                <w:szCs w:val="20"/>
                <w:lang w:eastAsia="en-CA"/>
              </w:rPr>
              <w:t xml:space="preserve"> </w:t>
            </w:r>
            <w:r>
              <w:rPr>
                <w:b/>
                <w:bCs/>
                <w:noProof/>
                <w:color w:val="000000"/>
                <w:sz w:val="20"/>
                <w:szCs w:val="20"/>
                <w:lang w:eastAsia="en-CA"/>
              </w:rPr>
              <w:t>000</w:t>
            </w:r>
            <w:r>
              <w:rPr>
                <w:b/>
                <w:bCs/>
                <w:color w:val="000000"/>
                <w:sz w:val="20"/>
                <w:szCs w:val="20"/>
                <w:lang w:eastAsia="en-CA"/>
              </w:rPr>
              <w:fldChar w:fldCharType="end"/>
            </w:r>
          </w:p>
        </w:tc>
        <w:tc>
          <w:tcPr>
            <w:tcW w:w="665" w:type="pct"/>
            <w:tcBorders>
              <w:top w:val="nil"/>
              <w:left w:val="nil"/>
              <w:bottom w:val="single" w:sz="4" w:space="0" w:color="auto"/>
              <w:right w:val="single" w:sz="4" w:space="0" w:color="auto"/>
            </w:tcBorders>
            <w:noWrap/>
          </w:tcPr>
          <w:p w14:paraId="53594B16" w14:textId="3987B6C4" w:rsidR="00101AAF" w:rsidRPr="00E24149" w:rsidRDefault="00101AAF"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17</w:t>
            </w:r>
            <w:r w:rsidR="00C50A07">
              <w:rPr>
                <w:b/>
                <w:bCs/>
                <w:noProof/>
                <w:color w:val="000000"/>
                <w:sz w:val="20"/>
                <w:szCs w:val="20"/>
                <w:lang w:eastAsia="en-CA"/>
              </w:rPr>
              <w:t xml:space="preserve"> </w:t>
            </w:r>
            <w:r>
              <w:rPr>
                <w:b/>
                <w:bCs/>
                <w:noProof/>
                <w:color w:val="000000"/>
                <w:sz w:val="20"/>
                <w:szCs w:val="20"/>
                <w:lang w:eastAsia="en-CA"/>
              </w:rPr>
              <w:t>000</w:t>
            </w:r>
            <w:r>
              <w:rPr>
                <w:b/>
                <w:bCs/>
                <w:color w:val="000000"/>
                <w:sz w:val="20"/>
                <w:szCs w:val="20"/>
                <w:lang w:eastAsia="en-CA"/>
              </w:rPr>
              <w:fldChar w:fldCharType="end"/>
            </w:r>
          </w:p>
        </w:tc>
      </w:tr>
      <w:tr w:rsidR="00C43C0B" w:rsidRPr="004F7F08" w14:paraId="6CB3C0C0" w14:textId="77777777" w:rsidTr="00C50A07">
        <w:trPr>
          <w:trHeight w:val="180"/>
        </w:trPr>
        <w:tc>
          <w:tcPr>
            <w:tcW w:w="5000" w:type="pct"/>
            <w:gridSpan w:val="4"/>
            <w:tcBorders>
              <w:top w:val="nil"/>
              <w:left w:val="single" w:sz="4" w:space="0" w:color="auto"/>
              <w:bottom w:val="single" w:sz="4" w:space="0" w:color="auto"/>
              <w:right w:val="single" w:sz="4" w:space="0" w:color="auto"/>
            </w:tcBorders>
          </w:tcPr>
          <w:p w14:paraId="64B0C649" w14:textId="7DCEFC94" w:rsidR="00C43C0B" w:rsidRPr="00F712A3" w:rsidRDefault="00C43C0B" w:rsidP="00CB5608">
            <w:pPr>
              <w:jc w:val="left"/>
              <w:rPr>
                <w:b/>
                <w:bCs/>
                <w:color w:val="000000"/>
                <w:sz w:val="20"/>
                <w:szCs w:val="20"/>
                <w:lang w:val="fr-CA" w:eastAsia="en-CA"/>
              </w:rPr>
            </w:pPr>
            <w:r w:rsidRPr="00F712A3">
              <w:rPr>
                <w:b/>
                <w:bCs/>
                <w:color w:val="000000"/>
                <w:sz w:val="20"/>
                <w:szCs w:val="20"/>
                <w:lang w:val="fr-CA" w:eastAsia="en-CA"/>
              </w:rPr>
              <w:t>Composante 4 : Renforcement du secteur MAC</w:t>
            </w:r>
          </w:p>
        </w:tc>
      </w:tr>
      <w:tr w:rsidR="00E0469F" w:rsidRPr="00B02F1F" w14:paraId="47D603C3"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792EEB9D" w14:textId="1517CAB2" w:rsidR="00E0469F" w:rsidRPr="00F712A3" w:rsidRDefault="00E24149" w:rsidP="00CB5608">
            <w:pPr>
              <w:ind w:right="57"/>
              <w:rPr>
                <w:color w:val="000000"/>
                <w:sz w:val="20"/>
                <w:szCs w:val="20"/>
                <w:lang w:val="fr-CA" w:eastAsia="en-CA"/>
              </w:rPr>
            </w:pPr>
            <w:r w:rsidRPr="00F712A3">
              <w:rPr>
                <w:color w:val="000000"/>
                <w:sz w:val="20"/>
                <w:szCs w:val="20"/>
                <w:lang w:val="fr-CA" w:eastAsia="en-CA"/>
              </w:rPr>
              <w:t xml:space="preserve">4.1 </w:t>
            </w:r>
            <w:r w:rsidR="00E0469F" w:rsidRPr="00F712A3">
              <w:rPr>
                <w:color w:val="000000"/>
                <w:sz w:val="20"/>
                <w:szCs w:val="20"/>
                <w:lang w:val="fr-CA" w:eastAsia="en-CA"/>
              </w:rPr>
              <w:t xml:space="preserve">Collaborer avec les importateurs </w:t>
            </w:r>
            <w:r w:rsidR="00024348" w:rsidRPr="00F712A3">
              <w:rPr>
                <w:color w:val="000000"/>
                <w:sz w:val="20"/>
                <w:szCs w:val="20"/>
                <w:lang w:val="fr-CA" w:eastAsia="en-CA"/>
              </w:rPr>
              <w:t xml:space="preserve">et </w:t>
            </w:r>
            <w:r w:rsidR="00E0469F" w:rsidRPr="00F712A3">
              <w:rPr>
                <w:color w:val="000000"/>
                <w:sz w:val="20"/>
                <w:szCs w:val="20"/>
                <w:lang w:val="fr-CA" w:eastAsia="en-CA"/>
              </w:rPr>
              <w:t xml:space="preserve">les concessionnaires automobiles afin de </w:t>
            </w:r>
            <w:r w:rsidR="00DE3CCB" w:rsidRPr="00F712A3">
              <w:rPr>
                <w:color w:val="000000"/>
                <w:sz w:val="20"/>
                <w:szCs w:val="20"/>
                <w:lang w:val="fr-CA" w:eastAsia="en-CA"/>
              </w:rPr>
              <w:t xml:space="preserve">comprendre l'utilisation des </w:t>
            </w:r>
            <w:r w:rsidR="00C5337E" w:rsidRPr="00F712A3">
              <w:rPr>
                <w:color w:val="000000"/>
                <w:sz w:val="20"/>
                <w:szCs w:val="20"/>
                <w:lang w:val="fr-CA" w:eastAsia="en-CA"/>
              </w:rPr>
              <w:t xml:space="preserve">HFC </w:t>
            </w:r>
            <w:r w:rsidR="00DE3CCB" w:rsidRPr="00F712A3">
              <w:rPr>
                <w:color w:val="000000"/>
                <w:sz w:val="20"/>
                <w:szCs w:val="20"/>
                <w:lang w:val="fr-CA" w:eastAsia="en-CA"/>
              </w:rPr>
              <w:t xml:space="preserve">et des solutions de remplacement, </w:t>
            </w:r>
            <w:r w:rsidR="00E51E34" w:rsidRPr="00F712A3">
              <w:rPr>
                <w:color w:val="000000"/>
                <w:sz w:val="20"/>
                <w:szCs w:val="20"/>
                <w:lang w:val="fr-CA" w:eastAsia="en-CA"/>
              </w:rPr>
              <w:t xml:space="preserve">et d'élaborer un </w:t>
            </w:r>
            <w:r w:rsidR="00DE3CCB" w:rsidRPr="00F712A3">
              <w:rPr>
                <w:color w:val="000000"/>
                <w:sz w:val="20"/>
                <w:szCs w:val="20"/>
                <w:lang w:val="fr-CA" w:eastAsia="en-CA"/>
              </w:rPr>
              <w:t xml:space="preserve">plan </w:t>
            </w:r>
            <w:r w:rsidR="0097533D" w:rsidRPr="00F712A3">
              <w:rPr>
                <w:color w:val="000000"/>
                <w:sz w:val="20"/>
                <w:szCs w:val="20"/>
                <w:lang w:val="fr-CA" w:eastAsia="en-CA"/>
              </w:rPr>
              <w:t xml:space="preserve">et </w:t>
            </w:r>
            <w:r w:rsidR="00022A58" w:rsidRPr="00F712A3">
              <w:rPr>
                <w:color w:val="000000"/>
                <w:sz w:val="20"/>
                <w:szCs w:val="20"/>
                <w:lang w:val="fr-CA" w:eastAsia="en-CA"/>
              </w:rPr>
              <w:t xml:space="preserve">un contexte </w:t>
            </w:r>
            <w:r w:rsidR="00DE3CCB" w:rsidRPr="00F712A3">
              <w:rPr>
                <w:color w:val="000000"/>
                <w:sz w:val="20"/>
                <w:szCs w:val="20"/>
                <w:lang w:val="fr-CA" w:eastAsia="en-CA"/>
              </w:rPr>
              <w:t xml:space="preserve">des politiques générales pour le secteur des climatiseurs mobiles </w:t>
            </w:r>
          </w:p>
        </w:tc>
        <w:tc>
          <w:tcPr>
            <w:tcW w:w="593" w:type="pct"/>
            <w:tcBorders>
              <w:top w:val="nil"/>
              <w:left w:val="nil"/>
              <w:bottom w:val="single" w:sz="4" w:space="0" w:color="auto"/>
              <w:right w:val="single" w:sz="4" w:space="0" w:color="auto"/>
            </w:tcBorders>
            <w:hideMark/>
          </w:tcPr>
          <w:p w14:paraId="1811E2F2" w14:textId="77777777" w:rsidR="00E0469F" w:rsidRPr="00B02F1F" w:rsidRDefault="00E0469F"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013C099A" w14:textId="77777777" w:rsidR="00E0469F" w:rsidRPr="00B02F1F" w:rsidRDefault="00E0469F" w:rsidP="00783A94">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77490872" w14:textId="3E5981EC" w:rsidR="00E0469F" w:rsidRPr="00B02F1F" w:rsidRDefault="00B52B10" w:rsidP="00783A94">
            <w:pPr>
              <w:jc w:val="right"/>
              <w:rPr>
                <w:color w:val="000000"/>
                <w:sz w:val="20"/>
                <w:szCs w:val="20"/>
                <w:lang w:eastAsia="en-CA"/>
              </w:rPr>
            </w:pPr>
            <w:r>
              <w:rPr>
                <w:color w:val="000000"/>
                <w:sz w:val="20"/>
                <w:szCs w:val="20"/>
                <w:lang w:eastAsia="en-CA"/>
              </w:rPr>
              <w:t>5</w:t>
            </w:r>
            <w:r w:rsidR="00E0469F" w:rsidRPr="00B02F1F">
              <w:rPr>
                <w:color w:val="000000"/>
                <w:sz w:val="20"/>
                <w:szCs w:val="20"/>
                <w:lang w:eastAsia="en-CA"/>
              </w:rPr>
              <w:t xml:space="preserve"> 000</w:t>
            </w:r>
          </w:p>
        </w:tc>
      </w:tr>
      <w:tr w:rsidR="00E0469F" w:rsidRPr="00B02F1F" w14:paraId="14CC7096"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785B2914" w14:textId="4D94F7E1" w:rsidR="00E0469F" w:rsidRPr="00F712A3" w:rsidRDefault="00E24149" w:rsidP="00CB5608">
            <w:pPr>
              <w:ind w:right="57"/>
              <w:rPr>
                <w:color w:val="000000"/>
                <w:sz w:val="20"/>
                <w:szCs w:val="20"/>
                <w:lang w:val="fr-CA" w:eastAsia="en-CA"/>
              </w:rPr>
            </w:pPr>
            <w:r w:rsidRPr="00F712A3">
              <w:rPr>
                <w:color w:val="000000"/>
                <w:sz w:val="20"/>
                <w:szCs w:val="20"/>
                <w:lang w:val="fr-CA" w:eastAsia="en-CA"/>
              </w:rPr>
              <w:t xml:space="preserve">4.2 </w:t>
            </w:r>
            <w:r w:rsidR="0076030B" w:rsidRPr="00F712A3">
              <w:rPr>
                <w:color w:val="000000"/>
                <w:sz w:val="20"/>
                <w:szCs w:val="20"/>
                <w:lang w:val="fr-CA" w:eastAsia="en-CA"/>
              </w:rPr>
              <w:t xml:space="preserve">Formaliser et certifier quatre garages de climatiseurs mobiles en tant que centres d'excellence </w:t>
            </w:r>
            <w:r w:rsidR="00681887" w:rsidRPr="00F712A3">
              <w:rPr>
                <w:color w:val="000000"/>
                <w:sz w:val="20"/>
                <w:szCs w:val="20"/>
                <w:lang w:val="fr-CA" w:eastAsia="en-CA"/>
              </w:rPr>
              <w:t xml:space="preserve">pour </w:t>
            </w:r>
            <w:r w:rsidR="0076030B" w:rsidRPr="00F712A3">
              <w:rPr>
                <w:color w:val="000000"/>
                <w:sz w:val="20"/>
                <w:szCs w:val="20"/>
                <w:lang w:val="fr-CA" w:eastAsia="en-CA"/>
              </w:rPr>
              <w:t xml:space="preserve">ce secteur </w:t>
            </w:r>
            <w:r w:rsidR="005D3C97" w:rsidRPr="00F712A3">
              <w:rPr>
                <w:color w:val="000000"/>
                <w:sz w:val="20"/>
                <w:szCs w:val="20"/>
                <w:lang w:val="fr-CA" w:eastAsia="en-CA"/>
              </w:rPr>
              <w:t>par le biais d'</w:t>
            </w:r>
            <w:r w:rsidR="00CF6AC3" w:rsidRPr="00F712A3">
              <w:rPr>
                <w:color w:val="000000"/>
                <w:sz w:val="20"/>
                <w:szCs w:val="20"/>
                <w:lang w:val="fr-CA" w:eastAsia="en-CA"/>
              </w:rPr>
              <w:t xml:space="preserve">une sélection et d'une certification </w:t>
            </w:r>
            <w:r w:rsidR="008A65E6" w:rsidRPr="00F712A3">
              <w:rPr>
                <w:color w:val="000000"/>
                <w:sz w:val="20"/>
                <w:szCs w:val="20"/>
                <w:lang w:val="fr-CA" w:eastAsia="en-CA"/>
              </w:rPr>
              <w:t xml:space="preserve">; </w:t>
            </w:r>
            <w:r w:rsidR="00602C17" w:rsidRPr="00F712A3">
              <w:rPr>
                <w:color w:val="000000"/>
                <w:sz w:val="20"/>
                <w:szCs w:val="20"/>
                <w:lang w:val="fr-CA" w:eastAsia="en-CA"/>
              </w:rPr>
              <w:t xml:space="preserve">élaboration de </w:t>
            </w:r>
            <w:r w:rsidR="00941ED7" w:rsidRPr="00F712A3">
              <w:rPr>
                <w:color w:val="000000"/>
                <w:sz w:val="20"/>
                <w:szCs w:val="20"/>
                <w:lang w:val="fr-CA" w:eastAsia="en-CA"/>
              </w:rPr>
              <w:t>modules</w:t>
            </w:r>
            <w:r w:rsidR="00602C17" w:rsidRPr="00F712A3">
              <w:rPr>
                <w:color w:val="000000"/>
                <w:sz w:val="20"/>
                <w:szCs w:val="20"/>
                <w:lang w:val="fr-CA" w:eastAsia="en-CA"/>
              </w:rPr>
              <w:t xml:space="preserve"> de formation et </w:t>
            </w:r>
            <w:r w:rsidR="007752FD" w:rsidRPr="00F712A3">
              <w:rPr>
                <w:color w:val="000000"/>
                <w:sz w:val="20"/>
                <w:szCs w:val="20"/>
                <w:lang w:val="fr-CA" w:eastAsia="en-CA"/>
              </w:rPr>
              <w:t xml:space="preserve">formation </w:t>
            </w:r>
            <w:r w:rsidR="00941ED7" w:rsidRPr="00F712A3">
              <w:rPr>
                <w:color w:val="000000"/>
                <w:sz w:val="20"/>
                <w:szCs w:val="20"/>
                <w:lang w:val="fr-CA" w:eastAsia="en-CA"/>
              </w:rPr>
              <w:t>de</w:t>
            </w:r>
            <w:r w:rsidR="00346E65" w:rsidRPr="00F712A3">
              <w:rPr>
                <w:color w:val="000000"/>
                <w:sz w:val="20"/>
                <w:szCs w:val="20"/>
                <w:lang w:val="fr-CA" w:eastAsia="en-CA"/>
              </w:rPr>
              <w:t xml:space="preserve"> 12 </w:t>
            </w:r>
            <w:r w:rsidR="00941ED7" w:rsidRPr="00F712A3">
              <w:rPr>
                <w:color w:val="000000"/>
                <w:sz w:val="20"/>
                <w:szCs w:val="20"/>
                <w:lang w:val="fr-CA" w:eastAsia="en-CA"/>
              </w:rPr>
              <w:t>techniciens en climatisation mobile</w:t>
            </w:r>
          </w:p>
        </w:tc>
        <w:tc>
          <w:tcPr>
            <w:tcW w:w="593" w:type="pct"/>
            <w:tcBorders>
              <w:top w:val="nil"/>
              <w:left w:val="nil"/>
              <w:bottom w:val="single" w:sz="4" w:space="0" w:color="auto"/>
              <w:right w:val="single" w:sz="4" w:space="0" w:color="auto"/>
            </w:tcBorders>
            <w:hideMark/>
          </w:tcPr>
          <w:p w14:paraId="5C43CAEA" w14:textId="77777777" w:rsidR="00E0469F" w:rsidRPr="00B02F1F" w:rsidRDefault="00E0469F" w:rsidP="00C50A07">
            <w:pPr>
              <w:jc w:val="center"/>
              <w:rPr>
                <w:color w:val="000000"/>
                <w:sz w:val="20"/>
                <w:szCs w:val="20"/>
                <w:lang w:eastAsia="en-CA"/>
              </w:rPr>
            </w:pPr>
            <w:r w:rsidRPr="00B02F1F">
              <w:rPr>
                <w:color w:val="000000"/>
                <w:sz w:val="20"/>
                <w:szCs w:val="20"/>
                <w:lang w:eastAsia="en-CA"/>
              </w:rPr>
              <w:t>ONUDI</w:t>
            </w:r>
          </w:p>
        </w:tc>
        <w:tc>
          <w:tcPr>
            <w:tcW w:w="619" w:type="pct"/>
            <w:tcBorders>
              <w:top w:val="nil"/>
              <w:left w:val="nil"/>
              <w:bottom w:val="single" w:sz="4" w:space="0" w:color="auto"/>
              <w:right w:val="single" w:sz="4" w:space="0" w:color="auto"/>
            </w:tcBorders>
            <w:hideMark/>
          </w:tcPr>
          <w:p w14:paraId="2FCC6D84" w14:textId="77777777" w:rsidR="00E0469F" w:rsidRPr="00B02F1F" w:rsidRDefault="00E0469F" w:rsidP="00783A94">
            <w:pPr>
              <w:jc w:val="right"/>
              <w:rPr>
                <w:color w:val="000000"/>
                <w:sz w:val="20"/>
                <w:szCs w:val="20"/>
                <w:lang w:eastAsia="en-CA"/>
              </w:rPr>
            </w:pPr>
            <w:r w:rsidRPr="00B02F1F">
              <w:rPr>
                <w:color w:val="000000"/>
                <w:sz w:val="20"/>
                <w:szCs w:val="20"/>
                <w:lang w:eastAsia="en-CA"/>
              </w:rPr>
              <w:t>10 000</w:t>
            </w:r>
          </w:p>
        </w:tc>
        <w:tc>
          <w:tcPr>
            <w:tcW w:w="665" w:type="pct"/>
            <w:tcBorders>
              <w:top w:val="nil"/>
              <w:left w:val="nil"/>
              <w:bottom w:val="single" w:sz="4" w:space="0" w:color="auto"/>
              <w:right w:val="single" w:sz="4" w:space="0" w:color="auto"/>
            </w:tcBorders>
            <w:noWrap/>
            <w:hideMark/>
          </w:tcPr>
          <w:p w14:paraId="50923A1E" w14:textId="6030DE7F" w:rsidR="00E0469F" w:rsidRPr="00B02F1F" w:rsidRDefault="00B52B10" w:rsidP="00783A94">
            <w:pPr>
              <w:jc w:val="right"/>
              <w:rPr>
                <w:color w:val="000000"/>
                <w:sz w:val="20"/>
                <w:szCs w:val="20"/>
                <w:lang w:eastAsia="en-CA"/>
              </w:rPr>
            </w:pPr>
            <w:r>
              <w:rPr>
                <w:color w:val="000000"/>
                <w:sz w:val="20"/>
                <w:szCs w:val="20"/>
                <w:lang w:eastAsia="en-CA"/>
              </w:rPr>
              <w:t>5</w:t>
            </w:r>
            <w:r w:rsidR="00E0469F" w:rsidRPr="00B02F1F">
              <w:rPr>
                <w:color w:val="000000"/>
                <w:sz w:val="20"/>
                <w:szCs w:val="20"/>
                <w:lang w:eastAsia="en-CA"/>
              </w:rPr>
              <w:t xml:space="preserve"> 000</w:t>
            </w:r>
          </w:p>
        </w:tc>
      </w:tr>
      <w:tr w:rsidR="00C43C0B" w:rsidRPr="00B02F1F" w14:paraId="590E3EF8" w14:textId="77777777" w:rsidTr="00C50A07">
        <w:trPr>
          <w:trHeight w:val="290"/>
        </w:trPr>
        <w:tc>
          <w:tcPr>
            <w:tcW w:w="3716" w:type="pct"/>
            <w:gridSpan w:val="2"/>
            <w:tcBorders>
              <w:top w:val="single" w:sz="4" w:space="0" w:color="auto"/>
              <w:left w:val="single" w:sz="4" w:space="0" w:color="auto"/>
              <w:bottom w:val="single" w:sz="4" w:space="0" w:color="auto"/>
              <w:right w:val="single" w:sz="4" w:space="0" w:color="auto"/>
            </w:tcBorders>
            <w:hideMark/>
          </w:tcPr>
          <w:p w14:paraId="029927BF" w14:textId="0CD33B56" w:rsidR="00C43C0B" w:rsidRPr="00B02F1F" w:rsidRDefault="00C43C0B" w:rsidP="00C43C0B">
            <w:pPr>
              <w:jc w:val="left"/>
              <w:rPr>
                <w:color w:val="000000"/>
                <w:sz w:val="20"/>
                <w:szCs w:val="20"/>
                <w:lang w:eastAsia="en-CA"/>
              </w:rPr>
            </w:pPr>
            <w:r w:rsidRPr="00B02F1F">
              <w:rPr>
                <w:b/>
                <w:bCs/>
                <w:color w:val="000000"/>
                <w:sz w:val="20"/>
                <w:szCs w:val="20"/>
                <w:lang w:eastAsia="en-CA"/>
              </w:rPr>
              <w:t>Sous-total composante</w:t>
            </w:r>
            <w:r>
              <w:rPr>
                <w:b/>
                <w:bCs/>
                <w:color w:val="000000"/>
                <w:sz w:val="20"/>
                <w:szCs w:val="20"/>
                <w:lang w:eastAsia="en-CA"/>
              </w:rPr>
              <w:t xml:space="preserve"> 4</w:t>
            </w:r>
          </w:p>
        </w:tc>
        <w:tc>
          <w:tcPr>
            <w:tcW w:w="619" w:type="pct"/>
            <w:tcBorders>
              <w:top w:val="nil"/>
              <w:left w:val="single" w:sz="4" w:space="0" w:color="auto"/>
              <w:bottom w:val="single" w:sz="4" w:space="0" w:color="auto"/>
              <w:right w:val="single" w:sz="4" w:space="0" w:color="auto"/>
            </w:tcBorders>
            <w:hideMark/>
          </w:tcPr>
          <w:p w14:paraId="4896691C" w14:textId="626E64B3" w:rsidR="00C43C0B" w:rsidRPr="00B02F1F" w:rsidRDefault="00C43C0B"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15</w:t>
            </w:r>
            <w:r w:rsidR="00C50A07">
              <w:rPr>
                <w:b/>
                <w:bCs/>
                <w:noProof/>
                <w:color w:val="000000"/>
                <w:sz w:val="20"/>
                <w:szCs w:val="20"/>
                <w:lang w:eastAsia="en-CA"/>
              </w:rPr>
              <w:t xml:space="preserve"> </w:t>
            </w:r>
            <w:r>
              <w:rPr>
                <w:b/>
                <w:bCs/>
                <w:noProof/>
                <w:color w:val="000000"/>
                <w:sz w:val="20"/>
                <w:szCs w:val="20"/>
                <w:lang w:eastAsia="en-CA"/>
              </w:rPr>
              <w:t>000</w:t>
            </w:r>
            <w:r>
              <w:rPr>
                <w:b/>
                <w:bCs/>
                <w:color w:val="000000"/>
                <w:sz w:val="20"/>
                <w:szCs w:val="20"/>
                <w:lang w:eastAsia="en-CA"/>
              </w:rPr>
              <w:fldChar w:fldCharType="end"/>
            </w:r>
          </w:p>
        </w:tc>
        <w:tc>
          <w:tcPr>
            <w:tcW w:w="665" w:type="pct"/>
            <w:tcBorders>
              <w:top w:val="nil"/>
              <w:left w:val="nil"/>
              <w:bottom w:val="single" w:sz="4" w:space="0" w:color="auto"/>
              <w:right w:val="single" w:sz="4" w:space="0" w:color="auto"/>
            </w:tcBorders>
            <w:hideMark/>
          </w:tcPr>
          <w:p w14:paraId="4D4B33C7" w14:textId="41CB08DF" w:rsidR="00C43C0B" w:rsidRPr="00B02F1F" w:rsidRDefault="00C43C0B"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10</w:t>
            </w:r>
            <w:r w:rsidR="00C50A07">
              <w:rPr>
                <w:b/>
                <w:bCs/>
                <w:noProof/>
                <w:color w:val="000000"/>
                <w:sz w:val="20"/>
                <w:szCs w:val="20"/>
                <w:lang w:eastAsia="en-CA"/>
              </w:rPr>
              <w:t xml:space="preserve"> </w:t>
            </w:r>
            <w:r>
              <w:rPr>
                <w:b/>
                <w:bCs/>
                <w:noProof/>
                <w:color w:val="000000"/>
                <w:sz w:val="20"/>
                <w:szCs w:val="20"/>
                <w:lang w:eastAsia="en-CA"/>
              </w:rPr>
              <w:t>000</w:t>
            </w:r>
            <w:r>
              <w:rPr>
                <w:b/>
                <w:bCs/>
                <w:color w:val="000000"/>
                <w:sz w:val="20"/>
                <w:szCs w:val="20"/>
                <w:lang w:eastAsia="en-CA"/>
              </w:rPr>
              <w:fldChar w:fldCharType="end"/>
            </w:r>
          </w:p>
        </w:tc>
      </w:tr>
      <w:tr w:rsidR="00E0469F" w:rsidRPr="004F7F08" w14:paraId="4F478EC6" w14:textId="77777777" w:rsidTr="00C50A07">
        <w:trPr>
          <w:trHeight w:val="290"/>
        </w:trPr>
        <w:tc>
          <w:tcPr>
            <w:tcW w:w="3122" w:type="pct"/>
            <w:tcBorders>
              <w:top w:val="single" w:sz="4" w:space="0" w:color="auto"/>
              <w:left w:val="single" w:sz="4" w:space="0" w:color="auto"/>
              <w:bottom w:val="single" w:sz="4" w:space="0" w:color="auto"/>
              <w:right w:val="single" w:sz="4" w:space="0" w:color="auto"/>
            </w:tcBorders>
            <w:hideMark/>
          </w:tcPr>
          <w:p w14:paraId="12929C98" w14:textId="379B23FF" w:rsidR="00E0469F" w:rsidRPr="00F712A3" w:rsidRDefault="00E0469F" w:rsidP="004E640A">
            <w:pPr>
              <w:keepNext/>
              <w:jc w:val="left"/>
              <w:rPr>
                <w:b/>
                <w:bCs/>
                <w:color w:val="000000"/>
                <w:sz w:val="20"/>
                <w:szCs w:val="20"/>
                <w:lang w:val="fr-CA" w:eastAsia="en-CA"/>
              </w:rPr>
            </w:pPr>
            <w:r w:rsidRPr="00F712A3">
              <w:rPr>
                <w:b/>
                <w:bCs/>
                <w:color w:val="000000"/>
                <w:sz w:val="20"/>
                <w:szCs w:val="20"/>
                <w:lang w:val="fr-CA" w:eastAsia="en-CA"/>
              </w:rPr>
              <w:lastRenderedPageBreak/>
              <w:t>Composante</w:t>
            </w:r>
            <w:r w:rsidR="00CB70A7" w:rsidRPr="00F712A3">
              <w:rPr>
                <w:b/>
                <w:bCs/>
                <w:color w:val="000000"/>
                <w:sz w:val="20"/>
                <w:szCs w:val="20"/>
                <w:lang w:val="fr-CA" w:eastAsia="en-CA"/>
              </w:rPr>
              <w:t xml:space="preserve"> 5 </w:t>
            </w:r>
            <w:r w:rsidRPr="00F712A3">
              <w:rPr>
                <w:b/>
                <w:bCs/>
                <w:color w:val="000000"/>
                <w:sz w:val="20"/>
                <w:szCs w:val="20"/>
                <w:lang w:val="fr-CA" w:eastAsia="en-CA"/>
              </w:rPr>
              <w:t>: Projet pilote de démonstration dans le domaine de la réfrigération commerciale</w:t>
            </w:r>
          </w:p>
        </w:tc>
        <w:tc>
          <w:tcPr>
            <w:tcW w:w="593" w:type="pct"/>
            <w:tcBorders>
              <w:top w:val="single" w:sz="4" w:space="0" w:color="auto"/>
              <w:left w:val="nil"/>
              <w:bottom w:val="single" w:sz="4" w:space="0" w:color="auto"/>
              <w:right w:val="single" w:sz="4" w:space="0" w:color="auto"/>
            </w:tcBorders>
            <w:hideMark/>
          </w:tcPr>
          <w:p w14:paraId="1D8E274C" w14:textId="77777777" w:rsidR="00E0469F" w:rsidRPr="00F712A3" w:rsidRDefault="00E0469F" w:rsidP="004E640A">
            <w:pPr>
              <w:keepNext/>
              <w:jc w:val="left"/>
              <w:rPr>
                <w:color w:val="000000"/>
                <w:sz w:val="20"/>
                <w:szCs w:val="20"/>
                <w:lang w:val="fr-CA" w:eastAsia="en-CA"/>
              </w:rPr>
            </w:pPr>
            <w:r w:rsidRPr="00F712A3">
              <w:rPr>
                <w:color w:val="000000"/>
                <w:sz w:val="20"/>
                <w:szCs w:val="20"/>
                <w:lang w:val="fr-CA" w:eastAsia="en-CA"/>
              </w:rPr>
              <w:t xml:space="preserve"> </w:t>
            </w:r>
          </w:p>
        </w:tc>
        <w:tc>
          <w:tcPr>
            <w:tcW w:w="619" w:type="pct"/>
            <w:tcBorders>
              <w:top w:val="nil"/>
              <w:left w:val="nil"/>
              <w:bottom w:val="single" w:sz="4" w:space="0" w:color="auto"/>
              <w:right w:val="single" w:sz="4" w:space="0" w:color="auto"/>
            </w:tcBorders>
            <w:hideMark/>
          </w:tcPr>
          <w:p w14:paraId="71864B4C" w14:textId="77777777" w:rsidR="00E0469F" w:rsidRPr="00F712A3" w:rsidRDefault="00E0469F" w:rsidP="004E640A">
            <w:pPr>
              <w:keepNext/>
              <w:jc w:val="right"/>
              <w:rPr>
                <w:color w:val="000000"/>
                <w:sz w:val="20"/>
                <w:szCs w:val="20"/>
                <w:lang w:val="fr-CA" w:eastAsia="en-CA"/>
              </w:rPr>
            </w:pPr>
            <w:r w:rsidRPr="00F712A3">
              <w:rPr>
                <w:color w:val="000000"/>
                <w:sz w:val="20"/>
                <w:szCs w:val="20"/>
                <w:lang w:val="fr-CA" w:eastAsia="en-CA"/>
              </w:rPr>
              <w:t xml:space="preserve"> </w:t>
            </w:r>
          </w:p>
        </w:tc>
        <w:tc>
          <w:tcPr>
            <w:tcW w:w="665" w:type="pct"/>
            <w:tcBorders>
              <w:top w:val="nil"/>
              <w:left w:val="nil"/>
              <w:bottom w:val="single" w:sz="4" w:space="0" w:color="auto"/>
              <w:right w:val="single" w:sz="4" w:space="0" w:color="auto"/>
            </w:tcBorders>
            <w:noWrap/>
            <w:hideMark/>
          </w:tcPr>
          <w:p w14:paraId="4803A7C2" w14:textId="77777777" w:rsidR="00E0469F" w:rsidRPr="00F712A3" w:rsidRDefault="00E0469F" w:rsidP="004E640A">
            <w:pPr>
              <w:keepNext/>
              <w:jc w:val="right"/>
              <w:rPr>
                <w:color w:val="000000"/>
                <w:sz w:val="20"/>
                <w:szCs w:val="20"/>
                <w:lang w:val="fr-CA" w:eastAsia="en-CA"/>
              </w:rPr>
            </w:pPr>
            <w:r w:rsidRPr="00F712A3">
              <w:rPr>
                <w:color w:val="000000"/>
                <w:sz w:val="20"/>
                <w:szCs w:val="20"/>
                <w:lang w:val="fr-CA" w:eastAsia="en-CA"/>
              </w:rPr>
              <w:t xml:space="preserve"> </w:t>
            </w:r>
          </w:p>
        </w:tc>
      </w:tr>
      <w:tr w:rsidR="00A63A7B" w:rsidRPr="00B02F1F" w14:paraId="5F0034C3" w14:textId="77777777" w:rsidTr="00C50A07">
        <w:trPr>
          <w:trHeight w:val="520"/>
        </w:trPr>
        <w:tc>
          <w:tcPr>
            <w:tcW w:w="3122" w:type="pct"/>
            <w:tcBorders>
              <w:top w:val="nil"/>
              <w:left w:val="single" w:sz="4" w:space="0" w:color="auto"/>
              <w:bottom w:val="single" w:sz="4" w:space="0" w:color="auto"/>
              <w:right w:val="single" w:sz="4" w:space="0" w:color="auto"/>
            </w:tcBorders>
          </w:tcPr>
          <w:p w14:paraId="407700AF" w14:textId="603E55A8" w:rsidR="00A63A7B" w:rsidRPr="00F712A3" w:rsidRDefault="00CB70A7" w:rsidP="004E640A">
            <w:pPr>
              <w:keepNext/>
              <w:ind w:right="57"/>
              <w:rPr>
                <w:color w:val="000000"/>
                <w:sz w:val="20"/>
                <w:szCs w:val="20"/>
                <w:lang w:val="fr-CA" w:eastAsia="en-CA"/>
              </w:rPr>
            </w:pPr>
            <w:r w:rsidRPr="00F712A3">
              <w:rPr>
                <w:color w:val="000000"/>
                <w:sz w:val="20"/>
                <w:szCs w:val="20"/>
                <w:lang w:val="fr-CA" w:eastAsia="en-CA"/>
              </w:rPr>
              <w:t>5</w:t>
            </w:r>
            <w:r w:rsidR="00A63A7B" w:rsidRPr="00F712A3">
              <w:rPr>
                <w:color w:val="000000"/>
                <w:sz w:val="20"/>
                <w:szCs w:val="20"/>
                <w:lang w:val="fr-CA" w:eastAsia="en-CA"/>
              </w:rPr>
              <w:t xml:space="preserve">.1 Organiser des ateliers de sensibilisation sur les systèmes monoblocs </w:t>
            </w:r>
            <w:r w:rsidR="006E22C4" w:rsidRPr="00F712A3">
              <w:rPr>
                <w:color w:val="000000"/>
                <w:sz w:val="20"/>
                <w:szCs w:val="20"/>
                <w:lang w:val="fr-CA" w:eastAsia="en-CA"/>
              </w:rPr>
              <w:t xml:space="preserve">à l'intention </w:t>
            </w:r>
            <w:r w:rsidR="00A63A7B" w:rsidRPr="00F712A3">
              <w:rPr>
                <w:color w:val="000000"/>
                <w:sz w:val="20"/>
                <w:szCs w:val="20"/>
                <w:lang w:val="fr-CA" w:eastAsia="en-CA"/>
              </w:rPr>
              <w:t>des acteurs du secteur de la réfrigération commerciale et recenser les bénéficiaires potentiels</w:t>
            </w:r>
          </w:p>
        </w:tc>
        <w:tc>
          <w:tcPr>
            <w:tcW w:w="593" w:type="pct"/>
            <w:tcBorders>
              <w:top w:val="nil"/>
              <w:left w:val="nil"/>
              <w:bottom w:val="single" w:sz="4" w:space="0" w:color="auto"/>
              <w:right w:val="single" w:sz="4" w:space="0" w:color="auto"/>
            </w:tcBorders>
          </w:tcPr>
          <w:p w14:paraId="3062107E" w14:textId="07136459" w:rsidR="00A63A7B" w:rsidRPr="00B02F1F" w:rsidRDefault="00A63A7B" w:rsidP="00C50A07">
            <w:pPr>
              <w:keepNext/>
              <w:jc w:val="center"/>
              <w:rPr>
                <w:color w:val="000000"/>
                <w:sz w:val="20"/>
                <w:szCs w:val="20"/>
                <w:lang w:eastAsia="en-CA"/>
              </w:rPr>
            </w:pPr>
            <w:r w:rsidRPr="00B02F1F">
              <w:rPr>
                <w:color w:val="000000"/>
                <w:sz w:val="20"/>
                <w:szCs w:val="20"/>
                <w:lang w:eastAsia="en-CA"/>
              </w:rPr>
              <w:t>ONUDI</w:t>
            </w:r>
          </w:p>
        </w:tc>
        <w:tc>
          <w:tcPr>
            <w:tcW w:w="619" w:type="pct"/>
            <w:tcBorders>
              <w:top w:val="nil"/>
              <w:left w:val="nil"/>
              <w:bottom w:val="single" w:sz="4" w:space="0" w:color="auto"/>
              <w:right w:val="single" w:sz="4" w:space="0" w:color="auto"/>
            </w:tcBorders>
          </w:tcPr>
          <w:p w14:paraId="3D1F8039" w14:textId="0DFD61B5" w:rsidR="00A63A7B" w:rsidRPr="00B02F1F" w:rsidRDefault="00A63A7B" w:rsidP="004E640A">
            <w:pPr>
              <w:keepNext/>
              <w:jc w:val="right"/>
              <w:rPr>
                <w:color w:val="000000"/>
                <w:sz w:val="20"/>
                <w:szCs w:val="20"/>
                <w:lang w:eastAsia="en-CA"/>
              </w:rPr>
            </w:pPr>
            <w:r w:rsidRPr="00B02F1F">
              <w:rPr>
                <w:color w:val="000000"/>
                <w:sz w:val="20"/>
                <w:szCs w:val="20"/>
                <w:lang w:eastAsia="en-CA"/>
              </w:rPr>
              <w:t>3 000</w:t>
            </w:r>
          </w:p>
        </w:tc>
        <w:tc>
          <w:tcPr>
            <w:tcW w:w="665" w:type="pct"/>
            <w:tcBorders>
              <w:top w:val="nil"/>
              <w:left w:val="nil"/>
              <w:bottom w:val="single" w:sz="4" w:space="0" w:color="auto"/>
              <w:right w:val="single" w:sz="4" w:space="0" w:color="auto"/>
            </w:tcBorders>
            <w:noWrap/>
          </w:tcPr>
          <w:p w14:paraId="7C86EB5C" w14:textId="0A1F5ADF" w:rsidR="00A63A7B" w:rsidRPr="00B02F1F" w:rsidRDefault="00B52B10" w:rsidP="004E640A">
            <w:pPr>
              <w:keepNext/>
              <w:jc w:val="right"/>
              <w:rPr>
                <w:color w:val="000000"/>
                <w:sz w:val="20"/>
                <w:szCs w:val="20"/>
                <w:lang w:eastAsia="en-CA"/>
              </w:rPr>
            </w:pPr>
            <w:r>
              <w:rPr>
                <w:color w:val="000000"/>
                <w:sz w:val="20"/>
                <w:szCs w:val="20"/>
                <w:lang w:eastAsia="en-CA"/>
              </w:rPr>
              <w:t>1</w:t>
            </w:r>
            <w:r w:rsidR="00A63A7B" w:rsidRPr="00B02F1F">
              <w:rPr>
                <w:color w:val="000000"/>
                <w:sz w:val="20"/>
                <w:szCs w:val="20"/>
                <w:lang w:eastAsia="en-CA"/>
              </w:rPr>
              <w:t xml:space="preserve"> 000</w:t>
            </w:r>
          </w:p>
        </w:tc>
      </w:tr>
      <w:tr w:rsidR="00A63A7B" w:rsidRPr="00B02F1F" w14:paraId="0246BBAA"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073D1ED8" w14:textId="658FF42A" w:rsidR="00A63A7B" w:rsidRPr="00F712A3" w:rsidRDefault="00CB70A7" w:rsidP="00CB5608">
            <w:pPr>
              <w:ind w:right="57"/>
              <w:rPr>
                <w:color w:val="000000"/>
                <w:sz w:val="20"/>
                <w:szCs w:val="20"/>
                <w:lang w:val="fr-CA" w:eastAsia="en-CA"/>
              </w:rPr>
            </w:pPr>
            <w:r w:rsidRPr="00F712A3">
              <w:rPr>
                <w:color w:val="000000"/>
                <w:sz w:val="20"/>
                <w:szCs w:val="20"/>
                <w:lang w:val="fr-CA" w:eastAsia="en-CA"/>
              </w:rPr>
              <w:t>5</w:t>
            </w:r>
            <w:r w:rsidR="00A63A7B" w:rsidRPr="00F712A3">
              <w:rPr>
                <w:color w:val="000000"/>
                <w:sz w:val="20"/>
                <w:szCs w:val="20"/>
                <w:lang w:val="fr-CA" w:eastAsia="en-CA"/>
              </w:rPr>
              <w:t xml:space="preserve">.2 Démontrer l'efficacité des alternatives à faible PRP dans le secteur de la réfrigération commerciale par le provisionnement </w:t>
            </w:r>
            <w:r w:rsidR="006E22C4" w:rsidRPr="00F712A3">
              <w:rPr>
                <w:color w:val="000000"/>
                <w:sz w:val="20"/>
                <w:szCs w:val="20"/>
                <w:lang w:val="fr-CA" w:eastAsia="en-CA"/>
              </w:rPr>
              <w:t xml:space="preserve">et </w:t>
            </w:r>
            <w:r w:rsidR="00A63A7B" w:rsidRPr="00F712A3">
              <w:rPr>
                <w:color w:val="000000"/>
                <w:sz w:val="20"/>
                <w:szCs w:val="20"/>
                <w:lang w:val="fr-CA" w:eastAsia="en-CA"/>
              </w:rPr>
              <w:t xml:space="preserve">l'installation </w:t>
            </w:r>
            <w:r w:rsidR="00C56568" w:rsidRPr="00F712A3">
              <w:rPr>
                <w:color w:val="000000"/>
                <w:sz w:val="20"/>
                <w:szCs w:val="20"/>
                <w:lang w:val="fr-CA" w:eastAsia="en-CA"/>
              </w:rPr>
              <w:t xml:space="preserve">de </w:t>
            </w:r>
            <w:r w:rsidR="00A63A7B" w:rsidRPr="00F712A3">
              <w:rPr>
                <w:color w:val="000000"/>
                <w:sz w:val="20"/>
                <w:szCs w:val="20"/>
                <w:lang w:val="fr-CA" w:eastAsia="en-CA"/>
              </w:rPr>
              <w:t>monoblocs R-290</w:t>
            </w:r>
            <w:r w:rsidR="006E22C4" w:rsidRPr="00F712A3">
              <w:rPr>
                <w:color w:val="000000"/>
                <w:sz w:val="20"/>
                <w:szCs w:val="20"/>
                <w:lang w:val="fr-CA" w:eastAsia="en-CA"/>
              </w:rPr>
              <w:t>, ainsi que par la formation des techniciens</w:t>
            </w:r>
          </w:p>
        </w:tc>
        <w:tc>
          <w:tcPr>
            <w:tcW w:w="593" w:type="pct"/>
            <w:tcBorders>
              <w:top w:val="nil"/>
              <w:left w:val="nil"/>
              <w:bottom w:val="single" w:sz="4" w:space="0" w:color="auto"/>
              <w:right w:val="single" w:sz="4" w:space="0" w:color="auto"/>
            </w:tcBorders>
            <w:hideMark/>
          </w:tcPr>
          <w:p w14:paraId="4ED500EF" w14:textId="7B71E45A" w:rsidR="00A63A7B" w:rsidRPr="00B02F1F" w:rsidRDefault="00A63A7B" w:rsidP="00C50A07">
            <w:pPr>
              <w:jc w:val="center"/>
              <w:rPr>
                <w:color w:val="000000"/>
                <w:sz w:val="20"/>
                <w:szCs w:val="20"/>
                <w:lang w:eastAsia="en-CA"/>
              </w:rPr>
            </w:pPr>
            <w:r w:rsidRPr="00B02F1F">
              <w:rPr>
                <w:color w:val="000000"/>
                <w:sz w:val="20"/>
                <w:szCs w:val="20"/>
                <w:lang w:eastAsia="en-CA"/>
              </w:rPr>
              <w:t>ONUDI</w:t>
            </w:r>
          </w:p>
        </w:tc>
        <w:tc>
          <w:tcPr>
            <w:tcW w:w="619" w:type="pct"/>
            <w:tcBorders>
              <w:top w:val="nil"/>
              <w:left w:val="nil"/>
              <w:bottom w:val="single" w:sz="4" w:space="0" w:color="auto"/>
              <w:right w:val="single" w:sz="4" w:space="0" w:color="auto"/>
            </w:tcBorders>
            <w:hideMark/>
          </w:tcPr>
          <w:p w14:paraId="5C91C111" w14:textId="77777777" w:rsidR="00A63A7B" w:rsidRPr="00B02F1F" w:rsidRDefault="00A63A7B" w:rsidP="00A63A7B">
            <w:pPr>
              <w:jc w:val="right"/>
              <w:rPr>
                <w:color w:val="000000"/>
                <w:sz w:val="20"/>
                <w:szCs w:val="20"/>
                <w:lang w:eastAsia="en-CA"/>
              </w:rPr>
            </w:pPr>
            <w:r w:rsidRPr="00B02F1F">
              <w:rPr>
                <w:color w:val="000000"/>
                <w:sz w:val="20"/>
                <w:szCs w:val="20"/>
                <w:lang w:eastAsia="en-CA"/>
              </w:rPr>
              <w:t>40 000</w:t>
            </w:r>
          </w:p>
        </w:tc>
        <w:tc>
          <w:tcPr>
            <w:tcW w:w="665" w:type="pct"/>
            <w:tcBorders>
              <w:top w:val="nil"/>
              <w:left w:val="nil"/>
              <w:bottom w:val="single" w:sz="4" w:space="0" w:color="auto"/>
              <w:right w:val="single" w:sz="4" w:space="0" w:color="auto"/>
            </w:tcBorders>
            <w:noWrap/>
            <w:hideMark/>
          </w:tcPr>
          <w:p w14:paraId="5EA886C2" w14:textId="42A0F1A1" w:rsidR="00A63A7B" w:rsidRPr="00B02F1F" w:rsidRDefault="00B52B10" w:rsidP="00A63A7B">
            <w:pPr>
              <w:jc w:val="right"/>
              <w:rPr>
                <w:color w:val="000000"/>
                <w:sz w:val="20"/>
                <w:szCs w:val="20"/>
                <w:lang w:eastAsia="en-CA"/>
              </w:rPr>
            </w:pPr>
            <w:r>
              <w:rPr>
                <w:color w:val="000000"/>
                <w:sz w:val="20"/>
                <w:szCs w:val="20"/>
                <w:lang w:eastAsia="en-CA"/>
              </w:rPr>
              <w:t>2</w:t>
            </w:r>
            <w:r w:rsidR="00A63A7B" w:rsidRPr="00B02F1F">
              <w:rPr>
                <w:color w:val="000000"/>
                <w:sz w:val="20"/>
                <w:szCs w:val="20"/>
                <w:lang w:eastAsia="en-CA"/>
              </w:rPr>
              <w:t>5 000</w:t>
            </w:r>
          </w:p>
        </w:tc>
      </w:tr>
      <w:tr w:rsidR="00A63A7B" w:rsidRPr="00B02F1F" w14:paraId="50EA147A" w14:textId="77777777" w:rsidTr="00C50A07">
        <w:trPr>
          <w:trHeight w:val="520"/>
        </w:trPr>
        <w:tc>
          <w:tcPr>
            <w:tcW w:w="3122" w:type="pct"/>
            <w:tcBorders>
              <w:top w:val="nil"/>
              <w:left w:val="single" w:sz="4" w:space="0" w:color="auto"/>
              <w:bottom w:val="single" w:sz="4" w:space="0" w:color="auto"/>
              <w:right w:val="single" w:sz="4" w:space="0" w:color="auto"/>
            </w:tcBorders>
            <w:hideMark/>
          </w:tcPr>
          <w:p w14:paraId="65116D6A" w14:textId="27EA0B01" w:rsidR="00A63A7B" w:rsidRPr="00F712A3" w:rsidRDefault="00CB70A7" w:rsidP="00CB5608">
            <w:pPr>
              <w:ind w:right="57"/>
              <w:rPr>
                <w:color w:val="000000"/>
                <w:sz w:val="20"/>
                <w:szCs w:val="20"/>
                <w:lang w:val="fr-CA" w:eastAsia="en-CA"/>
              </w:rPr>
            </w:pPr>
            <w:r w:rsidRPr="00F712A3">
              <w:rPr>
                <w:color w:val="000000"/>
                <w:sz w:val="20"/>
                <w:szCs w:val="20"/>
                <w:lang w:val="fr-CA" w:eastAsia="en-CA"/>
              </w:rPr>
              <w:t>5</w:t>
            </w:r>
            <w:r w:rsidR="00A63A7B" w:rsidRPr="00F712A3">
              <w:rPr>
                <w:color w:val="000000"/>
                <w:sz w:val="20"/>
                <w:szCs w:val="20"/>
                <w:lang w:val="fr-CA" w:eastAsia="en-CA"/>
              </w:rPr>
              <w:t xml:space="preserve">.3 Suivre et rendre compte des performances </w:t>
            </w:r>
            <w:r w:rsidR="00C56568" w:rsidRPr="00F712A3">
              <w:rPr>
                <w:color w:val="000000"/>
                <w:sz w:val="20"/>
                <w:szCs w:val="20"/>
                <w:lang w:val="fr-CA" w:eastAsia="en-CA"/>
              </w:rPr>
              <w:t xml:space="preserve">de </w:t>
            </w:r>
            <w:r w:rsidR="009964B4" w:rsidRPr="00F712A3">
              <w:rPr>
                <w:color w:val="000000"/>
                <w:sz w:val="20"/>
                <w:szCs w:val="20"/>
                <w:lang w:val="fr-CA" w:eastAsia="en-CA"/>
              </w:rPr>
              <w:t>l'</w:t>
            </w:r>
            <w:r w:rsidR="00C56568" w:rsidRPr="00F712A3">
              <w:rPr>
                <w:color w:val="000000"/>
                <w:sz w:val="20"/>
                <w:szCs w:val="20"/>
                <w:lang w:val="fr-CA" w:eastAsia="en-CA"/>
              </w:rPr>
              <w:t xml:space="preserve">ancien </w:t>
            </w:r>
            <w:r w:rsidR="009964B4" w:rsidRPr="00F712A3">
              <w:rPr>
                <w:color w:val="000000"/>
                <w:sz w:val="20"/>
                <w:szCs w:val="20"/>
                <w:lang w:val="fr-CA" w:eastAsia="en-CA"/>
              </w:rPr>
              <w:t>système</w:t>
            </w:r>
            <w:r w:rsidR="00A63A7B" w:rsidRPr="00F712A3">
              <w:rPr>
                <w:color w:val="000000"/>
                <w:sz w:val="20"/>
                <w:szCs w:val="20"/>
                <w:lang w:val="fr-CA" w:eastAsia="en-CA"/>
              </w:rPr>
              <w:t xml:space="preserve"> de réfrigération commerciale (R-404A) et du nouveau système de réfrigération commerciale (monobloc R-290)</w:t>
            </w:r>
          </w:p>
        </w:tc>
        <w:tc>
          <w:tcPr>
            <w:tcW w:w="593" w:type="pct"/>
            <w:tcBorders>
              <w:top w:val="nil"/>
              <w:left w:val="nil"/>
              <w:bottom w:val="single" w:sz="4" w:space="0" w:color="auto"/>
              <w:right w:val="single" w:sz="4" w:space="0" w:color="auto"/>
            </w:tcBorders>
            <w:hideMark/>
          </w:tcPr>
          <w:p w14:paraId="689F695A" w14:textId="77777777" w:rsidR="00A63A7B" w:rsidRPr="00B02F1F" w:rsidRDefault="00A63A7B"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46998679" w14:textId="77777777" w:rsidR="00A63A7B" w:rsidRPr="00B02F1F" w:rsidRDefault="00A63A7B" w:rsidP="00A63A7B">
            <w:pPr>
              <w:jc w:val="right"/>
              <w:rPr>
                <w:color w:val="000000"/>
                <w:sz w:val="20"/>
                <w:szCs w:val="20"/>
                <w:lang w:eastAsia="en-CA"/>
              </w:rPr>
            </w:pPr>
            <w:r w:rsidRPr="00B02F1F">
              <w:rPr>
                <w:color w:val="000000"/>
                <w:sz w:val="20"/>
                <w:szCs w:val="20"/>
                <w:lang w:eastAsia="en-CA"/>
              </w:rPr>
              <w:t>5 000</w:t>
            </w:r>
          </w:p>
        </w:tc>
        <w:tc>
          <w:tcPr>
            <w:tcW w:w="665" w:type="pct"/>
            <w:tcBorders>
              <w:top w:val="nil"/>
              <w:left w:val="nil"/>
              <w:bottom w:val="single" w:sz="4" w:space="0" w:color="auto"/>
              <w:right w:val="single" w:sz="4" w:space="0" w:color="auto"/>
            </w:tcBorders>
            <w:noWrap/>
            <w:hideMark/>
          </w:tcPr>
          <w:p w14:paraId="0AC8B590" w14:textId="58635119" w:rsidR="00A63A7B" w:rsidRPr="00B02F1F" w:rsidRDefault="00B52B10" w:rsidP="00A63A7B">
            <w:pPr>
              <w:jc w:val="right"/>
              <w:rPr>
                <w:color w:val="000000"/>
                <w:sz w:val="20"/>
                <w:szCs w:val="20"/>
                <w:lang w:eastAsia="en-CA"/>
              </w:rPr>
            </w:pPr>
            <w:r>
              <w:rPr>
                <w:color w:val="000000"/>
                <w:sz w:val="20"/>
                <w:szCs w:val="20"/>
                <w:lang w:eastAsia="en-CA"/>
              </w:rPr>
              <w:t>3</w:t>
            </w:r>
            <w:r w:rsidR="00A63A7B" w:rsidRPr="00B02F1F">
              <w:rPr>
                <w:color w:val="000000"/>
                <w:sz w:val="20"/>
                <w:szCs w:val="20"/>
                <w:lang w:eastAsia="en-CA"/>
              </w:rPr>
              <w:t xml:space="preserve"> 000</w:t>
            </w:r>
          </w:p>
        </w:tc>
      </w:tr>
      <w:tr w:rsidR="00C63BE8" w:rsidRPr="00B02F1F" w14:paraId="0617357F"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59B11C6B" w14:textId="15E39AB3" w:rsidR="00C63BE8" w:rsidRPr="00B02F1F" w:rsidRDefault="00C63BE8" w:rsidP="00C63BE8">
            <w:pPr>
              <w:jc w:val="left"/>
              <w:rPr>
                <w:color w:val="000000"/>
                <w:sz w:val="20"/>
                <w:szCs w:val="20"/>
                <w:lang w:eastAsia="en-CA"/>
              </w:rPr>
            </w:pPr>
            <w:r w:rsidRPr="00B02F1F">
              <w:rPr>
                <w:b/>
                <w:bCs/>
                <w:color w:val="000000"/>
                <w:sz w:val="20"/>
                <w:szCs w:val="20"/>
                <w:lang w:eastAsia="en-CA"/>
              </w:rPr>
              <w:t>Sous-total Composante</w:t>
            </w:r>
            <w:r>
              <w:rPr>
                <w:b/>
                <w:bCs/>
                <w:color w:val="000000"/>
                <w:sz w:val="20"/>
                <w:szCs w:val="20"/>
                <w:lang w:eastAsia="en-CA"/>
              </w:rPr>
              <w:t xml:space="preserve"> 5</w:t>
            </w:r>
          </w:p>
        </w:tc>
        <w:tc>
          <w:tcPr>
            <w:tcW w:w="619" w:type="pct"/>
            <w:tcBorders>
              <w:top w:val="nil"/>
              <w:left w:val="nil"/>
              <w:bottom w:val="single" w:sz="4" w:space="0" w:color="auto"/>
              <w:right w:val="single" w:sz="4" w:space="0" w:color="auto"/>
            </w:tcBorders>
            <w:hideMark/>
          </w:tcPr>
          <w:p w14:paraId="7A9C172C" w14:textId="77777777" w:rsidR="00C63BE8" w:rsidRPr="00B02F1F" w:rsidRDefault="00C63BE8" w:rsidP="00A63A7B">
            <w:pPr>
              <w:jc w:val="right"/>
              <w:rPr>
                <w:b/>
                <w:bCs/>
                <w:color w:val="000000"/>
                <w:sz w:val="20"/>
                <w:szCs w:val="20"/>
                <w:lang w:eastAsia="en-CA"/>
              </w:rPr>
            </w:pPr>
            <w:r w:rsidRPr="00B02F1F">
              <w:rPr>
                <w:b/>
                <w:bCs/>
                <w:color w:val="000000"/>
                <w:sz w:val="20"/>
                <w:szCs w:val="20"/>
                <w:lang w:eastAsia="en-CA"/>
              </w:rPr>
              <w:t>48 000</w:t>
            </w:r>
          </w:p>
        </w:tc>
        <w:tc>
          <w:tcPr>
            <w:tcW w:w="665" w:type="pct"/>
            <w:tcBorders>
              <w:top w:val="nil"/>
              <w:left w:val="nil"/>
              <w:bottom w:val="single" w:sz="4" w:space="0" w:color="auto"/>
              <w:right w:val="single" w:sz="4" w:space="0" w:color="auto"/>
            </w:tcBorders>
            <w:hideMark/>
          </w:tcPr>
          <w:p w14:paraId="5131FF2D" w14:textId="77777777" w:rsidR="00C63BE8" w:rsidRPr="00B02F1F" w:rsidRDefault="00C63BE8" w:rsidP="00A63A7B">
            <w:pPr>
              <w:jc w:val="right"/>
              <w:rPr>
                <w:b/>
                <w:bCs/>
                <w:color w:val="000000"/>
                <w:sz w:val="20"/>
                <w:szCs w:val="20"/>
                <w:lang w:eastAsia="en-CA"/>
              </w:rPr>
            </w:pPr>
            <w:r w:rsidRPr="00B02F1F">
              <w:rPr>
                <w:b/>
                <w:bCs/>
                <w:color w:val="000000"/>
                <w:sz w:val="20"/>
                <w:szCs w:val="20"/>
                <w:lang w:eastAsia="en-CA"/>
              </w:rPr>
              <w:t>29 000</w:t>
            </w:r>
          </w:p>
        </w:tc>
      </w:tr>
      <w:tr w:rsidR="00C63BE8" w:rsidRPr="004F7F08" w14:paraId="7C99238D" w14:textId="77777777" w:rsidTr="00C50A07">
        <w:trPr>
          <w:trHeight w:val="290"/>
        </w:trPr>
        <w:tc>
          <w:tcPr>
            <w:tcW w:w="5000" w:type="pct"/>
            <w:gridSpan w:val="4"/>
            <w:tcBorders>
              <w:top w:val="nil"/>
              <w:left w:val="single" w:sz="4" w:space="0" w:color="auto"/>
              <w:bottom w:val="single" w:sz="4" w:space="0" w:color="auto"/>
              <w:right w:val="single" w:sz="4" w:space="0" w:color="auto"/>
            </w:tcBorders>
            <w:hideMark/>
          </w:tcPr>
          <w:p w14:paraId="785C00D7" w14:textId="0F587BDD" w:rsidR="00C63BE8" w:rsidRPr="00F712A3" w:rsidRDefault="00C63BE8" w:rsidP="00234F75">
            <w:pPr>
              <w:jc w:val="left"/>
              <w:rPr>
                <w:color w:val="000000"/>
                <w:sz w:val="20"/>
                <w:szCs w:val="20"/>
                <w:lang w:val="fr-CA" w:eastAsia="en-CA"/>
              </w:rPr>
            </w:pPr>
            <w:r w:rsidRPr="00F712A3">
              <w:rPr>
                <w:b/>
                <w:bCs/>
                <w:color w:val="000000"/>
                <w:sz w:val="20"/>
                <w:szCs w:val="20"/>
                <w:lang w:val="fr-CA" w:eastAsia="en-CA"/>
              </w:rPr>
              <w:t>Composante 6</w:t>
            </w:r>
            <w:r w:rsidR="007817E1">
              <w:rPr>
                <w:b/>
                <w:bCs/>
                <w:color w:val="000000"/>
                <w:sz w:val="20"/>
                <w:szCs w:val="20"/>
                <w:lang w:val="fr-CA" w:eastAsia="en-CA"/>
              </w:rPr>
              <w:t>:</w:t>
            </w:r>
            <w:r w:rsidRPr="00F712A3">
              <w:rPr>
                <w:b/>
                <w:bCs/>
                <w:color w:val="000000"/>
                <w:sz w:val="20"/>
                <w:szCs w:val="20"/>
                <w:lang w:val="fr-CA" w:eastAsia="en-CA"/>
              </w:rPr>
              <w:t xml:space="preserve"> Coordination et suivi du projet </w:t>
            </w:r>
          </w:p>
        </w:tc>
      </w:tr>
      <w:tr w:rsidR="000E6D6D" w:rsidRPr="00B02F1F" w14:paraId="4B28B3FF" w14:textId="77777777" w:rsidTr="00C50A07">
        <w:trPr>
          <w:trHeight w:val="304"/>
        </w:trPr>
        <w:tc>
          <w:tcPr>
            <w:tcW w:w="3122" w:type="pct"/>
            <w:vMerge w:val="restart"/>
            <w:tcBorders>
              <w:top w:val="nil"/>
              <w:left w:val="single" w:sz="4" w:space="0" w:color="auto"/>
              <w:right w:val="single" w:sz="4" w:space="0" w:color="auto"/>
            </w:tcBorders>
            <w:hideMark/>
          </w:tcPr>
          <w:p w14:paraId="19F5C459" w14:textId="0FF7D5DB" w:rsidR="000E6D6D" w:rsidRPr="00F712A3" w:rsidRDefault="000E6D6D" w:rsidP="000E6D6D">
            <w:pPr>
              <w:jc w:val="left"/>
              <w:rPr>
                <w:color w:val="000000"/>
                <w:sz w:val="20"/>
                <w:szCs w:val="20"/>
                <w:lang w:val="fr-CA" w:eastAsia="en-CA"/>
              </w:rPr>
            </w:pPr>
            <w:r w:rsidRPr="00F712A3">
              <w:rPr>
                <w:color w:val="000000"/>
                <w:sz w:val="20"/>
                <w:szCs w:val="20"/>
                <w:lang w:val="fr-CA" w:eastAsia="en-CA"/>
              </w:rPr>
              <w:t>Surveillance de la mise en œuvre, coordination des activités et établissement de rapports</w:t>
            </w:r>
          </w:p>
        </w:tc>
        <w:tc>
          <w:tcPr>
            <w:tcW w:w="593" w:type="pct"/>
            <w:tcBorders>
              <w:top w:val="nil"/>
              <w:left w:val="nil"/>
              <w:bottom w:val="single" w:sz="4" w:space="0" w:color="auto"/>
              <w:right w:val="single" w:sz="4" w:space="0" w:color="auto"/>
            </w:tcBorders>
            <w:hideMark/>
          </w:tcPr>
          <w:p w14:paraId="047A4202" w14:textId="77777777" w:rsidR="000E6D6D" w:rsidRPr="00B02F1F" w:rsidRDefault="000E6D6D" w:rsidP="00C50A07">
            <w:pPr>
              <w:jc w:val="center"/>
              <w:rPr>
                <w:color w:val="000000"/>
                <w:sz w:val="20"/>
                <w:szCs w:val="20"/>
                <w:lang w:eastAsia="en-CA"/>
              </w:rPr>
            </w:pPr>
            <w:r w:rsidRPr="00B02F1F">
              <w:rPr>
                <w:color w:val="000000"/>
                <w:sz w:val="20"/>
                <w:szCs w:val="20"/>
                <w:lang w:eastAsia="en-CA"/>
              </w:rPr>
              <w:t>PNUE</w:t>
            </w:r>
          </w:p>
        </w:tc>
        <w:tc>
          <w:tcPr>
            <w:tcW w:w="619" w:type="pct"/>
            <w:tcBorders>
              <w:top w:val="nil"/>
              <w:left w:val="nil"/>
              <w:bottom w:val="single" w:sz="4" w:space="0" w:color="auto"/>
              <w:right w:val="single" w:sz="4" w:space="0" w:color="auto"/>
            </w:tcBorders>
            <w:hideMark/>
          </w:tcPr>
          <w:p w14:paraId="6142F8A1" w14:textId="77777777" w:rsidR="000E6D6D" w:rsidRPr="00B02F1F" w:rsidRDefault="000E6D6D" w:rsidP="00A63A7B">
            <w:pPr>
              <w:jc w:val="right"/>
              <w:rPr>
                <w:color w:val="000000"/>
                <w:sz w:val="20"/>
                <w:szCs w:val="20"/>
                <w:lang w:eastAsia="en-CA"/>
              </w:rPr>
            </w:pPr>
            <w:r w:rsidRPr="00B02F1F">
              <w:rPr>
                <w:color w:val="000000"/>
                <w:sz w:val="20"/>
                <w:szCs w:val="20"/>
                <w:lang w:eastAsia="en-CA"/>
              </w:rPr>
              <w:t>14 000</w:t>
            </w:r>
          </w:p>
        </w:tc>
        <w:tc>
          <w:tcPr>
            <w:tcW w:w="665" w:type="pct"/>
            <w:tcBorders>
              <w:top w:val="nil"/>
              <w:left w:val="nil"/>
              <w:bottom w:val="single" w:sz="4" w:space="0" w:color="auto"/>
              <w:right w:val="single" w:sz="4" w:space="0" w:color="auto"/>
            </w:tcBorders>
            <w:noWrap/>
            <w:hideMark/>
          </w:tcPr>
          <w:p w14:paraId="61491147" w14:textId="131E79A8" w:rsidR="000E6D6D" w:rsidRPr="00B02F1F" w:rsidRDefault="005F165D" w:rsidP="00A63A7B">
            <w:pPr>
              <w:jc w:val="right"/>
              <w:rPr>
                <w:color w:val="000000"/>
                <w:sz w:val="20"/>
                <w:szCs w:val="20"/>
                <w:lang w:eastAsia="en-CA"/>
              </w:rPr>
            </w:pPr>
            <w:r>
              <w:rPr>
                <w:color w:val="000000"/>
                <w:sz w:val="20"/>
                <w:szCs w:val="20"/>
                <w:lang w:eastAsia="en-CA"/>
              </w:rPr>
              <w:t>5</w:t>
            </w:r>
            <w:r w:rsidR="000E6D6D" w:rsidRPr="00B02F1F">
              <w:rPr>
                <w:color w:val="000000"/>
                <w:sz w:val="20"/>
                <w:szCs w:val="20"/>
                <w:lang w:eastAsia="en-CA"/>
              </w:rPr>
              <w:t xml:space="preserve"> 000</w:t>
            </w:r>
          </w:p>
        </w:tc>
      </w:tr>
      <w:tr w:rsidR="000E6D6D" w:rsidRPr="00B02F1F" w14:paraId="21E86438" w14:textId="77777777" w:rsidTr="00C50A07">
        <w:trPr>
          <w:trHeight w:val="290"/>
        </w:trPr>
        <w:tc>
          <w:tcPr>
            <w:tcW w:w="3122" w:type="pct"/>
            <w:vMerge/>
            <w:tcBorders>
              <w:left w:val="single" w:sz="4" w:space="0" w:color="auto"/>
              <w:bottom w:val="single" w:sz="4" w:space="0" w:color="auto"/>
              <w:right w:val="single" w:sz="4" w:space="0" w:color="auto"/>
            </w:tcBorders>
            <w:hideMark/>
          </w:tcPr>
          <w:p w14:paraId="738E2A5B" w14:textId="495E3059" w:rsidR="000E6D6D" w:rsidRPr="00B02F1F" w:rsidRDefault="000E6D6D" w:rsidP="00A63A7B">
            <w:pPr>
              <w:jc w:val="left"/>
              <w:rPr>
                <w:color w:val="000000"/>
                <w:sz w:val="20"/>
                <w:szCs w:val="20"/>
                <w:lang w:eastAsia="en-CA"/>
              </w:rPr>
            </w:pPr>
          </w:p>
        </w:tc>
        <w:tc>
          <w:tcPr>
            <w:tcW w:w="593" w:type="pct"/>
            <w:tcBorders>
              <w:top w:val="nil"/>
              <w:left w:val="nil"/>
              <w:bottom w:val="single" w:sz="4" w:space="0" w:color="auto"/>
              <w:right w:val="single" w:sz="4" w:space="0" w:color="auto"/>
            </w:tcBorders>
            <w:hideMark/>
          </w:tcPr>
          <w:p w14:paraId="2FFBD467" w14:textId="77777777" w:rsidR="000E6D6D" w:rsidRPr="00B02F1F" w:rsidRDefault="000E6D6D" w:rsidP="00C50A07">
            <w:pPr>
              <w:jc w:val="center"/>
              <w:rPr>
                <w:color w:val="000000"/>
                <w:sz w:val="20"/>
                <w:szCs w:val="20"/>
                <w:lang w:eastAsia="en-CA"/>
              </w:rPr>
            </w:pPr>
            <w:r w:rsidRPr="00B02F1F">
              <w:rPr>
                <w:color w:val="000000"/>
                <w:sz w:val="20"/>
                <w:szCs w:val="20"/>
                <w:lang w:eastAsia="en-CA"/>
              </w:rPr>
              <w:t>ONUDI</w:t>
            </w:r>
          </w:p>
        </w:tc>
        <w:tc>
          <w:tcPr>
            <w:tcW w:w="619" w:type="pct"/>
            <w:tcBorders>
              <w:top w:val="nil"/>
              <w:left w:val="nil"/>
              <w:bottom w:val="single" w:sz="4" w:space="0" w:color="auto"/>
              <w:right w:val="single" w:sz="4" w:space="0" w:color="auto"/>
            </w:tcBorders>
            <w:hideMark/>
          </w:tcPr>
          <w:p w14:paraId="6B104A42" w14:textId="77777777" w:rsidR="000E6D6D" w:rsidRPr="00B02F1F" w:rsidRDefault="000E6D6D" w:rsidP="00A63A7B">
            <w:pPr>
              <w:jc w:val="right"/>
              <w:rPr>
                <w:color w:val="000000"/>
                <w:sz w:val="20"/>
                <w:szCs w:val="20"/>
                <w:lang w:eastAsia="en-CA"/>
              </w:rPr>
            </w:pPr>
            <w:r w:rsidRPr="00B02F1F">
              <w:rPr>
                <w:color w:val="000000"/>
                <w:sz w:val="20"/>
                <w:szCs w:val="20"/>
                <w:lang w:eastAsia="en-CA"/>
              </w:rPr>
              <w:t>4 000</w:t>
            </w:r>
          </w:p>
        </w:tc>
        <w:tc>
          <w:tcPr>
            <w:tcW w:w="665" w:type="pct"/>
            <w:tcBorders>
              <w:top w:val="nil"/>
              <w:left w:val="nil"/>
              <w:bottom w:val="single" w:sz="4" w:space="0" w:color="auto"/>
              <w:right w:val="single" w:sz="4" w:space="0" w:color="auto"/>
            </w:tcBorders>
            <w:noWrap/>
            <w:hideMark/>
          </w:tcPr>
          <w:p w14:paraId="6AFDB3D2" w14:textId="1FDF18EB" w:rsidR="000E6D6D" w:rsidRPr="00B02F1F" w:rsidRDefault="005F165D" w:rsidP="00A63A7B">
            <w:pPr>
              <w:jc w:val="right"/>
              <w:rPr>
                <w:color w:val="000000"/>
                <w:sz w:val="20"/>
                <w:szCs w:val="20"/>
                <w:lang w:eastAsia="en-CA"/>
              </w:rPr>
            </w:pPr>
            <w:r>
              <w:rPr>
                <w:color w:val="000000"/>
                <w:sz w:val="20"/>
                <w:szCs w:val="20"/>
                <w:lang w:eastAsia="en-CA"/>
              </w:rPr>
              <w:t>1</w:t>
            </w:r>
            <w:r w:rsidR="000E6D6D" w:rsidRPr="00B02F1F">
              <w:rPr>
                <w:color w:val="000000"/>
                <w:sz w:val="20"/>
                <w:szCs w:val="20"/>
                <w:lang w:eastAsia="en-CA"/>
              </w:rPr>
              <w:t xml:space="preserve"> 000</w:t>
            </w:r>
          </w:p>
        </w:tc>
      </w:tr>
      <w:tr w:rsidR="000E6D6D" w:rsidRPr="00B02F1F" w14:paraId="16A50DDD"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6466FC79" w14:textId="0326F94E" w:rsidR="000E6D6D" w:rsidRPr="00B02F1F" w:rsidRDefault="000E6D6D" w:rsidP="000E6D6D">
            <w:pPr>
              <w:jc w:val="left"/>
              <w:rPr>
                <w:color w:val="000000"/>
                <w:sz w:val="20"/>
                <w:szCs w:val="20"/>
                <w:lang w:eastAsia="en-CA"/>
              </w:rPr>
            </w:pPr>
            <w:r w:rsidRPr="00B02F1F">
              <w:rPr>
                <w:b/>
                <w:bCs/>
                <w:color w:val="000000"/>
                <w:sz w:val="20"/>
                <w:szCs w:val="20"/>
                <w:lang w:eastAsia="en-CA"/>
              </w:rPr>
              <w:t>Sous-total composante</w:t>
            </w:r>
            <w:r>
              <w:rPr>
                <w:b/>
                <w:bCs/>
                <w:color w:val="000000"/>
                <w:sz w:val="20"/>
                <w:szCs w:val="20"/>
                <w:lang w:eastAsia="en-CA"/>
              </w:rPr>
              <w:t xml:space="preserve"> 6</w:t>
            </w:r>
          </w:p>
        </w:tc>
        <w:tc>
          <w:tcPr>
            <w:tcW w:w="619" w:type="pct"/>
            <w:tcBorders>
              <w:top w:val="nil"/>
              <w:left w:val="nil"/>
              <w:bottom w:val="single" w:sz="4" w:space="0" w:color="auto"/>
              <w:right w:val="single" w:sz="4" w:space="0" w:color="auto"/>
            </w:tcBorders>
            <w:hideMark/>
          </w:tcPr>
          <w:p w14:paraId="5DF0894B" w14:textId="77777777" w:rsidR="000E6D6D" w:rsidRPr="00B02F1F" w:rsidRDefault="000E6D6D" w:rsidP="00A63A7B">
            <w:pPr>
              <w:jc w:val="right"/>
              <w:rPr>
                <w:b/>
                <w:bCs/>
                <w:color w:val="000000"/>
                <w:sz w:val="20"/>
                <w:szCs w:val="20"/>
                <w:lang w:eastAsia="en-CA"/>
              </w:rPr>
            </w:pPr>
            <w:r w:rsidRPr="00B02F1F">
              <w:rPr>
                <w:b/>
                <w:bCs/>
                <w:color w:val="000000"/>
                <w:sz w:val="20"/>
                <w:szCs w:val="20"/>
                <w:lang w:eastAsia="en-CA"/>
              </w:rPr>
              <w:t>18 000</w:t>
            </w:r>
          </w:p>
        </w:tc>
        <w:tc>
          <w:tcPr>
            <w:tcW w:w="665" w:type="pct"/>
            <w:tcBorders>
              <w:top w:val="nil"/>
              <w:left w:val="nil"/>
              <w:bottom w:val="single" w:sz="4" w:space="0" w:color="auto"/>
              <w:right w:val="single" w:sz="4" w:space="0" w:color="auto"/>
            </w:tcBorders>
            <w:hideMark/>
          </w:tcPr>
          <w:p w14:paraId="6FCFEC31" w14:textId="77777777" w:rsidR="000E6D6D" w:rsidRPr="00B02F1F" w:rsidRDefault="000E6D6D" w:rsidP="00A63A7B">
            <w:pPr>
              <w:jc w:val="right"/>
              <w:rPr>
                <w:b/>
                <w:bCs/>
                <w:color w:val="000000"/>
                <w:sz w:val="20"/>
                <w:szCs w:val="20"/>
                <w:lang w:eastAsia="en-CA"/>
              </w:rPr>
            </w:pPr>
            <w:r w:rsidRPr="00B02F1F">
              <w:rPr>
                <w:b/>
                <w:bCs/>
                <w:color w:val="000000"/>
                <w:sz w:val="20"/>
                <w:szCs w:val="20"/>
                <w:lang w:eastAsia="en-CA"/>
              </w:rPr>
              <w:t>6 000</w:t>
            </w:r>
          </w:p>
        </w:tc>
      </w:tr>
      <w:tr w:rsidR="008D4C7D" w:rsidRPr="00B02F1F" w14:paraId="3E6D9EF9"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1C69F37F" w14:textId="496E0120" w:rsidR="008D4C7D" w:rsidRPr="00B02F1F" w:rsidRDefault="008D4C7D" w:rsidP="008D4C7D">
            <w:pPr>
              <w:jc w:val="left"/>
              <w:rPr>
                <w:color w:val="000000"/>
                <w:sz w:val="20"/>
                <w:szCs w:val="20"/>
                <w:lang w:eastAsia="en-CA"/>
              </w:rPr>
            </w:pPr>
            <w:r w:rsidRPr="00B02F1F">
              <w:rPr>
                <w:b/>
                <w:bCs/>
                <w:color w:val="000000"/>
                <w:sz w:val="20"/>
                <w:szCs w:val="20"/>
                <w:lang w:eastAsia="en-CA"/>
              </w:rPr>
              <w:t>Sous-total le PNUE</w:t>
            </w:r>
          </w:p>
        </w:tc>
        <w:tc>
          <w:tcPr>
            <w:tcW w:w="619" w:type="pct"/>
            <w:tcBorders>
              <w:top w:val="nil"/>
              <w:left w:val="nil"/>
              <w:bottom w:val="single" w:sz="4" w:space="0" w:color="auto"/>
              <w:right w:val="single" w:sz="4" w:space="0" w:color="auto"/>
            </w:tcBorders>
            <w:hideMark/>
          </w:tcPr>
          <w:p w14:paraId="27AF20E3"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85 000</w:t>
            </w:r>
          </w:p>
        </w:tc>
        <w:tc>
          <w:tcPr>
            <w:tcW w:w="665" w:type="pct"/>
            <w:tcBorders>
              <w:top w:val="nil"/>
              <w:left w:val="nil"/>
              <w:bottom w:val="single" w:sz="4" w:space="0" w:color="auto"/>
              <w:right w:val="single" w:sz="4" w:space="0" w:color="auto"/>
            </w:tcBorders>
            <w:hideMark/>
          </w:tcPr>
          <w:p w14:paraId="048D5E77"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53 000</w:t>
            </w:r>
          </w:p>
        </w:tc>
      </w:tr>
      <w:tr w:rsidR="008D4C7D" w:rsidRPr="00B02F1F" w14:paraId="0556BC39"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40367CF3" w14:textId="6B1F95E4" w:rsidR="008D4C7D" w:rsidRPr="00B02F1F" w:rsidRDefault="008D4C7D" w:rsidP="008D4C7D">
            <w:pPr>
              <w:jc w:val="left"/>
              <w:rPr>
                <w:color w:val="000000"/>
                <w:sz w:val="20"/>
                <w:szCs w:val="20"/>
                <w:lang w:eastAsia="en-CA"/>
              </w:rPr>
            </w:pPr>
            <w:r w:rsidRPr="00B02F1F">
              <w:rPr>
                <w:b/>
                <w:bCs/>
                <w:color w:val="000000"/>
                <w:sz w:val="20"/>
                <w:szCs w:val="20"/>
                <w:lang w:eastAsia="en-CA"/>
              </w:rPr>
              <w:t>Sous-total ONUDI</w:t>
            </w:r>
          </w:p>
        </w:tc>
        <w:tc>
          <w:tcPr>
            <w:tcW w:w="619" w:type="pct"/>
            <w:tcBorders>
              <w:top w:val="nil"/>
              <w:left w:val="nil"/>
              <w:bottom w:val="single" w:sz="4" w:space="0" w:color="auto"/>
              <w:right w:val="single" w:sz="4" w:space="0" w:color="auto"/>
            </w:tcBorders>
            <w:hideMark/>
          </w:tcPr>
          <w:p w14:paraId="0564428F"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60 000</w:t>
            </w:r>
          </w:p>
        </w:tc>
        <w:tc>
          <w:tcPr>
            <w:tcW w:w="665" w:type="pct"/>
            <w:tcBorders>
              <w:top w:val="nil"/>
              <w:left w:val="nil"/>
              <w:bottom w:val="single" w:sz="4" w:space="0" w:color="auto"/>
              <w:right w:val="single" w:sz="4" w:space="0" w:color="auto"/>
            </w:tcBorders>
            <w:hideMark/>
          </w:tcPr>
          <w:p w14:paraId="725A17FA"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34 000</w:t>
            </w:r>
          </w:p>
        </w:tc>
      </w:tr>
      <w:tr w:rsidR="008D4C7D" w:rsidRPr="00B02F1F" w14:paraId="675B9290" w14:textId="77777777" w:rsidTr="00C50A07">
        <w:trPr>
          <w:trHeight w:val="290"/>
        </w:trPr>
        <w:tc>
          <w:tcPr>
            <w:tcW w:w="3716" w:type="pct"/>
            <w:gridSpan w:val="2"/>
            <w:tcBorders>
              <w:top w:val="nil"/>
              <w:left w:val="single" w:sz="4" w:space="0" w:color="auto"/>
              <w:bottom w:val="single" w:sz="4" w:space="0" w:color="auto"/>
              <w:right w:val="single" w:sz="4" w:space="0" w:color="auto"/>
            </w:tcBorders>
            <w:hideMark/>
          </w:tcPr>
          <w:p w14:paraId="167D8368" w14:textId="3091B43A" w:rsidR="008D4C7D" w:rsidRPr="00B02F1F" w:rsidRDefault="008D4C7D" w:rsidP="008D4C7D">
            <w:pPr>
              <w:jc w:val="left"/>
              <w:rPr>
                <w:color w:val="000000"/>
                <w:sz w:val="20"/>
                <w:szCs w:val="20"/>
                <w:lang w:eastAsia="en-CA"/>
              </w:rPr>
            </w:pPr>
            <w:r w:rsidRPr="00B02F1F">
              <w:rPr>
                <w:b/>
                <w:bCs/>
                <w:color w:val="000000"/>
                <w:sz w:val="20"/>
                <w:szCs w:val="20"/>
                <w:lang w:eastAsia="en-CA"/>
              </w:rPr>
              <w:t>Total</w:t>
            </w:r>
          </w:p>
        </w:tc>
        <w:tc>
          <w:tcPr>
            <w:tcW w:w="619" w:type="pct"/>
            <w:tcBorders>
              <w:top w:val="nil"/>
              <w:left w:val="nil"/>
              <w:bottom w:val="single" w:sz="4" w:space="0" w:color="auto"/>
              <w:right w:val="single" w:sz="4" w:space="0" w:color="auto"/>
            </w:tcBorders>
            <w:hideMark/>
          </w:tcPr>
          <w:p w14:paraId="6826DADC"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145 000</w:t>
            </w:r>
          </w:p>
        </w:tc>
        <w:tc>
          <w:tcPr>
            <w:tcW w:w="665" w:type="pct"/>
            <w:tcBorders>
              <w:top w:val="nil"/>
              <w:left w:val="nil"/>
              <w:bottom w:val="single" w:sz="4" w:space="0" w:color="auto"/>
              <w:right w:val="single" w:sz="4" w:space="0" w:color="auto"/>
            </w:tcBorders>
            <w:hideMark/>
          </w:tcPr>
          <w:p w14:paraId="35A71EF6" w14:textId="77777777" w:rsidR="008D4C7D" w:rsidRPr="00B02F1F" w:rsidRDefault="008D4C7D" w:rsidP="00A63A7B">
            <w:pPr>
              <w:jc w:val="right"/>
              <w:rPr>
                <w:b/>
                <w:bCs/>
                <w:color w:val="000000"/>
                <w:sz w:val="20"/>
                <w:szCs w:val="20"/>
                <w:lang w:eastAsia="en-CA"/>
              </w:rPr>
            </w:pPr>
            <w:r w:rsidRPr="00B02F1F">
              <w:rPr>
                <w:b/>
                <w:bCs/>
                <w:color w:val="000000"/>
                <w:sz w:val="20"/>
                <w:szCs w:val="20"/>
                <w:lang w:eastAsia="en-CA"/>
              </w:rPr>
              <w:t>87 000</w:t>
            </w:r>
          </w:p>
        </w:tc>
      </w:tr>
    </w:tbl>
    <w:p w14:paraId="248943A5" w14:textId="77777777" w:rsidR="005009B1" w:rsidRPr="00F712A3" w:rsidRDefault="005009B1" w:rsidP="005009B1">
      <w:pPr>
        <w:keepNext/>
        <w:shd w:val="clear" w:color="auto" w:fill="FFFFFF" w:themeFill="background1"/>
        <w:spacing w:before="240" w:after="240"/>
        <w:rPr>
          <w:i/>
          <w:iCs/>
          <w:lang w:val="fr-CA"/>
        </w:rPr>
      </w:pPr>
      <w:r w:rsidRPr="00F712A3">
        <w:rPr>
          <w:i/>
          <w:iCs/>
          <w:lang w:val="fr-CA"/>
        </w:rPr>
        <w:t>Mise en œuvre, coordination et suivi du projet</w:t>
      </w:r>
    </w:p>
    <w:p w14:paraId="40F4C76A" w14:textId="45A16B74" w:rsidR="005009B1" w:rsidRPr="00F712A3" w:rsidRDefault="00463ABF" w:rsidP="005009B1">
      <w:pPr>
        <w:pStyle w:val="Heading1"/>
        <w:rPr>
          <w:lang w:val="fr-CA"/>
        </w:rPr>
      </w:pPr>
      <w:r w:rsidRPr="00F712A3">
        <w:rPr>
          <w:lang w:val="fr-CA"/>
        </w:rPr>
        <w:t xml:space="preserve">Les dispositions institutionnelles et autres infrastructures mises en place dans le cadre du PGEH serviront de base à la mise en œuvre et au suivi des activités du KIP. Le suivi du projet et la coordination de la mise en œuvre seront assurés par </w:t>
      </w:r>
      <w:r w:rsidR="00F8508A" w:rsidRPr="00F712A3">
        <w:rPr>
          <w:lang w:val="fr-CA"/>
        </w:rPr>
        <w:t>l'UNO</w:t>
      </w:r>
      <w:r w:rsidRPr="00F712A3">
        <w:rPr>
          <w:lang w:val="fr-CA"/>
        </w:rPr>
        <w:t xml:space="preserve">. </w:t>
      </w:r>
      <w:r w:rsidR="005009B1" w:rsidRPr="00F712A3">
        <w:rPr>
          <w:lang w:val="fr-CA"/>
        </w:rPr>
        <w:t>Un budget de 18 000 $US est proposé, qui comprend les consultants (6 000 $US), les déplacements nationaux (9 000 $US) et les services contractuels (3 000 $US).</w:t>
      </w:r>
    </w:p>
    <w:p w14:paraId="09930960" w14:textId="77777777" w:rsidR="005009B1" w:rsidRPr="00F712A3" w:rsidRDefault="005009B1" w:rsidP="005009B1">
      <w:pPr>
        <w:pStyle w:val="Heading1"/>
        <w:keepNext/>
        <w:numPr>
          <w:ilvl w:val="0"/>
          <w:numId w:val="0"/>
        </w:numPr>
        <w:spacing w:before="240"/>
        <w:rPr>
          <w:u w:val="single"/>
          <w:lang w:val="fr-CA"/>
        </w:rPr>
      </w:pPr>
      <w:r w:rsidRPr="00F712A3">
        <w:rPr>
          <w:u w:val="single"/>
          <w:lang w:val="fr-CA"/>
        </w:rPr>
        <w:t>Coût total de la phase I du plan de mise en œuvre de l'Amendement de Kigali relatif aux HFC</w:t>
      </w:r>
    </w:p>
    <w:p w14:paraId="68DB4F83" w14:textId="603C7235" w:rsidR="005009B1" w:rsidRPr="00F712A3" w:rsidRDefault="005009B1" w:rsidP="005009B1">
      <w:pPr>
        <w:pStyle w:val="Heading1"/>
        <w:rPr>
          <w:lang w:val="fr-CA"/>
        </w:rPr>
      </w:pPr>
      <w:r w:rsidRPr="00F712A3">
        <w:rPr>
          <w:lang w:val="fr-CA"/>
        </w:rPr>
        <w:t>Le budget de la phase I a été estimé à</w:t>
      </w:r>
      <w:r w:rsidRPr="00F712A3">
        <w:rPr>
          <w:lang w:val="fr-CA" w:eastAsia="en-CA"/>
        </w:rPr>
        <w:t xml:space="preserve"> 145 000 $</w:t>
      </w:r>
      <w:r w:rsidRPr="00F712A3">
        <w:rPr>
          <w:lang w:val="fr-CA"/>
        </w:rPr>
        <w:t>US. Les coûts des activités dans le secteur de l'entretien de la réfrigération ont été proposés conformément à la décision 92/</w:t>
      </w:r>
      <w:bookmarkStart w:id="0" w:name="_Hlk118631498"/>
      <w:r w:rsidR="007817E1" w:rsidRPr="00F712A3">
        <w:rPr>
          <w:lang w:val="fr-CA"/>
        </w:rPr>
        <w:t>37.</w:t>
      </w:r>
    </w:p>
    <w:bookmarkEnd w:id="0"/>
    <w:p w14:paraId="408631CD" w14:textId="77777777" w:rsidR="005009B1" w:rsidRPr="00F712A3" w:rsidRDefault="005009B1" w:rsidP="005009B1">
      <w:pPr>
        <w:keepNext/>
        <w:suppressAutoHyphens/>
        <w:spacing w:before="240" w:after="240"/>
        <w:outlineLvl w:val="0"/>
        <w:rPr>
          <w:u w:val="single"/>
          <w:lang w:val="fr-CA"/>
        </w:rPr>
      </w:pPr>
      <w:r w:rsidRPr="00F712A3">
        <w:rPr>
          <w:u w:val="single"/>
          <w:lang w:val="fr-CA"/>
        </w:rPr>
        <w:t>Plan de mise en œuvre de la première tranche</w:t>
      </w:r>
    </w:p>
    <w:p w14:paraId="77315DCF" w14:textId="3BA57C1C" w:rsidR="005009B1" w:rsidRPr="00F712A3" w:rsidRDefault="005009B1" w:rsidP="005009B1">
      <w:pPr>
        <w:pStyle w:val="Heading1"/>
        <w:rPr>
          <w:lang w:val="fr-CA"/>
        </w:rPr>
      </w:pPr>
      <w:r w:rsidRPr="00F712A3">
        <w:rPr>
          <w:lang w:val="fr-CA"/>
        </w:rPr>
        <w:t>La première tranche de financement de la phase I du plan de mise en œuvre de Kigali a été soumise pour un montant total de 87 000 $US, les activités proposées, résumées dans le tableau 7 ci-dessus, devant être mises en œuvre entre juillet 2026 et juin 2028. Des informations détaillées sur les activités à mettre en œuvre dans le cadre de la première tranche, y compris les ajustements et le niveau des fonds convenus, sont présentées au paragraphe</w:t>
      </w:r>
      <w:r w:rsidR="00E45C34" w:rsidRPr="00F712A3">
        <w:rPr>
          <w:lang w:val="fr-CA"/>
        </w:rPr>
        <w:t xml:space="preserve"> 32 </w:t>
      </w:r>
      <w:r w:rsidRPr="00F712A3">
        <w:rPr>
          <w:lang w:val="fr-CA"/>
        </w:rPr>
        <w:t xml:space="preserve">ci-dessous. </w:t>
      </w:r>
    </w:p>
    <w:p w14:paraId="3BE8D452" w14:textId="77777777" w:rsidR="005009B1" w:rsidRPr="00F712A3" w:rsidRDefault="005009B1" w:rsidP="005009B1">
      <w:pPr>
        <w:keepNext/>
        <w:spacing w:before="360" w:after="240"/>
        <w:jc w:val="center"/>
        <w:rPr>
          <w:b/>
          <w:lang w:val="fr-CA"/>
        </w:rPr>
      </w:pPr>
      <w:bookmarkStart w:id="1" w:name="_Hlk126916095"/>
      <w:r w:rsidRPr="00F712A3">
        <w:rPr>
          <w:b/>
          <w:lang w:val="fr-CA"/>
        </w:rPr>
        <w:t>OBSERVATIONS DU SECRÉTARIAT ET RECOMMANDATION</w:t>
      </w:r>
    </w:p>
    <w:p w14:paraId="6E262D05" w14:textId="77777777" w:rsidR="005009B1" w:rsidRPr="00F712A3" w:rsidRDefault="005009B1" w:rsidP="005009B1">
      <w:pPr>
        <w:pStyle w:val="Heading2"/>
        <w:keepNext/>
        <w:numPr>
          <w:ilvl w:val="0"/>
          <w:numId w:val="0"/>
        </w:numPr>
        <w:rPr>
          <w:b/>
          <w:bCs/>
          <w:lang w:val="fr-CA"/>
        </w:rPr>
      </w:pPr>
      <w:r w:rsidRPr="00F712A3">
        <w:rPr>
          <w:b/>
          <w:bCs/>
          <w:lang w:val="fr-CA"/>
        </w:rPr>
        <w:t>V.</w:t>
      </w:r>
      <w:r w:rsidRPr="00F712A3">
        <w:rPr>
          <w:b/>
          <w:bCs/>
          <w:lang w:val="fr-CA"/>
        </w:rPr>
        <w:tab/>
        <w:t>Observations</w:t>
      </w:r>
    </w:p>
    <w:p w14:paraId="145C6B27" w14:textId="77777777" w:rsidR="003C7F94" w:rsidRPr="00CB4FAB" w:rsidRDefault="003C7F94" w:rsidP="00CB4FAB">
      <w:pPr>
        <w:keepNext/>
        <w:rPr>
          <w:u w:val="single"/>
        </w:rPr>
      </w:pPr>
      <w:r w:rsidRPr="00CB4FAB">
        <w:rPr>
          <w:u w:val="single"/>
        </w:rPr>
        <w:t>Stratégie globale</w:t>
      </w:r>
    </w:p>
    <w:p w14:paraId="38878193" w14:textId="77777777" w:rsidR="003C7F94" w:rsidRPr="00CE655A" w:rsidRDefault="003C7F94" w:rsidP="00CB4FAB">
      <w:pPr>
        <w:keepNext/>
        <w:rPr>
          <w:i/>
          <w:iCs/>
        </w:rPr>
      </w:pPr>
    </w:p>
    <w:p w14:paraId="535EF630" w14:textId="55F6F9B9" w:rsidR="003C7F94" w:rsidRPr="00F712A3" w:rsidRDefault="003C7F94" w:rsidP="00526503">
      <w:pPr>
        <w:pStyle w:val="Heading1"/>
        <w:spacing w:after="480"/>
        <w:rPr>
          <w:lang w:val="fr-CA"/>
        </w:rPr>
      </w:pPr>
      <w:r w:rsidRPr="00F712A3">
        <w:rPr>
          <w:lang w:val="fr-CA"/>
        </w:rPr>
        <w:t xml:space="preserve">Étant donné que la composante HCFC ne représente que 8 % de la valeur de référence des HFC, le Secrétariat a demandé si le </w:t>
      </w:r>
      <w:r w:rsidR="001872A1">
        <w:rPr>
          <w:lang w:val="fr-CA"/>
        </w:rPr>
        <w:t>pays</w:t>
      </w:r>
      <w:r w:rsidRPr="00F712A3">
        <w:rPr>
          <w:lang w:val="fr-CA"/>
        </w:rPr>
        <w:t xml:space="preserve"> avait envisagé une réduction de 10 % par rapport à la consommation moyenne de HFC au cours des années de référence, ce qui lui permettrait de solliciter jusqu’à 20 % de </w:t>
      </w:r>
      <w:r w:rsidRPr="00F712A3">
        <w:rPr>
          <w:lang w:val="fr-CA"/>
        </w:rPr>
        <w:lastRenderedPageBreak/>
        <w:t>financement supplémentaire conformément à la décision 92/37</w:t>
      </w:r>
      <w:r w:rsidR="005040EB">
        <w:rPr>
          <w:lang w:val="fr-CA"/>
        </w:rPr>
        <w:t xml:space="preserve"> </w:t>
      </w:r>
      <w:r w:rsidRPr="00F712A3">
        <w:rPr>
          <w:lang w:val="fr-CA"/>
        </w:rPr>
        <w:t>b)</w:t>
      </w:r>
      <w:r w:rsidR="005040EB">
        <w:rPr>
          <w:lang w:val="fr-CA"/>
        </w:rPr>
        <w:t xml:space="preserve"> </w:t>
      </w:r>
      <w:r w:rsidRPr="00F712A3">
        <w:rPr>
          <w:lang w:val="fr-CA"/>
        </w:rPr>
        <w:t xml:space="preserve">ii). Le PNUE a indiqué que le </w:t>
      </w:r>
      <w:r w:rsidR="001872A1">
        <w:rPr>
          <w:lang w:val="fr-CA"/>
        </w:rPr>
        <w:t>pays</w:t>
      </w:r>
      <w:r w:rsidRPr="00F712A3">
        <w:rPr>
          <w:lang w:val="fr-CA"/>
        </w:rPr>
        <w:t xml:space="preserve"> avait l’intention de maintenir le niveau actuel de financement et d’engagement.</w:t>
      </w:r>
    </w:p>
    <w:p w14:paraId="499A13D9" w14:textId="77777777" w:rsidR="005009B1" w:rsidRPr="00F712A3" w:rsidRDefault="005009B1" w:rsidP="005009B1">
      <w:pPr>
        <w:widowControl w:val="0"/>
        <w:spacing w:after="240"/>
        <w:rPr>
          <w:u w:val="single"/>
          <w:lang w:val="fr-CA"/>
        </w:rPr>
      </w:pPr>
      <w:bookmarkStart w:id="2" w:name="_Hlk126916111"/>
      <w:bookmarkEnd w:id="1"/>
      <w:r w:rsidRPr="00F712A3">
        <w:rPr>
          <w:u w:val="single"/>
          <w:lang w:val="fr-CA"/>
        </w:rPr>
        <w:t>Cadre institutionnel, politique et réglementaire</w:t>
      </w:r>
    </w:p>
    <w:bookmarkEnd w:id="2"/>
    <w:p w14:paraId="36F84F90" w14:textId="77777777" w:rsidR="005009B1" w:rsidRPr="00F712A3" w:rsidRDefault="005009B1" w:rsidP="005009B1">
      <w:pPr>
        <w:widowControl w:val="0"/>
        <w:suppressAutoHyphens/>
        <w:spacing w:after="240"/>
        <w:rPr>
          <w:i/>
          <w:iCs/>
          <w:lang w:val="fr-CA"/>
        </w:rPr>
      </w:pPr>
      <w:r w:rsidRPr="00F712A3">
        <w:rPr>
          <w:i/>
          <w:iCs/>
          <w:lang w:val="fr-CA"/>
        </w:rPr>
        <w:t>Système de permis et de quotas pour les HFC</w:t>
      </w:r>
    </w:p>
    <w:p w14:paraId="1F307D2D" w14:textId="1BD23539" w:rsidR="00CE655A" w:rsidRPr="00F712A3" w:rsidRDefault="005009B1" w:rsidP="00CE655A">
      <w:pPr>
        <w:pStyle w:val="Heading1"/>
        <w:rPr>
          <w:lang w:val="fr-CA"/>
        </w:rPr>
      </w:pPr>
      <w:r w:rsidRPr="00F712A3">
        <w:rPr>
          <w:lang w:val="fr-CA"/>
        </w:rPr>
        <w:t>Conformément à la décision 87/50</w:t>
      </w:r>
      <w:r w:rsidR="005040EB">
        <w:rPr>
          <w:lang w:val="fr-CA"/>
        </w:rPr>
        <w:t xml:space="preserve"> </w:t>
      </w:r>
      <w:r w:rsidRPr="00F712A3">
        <w:rPr>
          <w:lang w:val="fr-CA"/>
        </w:rPr>
        <w:t xml:space="preserve">g), le PNUE a confirmé que l'Ouganda dispose d'un système établi et applicable de licences et de quotas relatifs aux HFC pour assurer la surveillance des importations et des exportations de HFC. </w:t>
      </w:r>
      <w:r w:rsidR="00C62D67" w:rsidRPr="00F712A3">
        <w:rPr>
          <w:lang w:val="fr-CA"/>
        </w:rPr>
        <w:t xml:space="preserve">Le </w:t>
      </w:r>
      <w:r w:rsidR="001872A1">
        <w:rPr>
          <w:lang w:val="fr-CA"/>
        </w:rPr>
        <w:t>pays</w:t>
      </w:r>
      <w:r w:rsidR="00C62D67" w:rsidRPr="00F712A3">
        <w:rPr>
          <w:lang w:val="fr-CA"/>
        </w:rPr>
        <w:t xml:space="preserve"> fixe son quota annuel en tonnes éq-CO₂, tandis que les importateurs reçoivent des quotas en tonnes métriques ; L'UNO calcule et effectue la surveillance des quotas afin de les aligner sur la limite nationale. </w:t>
      </w:r>
      <w:r w:rsidR="002B4F06" w:rsidRPr="00F712A3">
        <w:rPr>
          <w:lang w:val="fr-CA"/>
        </w:rPr>
        <w:t>Le quota pour</w:t>
      </w:r>
      <w:r w:rsidR="00AE7C75" w:rsidRPr="00F712A3">
        <w:rPr>
          <w:lang w:val="fr-CA"/>
        </w:rPr>
        <w:t xml:space="preserve"> 2026 </w:t>
      </w:r>
      <w:r w:rsidR="002B4F06" w:rsidRPr="00F712A3">
        <w:rPr>
          <w:lang w:val="fr-CA"/>
        </w:rPr>
        <w:t>a été fixé à</w:t>
      </w:r>
      <w:r w:rsidR="00C62D67" w:rsidRPr="00F712A3">
        <w:rPr>
          <w:lang w:val="fr-CA"/>
        </w:rPr>
        <w:t xml:space="preserve"> 34 549 </w:t>
      </w:r>
      <w:r w:rsidR="002B4F06" w:rsidRPr="00F712A3">
        <w:rPr>
          <w:lang w:val="fr-CA"/>
        </w:rPr>
        <w:t xml:space="preserve">tonnes éq-CO₂. </w:t>
      </w:r>
    </w:p>
    <w:p w14:paraId="72EA4192" w14:textId="77777777" w:rsidR="005E28E6" w:rsidRPr="00F712A3" w:rsidRDefault="005009B1" w:rsidP="005E28E6">
      <w:pPr>
        <w:pStyle w:val="Heading1"/>
        <w:numPr>
          <w:ilvl w:val="0"/>
          <w:numId w:val="0"/>
        </w:numPr>
        <w:rPr>
          <w:lang w:val="fr-CA"/>
        </w:rPr>
      </w:pPr>
      <w:bookmarkStart w:id="3" w:name="_Hlk126916116"/>
      <w:r w:rsidRPr="00F712A3">
        <w:rPr>
          <w:u w:val="single"/>
          <w:lang w:val="fr-CA"/>
        </w:rPr>
        <w:t xml:space="preserve">Questions techniques et reliées aux coûts </w:t>
      </w:r>
      <w:bookmarkEnd w:id="3"/>
    </w:p>
    <w:p w14:paraId="43206651" w14:textId="77777777" w:rsidR="00ED3569" w:rsidRPr="00ED3569" w:rsidRDefault="00182020" w:rsidP="005C069D">
      <w:pPr>
        <w:pStyle w:val="Heading1"/>
        <w:rPr>
          <w:lang w:val="fr-CA"/>
        </w:rPr>
      </w:pPr>
      <w:r w:rsidRPr="00182020">
        <w:rPr>
          <w:lang w:val="fr-FR"/>
        </w:rPr>
        <w:t>En ce qui concerne l'activité 1.5 relative à l'élaboration de normes minimales de performance énergétique (NMPE) et l'activité 2.1 relative à la révision du programme de formation douanière, le Secrétariat a demandé des éclaircissements sur leur caractère additionnel, notant que ces deux activités présentaient des chevauchements avec des activités supplémentaires en matière d'efficacité énergétique approuvées lors de la 95</w:t>
      </w:r>
      <w:r w:rsidRPr="005C069D">
        <w:rPr>
          <w:vertAlign w:val="superscript"/>
          <w:lang w:val="fr-FR"/>
        </w:rPr>
        <w:t>e</w:t>
      </w:r>
      <w:r w:rsidRPr="00182020">
        <w:rPr>
          <w:lang w:val="fr-FR"/>
        </w:rPr>
        <w:t xml:space="preserve"> réunion (au titre de la décision 89/6). Le PNUE a souscrit à cette observation, a supprimé ces deux activités et a réaffecté ce montant à l'ajout de deux nouvelles activités dans la composante 3 visant à renforcer le secteur RAC. Celles-ci comprennent la formation de techniciens aux bonnes pratiques d’entretien et à la manipulation en toute sécurité des frigorigènes inflammables, ainsi qu’une formation de formateurs (FdF) destinée aux instructeurs des centres d’excellence du secteur RAC sur les nouveaux codes de pratique et programmes de formation actualisés.</w:t>
      </w:r>
    </w:p>
    <w:p w14:paraId="385C06CC" w14:textId="445D1CA3" w:rsidR="005C069D" w:rsidRPr="00ED3569" w:rsidRDefault="005C069D" w:rsidP="005C069D">
      <w:pPr>
        <w:pStyle w:val="Heading1"/>
        <w:rPr>
          <w:lang w:val="fr-CA"/>
        </w:rPr>
      </w:pPr>
      <w:r w:rsidRPr="00ED3569">
        <w:rPr>
          <w:lang w:val="fr-FR"/>
        </w:rPr>
        <w:t>Au cours du processus d'examen du projet, l'ONUDI a demandé le retrait des activités de démonstration relatives au R-290 au titre de la composante 5, afin d'éviter tout chevauchement avec les activités proposées et prévues dans le cadre du deuxième projet pilote d'efficacité énergétique (au titre de la décision 91/65), dont le financement de la préparation est sollicité lors de la présente réunion</w:t>
      </w:r>
      <w:r w:rsidR="00ED3569" w:rsidRPr="00ED3569">
        <w:rPr>
          <w:lang w:val="fr-FR"/>
        </w:rPr>
        <w:t>.</w:t>
      </w:r>
      <w:r w:rsidR="00ED3569" w:rsidRPr="00466E91">
        <w:rPr>
          <w:rStyle w:val="FootnoteReference"/>
          <w:lang w:eastAsia="en-CA"/>
        </w:rPr>
        <w:footnoteReference w:id="4"/>
      </w:r>
      <w:r w:rsidR="00ED3569" w:rsidRPr="00ED3569">
        <w:rPr>
          <w:lang w:val="fr-FR"/>
        </w:rPr>
        <w:t xml:space="preserve"> </w:t>
      </w:r>
      <w:r w:rsidRPr="00ED3569">
        <w:rPr>
          <w:lang w:val="fr-FR"/>
        </w:rPr>
        <w:t>Le budget correspondant a été réaffecté à de nouvelles activités visant à renforcer les secteurs RAC et MAC au titre des composantes 3 et 4, respectivement. Ces activités révisées comprennent l'acquisition d'équipements et d'outils</w:t>
      </w:r>
      <w:r w:rsidR="00ED3569" w:rsidRPr="00466E91">
        <w:rPr>
          <w:rStyle w:val="FootnoteReference"/>
          <w:lang w:eastAsia="en-CA"/>
        </w:rPr>
        <w:footnoteReference w:id="5"/>
      </w:r>
      <w:r w:rsidR="00ED3569" w:rsidRPr="00ED3569">
        <w:rPr>
          <w:lang w:val="fr-FR"/>
        </w:rPr>
        <w:t xml:space="preserve"> </w:t>
      </w:r>
      <w:r w:rsidRPr="00ED3569">
        <w:rPr>
          <w:lang w:val="fr-FR"/>
        </w:rPr>
        <w:t>pour quatre centres d'excellence MAC, ainsi que l'organisation d'un programme de formation de formateurs (FdF) à l'intention des instructeurs MAC.</w:t>
      </w:r>
    </w:p>
    <w:p w14:paraId="2C003CE6" w14:textId="77777777" w:rsidR="005C069D" w:rsidRPr="005C069D" w:rsidRDefault="005C069D" w:rsidP="005C069D">
      <w:pPr>
        <w:rPr>
          <w:lang w:val="fr-CA" w:eastAsia="en-CA"/>
        </w:rPr>
      </w:pPr>
    </w:p>
    <w:p w14:paraId="1A932079" w14:textId="7C6D31F3" w:rsidR="00344BF5" w:rsidRPr="00F712A3" w:rsidRDefault="005F44AC" w:rsidP="00F018FD">
      <w:pPr>
        <w:pStyle w:val="Heading1"/>
        <w:rPr>
          <w:lang w:val="fr-CA"/>
        </w:rPr>
      </w:pPr>
      <w:r w:rsidRPr="00F712A3">
        <w:rPr>
          <w:lang w:val="fr-CA"/>
        </w:rPr>
        <w:t xml:space="preserve">En ce qui concerne </w:t>
      </w:r>
      <w:r w:rsidR="00572DF9" w:rsidRPr="00F712A3">
        <w:rPr>
          <w:lang w:val="fr-CA"/>
        </w:rPr>
        <w:t xml:space="preserve">le </w:t>
      </w:r>
      <w:r w:rsidR="006E3F4B" w:rsidRPr="00F712A3">
        <w:rPr>
          <w:lang w:val="fr-CA"/>
        </w:rPr>
        <w:t xml:space="preserve">premier </w:t>
      </w:r>
      <w:r w:rsidR="00572DF9" w:rsidRPr="00F712A3">
        <w:rPr>
          <w:lang w:val="fr-CA"/>
        </w:rPr>
        <w:t xml:space="preserve">projet </w:t>
      </w:r>
      <w:r w:rsidR="0020628E" w:rsidRPr="00F712A3">
        <w:rPr>
          <w:lang w:val="fr-CA"/>
        </w:rPr>
        <w:t xml:space="preserve">pilote </w:t>
      </w:r>
      <w:r w:rsidR="00572DF9" w:rsidRPr="00F712A3">
        <w:rPr>
          <w:lang w:val="fr-CA"/>
        </w:rPr>
        <w:t>d’efficacité énergétique relevant de la décision 91/65</w:t>
      </w:r>
      <w:r w:rsidR="00C6684A" w:rsidRPr="00F712A3">
        <w:rPr>
          <w:lang w:val="fr-CA"/>
        </w:rPr>
        <w:t xml:space="preserve">, approuvé </w:t>
      </w:r>
      <w:r w:rsidR="0020628E" w:rsidRPr="00F712A3">
        <w:rPr>
          <w:lang w:val="fr-CA"/>
        </w:rPr>
        <w:t>lors de la</w:t>
      </w:r>
      <w:r w:rsidR="00EC54C0">
        <w:rPr>
          <w:lang w:val="fr-CA"/>
        </w:rPr>
        <w:t xml:space="preserve"> 95</w:t>
      </w:r>
      <w:r w:rsidR="00EC54C0" w:rsidRPr="00EC54C0">
        <w:rPr>
          <w:vertAlign w:val="superscript"/>
          <w:lang w:val="fr-CA"/>
        </w:rPr>
        <w:t>e</w:t>
      </w:r>
      <w:r w:rsidR="00EC54C0">
        <w:rPr>
          <w:lang w:val="fr-CA"/>
        </w:rPr>
        <w:t xml:space="preserve"> </w:t>
      </w:r>
      <w:r w:rsidR="0020628E" w:rsidRPr="00F712A3">
        <w:rPr>
          <w:lang w:val="fr-CA"/>
        </w:rPr>
        <w:t>réunion</w:t>
      </w:r>
      <w:r w:rsidR="00C6684A" w:rsidRPr="00F712A3">
        <w:rPr>
          <w:lang w:val="fr-CA"/>
        </w:rPr>
        <w:t xml:space="preserve">, un point sur l’avancement </w:t>
      </w:r>
      <w:r w:rsidR="00572DF9" w:rsidRPr="00F712A3">
        <w:rPr>
          <w:lang w:val="fr-CA"/>
        </w:rPr>
        <w:t>des travaux</w:t>
      </w:r>
      <w:r w:rsidR="00C6684A" w:rsidRPr="00F712A3">
        <w:rPr>
          <w:lang w:val="fr-CA"/>
        </w:rPr>
        <w:t xml:space="preserve"> a été présenté. </w:t>
      </w:r>
      <w:r w:rsidR="00E916CB" w:rsidRPr="00F712A3">
        <w:rPr>
          <w:lang w:val="fr-CA"/>
        </w:rPr>
        <w:t xml:space="preserve">Le projet </w:t>
      </w:r>
      <w:r w:rsidR="006D4E1B" w:rsidRPr="00F712A3">
        <w:rPr>
          <w:lang w:val="fr-CA"/>
        </w:rPr>
        <w:t>en</w:t>
      </w:r>
      <w:r w:rsidR="00572DF9" w:rsidRPr="00F712A3">
        <w:rPr>
          <w:lang w:val="fr-CA"/>
        </w:rPr>
        <w:t xml:space="preserve"> est </w:t>
      </w:r>
      <w:r w:rsidR="00E916CB" w:rsidRPr="00F712A3">
        <w:rPr>
          <w:lang w:val="fr-CA"/>
        </w:rPr>
        <w:t>à ses débuts</w:t>
      </w:r>
      <w:r w:rsidR="00572DF9" w:rsidRPr="00F712A3">
        <w:rPr>
          <w:lang w:val="fr-CA"/>
        </w:rPr>
        <w:t xml:space="preserve">. </w:t>
      </w:r>
      <w:r w:rsidR="00F42FD9" w:rsidRPr="00F712A3">
        <w:rPr>
          <w:lang w:val="fr-CA"/>
        </w:rPr>
        <w:t xml:space="preserve">Le </w:t>
      </w:r>
      <w:r w:rsidR="001872A1">
        <w:rPr>
          <w:lang w:val="fr-CA"/>
        </w:rPr>
        <w:t>pays</w:t>
      </w:r>
      <w:r w:rsidR="00F42FD9" w:rsidRPr="00F712A3">
        <w:rPr>
          <w:lang w:val="fr-CA"/>
        </w:rPr>
        <w:t xml:space="preserve"> a entamé des discussions avec la chaîne de supermarchés pour </w:t>
      </w:r>
      <w:r w:rsidR="00A71305" w:rsidRPr="00F712A3">
        <w:rPr>
          <w:lang w:val="fr-CA"/>
        </w:rPr>
        <w:t xml:space="preserve">planifier la </w:t>
      </w:r>
      <w:r w:rsidR="00466E91" w:rsidRPr="00F712A3">
        <w:rPr>
          <w:lang w:val="fr-CA"/>
        </w:rPr>
        <w:t xml:space="preserve">transition, </w:t>
      </w:r>
      <w:r w:rsidR="00F42FD9" w:rsidRPr="00F712A3">
        <w:rPr>
          <w:lang w:val="fr-CA"/>
        </w:rPr>
        <w:t>et l’évaluation est actuellement en cours.</w:t>
      </w:r>
      <w:r w:rsidR="00AB4277" w:rsidRPr="00F712A3">
        <w:rPr>
          <w:lang w:val="fr-CA"/>
        </w:rPr>
        <w:t xml:space="preserve"> </w:t>
      </w:r>
      <w:r w:rsidR="00C234FB" w:rsidRPr="00F712A3">
        <w:rPr>
          <w:lang w:val="fr-CA"/>
        </w:rPr>
        <w:t>Les activités</w:t>
      </w:r>
      <w:r w:rsidR="00C95B4F" w:rsidRPr="00F712A3">
        <w:rPr>
          <w:lang w:val="fr-CA"/>
        </w:rPr>
        <w:t xml:space="preserve"> de formation, </w:t>
      </w:r>
      <w:r w:rsidR="00C234FB" w:rsidRPr="00F712A3">
        <w:rPr>
          <w:lang w:val="fr-CA"/>
        </w:rPr>
        <w:t xml:space="preserve">de sensibilisation et de vulgarisation </w:t>
      </w:r>
      <w:r w:rsidR="00267A17" w:rsidRPr="00F712A3">
        <w:rPr>
          <w:lang w:val="fr-CA"/>
        </w:rPr>
        <w:t>prévues</w:t>
      </w:r>
      <w:r w:rsidR="00C95B4F" w:rsidRPr="00F712A3">
        <w:rPr>
          <w:lang w:val="fr-CA"/>
        </w:rPr>
        <w:t xml:space="preserve"> dans le cadre du KIP </w:t>
      </w:r>
      <w:r w:rsidR="00267A17" w:rsidRPr="00F712A3">
        <w:rPr>
          <w:lang w:val="fr-CA"/>
        </w:rPr>
        <w:t xml:space="preserve">visent </w:t>
      </w:r>
      <w:r w:rsidR="00FB7B15" w:rsidRPr="00F712A3">
        <w:rPr>
          <w:lang w:val="fr-CA"/>
        </w:rPr>
        <w:t xml:space="preserve">entre autres </w:t>
      </w:r>
      <w:r w:rsidR="00267A17" w:rsidRPr="00F712A3">
        <w:rPr>
          <w:lang w:val="fr-CA"/>
        </w:rPr>
        <w:t xml:space="preserve">à </w:t>
      </w:r>
      <w:r w:rsidR="000E21CC" w:rsidRPr="00F712A3">
        <w:rPr>
          <w:lang w:val="fr-CA"/>
        </w:rPr>
        <w:t xml:space="preserve">soutenir </w:t>
      </w:r>
      <w:r w:rsidR="00954222" w:rsidRPr="00F712A3">
        <w:rPr>
          <w:lang w:val="fr-CA"/>
        </w:rPr>
        <w:t xml:space="preserve">l’introduction de la </w:t>
      </w:r>
      <w:r w:rsidR="00C45950" w:rsidRPr="00F712A3">
        <w:rPr>
          <w:lang w:val="fr-CA"/>
        </w:rPr>
        <w:t xml:space="preserve">technologie validée </w:t>
      </w:r>
      <w:r w:rsidR="000E21CC" w:rsidRPr="00F712A3">
        <w:rPr>
          <w:lang w:val="fr-CA"/>
        </w:rPr>
        <w:t xml:space="preserve">dans le </w:t>
      </w:r>
      <w:r w:rsidR="001872A1">
        <w:rPr>
          <w:lang w:val="fr-CA"/>
        </w:rPr>
        <w:t>pays</w:t>
      </w:r>
      <w:r w:rsidR="000E21CC" w:rsidRPr="00F712A3">
        <w:rPr>
          <w:lang w:val="fr-CA"/>
        </w:rPr>
        <w:t xml:space="preserve"> </w:t>
      </w:r>
      <w:r w:rsidR="00C2412F" w:rsidRPr="00F712A3">
        <w:rPr>
          <w:lang w:val="fr-CA"/>
        </w:rPr>
        <w:t xml:space="preserve">et </w:t>
      </w:r>
      <w:r w:rsidR="00155D86" w:rsidRPr="00F712A3">
        <w:rPr>
          <w:lang w:val="fr-CA"/>
        </w:rPr>
        <w:t xml:space="preserve">la mesure réglementaire </w:t>
      </w:r>
      <w:r w:rsidR="005F5905" w:rsidRPr="00F712A3">
        <w:rPr>
          <w:lang w:val="fr-CA"/>
        </w:rPr>
        <w:t xml:space="preserve">correspondante </w:t>
      </w:r>
      <w:r w:rsidR="00155D86" w:rsidRPr="00F712A3">
        <w:rPr>
          <w:lang w:val="fr-CA"/>
        </w:rPr>
        <w:t>(interdiction d’importer des équipements de réfrigération commerciale autonomes) d’ici le 1</w:t>
      </w:r>
      <w:r w:rsidR="00155D86" w:rsidRPr="00587FBD">
        <w:rPr>
          <w:vertAlign w:val="superscript"/>
          <w:lang w:val="fr-CA"/>
        </w:rPr>
        <w:t>er</w:t>
      </w:r>
      <w:r w:rsidR="00155D86" w:rsidRPr="00F712A3">
        <w:rPr>
          <w:lang w:val="fr-CA"/>
        </w:rPr>
        <w:t xml:space="preserve"> janvier 2029.</w:t>
      </w:r>
    </w:p>
    <w:p w14:paraId="66B14D55" w14:textId="411DBE80" w:rsidR="005009B1" w:rsidRPr="00A72187" w:rsidRDefault="005009B1" w:rsidP="00E47FA9">
      <w:pPr>
        <w:pStyle w:val="Heading1"/>
        <w:numPr>
          <w:ilvl w:val="0"/>
          <w:numId w:val="0"/>
        </w:numPr>
      </w:pPr>
      <w:r w:rsidRPr="00A72187">
        <w:rPr>
          <w:u w:val="single"/>
        </w:rPr>
        <w:t xml:space="preserve">Coût total du projet </w:t>
      </w:r>
    </w:p>
    <w:p w14:paraId="3AF0AB38" w14:textId="2D055A78" w:rsidR="005009B1" w:rsidRPr="00F712A3" w:rsidRDefault="005009B1" w:rsidP="005009B1">
      <w:pPr>
        <w:pStyle w:val="Heading1"/>
        <w:spacing w:after="0"/>
        <w:rPr>
          <w:lang w:val="fr-CA"/>
        </w:rPr>
      </w:pPr>
      <w:r w:rsidRPr="00F712A3">
        <w:rPr>
          <w:lang w:val="fr-CA"/>
        </w:rPr>
        <w:t>D'un coût total de 145 000 $US, la phase I du KIP pour l'Ouganda permettra de réduire de 3</w:t>
      </w:r>
      <w:r w:rsidR="00ED3569">
        <w:rPr>
          <w:lang w:val="fr-CA"/>
        </w:rPr>
        <w:t> </w:t>
      </w:r>
      <w:r w:rsidRPr="00F712A3">
        <w:rPr>
          <w:lang w:val="fr-CA"/>
        </w:rPr>
        <w:t>943</w:t>
      </w:r>
      <w:r w:rsidR="00ED3569">
        <w:rPr>
          <w:lang w:val="fr-CA"/>
        </w:rPr>
        <w:t> </w:t>
      </w:r>
      <w:r w:rsidRPr="00F712A3">
        <w:rPr>
          <w:lang w:val="fr-CA"/>
        </w:rPr>
        <w:t xml:space="preserve">tonnes éq-CO₂ la consommation de HFC du </w:t>
      </w:r>
      <w:r w:rsidR="001872A1">
        <w:rPr>
          <w:lang w:val="fr-CA"/>
        </w:rPr>
        <w:t>pays</w:t>
      </w:r>
      <w:r w:rsidRPr="00F712A3">
        <w:rPr>
          <w:lang w:val="fr-CA"/>
        </w:rPr>
        <w:t xml:space="preserve"> admissible au financement, comme le résume le tableau 7 ci-dessus. </w:t>
      </w:r>
      <w:r w:rsidR="00DB1F55" w:rsidRPr="00F712A3">
        <w:rPr>
          <w:lang w:val="fr-CA"/>
        </w:rPr>
        <w:t xml:space="preserve">Bien qu'aucune modification n'ait été apportée au budget global, les réaffectations </w:t>
      </w:r>
      <w:r w:rsidR="00DB1F55" w:rsidRPr="00F712A3">
        <w:rPr>
          <w:lang w:val="fr-CA"/>
        </w:rPr>
        <w:lastRenderedPageBreak/>
        <w:t>suivantes au sein du budget du projet</w:t>
      </w:r>
      <w:r w:rsidR="007B25AA" w:rsidRPr="00F712A3">
        <w:rPr>
          <w:lang w:val="fr-CA"/>
        </w:rPr>
        <w:t xml:space="preserve">, </w:t>
      </w:r>
      <w:r w:rsidR="0024622F" w:rsidRPr="00F712A3">
        <w:rPr>
          <w:lang w:val="fr-CA"/>
        </w:rPr>
        <w:t xml:space="preserve">les modifications </w:t>
      </w:r>
      <w:r w:rsidR="00DB1F55" w:rsidRPr="00F712A3">
        <w:rPr>
          <w:lang w:val="fr-CA"/>
        </w:rPr>
        <w:t xml:space="preserve">des activités du projet </w:t>
      </w:r>
      <w:r w:rsidR="007B25AA" w:rsidRPr="00F712A3">
        <w:rPr>
          <w:lang w:val="fr-CA"/>
        </w:rPr>
        <w:t xml:space="preserve">et </w:t>
      </w:r>
      <w:r w:rsidR="0018209B" w:rsidRPr="00F712A3">
        <w:rPr>
          <w:lang w:val="fr-CA"/>
        </w:rPr>
        <w:t xml:space="preserve">la révision de la répartition des tranches </w:t>
      </w:r>
      <w:r w:rsidR="00DB1F55" w:rsidRPr="00F712A3">
        <w:rPr>
          <w:lang w:val="fr-CA"/>
        </w:rPr>
        <w:t>ont été convenues, sur la base de la discussion résumée aux paragraphes</w:t>
      </w:r>
      <w:r w:rsidR="00B262F9" w:rsidRPr="00F712A3">
        <w:rPr>
          <w:lang w:val="fr-CA"/>
        </w:rPr>
        <w:t xml:space="preserve"> 28 </w:t>
      </w:r>
      <w:r w:rsidR="00DB1F55" w:rsidRPr="00F712A3">
        <w:rPr>
          <w:lang w:val="fr-CA"/>
        </w:rPr>
        <w:t>à</w:t>
      </w:r>
      <w:r w:rsidR="00B262F9" w:rsidRPr="00F712A3">
        <w:rPr>
          <w:lang w:val="fr-CA"/>
        </w:rPr>
        <w:t xml:space="preserve"> 29 </w:t>
      </w:r>
      <w:r w:rsidR="00DB1F55" w:rsidRPr="00F712A3">
        <w:rPr>
          <w:lang w:val="fr-CA"/>
        </w:rPr>
        <w:t>ci-dessus :</w:t>
      </w:r>
    </w:p>
    <w:p w14:paraId="35DB7A98" w14:textId="77777777" w:rsidR="00516753" w:rsidRPr="00F712A3" w:rsidRDefault="00516753" w:rsidP="00516753">
      <w:pPr>
        <w:rPr>
          <w:lang w:val="fr-CA"/>
        </w:rPr>
      </w:pPr>
    </w:p>
    <w:p w14:paraId="087EE8BE" w14:textId="7C5FAA88" w:rsidR="00DA36F2" w:rsidRPr="00F712A3" w:rsidRDefault="00B373D4" w:rsidP="00563093">
      <w:pPr>
        <w:pStyle w:val="Heading2"/>
        <w:rPr>
          <w:lang w:val="fr-CA"/>
        </w:rPr>
      </w:pPr>
      <w:r w:rsidRPr="00F712A3">
        <w:rPr>
          <w:lang w:val="fr-CA"/>
        </w:rPr>
        <w:t xml:space="preserve">Composante 3 : </w:t>
      </w:r>
      <w:r w:rsidR="006A7EF8" w:rsidRPr="00F712A3">
        <w:rPr>
          <w:lang w:val="fr-CA"/>
        </w:rPr>
        <w:t>Réaffectation de</w:t>
      </w:r>
      <w:r w:rsidR="00822052" w:rsidRPr="00F712A3">
        <w:rPr>
          <w:lang w:val="fr-CA"/>
        </w:rPr>
        <w:t xml:space="preserve"> 18 000 $US des </w:t>
      </w:r>
      <w:r w:rsidR="00A95F5B" w:rsidRPr="00F712A3">
        <w:rPr>
          <w:lang w:val="fr-CA"/>
        </w:rPr>
        <w:t>composantes</w:t>
      </w:r>
      <w:r w:rsidR="008878A0" w:rsidRPr="00F712A3">
        <w:rPr>
          <w:lang w:val="fr-CA"/>
        </w:rPr>
        <w:t xml:space="preserve"> 1</w:t>
      </w:r>
      <w:r w:rsidR="00906C5E" w:rsidRPr="00F712A3">
        <w:rPr>
          <w:lang w:val="fr-CA"/>
        </w:rPr>
        <w:t xml:space="preserve">.5 </w:t>
      </w:r>
      <w:r w:rsidR="00F1727C" w:rsidRPr="00F712A3">
        <w:rPr>
          <w:lang w:val="fr-CA"/>
        </w:rPr>
        <w:t>(</w:t>
      </w:r>
      <w:r w:rsidR="00906C5E" w:rsidRPr="00F712A3">
        <w:rPr>
          <w:lang w:val="fr-CA"/>
        </w:rPr>
        <w:t>8</w:t>
      </w:r>
      <w:r w:rsidR="00F1727C" w:rsidRPr="00F712A3">
        <w:rPr>
          <w:lang w:val="fr-CA"/>
        </w:rPr>
        <w:t xml:space="preserve"> 000</w:t>
      </w:r>
      <w:r w:rsidR="00AC36C7">
        <w:rPr>
          <w:lang w:val="fr-CA"/>
        </w:rPr>
        <w:t xml:space="preserve"> </w:t>
      </w:r>
      <w:r w:rsidR="00AC36C7" w:rsidRPr="00AC36C7">
        <w:rPr>
          <w:lang w:val="fr-CA"/>
        </w:rPr>
        <w:t>$US</w:t>
      </w:r>
      <w:r w:rsidR="00F1727C" w:rsidRPr="00F712A3">
        <w:rPr>
          <w:lang w:val="fr-CA"/>
        </w:rPr>
        <w:t>)</w:t>
      </w:r>
      <w:r w:rsidR="00BB0E32" w:rsidRPr="00F712A3">
        <w:rPr>
          <w:lang w:val="fr-CA"/>
        </w:rPr>
        <w:t>, 2</w:t>
      </w:r>
      <w:r w:rsidR="00CB33C3" w:rsidRPr="00F712A3">
        <w:rPr>
          <w:lang w:val="fr-CA"/>
        </w:rPr>
        <w:t xml:space="preserve">.1 </w:t>
      </w:r>
      <w:r w:rsidR="00F1727C" w:rsidRPr="00F712A3">
        <w:rPr>
          <w:lang w:val="fr-CA"/>
        </w:rPr>
        <w:t>(</w:t>
      </w:r>
      <w:r w:rsidR="00CB33C3" w:rsidRPr="00F712A3">
        <w:rPr>
          <w:lang w:val="fr-CA"/>
        </w:rPr>
        <w:t>5</w:t>
      </w:r>
      <w:r w:rsidR="00ED3569">
        <w:rPr>
          <w:lang w:val="fr-CA"/>
        </w:rPr>
        <w:t> </w:t>
      </w:r>
      <w:r w:rsidR="00F1727C" w:rsidRPr="00F712A3">
        <w:rPr>
          <w:lang w:val="fr-CA"/>
        </w:rPr>
        <w:t>000</w:t>
      </w:r>
      <w:r w:rsidR="00ED3569">
        <w:rPr>
          <w:lang w:val="fr-CA"/>
        </w:rPr>
        <w:t> </w:t>
      </w:r>
      <w:r w:rsidR="00AC36C7" w:rsidRPr="00AC36C7">
        <w:rPr>
          <w:lang w:val="fr-CA"/>
        </w:rPr>
        <w:t>$US</w:t>
      </w:r>
      <w:r w:rsidR="00F1727C" w:rsidRPr="00F712A3">
        <w:rPr>
          <w:lang w:val="fr-CA"/>
        </w:rPr>
        <w:t xml:space="preserve">) </w:t>
      </w:r>
      <w:r w:rsidR="00BB0E32" w:rsidRPr="00F712A3">
        <w:rPr>
          <w:lang w:val="fr-CA"/>
        </w:rPr>
        <w:t xml:space="preserve">et 5 </w:t>
      </w:r>
      <w:r w:rsidR="00F1727C" w:rsidRPr="00F712A3">
        <w:rPr>
          <w:lang w:val="fr-CA"/>
        </w:rPr>
        <w:t>(5 000</w:t>
      </w:r>
      <w:r w:rsidR="00AC36C7">
        <w:rPr>
          <w:lang w:val="fr-CA"/>
        </w:rPr>
        <w:t xml:space="preserve"> </w:t>
      </w:r>
      <w:r w:rsidR="00AC36C7" w:rsidRPr="00AC36C7">
        <w:rPr>
          <w:lang w:val="fr-CA"/>
        </w:rPr>
        <w:t>$US</w:t>
      </w:r>
      <w:r w:rsidR="00F1727C" w:rsidRPr="00F712A3">
        <w:rPr>
          <w:lang w:val="fr-CA"/>
        </w:rPr>
        <w:t xml:space="preserve">) </w:t>
      </w:r>
      <w:r w:rsidR="00BB0E32" w:rsidRPr="00F712A3">
        <w:rPr>
          <w:lang w:val="fr-CA"/>
        </w:rPr>
        <w:t xml:space="preserve">pour </w:t>
      </w:r>
      <w:r w:rsidR="00BD23C1" w:rsidRPr="00F712A3">
        <w:rPr>
          <w:lang w:val="fr-CA"/>
        </w:rPr>
        <w:t xml:space="preserve">soutenir </w:t>
      </w:r>
      <w:r w:rsidR="002A3B3C" w:rsidRPr="00F712A3">
        <w:rPr>
          <w:lang w:val="fr-CA"/>
        </w:rPr>
        <w:t>l’inclusion des activités suivantes :</w:t>
      </w:r>
    </w:p>
    <w:p w14:paraId="6D7CFF95" w14:textId="05171ABE" w:rsidR="00D70C3D" w:rsidRPr="00F712A3" w:rsidRDefault="006C1653" w:rsidP="00563093">
      <w:pPr>
        <w:pStyle w:val="Heading3"/>
        <w:rPr>
          <w:lang w:val="fr-CA"/>
        </w:rPr>
      </w:pPr>
      <w:r w:rsidRPr="00F712A3">
        <w:rPr>
          <w:lang w:val="fr-CA"/>
        </w:rPr>
        <w:t xml:space="preserve">Organisation </w:t>
      </w:r>
      <w:r w:rsidR="00D57CAA" w:rsidRPr="00F712A3">
        <w:rPr>
          <w:lang w:val="fr-CA"/>
        </w:rPr>
        <w:t xml:space="preserve">de </w:t>
      </w:r>
      <w:r w:rsidR="00627C49" w:rsidRPr="00F712A3">
        <w:rPr>
          <w:lang w:val="fr-CA"/>
        </w:rPr>
        <w:t xml:space="preserve">trois </w:t>
      </w:r>
      <w:r w:rsidR="008256AD" w:rsidRPr="00F712A3">
        <w:rPr>
          <w:lang w:val="fr-CA"/>
        </w:rPr>
        <w:t xml:space="preserve">ateliers </w:t>
      </w:r>
      <w:r w:rsidR="00D57CAA" w:rsidRPr="00F712A3">
        <w:rPr>
          <w:lang w:val="fr-CA"/>
        </w:rPr>
        <w:t>de formation des formateurs à l’intention de</w:t>
      </w:r>
      <w:r w:rsidR="008256AD" w:rsidRPr="00F712A3">
        <w:rPr>
          <w:lang w:val="fr-CA"/>
        </w:rPr>
        <w:t xml:space="preserve"> 40</w:t>
      </w:r>
      <w:r w:rsidR="00ED3569">
        <w:rPr>
          <w:lang w:val="fr-CA"/>
        </w:rPr>
        <w:t> </w:t>
      </w:r>
      <w:r w:rsidR="00D57CAA" w:rsidRPr="00F712A3">
        <w:rPr>
          <w:lang w:val="fr-CA"/>
        </w:rPr>
        <w:t xml:space="preserve">formateurs des centres d’excellence RAC sur les nouveaux codes de bonnes pratiques et programmes de formation actualisés </w:t>
      </w:r>
      <w:r w:rsidR="00116864" w:rsidRPr="00F712A3">
        <w:rPr>
          <w:lang w:val="fr-CA"/>
        </w:rPr>
        <w:t>(</w:t>
      </w:r>
      <w:r w:rsidR="00765359" w:rsidRPr="00F712A3">
        <w:rPr>
          <w:lang w:val="fr-CA"/>
        </w:rPr>
        <w:t xml:space="preserve">dont 10 </w:t>
      </w:r>
      <w:r w:rsidR="00BB5F18" w:rsidRPr="00F712A3">
        <w:rPr>
          <w:lang w:val="fr-CA"/>
        </w:rPr>
        <w:t>femmes</w:t>
      </w:r>
      <w:r w:rsidR="00902CBA" w:rsidRPr="00F712A3">
        <w:rPr>
          <w:lang w:val="fr-CA"/>
        </w:rPr>
        <w:t xml:space="preserve">) </w:t>
      </w:r>
      <w:r w:rsidR="00A94578" w:rsidRPr="00F712A3">
        <w:rPr>
          <w:lang w:val="fr-CA"/>
        </w:rPr>
        <w:t>(</w:t>
      </w:r>
      <w:r w:rsidR="00BF2670" w:rsidRPr="00F712A3">
        <w:rPr>
          <w:lang w:val="fr-CA"/>
        </w:rPr>
        <w:t xml:space="preserve">PNUE) </w:t>
      </w:r>
      <w:r w:rsidR="00BF2670">
        <w:rPr>
          <w:lang w:val="fr-CA"/>
        </w:rPr>
        <w:t xml:space="preserve"> </w:t>
      </w:r>
      <w:r w:rsidR="00AC36C7">
        <w:rPr>
          <w:lang w:val="fr-CA"/>
        </w:rPr>
        <w:t xml:space="preserve">                </w:t>
      </w:r>
      <w:r w:rsidR="0091151A" w:rsidRPr="00F712A3">
        <w:rPr>
          <w:lang w:val="fr-CA"/>
        </w:rPr>
        <w:t>(3 000</w:t>
      </w:r>
      <w:r w:rsidR="00AC36C7">
        <w:rPr>
          <w:lang w:val="fr-CA"/>
        </w:rPr>
        <w:t xml:space="preserve"> </w:t>
      </w:r>
      <w:r w:rsidR="00AC36C7" w:rsidRPr="00AC36C7">
        <w:rPr>
          <w:lang w:val="fr-CA"/>
        </w:rPr>
        <w:t>$US</w:t>
      </w:r>
      <w:r w:rsidR="0091151A" w:rsidRPr="00F712A3">
        <w:rPr>
          <w:lang w:val="fr-CA"/>
        </w:rPr>
        <w:t xml:space="preserve">) </w:t>
      </w:r>
      <w:r w:rsidR="00D316C9" w:rsidRPr="00F712A3">
        <w:rPr>
          <w:lang w:val="fr-CA"/>
        </w:rPr>
        <w:t xml:space="preserve">; </w:t>
      </w:r>
    </w:p>
    <w:p w14:paraId="63C86B45" w14:textId="5392C642" w:rsidR="007808F6" w:rsidRPr="00F712A3" w:rsidRDefault="006C1653" w:rsidP="008C4034">
      <w:pPr>
        <w:pStyle w:val="Heading3"/>
        <w:rPr>
          <w:lang w:val="fr-CA"/>
        </w:rPr>
      </w:pPr>
      <w:r w:rsidRPr="00F712A3">
        <w:rPr>
          <w:lang w:val="fr-CA"/>
        </w:rPr>
        <w:t xml:space="preserve">Organisation de </w:t>
      </w:r>
      <w:r w:rsidR="00BB5F18" w:rsidRPr="00F712A3">
        <w:rPr>
          <w:lang w:val="fr-CA"/>
        </w:rPr>
        <w:t xml:space="preserve">deux </w:t>
      </w:r>
      <w:r w:rsidR="001360AF" w:rsidRPr="00F712A3">
        <w:rPr>
          <w:lang w:val="fr-CA"/>
        </w:rPr>
        <w:t>programmes</w:t>
      </w:r>
      <w:r w:rsidR="00902CBA" w:rsidRPr="00F712A3">
        <w:rPr>
          <w:lang w:val="fr-CA"/>
        </w:rPr>
        <w:t xml:space="preserve"> de formation </w:t>
      </w:r>
      <w:r w:rsidR="00BB5F18" w:rsidRPr="00F712A3">
        <w:rPr>
          <w:lang w:val="fr-CA"/>
        </w:rPr>
        <w:t>destinés à</w:t>
      </w:r>
      <w:r w:rsidR="007808F6" w:rsidRPr="00F712A3">
        <w:rPr>
          <w:lang w:val="fr-CA"/>
        </w:rPr>
        <w:t xml:space="preserve"> 100 techniciens sur </w:t>
      </w:r>
      <w:r w:rsidR="00FC7734" w:rsidRPr="00F712A3">
        <w:rPr>
          <w:lang w:val="fr-CA"/>
        </w:rPr>
        <w:t xml:space="preserve">les bonnes pratiques de service et la manipulation en toute sécurité des frigorigènes inflammables </w:t>
      </w:r>
      <w:r w:rsidR="00BB5F18" w:rsidRPr="00F712A3">
        <w:rPr>
          <w:lang w:val="fr-CA"/>
        </w:rPr>
        <w:t>(</w:t>
      </w:r>
      <w:r w:rsidR="0066389E" w:rsidRPr="00F712A3">
        <w:rPr>
          <w:lang w:val="fr-CA"/>
        </w:rPr>
        <w:t>dont</w:t>
      </w:r>
      <w:r w:rsidR="00BB5F18" w:rsidRPr="00F712A3">
        <w:rPr>
          <w:lang w:val="fr-CA"/>
        </w:rPr>
        <w:t xml:space="preserve"> 15 femmes) </w:t>
      </w:r>
      <w:r w:rsidR="00A94578" w:rsidRPr="00F712A3">
        <w:rPr>
          <w:lang w:val="fr-CA"/>
        </w:rPr>
        <w:t>(PNUE) (15 000</w:t>
      </w:r>
      <w:r w:rsidR="00AC36C7">
        <w:rPr>
          <w:lang w:val="fr-CA"/>
        </w:rPr>
        <w:t xml:space="preserve"> </w:t>
      </w:r>
      <w:r w:rsidR="00AC36C7" w:rsidRPr="00AC36C7">
        <w:rPr>
          <w:lang w:val="fr-CA"/>
        </w:rPr>
        <w:t>$US</w:t>
      </w:r>
      <w:r w:rsidR="00A94578" w:rsidRPr="00F712A3">
        <w:rPr>
          <w:lang w:val="fr-CA"/>
        </w:rPr>
        <w:t xml:space="preserve">) </w:t>
      </w:r>
      <w:r w:rsidR="00242D7A" w:rsidRPr="00F712A3">
        <w:rPr>
          <w:lang w:val="fr-CA"/>
        </w:rPr>
        <w:t>;</w:t>
      </w:r>
    </w:p>
    <w:p w14:paraId="701AD4D1" w14:textId="77777777" w:rsidR="00A546C9" w:rsidRPr="00F712A3" w:rsidRDefault="007808F6" w:rsidP="005E28E6">
      <w:pPr>
        <w:pStyle w:val="Heading2"/>
        <w:rPr>
          <w:lang w:val="fr-CA"/>
        </w:rPr>
      </w:pPr>
      <w:r w:rsidRPr="00F712A3">
        <w:rPr>
          <w:lang w:val="fr-CA"/>
        </w:rPr>
        <w:t xml:space="preserve">Composante 4 : </w:t>
      </w:r>
      <w:r w:rsidR="0008352E" w:rsidRPr="00F712A3">
        <w:rPr>
          <w:lang w:val="fr-CA"/>
        </w:rPr>
        <w:t>Réaffectation de</w:t>
      </w:r>
      <w:r w:rsidR="00D35E37" w:rsidRPr="00F712A3">
        <w:rPr>
          <w:lang w:val="fr-CA"/>
        </w:rPr>
        <w:t xml:space="preserve"> 43 000 $US provenant de la composante</w:t>
      </w:r>
      <w:r w:rsidR="00527E73" w:rsidRPr="00F712A3">
        <w:rPr>
          <w:lang w:val="fr-CA"/>
        </w:rPr>
        <w:t xml:space="preserve"> 5 </w:t>
      </w:r>
      <w:r w:rsidR="00421212" w:rsidRPr="00F712A3">
        <w:rPr>
          <w:lang w:val="fr-CA"/>
        </w:rPr>
        <w:t xml:space="preserve">pour soutenir </w:t>
      </w:r>
      <w:r w:rsidR="00D76F4B" w:rsidRPr="00F712A3">
        <w:rPr>
          <w:lang w:val="fr-CA"/>
        </w:rPr>
        <w:t>les activités suivantes :</w:t>
      </w:r>
    </w:p>
    <w:p w14:paraId="4F69B124" w14:textId="058823C5" w:rsidR="0053262D" w:rsidRPr="00F712A3" w:rsidRDefault="00ED3569" w:rsidP="00A546C9">
      <w:pPr>
        <w:pStyle w:val="Heading3"/>
        <w:rPr>
          <w:lang w:val="fr-CA"/>
        </w:rPr>
      </w:pPr>
      <w:r w:rsidRPr="00ED3569">
        <w:rPr>
          <w:lang w:val="fr-FR"/>
        </w:rPr>
        <w:t xml:space="preserve">Acquisition d'équipements et d'outils pour quatre centres d'excellence MAC </w:t>
      </w:r>
      <w:r w:rsidR="007744FA" w:rsidRPr="00F712A3">
        <w:rPr>
          <w:lang w:val="fr-CA"/>
        </w:rPr>
        <w:t xml:space="preserve">(ONUDI) (40 000 $US) </w:t>
      </w:r>
      <w:r w:rsidR="0053262D" w:rsidRPr="00F712A3">
        <w:rPr>
          <w:lang w:val="fr-CA"/>
        </w:rPr>
        <w:t xml:space="preserve">; </w:t>
      </w:r>
      <w:r w:rsidR="00700A98" w:rsidRPr="00F712A3">
        <w:rPr>
          <w:lang w:val="fr-CA"/>
        </w:rPr>
        <w:t>et</w:t>
      </w:r>
    </w:p>
    <w:p w14:paraId="16EE0AF0" w14:textId="1B97B4F4" w:rsidR="00BC5058" w:rsidRPr="00F712A3" w:rsidRDefault="00F1727C" w:rsidP="000C3885">
      <w:pPr>
        <w:pStyle w:val="Heading3"/>
        <w:rPr>
          <w:lang w:val="fr-CA"/>
        </w:rPr>
      </w:pPr>
      <w:r w:rsidRPr="00F712A3">
        <w:rPr>
          <w:lang w:val="fr-CA"/>
        </w:rPr>
        <w:t xml:space="preserve">Organisation de </w:t>
      </w:r>
      <w:r w:rsidR="00A114CB" w:rsidRPr="00F712A3">
        <w:rPr>
          <w:lang w:val="fr-CA"/>
        </w:rPr>
        <w:t xml:space="preserve">deux </w:t>
      </w:r>
      <w:r w:rsidR="007907BA" w:rsidRPr="00F712A3">
        <w:rPr>
          <w:lang w:val="fr-CA"/>
        </w:rPr>
        <w:t>programmes</w:t>
      </w:r>
      <w:r w:rsidR="00913A81" w:rsidRPr="00F712A3">
        <w:rPr>
          <w:lang w:val="fr-CA"/>
        </w:rPr>
        <w:t xml:space="preserve"> de formation des formateurs </w:t>
      </w:r>
      <w:r w:rsidR="007744FA" w:rsidRPr="00F712A3">
        <w:rPr>
          <w:lang w:val="fr-CA"/>
        </w:rPr>
        <w:t>à l'intention de</w:t>
      </w:r>
      <w:r w:rsidR="008470A6" w:rsidRPr="00F712A3">
        <w:rPr>
          <w:lang w:val="fr-CA"/>
        </w:rPr>
        <w:t xml:space="preserve"> 20</w:t>
      </w:r>
      <w:r w:rsidR="00ED3569">
        <w:rPr>
          <w:lang w:val="fr-CA"/>
        </w:rPr>
        <w:t> </w:t>
      </w:r>
      <w:r w:rsidR="007744FA" w:rsidRPr="00F712A3">
        <w:rPr>
          <w:lang w:val="fr-CA"/>
        </w:rPr>
        <w:t xml:space="preserve">instructeurs MAC </w:t>
      </w:r>
      <w:r w:rsidR="00913A81" w:rsidRPr="00F712A3">
        <w:rPr>
          <w:lang w:val="fr-CA"/>
        </w:rPr>
        <w:t>(</w:t>
      </w:r>
      <w:r w:rsidR="0066389E" w:rsidRPr="00F712A3">
        <w:rPr>
          <w:lang w:val="fr-CA"/>
        </w:rPr>
        <w:t xml:space="preserve">dont </w:t>
      </w:r>
      <w:r w:rsidR="00386AD4" w:rsidRPr="00F712A3">
        <w:rPr>
          <w:lang w:val="fr-CA"/>
        </w:rPr>
        <w:t xml:space="preserve">cinq femmes) </w:t>
      </w:r>
      <w:r w:rsidR="007744FA" w:rsidRPr="00F712A3">
        <w:rPr>
          <w:lang w:val="fr-CA"/>
        </w:rPr>
        <w:t>(ONUDI) (</w:t>
      </w:r>
      <w:r w:rsidR="007D6EA8" w:rsidRPr="00F712A3">
        <w:rPr>
          <w:lang w:val="fr-CA"/>
        </w:rPr>
        <w:t>3</w:t>
      </w:r>
      <w:r w:rsidR="007744FA" w:rsidRPr="00F712A3">
        <w:rPr>
          <w:lang w:val="fr-CA"/>
        </w:rPr>
        <w:t xml:space="preserve"> 000 $US)</w:t>
      </w:r>
      <w:r w:rsidR="00242D7A" w:rsidRPr="00F712A3">
        <w:rPr>
          <w:lang w:val="fr-CA"/>
        </w:rPr>
        <w:t>.</w:t>
      </w:r>
    </w:p>
    <w:p w14:paraId="612FC0D4" w14:textId="02712486" w:rsidR="00AF421C" w:rsidRPr="00F712A3" w:rsidRDefault="00AF421C" w:rsidP="009D32BD">
      <w:pPr>
        <w:pStyle w:val="Heading1"/>
        <w:rPr>
          <w:lang w:val="fr-CA"/>
        </w:rPr>
      </w:pPr>
      <w:r w:rsidRPr="00F712A3">
        <w:rPr>
          <w:lang w:val="fr-CA"/>
        </w:rPr>
        <w:t>Un résumé des coûts convenus par composante est présenté ci-après au tableau 8 :</w:t>
      </w:r>
    </w:p>
    <w:p w14:paraId="775E19FC" w14:textId="1A13175E" w:rsidR="003C1E02" w:rsidRPr="00F712A3" w:rsidRDefault="007D071B" w:rsidP="003C1E02">
      <w:pPr>
        <w:keepNext/>
        <w:keepLines/>
        <w:widowControl w:val="0"/>
        <w:rPr>
          <w:b/>
          <w:bCs/>
          <w:lang w:val="fr-CA"/>
        </w:rPr>
      </w:pPr>
      <w:r w:rsidRPr="00F712A3">
        <w:rPr>
          <w:b/>
          <w:bCs/>
          <w:lang w:val="fr-CA"/>
        </w:rPr>
        <w:t xml:space="preserve">Tableau 8. </w:t>
      </w:r>
      <w:r w:rsidR="00A26128" w:rsidRPr="00F712A3">
        <w:rPr>
          <w:b/>
          <w:bCs/>
          <w:lang w:val="fr-CA"/>
        </w:rPr>
        <w:t>Activités et coûts convenus par composante pour la phase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1433"/>
        <w:gridCol w:w="1288"/>
        <w:gridCol w:w="1288"/>
        <w:gridCol w:w="1291"/>
        <w:gridCol w:w="1284"/>
      </w:tblGrid>
      <w:tr w:rsidR="001D3D41" w:rsidRPr="00E830B5" w14:paraId="18A1054A" w14:textId="77777777" w:rsidTr="003C1E02">
        <w:trPr>
          <w:trHeight w:val="275"/>
          <w:tblHeader/>
        </w:trPr>
        <w:tc>
          <w:tcPr>
            <w:tcW w:w="1513" w:type="pct"/>
            <w:vMerge w:val="restart"/>
            <w:noWrap/>
            <w:vAlign w:val="center"/>
          </w:tcPr>
          <w:p w14:paraId="505E0DB3" w14:textId="5DF01422" w:rsidR="001D3D41" w:rsidRPr="00E830B5" w:rsidRDefault="001D3D41" w:rsidP="00410116">
            <w:pPr>
              <w:keepNext/>
              <w:keepLines/>
              <w:widowControl w:val="0"/>
              <w:jc w:val="center"/>
              <w:rPr>
                <w:b/>
                <w:bCs/>
                <w:color w:val="000000"/>
                <w:sz w:val="20"/>
                <w:szCs w:val="20"/>
              </w:rPr>
            </w:pPr>
            <w:r w:rsidRPr="00E830B5">
              <w:rPr>
                <w:b/>
                <w:bCs/>
                <w:color w:val="000000"/>
                <w:sz w:val="20"/>
                <w:szCs w:val="20"/>
              </w:rPr>
              <w:t xml:space="preserve">Activités </w:t>
            </w:r>
            <w:r>
              <w:rPr>
                <w:b/>
                <w:bCs/>
                <w:color w:val="000000"/>
                <w:sz w:val="20"/>
                <w:szCs w:val="20"/>
              </w:rPr>
              <w:t>proposées</w:t>
            </w:r>
          </w:p>
        </w:tc>
        <w:tc>
          <w:tcPr>
            <w:tcW w:w="759" w:type="pct"/>
            <w:vMerge w:val="restart"/>
            <w:noWrap/>
            <w:vAlign w:val="center"/>
          </w:tcPr>
          <w:p w14:paraId="43406485" w14:textId="66D9351E" w:rsidR="001D3D41" w:rsidRPr="00E830B5" w:rsidRDefault="001D3D41" w:rsidP="00410116">
            <w:pPr>
              <w:keepNext/>
              <w:keepLines/>
              <w:widowControl w:val="0"/>
              <w:jc w:val="center"/>
              <w:rPr>
                <w:b/>
                <w:bCs/>
                <w:color w:val="000000"/>
                <w:sz w:val="20"/>
                <w:szCs w:val="20"/>
              </w:rPr>
            </w:pPr>
            <w:r w:rsidRPr="00E830B5">
              <w:rPr>
                <w:b/>
                <w:bCs/>
                <w:sz w:val="20"/>
                <w:szCs w:val="20"/>
              </w:rPr>
              <w:t>Agence</w:t>
            </w:r>
          </w:p>
        </w:tc>
        <w:tc>
          <w:tcPr>
            <w:tcW w:w="1364" w:type="pct"/>
            <w:gridSpan w:val="2"/>
          </w:tcPr>
          <w:p w14:paraId="0F30AC63" w14:textId="0295043B" w:rsidR="001D3D41" w:rsidRPr="00634084" w:rsidRDefault="00C44EEB" w:rsidP="00410116">
            <w:pPr>
              <w:keepNext/>
              <w:keepLines/>
              <w:widowControl w:val="0"/>
              <w:jc w:val="center"/>
              <w:rPr>
                <w:b/>
                <w:bCs/>
                <w:sz w:val="20"/>
                <w:szCs w:val="20"/>
              </w:rPr>
            </w:pPr>
            <w:r w:rsidRPr="00634084">
              <w:rPr>
                <w:b/>
                <w:bCs/>
                <w:sz w:val="20"/>
                <w:szCs w:val="20"/>
              </w:rPr>
              <w:t xml:space="preserve">Montant initial </w:t>
            </w:r>
            <w:r w:rsidR="001D3D41" w:rsidRPr="00634084">
              <w:rPr>
                <w:b/>
                <w:bCs/>
                <w:sz w:val="20"/>
                <w:szCs w:val="20"/>
              </w:rPr>
              <w:t xml:space="preserve">($US) </w:t>
            </w:r>
          </w:p>
        </w:tc>
        <w:tc>
          <w:tcPr>
            <w:tcW w:w="1364" w:type="pct"/>
            <w:gridSpan w:val="2"/>
            <w:vAlign w:val="center"/>
          </w:tcPr>
          <w:p w14:paraId="4447FC26" w14:textId="03DE0E5A" w:rsidR="001D3D41" w:rsidRPr="00634084" w:rsidRDefault="00C44EEB" w:rsidP="00410116">
            <w:pPr>
              <w:keepNext/>
              <w:keepLines/>
              <w:widowControl w:val="0"/>
              <w:jc w:val="center"/>
              <w:rPr>
                <w:b/>
                <w:bCs/>
                <w:color w:val="000000"/>
                <w:sz w:val="20"/>
                <w:szCs w:val="20"/>
              </w:rPr>
            </w:pPr>
            <w:r w:rsidRPr="00634084">
              <w:rPr>
                <w:b/>
                <w:bCs/>
                <w:sz w:val="20"/>
                <w:szCs w:val="20"/>
              </w:rPr>
              <w:t xml:space="preserve">Montant révisé </w:t>
            </w:r>
            <w:r w:rsidR="001D3D41" w:rsidRPr="00634084">
              <w:rPr>
                <w:b/>
                <w:bCs/>
                <w:sz w:val="20"/>
                <w:szCs w:val="20"/>
              </w:rPr>
              <w:t>($US)</w:t>
            </w:r>
          </w:p>
        </w:tc>
      </w:tr>
      <w:tr w:rsidR="001D3D41" w:rsidRPr="00E830B5" w14:paraId="02449ABB" w14:textId="77777777" w:rsidTr="003C1E02">
        <w:trPr>
          <w:trHeight w:val="49"/>
          <w:tblHeader/>
        </w:trPr>
        <w:tc>
          <w:tcPr>
            <w:tcW w:w="1513" w:type="pct"/>
            <w:vMerge/>
            <w:vAlign w:val="center"/>
            <w:hideMark/>
          </w:tcPr>
          <w:p w14:paraId="7454A64C" w14:textId="77777777" w:rsidR="001D3D41" w:rsidRPr="00E830B5" w:rsidRDefault="001D3D41" w:rsidP="00410116">
            <w:pPr>
              <w:keepNext/>
              <w:keepLines/>
              <w:widowControl w:val="0"/>
              <w:jc w:val="left"/>
              <w:rPr>
                <w:b/>
                <w:bCs/>
                <w:color w:val="000000"/>
                <w:sz w:val="20"/>
                <w:szCs w:val="20"/>
              </w:rPr>
            </w:pPr>
          </w:p>
        </w:tc>
        <w:tc>
          <w:tcPr>
            <w:tcW w:w="759" w:type="pct"/>
            <w:vMerge/>
            <w:vAlign w:val="center"/>
            <w:hideMark/>
          </w:tcPr>
          <w:p w14:paraId="6E7C9736" w14:textId="7FB1BCAD" w:rsidR="001D3D41" w:rsidRPr="00E830B5" w:rsidRDefault="001D3D41" w:rsidP="00410116">
            <w:pPr>
              <w:keepNext/>
              <w:keepLines/>
              <w:widowControl w:val="0"/>
              <w:jc w:val="left"/>
              <w:rPr>
                <w:b/>
                <w:bCs/>
                <w:color w:val="000000"/>
                <w:sz w:val="20"/>
                <w:szCs w:val="20"/>
              </w:rPr>
            </w:pPr>
          </w:p>
        </w:tc>
        <w:tc>
          <w:tcPr>
            <w:tcW w:w="682" w:type="pct"/>
            <w:vAlign w:val="center"/>
          </w:tcPr>
          <w:p w14:paraId="33E3ABA9" w14:textId="0F1CAA57" w:rsidR="001D3D41" w:rsidRPr="00E830B5" w:rsidRDefault="001D3D41" w:rsidP="00410116">
            <w:pPr>
              <w:keepNext/>
              <w:keepLines/>
              <w:widowControl w:val="0"/>
              <w:jc w:val="center"/>
              <w:rPr>
                <w:b/>
                <w:bCs/>
                <w:color w:val="000000"/>
                <w:sz w:val="20"/>
                <w:szCs w:val="20"/>
              </w:rPr>
            </w:pPr>
            <w:r w:rsidRPr="00E830B5">
              <w:rPr>
                <w:b/>
                <w:bCs/>
                <w:color w:val="000000"/>
                <w:sz w:val="20"/>
                <w:szCs w:val="20"/>
              </w:rPr>
              <w:t>Total</w:t>
            </w:r>
          </w:p>
        </w:tc>
        <w:tc>
          <w:tcPr>
            <w:tcW w:w="682" w:type="pct"/>
            <w:vAlign w:val="center"/>
          </w:tcPr>
          <w:p w14:paraId="1572110A" w14:textId="59BF89DF" w:rsidR="001D3D41" w:rsidRPr="00E830B5" w:rsidRDefault="001D3D41" w:rsidP="00410116">
            <w:pPr>
              <w:keepNext/>
              <w:keepLines/>
              <w:widowControl w:val="0"/>
              <w:jc w:val="center"/>
              <w:rPr>
                <w:b/>
                <w:bCs/>
                <w:color w:val="000000"/>
                <w:sz w:val="20"/>
                <w:szCs w:val="20"/>
              </w:rPr>
            </w:pPr>
            <w:r w:rsidRPr="00E830B5">
              <w:rPr>
                <w:b/>
                <w:bCs/>
                <w:color w:val="000000"/>
                <w:sz w:val="20"/>
                <w:szCs w:val="20"/>
              </w:rPr>
              <w:t>Première tranche</w:t>
            </w:r>
          </w:p>
        </w:tc>
        <w:tc>
          <w:tcPr>
            <w:tcW w:w="684" w:type="pct"/>
            <w:vAlign w:val="center"/>
            <w:hideMark/>
          </w:tcPr>
          <w:p w14:paraId="2526DC8E" w14:textId="0694CC66" w:rsidR="001D3D41" w:rsidRPr="00E830B5" w:rsidRDefault="001D3D41" w:rsidP="00410116">
            <w:pPr>
              <w:keepNext/>
              <w:keepLines/>
              <w:widowControl w:val="0"/>
              <w:jc w:val="center"/>
              <w:rPr>
                <w:b/>
                <w:bCs/>
                <w:color w:val="000000"/>
                <w:sz w:val="20"/>
                <w:szCs w:val="20"/>
              </w:rPr>
            </w:pPr>
            <w:r w:rsidRPr="00E830B5">
              <w:rPr>
                <w:b/>
                <w:bCs/>
                <w:color w:val="000000"/>
                <w:sz w:val="20"/>
                <w:szCs w:val="20"/>
              </w:rPr>
              <w:t>Total</w:t>
            </w:r>
          </w:p>
        </w:tc>
        <w:tc>
          <w:tcPr>
            <w:tcW w:w="680" w:type="pct"/>
            <w:vAlign w:val="center"/>
          </w:tcPr>
          <w:p w14:paraId="5EE7EB8E" w14:textId="77777777" w:rsidR="001D3D41" w:rsidRPr="00E830B5" w:rsidRDefault="001D3D41" w:rsidP="00410116">
            <w:pPr>
              <w:keepNext/>
              <w:keepLines/>
              <w:widowControl w:val="0"/>
              <w:jc w:val="center"/>
              <w:rPr>
                <w:b/>
                <w:bCs/>
                <w:color w:val="000000"/>
                <w:sz w:val="20"/>
                <w:szCs w:val="20"/>
              </w:rPr>
            </w:pPr>
            <w:r w:rsidRPr="00E830B5">
              <w:rPr>
                <w:b/>
                <w:bCs/>
                <w:color w:val="000000"/>
                <w:sz w:val="20"/>
                <w:szCs w:val="20"/>
              </w:rPr>
              <w:t>Première tranche</w:t>
            </w:r>
          </w:p>
        </w:tc>
      </w:tr>
      <w:tr w:rsidR="001D3D41" w:rsidRPr="00E830B5" w14:paraId="3610B7A4" w14:textId="77777777" w:rsidTr="003C1E02">
        <w:trPr>
          <w:trHeight w:val="49"/>
          <w:tblHeader/>
        </w:trPr>
        <w:tc>
          <w:tcPr>
            <w:tcW w:w="1513" w:type="pct"/>
          </w:tcPr>
          <w:p w14:paraId="1CF099E1" w14:textId="2E9620AB" w:rsidR="001D3D41" w:rsidRPr="00F712A3" w:rsidRDefault="001D3D41" w:rsidP="00410116">
            <w:pPr>
              <w:keepNext/>
              <w:keepLines/>
              <w:widowControl w:val="0"/>
              <w:jc w:val="left"/>
              <w:rPr>
                <w:color w:val="000000"/>
                <w:sz w:val="20"/>
                <w:szCs w:val="20"/>
                <w:lang w:val="fr-CA"/>
              </w:rPr>
            </w:pPr>
            <w:r w:rsidRPr="00F712A3">
              <w:rPr>
                <w:color w:val="000000"/>
                <w:sz w:val="20"/>
                <w:szCs w:val="20"/>
                <w:lang w:val="fr-CA"/>
              </w:rPr>
              <w:t xml:space="preserve">1. </w:t>
            </w:r>
            <w:r w:rsidRPr="00F712A3">
              <w:rPr>
                <w:color w:val="000000"/>
                <w:sz w:val="20"/>
                <w:szCs w:val="20"/>
                <w:lang w:val="fr-CA" w:eastAsia="en-CA"/>
              </w:rPr>
              <w:t>Cadre réglementaire et mécanisme de contrôle</w:t>
            </w:r>
          </w:p>
        </w:tc>
        <w:tc>
          <w:tcPr>
            <w:tcW w:w="759" w:type="pct"/>
          </w:tcPr>
          <w:p w14:paraId="554C0B14" w14:textId="0EFFFC8E" w:rsidR="001D3D41" w:rsidRPr="00E830B5" w:rsidRDefault="001D3D41" w:rsidP="00563093">
            <w:pPr>
              <w:keepNext/>
              <w:keepLines/>
              <w:widowControl w:val="0"/>
              <w:jc w:val="center"/>
              <w:rPr>
                <w:b/>
                <w:bCs/>
                <w:color w:val="000000"/>
                <w:sz w:val="20"/>
                <w:szCs w:val="20"/>
              </w:rPr>
            </w:pPr>
            <w:r w:rsidRPr="00E830B5">
              <w:rPr>
                <w:sz w:val="20"/>
                <w:szCs w:val="20"/>
              </w:rPr>
              <w:t>PNUE et ONUDI</w:t>
            </w:r>
          </w:p>
        </w:tc>
        <w:tc>
          <w:tcPr>
            <w:tcW w:w="682" w:type="pct"/>
            <w:vAlign w:val="center"/>
          </w:tcPr>
          <w:p w14:paraId="10B07855" w14:textId="679FEC18" w:rsidR="001D3D41" w:rsidRPr="00E830B5" w:rsidRDefault="001D3D41" w:rsidP="00410116">
            <w:pPr>
              <w:keepNext/>
              <w:keepLines/>
              <w:widowControl w:val="0"/>
              <w:jc w:val="right"/>
              <w:rPr>
                <w:color w:val="000000"/>
                <w:sz w:val="20"/>
                <w:szCs w:val="20"/>
              </w:rPr>
            </w:pPr>
            <w:r>
              <w:rPr>
                <w:color w:val="000000"/>
                <w:sz w:val="20"/>
                <w:szCs w:val="20"/>
              </w:rPr>
              <w:t>25</w:t>
            </w:r>
            <w:r w:rsidRPr="00E830B5">
              <w:rPr>
                <w:color w:val="000000"/>
                <w:sz w:val="20"/>
                <w:szCs w:val="20"/>
              </w:rPr>
              <w:t xml:space="preserve"> 000</w:t>
            </w:r>
          </w:p>
        </w:tc>
        <w:tc>
          <w:tcPr>
            <w:tcW w:w="682" w:type="pct"/>
            <w:vAlign w:val="center"/>
          </w:tcPr>
          <w:p w14:paraId="0884ECD5" w14:textId="68DEE88D" w:rsidR="001D3D41" w:rsidRPr="00E830B5" w:rsidRDefault="001D3D41" w:rsidP="00410116">
            <w:pPr>
              <w:keepNext/>
              <w:keepLines/>
              <w:widowControl w:val="0"/>
              <w:jc w:val="right"/>
              <w:rPr>
                <w:color w:val="000000"/>
                <w:sz w:val="20"/>
                <w:szCs w:val="20"/>
              </w:rPr>
            </w:pPr>
            <w:r>
              <w:rPr>
                <w:color w:val="000000"/>
                <w:sz w:val="20"/>
                <w:szCs w:val="20"/>
              </w:rPr>
              <w:t>16</w:t>
            </w:r>
            <w:r w:rsidRPr="00E830B5">
              <w:rPr>
                <w:color w:val="000000"/>
                <w:sz w:val="20"/>
                <w:szCs w:val="20"/>
              </w:rPr>
              <w:t xml:space="preserve"> 000</w:t>
            </w:r>
          </w:p>
        </w:tc>
        <w:tc>
          <w:tcPr>
            <w:tcW w:w="684" w:type="pct"/>
            <w:vAlign w:val="center"/>
          </w:tcPr>
          <w:p w14:paraId="3ED39E82" w14:textId="32DAA1FB" w:rsidR="001D3D41" w:rsidRPr="00E830B5" w:rsidRDefault="001D3D41" w:rsidP="00410116">
            <w:pPr>
              <w:keepNext/>
              <w:keepLines/>
              <w:widowControl w:val="0"/>
              <w:jc w:val="right"/>
              <w:rPr>
                <w:b/>
                <w:bCs/>
                <w:color w:val="000000"/>
                <w:sz w:val="20"/>
                <w:szCs w:val="20"/>
              </w:rPr>
            </w:pPr>
            <w:r w:rsidRPr="00E830B5">
              <w:rPr>
                <w:color w:val="000000"/>
                <w:sz w:val="20"/>
                <w:szCs w:val="20"/>
              </w:rPr>
              <w:t>17 000</w:t>
            </w:r>
          </w:p>
        </w:tc>
        <w:tc>
          <w:tcPr>
            <w:tcW w:w="680" w:type="pct"/>
            <w:vAlign w:val="center"/>
          </w:tcPr>
          <w:p w14:paraId="5774C75A" w14:textId="77777777" w:rsidR="001D3D41" w:rsidRPr="00E830B5" w:rsidRDefault="001D3D41" w:rsidP="00410116">
            <w:pPr>
              <w:keepNext/>
              <w:keepLines/>
              <w:widowControl w:val="0"/>
              <w:jc w:val="right"/>
              <w:rPr>
                <w:b/>
                <w:bCs/>
                <w:color w:val="000000"/>
                <w:sz w:val="20"/>
                <w:szCs w:val="20"/>
              </w:rPr>
            </w:pPr>
            <w:r w:rsidRPr="00E830B5">
              <w:rPr>
                <w:color w:val="000000"/>
                <w:sz w:val="20"/>
                <w:szCs w:val="20"/>
              </w:rPr>
              <w:t>11 000</w:t>
            </w:r>
          </w:p>
        </w:tc>
      </w:tr>
      <w:tr w:rsidR="001D3D41" w:rsidRPr="00E830B5" w14:paraId="1FB6F8F6" w14:textId="77777777" w:rsidTr="003C1E02">
        <w:trPr>
          <w:trHeight w:val="303"/>
          <w:tblHeader/>
        </w:trPr>
        <w:tc>
          <w:tcPr>
            <w:tcW w:w="1513" w:type="pct"/>
          </w:tcPr>
          <w:p w14:paraId="3A61D04A" w14:textId="746D88E5" w:rsidR="001D3D41" w:rsidRPr="00F712A3" w:rsidRDefault="001D3D41" w:rsidP="00410116">
            <w:pPr>
              <w:keepNext/>
              <w:keepLines/>
              <w:widowControl w:val="0"/>
              <w:jc w:val="left"/>
              <w:rPr>
                <w:color w:val="000000"/>
                <w:sz w:val="20"/>
                <w:szCs w:val="20"/>
                <w:lang w:val="fr-CA"/>
              </w:rPr>
            </w:pPr>
            <w:r w:rsidRPr="00F712A3">
              <w:rPr>
                <w:color w:val="000000"/>
                <w:sz w:val="20"/>
                <w:szCs w:val="20"/>
                <w:lang w:val="fr-CA"/>
              </w:rPr>
              <w:t>2. Application des mesures de contrôle des HFC</w:t>
            </w:r>
          </w:p>
        </w:tc>
        <w:tc>
          <w:tcPr>
            <w:tcW w:w="759" w:type="pct"/>
          </w:tcPr>
          <w:p w14:paraId="55808C2F" w14:textId="48FB5602" w:rsidR="001D3D41" w:rsidRPr="00E830B5" w:rsidRDefault="001D3D41" w:rsidP="00563093">
            <w:pPr>
              <w:keepNext/>
              <w:keepLines/>
              <w:widowControl w:val="0"/>
              <w:jc w:val="center"/>
              <w:rPr>
                <w:b/>
                <w:bCs/>
                <w:color w:val="000000"/>
                <w:sz w:val="20"/>
                <w:szCs w:val="20"/>
              </w:rPr>
            </w:pPr>
            <w:r w:rsidRPr="00E830B5">
              <w:rPr>
                <w:sz w:val="20"/>
                <w:szCs w:val="20"/>
              </w:rPr>
              <w:t>PNUE</w:t>
            </w:r>
          </w:p>
        </w:tc>
        <w:tc>
          <w:tcPr>
            <w:tcW w:w="682" w:type="pct"/>
            <w:vAlign w:val="center"/>
          </w:tcPr>
          <w:p w14:paraId="59B1DEA1" w14:textId="476F3C35" w:rsidR="001D3D41" w:rsidRPr="00E830B5" w:rsidRDefault="001D3D41" w:rsidP="00410116">
            <w:pPr>
              <w:keepNext/>
              <w:keepLines/>
              <w:widowControl w:val="0"/>
              <w:jc w:val="right"/>
              <w:rPr>
                <w:color w:val="000000"/>
                <w:sz w:val="20"/>
                <w:szCs w:val="20"/>
              </w:rPr>
            </w:pPr>
            <w:r w:rsidRPr="00E830B5">
              <w:rPr>
                <w:color w:val="000000"/>
                <w:sz w:val="20"/>
                <w:szCs w:val="20"/>
              </w:rPr>
              <w:t>13 000</w:t>
            </w:r>
          </w:p>
        </w:tc>
        <w:tc>
          <w:tcPr>
            <w:tcW w:w="682" w:type="pct"/>
            <w:vAlign w:val="center"/>
          </w:tcPr>
          <w:p w14:paraId="2A800E0C" w14:textId="65ED51ED" w:rsidR="001D3D41" w:rsidRPr="00E830B5" w:rsidRDefault="001D3D41" w:rsidP="00410116">
            <w:pPr>
              <w:keepNext/>
              <w:keepLines/>
              <w:widowControl w:val="0"/>
              <w:jc w:val="right"/>
              <w:rPr>
                <w:color w:val="000000"/>
                <w:sz w:val="20"/>
                <w:szCs w:val="20"/>
              </w:rPr>
            </w:pPr>
            <w:r>
              <w:rPr>
                <w:color w:val="000000"/>
                <w:sz w:val="20"/>
                <w:szCs w:val="20"/>
              </w:rPr>
              <w:t>9</w:t>
            </w:r>
            <w:r w:rsidRPr="00E830B5">
              <w:rPr>
                <w:color w:val="000000"/>
                <w:sz w:val="20"/>
                <w:szCs w:val="20"/>
              </w:rPr>
              <w:t xml:space="preserve"> 000</w:t>
            </w:r>
          </w:p>
        </w:tc>
        <w:tc>
          <w:tcPr>
            <w:tcW w:w="684" w:type="pct"/>
            <w:vAlign w:val="center"/>
          </w:tcPr>
          <w:p w14:paraId="2357363D" w14:textId="5DF46079" w:rsidR="001D3D41" w:rsidRPr="00E830B5" w:rsidRDefault="005830A4" w:rsidP="00410116">
            <w:pPr>
              <w:keepNext/>
              <w:keepLines/>
              <w:widowControl w:val="0"/>
              <w:jc w:val="right"/>
              <w:rPr>
                <w:color w:val="000000"/>
                <w:sz w:val="20"/>
                <w:szCs w:val="20"/>
              </w:rPr>
            </w:pPr>
            <w:r>
              <w:rPr>
                <w:color w:val="000000"/>
                <w:sz w:val="20"/>
                <w:szCs w:val="20"/>
              </w:rPr>
              <w:t>8</w:t>
            </w:r>
            <w:r w:rsidR="001D3D41" w:rsidRPr="00E830B5">
              <w:rPr>
                <w:color w:val="000000"/>
                <w:sz w:val="20"/>
                <w:szCs w:val="20"/>
              </w:rPr>
              <w:t xml:space="preserve"> 000</w:t>
            </w:r>
          </w:p>
        </w:tc>
        <w:tc>
          <w:tcPr>
            <w:tcW w:w="680" w:type="pct"/>
            <w:vAlign w:val="center"/>
          </w:tcPr>
          <w:p w14:paraId="63C88C30" w14:textId="61F1AA4D" w:rsidR="001D3D41" w:rsidRPr="00E830B5" w:rsidRDefault="005830A4" w:rsidP="00410116">
            <w:pPr>
              <w:keepNext/>
              <w:keepLines/>
              <w:widowControl w:val="0"/>
              <w:jc w:val="right"/>
              <w:rPr>
                <w:color w:val="000000"/>
                <w:sz w:val="20"/>
                <w:szCs w:val="20"/>
              </w:rPr>
            </w:pPr>
            <w:r>
              <w:rPr>
                <w:color w:val="000000"/>
                <w:sz w:val="20"/>
                <w:szCs w:val="20"/>
              </w:rPr>
              <w:t>4</w:t>
            </w:r>
            <w:r w:rsidR="001D3D41" w:rsidRPr="00E830B5">
              <w:rPr>
                <w:color w:val="000000"/>
                <w:sz w:val="20"/>
                <w:szCs w:val="20"/>
              </w:rPr>
              <w:t xml:space="preserve"> 000</w:t>
            </w:r>
          </w:p>
        </w:tc>
      </w:tr>
      <w:tr w:rsidR="001D3D41" w:rsidRPr="00E830B5" w14:paraId="1A4938D4" w14:textId="77777777" w:rsidTr="003C1E02">
        <w:trPr>
          <w:trHeight w:val="504"/>
          <w:tblHeader/>
        </w:trPr>
        <w:tc>
          <w:tcPr>
            <w:tcW w:w="1513" w:type="pct"/>
          </w:tcPr>
          <w:p w14:paraId="4979C1F2" w14:textId="38081039" w:rsidR="001D3D41" w:rsidRPr="00F712A3" w:rsidRDefault="001D3D41" w:rsidP="00410116">
            <w:pPr>
              <w:keepNext/>
              <w:keepLines/>
              <w:widowControl w:val="0"/>
              <w:jc w:val="left"/>
              <w:rPr>
                <w:color w:val="000000"/>
                <w:sz w:val="20"/>
                <w:szCs w:val="20"/>
                <w:lang w:val="fr-CA"/>
              </w:rPr>
            </w:pPr>
            <w:r w:rsidRPr="00F712A3">
              <w:rPr>
                <w:color w:val="000000"/>
                <w:sz w:val="20"/>
                <w:szCs w:val="20"/>
                <w:lang w:val="fr-CA"/>
              </w:rPr>
              <w:t xml:space="preserve">3. Renforcement de la capacité et sensibilisation </w:t>
            </w:r>
          </w:p>
        </w:tc>
        <w:tc>
          <w:tcPr>
            <w:tcW w:w="759" w:type="pct"/>
          </w:tcPr>
          <w:p w14:paraId="5F122CD1" w14:textId="62EE8CA0" w:rsidR="001D3D41" w:rsidRPr="00E830B5" w:rsidRDefault="001D3D41" w:rsidP="00563093">
            <w:pPr>
              <w:keepNext/>
              <w:keepLines/>
              <w:widowControl w:val="0"/>
              <w:jc w:val="center"/>
              <w:rPr>
                <w:b/>
                <w:bCs/>
                <w:color w:val="000000"/>
                <w:sz w:val="20"/>
                <w:szCs w:val="20"/>
              </w:rPr>
            </w:pPr>
            <w:r w:rsidRPr="00E830B5">
              <w:rPr>
                <w:sz w:val="20"/>
                <w:szCs w:val="20"/>
              </w:rPr>
              <w:t>PNUE</w:t>
            </w:r>
          </w:p>
        </w:tc>
        <w:tc>
          <w:tcPr>
            <w:tcW w:w="682" w:type="pct"/>
            <w:vAlign w:val="center"/>
          </w:tcPr>
          <w:p w14:paraId="60C30719" w14:textId="69A1E107" w:rsidR="001D3D41" w:rsidRPr="00E830B5" w:rsidRDefault="003C348E" w:rsidP="00410116">
            <w:pPr>
              <w:keepNext/>
              <w:keepLines/>
              <w:widowControl w:val="0"/>
              <w:jc w:val="right"/>
              <w:rPr>
                <w:color w:val="000000"/>
                <w:sz w:val="20"/>
                <w:szCs w:val="20"/>
              </w:rPr>
            </w:pPr>
            <w:r>
              <w:rPr>
                <w:color w:val="000000"/>
                <w:sz w:val="20"/>
                <w:szCs w:val="20"/>
              </w:rPr>
              <w:t>26</w:t>
            </w:r>
            <w:r w:rsidR="001D3D41" w:rsidRPr="00E830B5">
              <w:rPr>
                <w:color w:val="000000"/>
                <w:sz w:val="20"/>
                <w:szCs w:val="20"/>
              </w:rPr>
              <w:t xml:space="preserve"> 000</w:t>
            </w:r>
          </w:p>
        </w:tc>
        <w:tc>
          <w:tcPr>
            <w:tcW w:w="682" w:type="pct"/>
            <w:vAlign w:val="center"/>
          </w:tcPr>
          <w:p w14:paraId="5F16D415" w14:textId="5E769DF1" w:rsidR="001D3D41" w:rsidRPr="00E830B5" w:rsidRDefault="003C348E" w:rsidP="00410116">
            <w:pPr>
              <w:keepNext/>
              <w:keepLines/>
              <w:widowControl w:val="0"/>
              <w:jc w:val="right"/>
              <w:rPr>
                <w:color w:val="000000"/>
                <w:sz w:val="20"/>
                <w:szCs w:val="20"/>
              </w:rPr>
            </w:pPr>
            <w:r>
              <w:rPr>
                <w:color w:val="000000"/>
                <w:sz w:val="20"/>
                <w:szCs w:val="20"/>
              </w:rPr>
              <w:t>17 000</w:t>
            </w:r>
          </w:p>
        </w:tc>
        <w:tc>
          <w:tcPr>
            <w:tcW w:w="684" w:type="pct"/>
            <w:vAlign w:val="center"/>
          </w:tcPr>
          <w:p w14:paraId="030FE3A9" w14:textId="677269DA" w:rsidR="001D3D41" w:rsidRPr="00E830B5" w:rsidRDefault="004F3FA4" w:rsidP="00410116">
            <w:pPr>
              <w:keepNext/>
              <w:keepLines/>
              <w:widowControl w:val="0"/>
              <w:jc w:val="right"/>
              <w:rPr>
                <w:color w:val="000000"/>
                <w:sz w:val="20"/>
                <w:szCs w:val="20"/>
              </w:rPr>
            </w:pPr>
            <w:r>
              <w:rPr>
                <w:color w:val="000000"/>
                <w:sz w:val="20"/>
                <w:szCs w:val="20"/>
              </w:rPr>
              <w:t>44</w:t>
            </w:r>
            <w:r w:rsidR="001D3D41" w:rsidRPr="00E830B5">
              <w:rPr>
                <w:color w:val="000000"/>
                <w:sz w:val="20"/>
                <w:szCs w:val="20"/>
              </w:rPr>
              <w:t xml:space="preserve"> 000</w:t>
            </w:r>
          </w:p>
        </w:tc>
        <w:tc>
          <w:tcPr>
            <w:tcW w:w="680" w:type="pct"/>
            <w:vAlign w:val="center"/>
          </w:tcPr>
          <w:p w14:paraId="139D72C9" w14:textId="4C6D29DE" w:rsidR="001D3D41" w:rsidRPr="00E830B5" w:rsidRDefault="00A74B60" w:rsidP="00410116">
            <w:pPr>
              <w:keepNext/>
              <w:keepLines/>
              <w:widowControl w:val="0"/>
              <w:jc w:val="right"/>
              <w:rPr>
                <w:color w:val="000000"/>
                <w:sz w:val="20"/>
                <w:szCs w:val="20"/>
              </w:rPr>
            </w:pPr>
            <w:r>
              <w:rPr>
                <w:color w:val="000000"/>
                <w:sz w:val="20"/>
                <w:szCs w:val="20"/>
              </w:rPr>
              <w:t>26 000</w:t>
            </w:r>
          </w:p>
        </w:tc>
      </w:tr>
      <w:tr w:rsidR="00C965D7" w:rsidRPr="00E830B5" w14:paraId="44071398" w14:textId="77777777" w:rsidTr="003C1E02">
        <w:trPr>
          <w:trHeight w:val="504"/>
          <w:tblHeader/>
        </w:trPr>
        <w:tc>
          <w:tcPr>
            <w:tcW w:w="1513" w:type="pct"/>
          </w:tcPr>
          <w:p w14:paraId="7DE5C6C7" w14:textId="6055D9D0" w:rsidR="00C965D7" w:rsidRPr="00F712A3" w:rsidRDefault="00C965D7" w:rsidP="00410116">
            <w:pPr>
              <w:keepNext/>
              <w:keepLines/>
              <w:widowControl w:val="0"/>
              <w:jc w:val="left"/>
              <w:rPr>
                <w:color w:val="000000"/>
                <w:sz w:val="20"/>
                <w:szCs w:val="20"/>
                <w:lang w:val="fr-CA"/>
              </w:rPr>
            </w:pPr>
            <w:r w:rsidRPr="00F712A3">
              <w:rPr>
                <w:color w:val="000000"/>
                <w:sz w:val="20"/>
                <w:szCs w:val="20"/>
                <w:lang w:val="fr-CA"/>
              </w:rPr>
              <w:t>4. Renforcement du secteur des MAC</w:t>
            </w:r>
          </w:p>
        </w:tc>
        <w:tc>
          <w:tcPr>
            <w:tcW w:w="759" w:type="pct"/>
          </w:tcPr>
          <w:p w14:paraId="7307B939" w14:textId="64B90529" w:rsidR="00C965D7" w:rsidRPr="00E830B5" w:rsidRDefault="004C09C4" w:rsidP="00563093">
            <w:pPr>
              <w:keepNext/>
              <w:keepLines/>
              <w:widowControl w:val="0"/>
              <w:jc w:val="center"/>
              <w:rPr>
                <w:sz w:val="20"/>
                <w:szCs w:val="20"/>
              </w:rPr>
            </w:pPr>
            <w:r>
              <w:rPr>
                <w:sz w:val="20"/>
                <w:szCs w:val="20"/>
              </w:rPr>
              <w:t xml:space="preserve">PNUE </w:t>
            </w:r>
            <w:r w:rsidR="008B5B2F">
              <w:rPr>
                <w:sz w:val="20"/>
                <w:szCs w:val="20"/>
              </w:rPr>
              <w:t>et ONUDI</w:t>
            </w:r>
          </w:p>
        </w:tc>
        <w:tc>
          <w:tcPr>
            <w:tcW w:w="682" w:type="pct"/>
            <w:vAlign w:val="center"/>
          </w:tcPr>
          <w:p w14:paraId="0A59C682" w14:textId="1CCB082F" w:rsidR="00C965D7" w:rsidRDefault="004C09C4" w:rsidP="00410116">
            <w:pPr>
              <w:keepNext/>
              <w:keepLines/>
              <w:widowControl w:val="0"/>
              <w:jc w:val="right"/>
              <w:rPr>
                <w:color w:val="000000"/>
                <w:sz w:val="20"/>
                <w:szCs w:val="20"/>
              </w:rPr>
            </w:pPr>
            <w:r>
              <w:rPr>
                <w:color w:val="000000"/>
                <w:sz w:val="20"/>
                <w:szCs w:val="20"/>
              </w:rPr>
              <w:t>15 000</w:t>
            </w:r>
          </w:p>
        </w:tc>
        <w:tc>
          <w:tcPr>
            <w:tcW w:w="682" w:type="pct"/>
            <w:vAlign w:val="center"/>
          </w:tcPr>
          <w:p w14:paraId="31211403" w14:textId="1676637D" w:rsidR="00C965D7" w:rsidRDefault="003C348E" w:rsidP="00410116">
            <w:pPr>
              <w:keepNext/>
              <w:keepLines/>
              <w:widowControl w:val="0"/>
              <w:jc w:val="right"/>
              <w:rPr>
                <w:color w:val="000000"/>
                <w:sz w:val="20"/>
                <w:szCs w:val="20"/>
              </w:rPr>
            </w:pPr>
            <w:r>
              <w:rPr>
                <w:color w:val="000000"/>
                <w:sz w:val="20"/>
                <w:szCs w:val="20"/>
              </w:rPr>
              <w:t>10 000</w:t>
            </w:r>
          </w:p>
        </w:tc>
        <w:tc>
          <w:tcPr>
            <w:tcW w:w="684" w:type="pct"/>
            <w:vAlign w:val="center"/>
          </w:tcPr>
          <w:p w14:paraId="5D098610" w14:textId="0108139E" w:rsidR="00C965D7" w:rsidRDefault="00AD0D46" w:rsidP="00410116">
            <w:pPr>
              <w:keepNext/>
              <w:keepLines/>
              <w:widowControl w:val="0"/>
              <w:jc w:val="right"/>
              <w:rPr>
                <w:color w:val="000000"/>
                <w:sz w:val="20"/>
                <w:szCs w:val="20"/>
              </w:rPr>
            </w:pPr>
            <w:r>
              <w:rPr>
                <w:color w:val="000000"/>
                <w:sz w:val="20"/>
                <w:szCs w:val="20"/>
              </w:rPr>
              <w:t>58 000</w:t>
            </w:r>
          </w:p>
        </w:tc>
        <w:tc>
          <w:tcPr>
            <w:tcW w:w="680" w:type="pct"/>
            <w:vAlign w:val="center"/>
          </w:tcPr>
          <w:p w14:paraId="5168FEE2" w14:textId="3182DBBB" w:rsidR="00C965D7" w:rsidRDefault="004B72B6" w:rsidP="00410116">
            <w:pPr>
              <w:keepNext/>
              <w:keepLines/>
              <w:widowControl w:val="0"/>
              <w:jc w:val="right"/>
              <w:rPr>
                <w:color w:val="000000"/>
                <w:sz w:val="20"/>
                <w:szCs w:val="20"/>
              </w:rPr>
            </w:pPr>
            <w:r>
              <w:rPr>
                <w:color w:val="000000"/>
                <w:sz w:val="20"/>
                <w:szCs w:val="20"/>
              </w:rPr>
              <w:t>40 000</w:t>
            </w:r>
          </w:p>
        </w:tc>
      </w:tr>
      <w:tr w:rsidR="001D3D41" w:rsidRPr="00E830B5" w14:paraId="5C48F4D8" w14:textId="77777777" w:rsidTr="003C1E02">
        <w:trPr>
          <w:trHeight w:val="49"/>
          <w:tblHeader/>
        </w:trPr>
        <w:tc>
          <w:tcPr>
            <w:tcW w:w="1513" w:type="pct"/>
          </w:tcPr>
          <w:p w14:paraId="0615E327" w14:textId="3BA41251" w:rsidR="001D3D41" w:rsidRPr="00F712A3" w:rsidRDefault="00736C76" w:rsidP="00410116">
            <w:pPr>
              <w:keepNext/>
              <w:keepLines/>
              <w:widowControl w:val="0"/>
              <w:jc w:val="left"/>
              <w:rPr>
                <w:color w:val="000000"/>
                <w:sz w:val="20"/>
                <w:szCs w:val="20"/>
                <w:lang w:val="fr-CA"/>
              </w:rPr>
            </w:pPr>
            <w:r w:rsidRPr="00F712A3">
              <w:rPr>
                <w:color w:val="000000"/>
                <w:sz w:val="20"/>
                <w:szCs w:val="20"/>
                <w:lang w:val="fr-CA"/>
              </w:rPr>
              <w:t>5</w:t>
            </w:r>
            <w:r w:rsidR="001D3D41" w:rsidRPr="00F712A3">
              <w:rPr>
                <w:color w:val="000000"/>
                <w:sz w:val="20"/>
                <w:szCs w:val="20"/>
                <w:lang w:val="fr-CA"/>
              </w:rPr>
              <w:t xml:space="preserve">. Projet pilote de démonstration dans le domaine de la réfrigération commerciale </w:t>
            </w:r>
          </w:p>
        </w:tc>
        <w:tc>
          <w:tcPr>
            <w:tcW w:w="759" w:type="pct"/>
          </w:tcPr>
          <w:p w14:paraId="10B8033F" w14:textId="583D810B" w:rsidR="001D3D41" w:rsidRPr="00E830B5" w:rsidRDefault="001D3D41" w:rsidP="00563093">
            <w:pPr>
              <w:keepNext/>
              <w:keepLines/>
              <w:widowControl w:val="0"/>
              <w:jc w:val="center"/>
              <w:rPr>
                <w:b/>
                <w:bCs/>
                <w:color w:val="000000"/>
                <w:sz w:val="20"/>
                <w:szCs w:val="20"/>
              </w:rPr>
            </w:pPr>
            <w:r w:rsidRPr="00E830B5">
              <w:rPr>
                <w:sz w:val="20"/>
                <w:szCs w:val="20"/>
              </w:rPr>
              <w:t>PNUE et ONUDI</w:t>
            </w:r>
          </w:p>
        </w:tc>
        <w:tc>
          <w:tcPr>
            <w:tcW w:w="682" w:type="pct"/>
            <w:vAlign w:val="center"/>
          </w:tcPr>
          <w:p w14:paraId="68C1E10D" w14:textId="6F2E5A0E" w:rsidR="001D3D41" w:rsidRPr="00E830B5" w:rsidRDefault="001D3D41" w:rsidP="00410116">
            <w:pPr>
              <w:keepNext/>
              <w:keepLines/>
              <w:widowControl w:val="0"/>
              <w:jc w:val="right"/>
              <w:rPr>
                <w:color w:val="000000"/>
                <w:sz w:val="20"/>
                <w:szCs w:val="20"/>
              </w:rPr>
            </w:pPr>
            <w:r w:rsidRPr="00E830B5">
              <w:rPr>
                <w:color w:val="000000"/>
                <w:sz w:val="20"/>
                <w:szCs w:val="20"/>
              </w:rPr>
              <w:t>48 000</w:t>
            </w:r>
          </w:p>
        </w:tc>
        <w:tc>
          <w:tcPr>
            <w:tcW w:w="682" w:type="pct"/>
            <w:vAlign w:val="center"/>
          </w:tcPr>
          <w:p w14:paraId="579B331E" w14:textId="6041AB84" w:rsidR="001D3D41" w:rsidRPr="00E830B5" w:rsidRDefault="001D3D41" w:rsidP="00410116">
            <w:pPr>
              <w:keepNext/>
              <w:keepLines/>
              <w:widowControl w:val="0"/>
              <w:jc w:val="right"/>
              <w:rPr>
                <w:color w:val="000000"/>
                <w:sz w:val="20"/>
                <w:szCs w:val="20"/>
              </w:rPr>
            </w:pPr>
            <w:r w:rsidRPr="00E830B5">
              <w:rPr>
                <w:color w:val="000000"/>
                <w:sz w:val="20"/>
                <w:szCs w:val="20"/>
              </w:rPr>
              <w:t>29 000</w:t>
            </w:r>
          </w:p>
        </w:tc>
        <w:tc>
          <w:tcPr>
            <w:tcW w:w="684" w:type="pct"/>
            <w:vAlign w:val="center"/>
          </w:tcPr>
          <w:p w14:paraId="7037B284" w14:textId="2291BA7D" w:rsidR="001D3D41" w:rsidRPr="00E830B5" w:rsidRDefault="00AD0D46" w:rsidP="00410116">
            <w:pPr>
              <w:keepNext/>
              <w:keepLines/>
              <w:widowControl w:val="0"/>
              <w:jc w:val="right"/>
              <w:rPr>
                <w:color w:val="000000"/>
                <w:sz w:val="20"/>
                <w:szCs w:val="20"/>
              </w:rPr>
            </w:pPr>
            <w:r>
              <w:rPr>
                <w:color w:val="000000"/>
                <w:sz w:val="20"/>
                <w:szCs w:val="20"/>
              </w:rPr>
              <w:t>0</w:t>
            </w:r>
          </w:p>
        </w:tc>
        <w:tc>
          <w:tcPr>
            <w:tcW w:w="680" w:type="pct"/>
            <w:vAlign w:val="center"/>
          </w:tcPr>
          <w:p w14:paraId="23C8754E" w14:textId="4F00C253" w:rsidR="001D3D41" w:rsidRPr="00E830B5" w:rsidRDefault="004B72B6" w:rsidP="00410116">
            <w:pPr>
              <w:keepNext/>
              <w:keepLines/>
              <w:widowControl w:val="0"/>
              <w:jc w:val="right"/>
              <w:rPr>
                <w:color w:val="000000"/>
                <w:sz w:val="20"/>
                <w:szCs w:val="20"/>
              </w:rPr>
            </w:pPr>
            <w:r>
              <w:rPr>
                <w:color w:val="000000"/>
                <w:sz w:val="20"/>
                <w:szCs w:val="20"/>
              </w:rPr>
              <w:t>0</w:t>
            </w:r>
          </w:p>
        </w:tc>
      </w:tr>
      <w:tr w:rsidR="001D3D41" w:rsidRPr="00E830B5" w14:paraId="68428761" w14:textId="77777777" w:rsidTr="003C1E02">
        <w:trPr>
          <w:trHeight w:val="49"/>
          <w:tblHeader/>
        </w:trPr>
        <w:tc>
          <w:tcPr>
            <w:tcW w:w="1513" w:type="pct"/>
            <w:vAlign w:val="center"/>
          </w:tcPr>
          <w:p w14:paraId="75E5F58E" w14:textId="0C39A8DA" w:rsidR="001D3D41" w:rsidRPr="00F712A3" w:rsidRDefault="00736C76" w:rsidP="00410116">
            <w:pPr>
              <w:keepNext/>
              <w:keepLines/>
              <w:widowControl w:val="0"/>
              <w:jc w:val="left"/>
              <w:rPr>
                <w:color w:val="000000"/>
                <w:sz w:val="20"/>
                <w:szCs w:val="20"/>
                <w:lang w:val="fr-CA"/>
              </w:rPr>
            </w:pPr>
            <w:r w:rsidRPr="00F712A3">
              <w:rPr>
                <w:color w:val="000000"/>
                <w:sz w:val="20"/>
                <w:szCs w:val="20"/>
                <w:lang w:val="fr-CA"/>
              </w:rPr>
              <w:t>6</w:t>
            </w:r>
            <w:r w:rsidR="001D3D41" w:rsidRPr="00F712A3">
              <w:rPr>
                <w:color w:val="000000"/>
                <w:sz w:val="20"/>
                <w:szCs w:val="20"/>
                <w:lang w:val="fr-CA"/>
              </w:rPr>
              <w:t xml:space="preserve">. Coordination et suivi du projet </w:t>
            </w:r>
          </w:p>
        </w:tc>
        <w:tc>
          <w:tcPr>
            <w:tcW w:w="759" w:type="pct"/>
          </w:tcPr>
          <w:p w14:paraId="120A48CB" w14:textId="1051CCCC" w:rsidR="001D3D41" w:rsidRPr="00E830B5" w:rsidRDefault="001D3D41" w:rsidP="00563093">
            <w:pPr>
              <w:keepNext/>
              <w:keepLines/>
              <w:widowControl w:val="0"/>
              <w:jc w:val="center"/>
              <w:rPr>
                <w:b/>
                <w:bCs/>
                <w:color w:val="000000"/>
                <w:sz w:val="20"/>
                <w:szCs w:val="20"/>
              </w:rPr>
            </w:pPr>
            <w:r w:rsidRPr="00E830B5">
              <w:rPr>
                <w:sz w:val="20"/>
                <w:szCs w:val="20"/>
              </w:rPr>
              <w:t>PNUE et ONUDI</w:t>
            </w:r>
          </w:p>
        </w:tc>
        <w:tc>
          <w:tcPr>
            <w:tcW w:w="682" w:type="pct"/>
            <w:vAlign w:val="center"/>
          </w:tcPr>
          <w:p w14:paraId="187624BE" w14:textId="525DDE77" w:rsidR="001D3D41" w:rsidRPr="00E830B5" w:rsidRDefault="001D3D41" w:rsidP="00410116">
            <w:pPr>
              <w:keepNext/>
              <w:keepLines/>
              <w:widowControl w:val="0"/>
              <w:jc w:val="right"/>
              <w:rPr>
                <w:color w:val="000000"/>
                <w:sz w:val="20"/>
                <w:szCs w:val="20"/>
              </w:rPr>
            </w:pPr>
            <w:r w:rsidRPr="00E830B5">
              <w:rPr>
                <w:color w:val="000000"/>
                <w:sz w:val="20"/>
                <w:szCs w:val="20"/>
              </w:rPr>
              <w:t>18 000</w:t>
            </w:r>
          </w:p>
        </w:tc>
        <w:tc>
          <w:tcPr>
            <w:tcW w:w="682" w:type="pct"/>
            <w:vAlign w:val="center"/>
          </w:tcPr>
          <w:p w14:paraId="575A7283" w14:textId="762C4A34" w:rsidR="001D3D41" w:rsidRPr="00E830B5" w:rsidRDefault="001D3D41" w:rsidP="00410116">
            <w:pPr>
              <w:keepNext/>
              <w:keepLines/>
              <w:widowControl w:val="0"/>
              <w:jc w:val="right"/>
              <w:rPr>
                <w:color w:val="000000"/>
                <w:sz w:val="20"/>
                <w:szCs w:val="20"/>
              </w:rPr>
            </w:pPr>
            <w:r w:rsidRPr="00E830B5">
              <w:rPr>
                <w:color w:val="000000"/>
                <w:sz w:val="20"/>
                <w:szCs w:val="20"/>
              </w:rPr>
              <w:t>6 000</w:t>
            </w:r>
          </w:p>
        </w:tc>
        <w:tc>
          <w:tcPr>
            <w:tcW w:w="684" w:type="pct"/>
            <w:vAlign w:val="center"/>
          </w:tcPr>
          <w:p w14:paraId="1E02E170" w14:textId="570AE0AF" w:rsidR="001D3D41" w:rsidRPr="00E830B5" w:rsidRDefault="001D3D41" w:rsidP="00410116">
            <w:pPr>
              <w:keepNext/>
              <w:keepLines/>
              <w:widowControl w:val="0"/>
              <w:jc w:val="right"/>
              <w:rPr>
                <w:color w:val="000000"/>
                <w:sz w:val="20"/>
                <w:szCs w:val="20"/>
              </w:rPr>
            </w:pPr>
            <w:r w:rsidRPr="00E830B5">
              <w:rPr>
                <w:color w:val="000000"/>
                <w:sz w:val="20"/>
                <w:szCs w:val="20"/>
              </w:rPr>
              <w:t>18 000</w:t>
            </w:r>
          </w:p>
        </w:tc>
        <w:tc>
          <w:tcPr>
            <w:tcW w:w="680" w:type="pct"/>
            <w:vAlign w:val="center"/>
          </w:tcPr>
          <w:p w14:paraId="6F8F51D0" w14:textId="77777777" w:rsidR="001D3D41" w:rsidRPr="00E830B5" w:rsidRDefault="001D3D41" w:rsidP="00410116">
            <w:pPr>
              <w:keepNext/>
              <w:keepLines/>
              <w:widowControl w:val="0"/>
              <w:jc w:val="right"/>
              <w:rPr>
                <w:color w:val="000000"/>
                <w:sz w:val="20"/>
                <w:szCs w:val="20"/>
              </w:rPr>
            </w:pPr>
            <w:r w:rsidRPr="00E830B5">
              <w:rPr>
                <w:color w:val="000000"/>
                <w:sz w:val="20"/>
                <w:szCs w:val="20"/>
              </w:rPr>
              <w:t>6 000</w:t>
            </w:r>
          </w:p>
        </w:tc>
      </w:tr>
      <w:tr w:rsidR="00876749" w:rsidRPr="00E830B5" w14:paraId="1BC58D93" w14:textId="77777777" w:rsidTr="003C1E02">
        <w:trPr>
          <w:trHeight w:val="49"/>
          <w:tblHeader/>
        </w:trPr>
        <w:tc>
          <w:tcPr>
            <w:tcW w:w="2272" w:type="pct"/>
            <w:gridSpan w:val="2"/>
            <w:vAlign w:val="center"/>
          </w:tcPr>
          <w:p w14:paraId="5BC5F166" w14:textId="50932D05" w:rsidR="00876749" w:rsidRPr="00E830B5" w:rsidRDefault="00876749" w:rsidP="00410116">
            <w:pPr>
              <w:keepNext/>
              <w:keepLines/>
              <w:widowControl w:val="0"/>
              <w:jc w:val="left"/>
              <w:rPr>
                <w:sz w:val="20"/>
                <w:szCs w:val="20"/>
              </w:rPr>
            </w:pPr>
            <w:r w:rsidRPr="00B06E43">
              <w:rPr>
                <w:b/>
                <w:bCs/>
                <w:color w:val="000000"/>
                <w:sz w:val="20"/>
                <w:szCs w:val="20"/>
              </w:rPr>
              <w:t>Sous-total le PNUE</w:t>
            </w:r>
          </w:p>
        </w:tc>
        <w:tc>
          <w:tcPr>
            <w:tcW w:w="682" w:type="pct"/>
            <w:vAlign w:val="center"/>
          </w:tcPr>
          <w:p w14:paraId="5211AC84" w14:textId="5F20676B" w:rsidR="00876749" w:rsidRDefault="00876749" w:rsidP="00410116">
            <w:pPr>
              <w:keepNext/>
              <w:keepLines/>
              <w:widowControl w:val="0"/>
              <w:jc w:val="right"/>
              <w:rPr>
                <w:b/>
                <w:bCs/>
                <w:color w:val="000000"/>
                <w:sz w:val="20"/>
                <w:szCs w:val="20"/>
              </w:rPr>
            </w:pPr>
            <w:r>
              <w:rPr>
                <w:b/>
                <w:bCs/>
                <w:color w:val="000000"/>
                <w:sz w:val="20"/>
                <w:szCs w:val="20"/>
              </w:rPr>
              <w:t>85 000</w:t>
            </w:r>
          </w:p>
        </w:tc>
        <w:tc>
          <w:tcPr>
            <w:tcW w:w="682" w:type="pct"/>
            <w:vAlign w:val="center"/>
          </w:tcPr>
          <w:p w14:paraId="00CE0485" w14:textId="792C6DC7" w:rsidR="00876749" w:rsidRDefault="00876749" w:rsidP="00410116">
            <w:pPr>
              <w:keepNext/>
              <w:keepLines/>
              <w:widowControl w:val="0"/>
              <w:jc w:val="right"/>
              <w:rPr>
                <w:b/>
                <w:bCs/>
                <w:color w:val="000000"/>
                <w:sz w:val="20"/>
                <w:szCs w:val="20"/>
              </w:rPr>
            </w:pPr>
            <w:r>
              <w:rPr>
                <w:b/>
                <w:bCs/>
                <w:color w:val="000000"/>
                <w:sz w:val="20"/>
                <w:szCs w:val="20"/>
              </w:rPr>
              <w:t>53 000</w:t>
            </w:r>
          </w:p>
        </w:tc>
        <w:tc>
          <w:tcPr>
            <w:tcW w:w="684" w:type="pct"/>
            <w:vAlign w:val="center"/>
          </w:tcPr>
          <w:p w14:paraId="53CABE5B" w14:textId="183D4007" w:rsidR="00876749" w:rsidRPr="00E830B5" w:rsidRDefault="00876749" w:rsidP="00410116">
            <w:pPr>
              <w:keepNext/>
              <w:keepLines/>
              <w:widowControl w:val="0"/>
              <w:jc w:val="right"/>
              <w:rPr>
                <w:b/>
                <w:bCs/>
                <w:color w:val="000000"/>
                <w:sz w:val="20"/>
                <w:szCs w:val="20"/>
              </w:rPr>
            </w:pPr>
            <w:r>
              <w:rPr>
                <w:b/>
                <w:bCs/>
                <w:color w:val="000000"/>
                <w:sz w:val="20"/>
                <w:szCs w:val="20"/>
              </w:rPr>
              <w:t>85 000</w:t>
            </w:r>
          </w:p>
        </w:tc>
        <w:tc>
          <w:tcPr>
            <w:tcW w:w="680" w:type="pct"/>
            <w:vAlign w:val="center"/>
          </w:tcPr>
          <w:p w14:paraId="23F57CE8" w14:textId="3B6D8CA2" w:rsidR="00876749" w:rsidRPr="00E830B5" w:rsidRDefault="00876749" w:rsidP="00410116">
            <w:pPr>
              <w:keepNext/>
              <w:keepLines/>
              <w:widowControl w:val="0"/>
              <w:jc w:val="right"/>
              <w:rPr>
                <w:b/>
                <w:bCs/>
                <w:color w:val="000000"/>
                <w:sz w:val="20"/>
                <w:szCs w:val="20"/>
              </w:rPr>
            </w:pPr>
            <w:r>
              <w:rPr>
                <w:b/>
                <w:bCs/>
                <w:color w:val="000000"/>
                <w:sz w:val="20"/>
                <w:szCs w:val="20"/>
              </w:rPr>
              <w:t>47 000</w:t>
            </w:r>
          </w:p>
        </w:tc>
      </w:tr>
      <w:tr w:rsidR="00876749" w:rsidRPr="00E830B5" w14:paraId="6249A7C2" w14:textId="77777777" w:rsidTr="003C1E02">
        <w:trPr>
          <w:trHeight w:val="49"/>
          <w:tblHeader/>
        </w:trPr>
        <w:tc>
          <w:tcPr>
            <w:tcW w:w="2272" w:type="pct"/>
            <w:gridSpan w:val="2"/>
            <w:vAlign w:val="center"/>
          </w:tcPr>
          <w:p w14:paraId="54C272EF" w14:textId="216D16E3" w:rsidR="00876749" w:rsidRPr="00E830B5" w:rsidRDefault="00876749" w:rsidP="00410116">
            <w:pPr>
              <w:keepNext/>
              <w:keepLines/>
              <w:widowControl w:val="0"/>
              <w:jc w:val="left"/>
              <w:rPr>
                <w:sz w:val="20"/>
                <w:szCs w:val="20"/>
              </w:rPr>
            </w:pPr>
            <w:r w:rsidRPr="00B06E43">
              <w:rPr>
                <w:b/>
                <w:bCs/>
                <w:color w:val="000000"/>
                <w:sz w:val="20"/>
                <w:szCs w:val="20"/>
              </w:rPr>
              <w:t>Sous-total ONUDI</w:t>
            </w:r>
          </w:p>
        </w:tc>
        <w:tc>
          <w:tcPr>
            <w:tcW w:w="682" w:type="pct"/>
            <w:vAlign w:val="center"/>
          </w:tcPr>
          <w:p w14:paraId="17DF3CCF" w14:textId="387C5970" w:rsidR="00876749" w:rsidRDefault="00876749" w:rsidP="00410116">
            <w:pPr>
              <w:keepNext/>
              <w:keepLines/>
              <w:widowControl w:val="0"/>
              <w:jc w:val="right"/>
              <w:rPr>
                <w:b/>
                <w:bCs/>
                <w:color w:val="000000"/>
                <w:sz w:val="20"/>
                <w:szCs w:val="20"/>
              </w:rPr>
            </w:pPr>
            <w:r>
              <w:rPr>
                <w:b/>
                <w:bCs/>
                <w:color w:val="000000"/>
                <w:sz w:val="20"/>
                <w:szCs w:val="20"/>
              </w:rPr>
              <w:t>60 000</w:t>
            </w:r>
          </w:p>
        </w:tc>
        <w:tc>
          <w:tcPr>
            <w:tcW w:w="682" w:type="pct"/>
            <w:vAlign w:val="center"/>
          </w:tcPr>
          <w:p w14:paraId="35145BE1" w14:textId="157FF821" w:rsidR="00876749" w:rsidRDefault="00876749" w:rsidP="00410116">
            <w:pPr>
              <w:keepNext/>
              <w:keepLines/>
              <w:widowControl w:val="0"/>
              <w:jc w:val="right"/>
              <w:rPr>
                <w:b/>
                <w:bCs/>
                <w:color w:val="000000"/>
                <w:sz w:val="20"/>
                <w:szCs w:val="20"/>
              </w:rPr>
            </w:pPr>
            <w:r>
              <w:rPr>
                <w:b/>
                <w:bCs/>
                <w:color w:val="000000"/>
                <w:sz w:val="20"/>
                <w:szCs w:val="20"/>
              </w:rPr>
              <w:t>34 000</w:t>
            </w:r>
          </w:p>
        </w:tc>
        <w:tc>
          <w:tcPr>
            <w:tcW w:w="684" w:type="pct"/>
            <w:vAlign w:val="center"/>
          </w:tcPr>
          <w:p w14:paraId="42C017CF" w14:textId="5038FB7A" w:rsidR="00876749" w:rsidRPr="00E830B5" w:rsidRDefault="00876749" w:rsidP="00410116">
            <w:pPr>
              <w:keepNext/>
              <w:keepLines/>
              <w:widowControl w:val="0"/>
              <w:jc w:val="right"/>
              <w:rPr>
                <w:b/>
                <w:bCs/>
                <w:color w:val="000000"/>
                <w:sz w:val="20"/>
                <w:szCs w:val="20"/>
              </w:rPr>
            </w:pPr>
            <w:r>
              <w:rPr>
                <w:b/>
                <w:bCs/>
                <w:color w:val="000000"/>
                <w:sz w:val="20"/>
                <w:szCs w:val="20"/>
              </w:rPr>
              <w:t>60 000</w:t>
            </w:r>
          </w:p>
        </w:tc>
        <w:tc>
          <w:tcPr>
            <w:tcW w:w="680" w:type="pct"/>
            <w:vAlign w:val="center"/>
          </w:tcPr>
          <w:p w14:paraId="5E5E49FF" w14:textId="5386E9A2" w:rsidR="00876749" w:rsidRPr="00E830B5" w:rsidRDefault="00876749" w:rsidP="00410116">
            <w:pPr>
              <w:keepNext/>
              <w:keepLines/>
              <w:widowControl w:val="0"/>
              <w:jc w:val="right"/>
              <w:rPr>
                <w:b/>
                <w:bCs/>
                <w:color w:val="000000"/>
                <w:sz w:val="20"/>
                <w:szCs w:val="20"/>
              </w:rPr>
            </w:pPr>
            <w:r>
              <w:rPr>
                <w:b/>
                <w:bCs/>
                <w:color w:val="000000"/>
                <w:sz w:val="20"/>
                <w:szCs w:val="20"/>
              </w:rPr>
              <w:t>40 000</w:t>
            </w:r>
          </w:p>
        </w:tc>
      </w:tr>
      <w:tr w:rsidR="00876749" w:rsidRPr="00E830B5" w14:paraId="74069B63" w14:textId="77777777" w:rsidTr="003C1E02">
        <w:trPr>
          <w:trHeight w:val="49"/>
          <w:tblHeader/>
        </w:trPr>
        <w:tc>
          <w:tcPr>
            <w:tcW w:w="2272" w:type="pct"/>
            <w:gridSpan w:val="2"/>
            <w:vAlign w:val="center"/>
          </w:tcPr>
          <w:p w14:paraId="740AFE2F" w14:textId="509FE441" w:rsidR="00876749" w:rsidRPr="00E830B5" w:rsidRDefault="00876749" w:rsidP="00410116">
            <w:pPr>
              <w:keepNext/>
              <w:keepLines/>
              <w:widowControl w:val="0"/>
              <w:jc w:val="left"/>
              <w:rPr>
                <w:sz w:val="20"/>
                <w:szCs w:val="20"/>
              </w:rPr>
            </w:pPr>
            <w:r w:rsidRPr="00B06E43">
              <w:rPr>
                <w:b/>
                <w:bCs/>
                <w:color w:val="000000"/>
                <w:sz w:val="20"/>
                <w:szCs w:val="20"/>
              </w:rPr>
              <w:t>Total</w:t>
            </w:r>
          </w:p>
        </w:tc>
        <w:tc>
          <w:tcPr>
            <w:tcW w:w="682" w:type="pct"/>
            <w:vAlign w:val="center"/>
          </w:tcPr>
          <w:p w14:paraId="64C65505" w14:textId="7BAD36B3"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w:t>
            </w:r>
            <w:r w:rsidR="00563093">
              <w:rPr>
                <w:b/>
                <w:bCs/>
                <w:noProof/>
                <w:color w:val="000000"/>
                <w:sz w:val="20"/>
                <w:szCs w:val="20"/>
              </w:rPr>
              <w:t xml:space="preserve"> </w:t>
            </w:r>
            <w:r>
              <w:rPr>
                <w:b/>
                <w:bCs/>
                <w:noProof/>
                <w:color w:val="000000"/>
                <w:sz w:val="20"/>
                <w:szCs w:val="20"/>
              </w:rPr>
              <w:t>000</w:t>
            </w:r>
            <w:r>
              <w:rPr>
                <w:b/>
                <w:bCs/>
                <w:color w:val="000000"/>
                <w:sz w:val="20"/>
                <w:szCs w:val="20"/>
              </w:rPr>
              <w:fldChar w:fldCharType="end"/>
            </w:r>
          </w:p>
        </w:tc>
        <w:tc>
          <w:tcPr>
            <w:tcW w:w="682" w:type="pct"/>
            <w:vAlign w:val="center"/>
          </w:tcPr>
          <w:p w14:paraId="27B89C13" w14:textId="2846AFF9"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w:t>
            </w:r>
            <w:r w:rsidR="00563093">
              <w:rPr>
                <w:b/>
                <w:bCs/>
                <w:noProof/>
                <w:color w:val="000000"/>
                <w:sz w:val="20"/>
                <w:szCs w:val="20"/>
              </w:rPr>
              <w:t xml:space="preserve"> </w:t>
            </w:r>
            <w:r>
              <w:rPr>
                <w:b/>
                <w:bCs/>
                <w:noProof/>
                <w:color w:val="000000"/>
                <w:sz w:val="20"/>
                <w:szCs w:val="20"/>
              </w:rPr>
              <w:t>000</w:t>
            </w:r>
            <w:r>
              <w:rPr>
                <w:b/>
                <w:bCs/>
                <w:color w:val="000000"/>
                <w:sz w:val="20"/>
                <w:szCs w:val="20"/>
              </w:rPr>
              <w:fldChar w:fldCharType="end"/>
            </w:r>
          </w:p>
        </w:tc>
        <w:tc>
          <w:tcPr>
            <w:tcW w:w="684" w:type="pct"/>
            <w:vAlign w:val="center"/>
          </w:tcPr>
          <w:p w14:paraId="70485705" w14:textId="4E53FD60"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w:t>
            </w:r>
            <w:r w:rsidR="00563093">
              <w:rPr>
                <w:b/>
                <w:bCs/>
                <w:noProof/>
                <w:color w:val="000000"/>
                <w:sz w:val="20"/>
                <w:szCs w:val="20"/>
              </w:rPr>
              <w:t xml:space="preserve"> </w:t>
            </w:r>
            <w:r>
              <w:rPr>
                <w:b/>
                <w:bCs/>
                <w:noProof/>
                <w:color w:val="000000"/>
                <w:sz w:val="20"/>
                <w:szCs w:val="20"/>
              </w:rPr>
              <w:t>000</w:t>
            </w:r>
            <w:r>
              <w:rPr>
                <w:b/>
                <w:bCs/>
                <w:color w:val="000000"/>
                <w:sz w:val="20"/>
                <w:szCs w:val="20"/>
              </w:rPr>
              <w:fldChar w:fldCharType="end"/>
            </w:r>
          </w:p>
        </w:tc>
        <w:tc>
          <w:tcPr>
            <w:tcW w:w="680" w:type="pct"/>
            <w:vAlign w:val="center"/>
          </w:tcPr>
          <w:p w14:paraId="223F5E05" w14:textId="450B7F81"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w:t>
            </w:r>
            <w:r w:rsidR="00563093">
              <w:rPr>
                <w:b/>
                <w:bCs/>
                <w:noProof/>
                <w:color w:val="000000"/>
                <w:sz w:val="20"/>
                <w:szCs w:val="20"/>
              </w:rPr>
              <w:t xml:space="preserve"> </w:t>
            </w:r>
            <w:r>
              <w:rPr>
                <w:b/>
                <w:bCs/>
                <w:noProof/>
                <w:color w:val="000000"/>
                <w:sz w:val="20"/>
                <w:szCs w:val="20"/>
              </w:rPr>
              <w:t>000</w:t>
            </w:r>
            <w:r>
              <w:rPr>
                <w:b/>
                <w:bCs/>
                <w:color w:val="000000"/>
                <w:sz w:val="20"/>
                <w:szCs w:val="20"/>
              </w:rPr>
              <w:fldChar w:fldCharType="end"/>
            </w:r>
          </w:p>
        </w:tc>
      </w:tr>
    </w:tbl>
    <w:p w14:paraId="200A0A38" w14:textId="77777777" w:rsidR="005009B1" w:rsidRPr="00F712A3" w:rsidRDefault="005009B1" w:rsidP="005009B1">
      <w:pPr>
        <w:pStyle w:val="Heading1"/>
        <w:keepNext/>
        <w:numPr>
          <w:ilvl w:val="0"/>
          <w:numId w:val="0"/>
        </w:numPr>
        <w:suppressAutoHyphens/>
        <w:spacing w:before="240"/>
        <w:rPr>
          <w:lang w:val="fr-CA"/>
        </w:rPr>
      </w:pPr>
      <w:r w:rsidRPr="00F712A3">
        <w:rPr>
          <w:u w:val="single"/>
          <w:lang w:val="fr-CA"/>
        </w:rPr>
        <w:t>Plan de mise en œuvre pour la première tranche du plan de mise en œuvre de l'Amendement de Kigali relatif aux HFC</w:t>
      </w:r>
    </w:p>
    <w:p w14:paraId="3C36C49C" w14:textId="313BD90C" w:rsidR="005009B1" w:rsidRPr="00F712A3" w:rsidRDefault="005009B1" w:rsidP="005009B1">
      <w:pPr>
        <w:pStyle w:val="Heading1"/>
        <w:rPr>
          <w:bCs/>
          <w:u w:val="single"/>
          <w:lang w:val="fr-CA"/>
        </w:rPr>
      </w:pPr>
      <w:r w:rsidRPr="00F712A3">
        <w:rPr>
          <w:lang w:val="fr-CA"/>
        </w:rPr>
        <w:t>Le plan d'action convenu comprendra les activités suivantes</w:t>
      </w:r>
      <w:r w:rsidR="00273669" w:rsidRPr="00F712A3">
        <w:rPr>
          <w:lang w:val="fr-CA"/>
        </w:rPr>
        <w:t>, pour un montant total de 87 000 $US (</w:t>
      </w:r>
      <w:r w:rsidR="00254E28" w:rsidRPr="00F712A3">
        <w:rPr>
          <w:lang w:val="fr-CA"/>
        </w:rPr>
        <w:t>47</w:t>
      </w:r>
      <w:r w:rsidR="00273669" w:rsidRPr="00F712A3">
        <w:rPr>
          <w:lang w:val="fr-CA"/>
        </w:rPr>
        <w:t xml:space="preserve"> 000 $US pour le PNUE et</w:t>
      </w:r>
      <w:r w:rsidR="00254E28" w:rsidRPr="00F712A3">
        <w:rPr>
          <w:lang w:val="fr-CA"/>
        </w:rPr>
        <w:t xml:space="preserve"> 40</w:t>
      </w:r>
      <w:r w:rsidR="00273669" w:rsidRPr="00F712A3">
        <w:rPr>
          <w:lang w:val="fr-CA"/>
        </w:rPr>
        <w:t xml:space="preserve"> 000 $US pour l'ONUDI) </w:t>
      </w:r>
      <w:r w:rsidRPr="00F712A3">
        <w:rPr>
          <w:lang w:val="fr-CA"/>
        </w:rPr>
        <w:t xml:space="preserve">: </w:t>
      </w:r>
      <w:bookmarkStart w:id="4" w:name="_Hlk126916207"/>
      <w:bookmarkStart w:id="5" w:name="_Hlk126916178"/>
    </w:p>
    <w:p w14:paraId="12FD159C" w14:textId="2FCF82BE" w:rsidR="00273669" w:rsidRPr="00F712A3" w:rsidRDefault="00273669" w:rsidP="00273669">
      <w:pPr>
        <w:pStyle w:val="Heading2"/>
        <w:numPr>
          <w:ilvl w:val="1"/>
          <w:numId w:val="2"/>
        </w:numPr>
        <w:rPr>
          <w:rFonts w:asciiTheme="majorBidi" w:hAnsiTheme="majorBidi" w:cstheme="majorBidi"/>
          <w:color w:val="000000"/>
          <w:lang w:val="fr-CA"/>
        </w:rPr>
      </w:pPr>
      <w:r w:rsidRPr="00F712A3">
        <w:rPr>
          <w:rFonts w:asciiTheme="majorBidi" w:hAnsiTheme="majorBidi" w:cstheme="majorBidi"/>
          <w:i/>
          <w:iCs/>
          <w:color w:val="000000"/>
          <w:lang w:val="fr-CA"/>
        </w:rPr>
        <w:t xml:space="preserve">Cadre réglementaire et mécanisme de contrôle : </w:t>
      </w:r>
      <w:r w:rsidRPr="00F712A3">
        <w:rPr>
          <w:rFonts w:asciiTheme="majorBidi" w:hAnsiTheme="majorBidi" w:cstheme="majorBidi"/>
          <w:color w:val="000000"/>
          <w:lang w:val="fr-CA"/>
        </w:rPr>
        <w:t xml:space="preserve">coordination </w:t>
      </w:r>
      <w:r w:rsidR="00204F2F" w:rsidRPr="00F712A3">
        <w:rPr>
          <w:rFonts w:asciiTheme="majorBidi" w:hAnsiTheme="majorBidi" w:cstheme="majorBidi"/>
          <w:color w:val="000000"/>
          <w:lang w:val="fr-CA"/>
        </w:rPr>
        <w:t xml:space="preserve">avec </w:t>
      </w:r>
      <w:r w:rsidRPr="00F712A3">
        <w:rPr>
          <w:rFonts w:asciiTheme="majorBidi" w:hAnsiTheme="majorBidi" w:cstheme="majorBidi"/>
          <w:color w:val="000000"/>
          <w:lang w:val="fr-CA"/>
        </w:rPr>
        <w:t xml:space="preserve">les principales parties prenantes concernées pour mettre en place </w:t>
      </w:r>
      <w:r w:rsidR="007531BD" w:rsidRPr="00F712A3">
        <w:rPr>
          <w:rFonts w:asciiTheme="majorBidi" w:hAnsiTheme="majorBidi" w:cstheme="majorBidi"/>
          <w:color w:val="000000"/>
          <w:lang w:val="fr-CA"/>
        </w:rPr>
        <w:t xml:space="preserve">une </w:t>
      </w:r>
      <w:r w:rsidRPr="00F712A3">
        <w:rPr>
          <w:rFonts w:asciiTheme="majorBidi" w:hAnsiTheme="majorBidi" w:cstheme="majorBidi"/>
          <w:color w:val="000000"/>
          <w:lang w:val="fr-CA"/>
        </w:rPr>
        <w:t xml:space="preserve">interdiction des équipements à base de HFC </w:t>
      </w:r>
      <w:r w:rsidRPr="00F712A3">
        <w:rPr>
          <w:rFonts w:asciiTheme="majorBidi" w:hAnsiTheme="majorBidi" w:cstheme="majorBidi"/>
          <w:color w:val="000000"/>
          <w:lang w:val="fr-CA"/>
        </w:rPr>
        <w:lastRenderedPageBreak/>
        <w:t xml:space="preserve">à fort PRP dans </w:t>
      </w:r>
      <w:r w:rsidR="00746C03" w:rsidRPr="00F712A3">
        <w:rPr>
          <w:rFonts w:asciiTheme="majorBidi" w:hAnsiTheme="majorBidi" w:cstheme="majorBidi"/>
          <w:color w:val="000000"/>
          <w:lang w:val="fr-CA"/>
        </w:rPr>
        <w:t>le secteur</w:t>
      </w:r>
      <w:r w:rsidRPr="00F712A3">
        <w:rPr>
          <w:rFonts w:asciiTheme="majorBidi" w:hAnsiTheme="majorBidi" w:cstheme="majorBidi"/>
          <w:color w:val="000000"/>
          <w:lang w:val="fr-CA"/>
        </w:rPr>
        <w:t xml:space="preserve"> de la réfrigération domestique et commerciale autonome ; soutien à l’UNO à la mise en œuvre du système national de quotas de HFC ; évaluation du marché et des tendances d’importation des HFC </w:t>
      </w:r>
      <w:r w:rsidR="00916EB4" w:rsidRPr="00F712A3">
        <w:rPr>
          <w:rFonts w:asciiTheme="majorBidi" w:hAnsiTheme="majorBidi" w:cstheme="majorBidi"/>
          <w:color w:val="000000"/>
          <w:lang w:val="fr-CA"/>
        </w:rPr>
        <w:t>(PNUE) (9 000</w:t>
      </w:r>
      <w:r w:rsidR="00AC36C7">
        <w:rPr>
          <w:rFonts w:asciiTheme="majorBidi" w:hAnsiTheme="majorBidi" w:cstheme="majorBidi"/>
          <w:color w:val="000000"/>
          <w:lang w:val="fr-CA"/>
        </w:rPr>
        <w:t xml:space="preserve"> </w:t>
      </w:r>
      <w:r w:rsidR="00AC36C7" w:rsidRPr="00AC36C7">
        <w:rPr>
          <w:rFonts w:asciiTheme="majorBidi" w:hAnsiTheme="majorBidi" w:cstheme="majorBidi"/>
          <w:color w:val="000000"/>
          <w:lang w:val="fr-CA"/>
        </w:rPr>
        <w:t>$US</w:t>
      </w:r>
      <w:r w:rsidR="00916EB4" w:rsidRPr="00F712A3">
        <w:rPr>
          <w:rFonts w:asciiTheme="majorBidi" w:hAnsiTheme="majorBidi" w:cstheme="majorBidi"/>
          <w:color w:val="000000"/>
          <w:lang w:val="fr-CA"/>
        </w:rPr>
        <w:t>) ;</w:t>
      </w:r>
      <w:r w:rsidRPr="00F712A3">
        <w:rPr>
          <w:rFonts w:asciiTheme="majorBidi" w:hAnsiTheme="majorBidi" w:cstheme="majorBidi"/>
          <w:color w:val="000000"/>
          <w:lang w:val="fr-CA"/>
        </w:rPr>
        <w:t xml:space="preserve"> </w:t>
      </w:r>
      <w:r w:rsidR="00AB45EE" w:rsidRPr="00F712A3">
        <w:rPr>
          <w:rFonts w:asciiTheme="majorBidi" w:hAnsiTheme="majorBidi" w:cstheme="majorBidi"/>
          <w:color w:val="000000"/>
          <w:lang w:val="fr-CA"/>
        </w:rPr>
        <w:t xml:space="preserve">et </w:t>
      </w:r>
      <w:r w:rsidRPr="00F712A3">
        <w:rPr>
          <w:rFonts w:asciiTheme="majorBidi" w:hAnsiTheme="majorBidi" w:cstheme="majorBidi"/>
          <w:color w:val="000000"/>
          <w:lang w:val="fr-CA"/>
        </w:rPr>
        <w:t>en enregistrant les opérateurs commerciaux et industriels du secteur de la réfrigération, de la climatisation et de la climatisation (RAC) et en encourageant la récupération et la réutilisation des HFC (ONUDI) (2 000 $US) ;</w:t>
      </w:r>
    </w:p>
    <w:p w14:paraId="1232AFFB" w14:textId="2F2737E3" w:rsidR="00273669" w:rsidRPr="00F712A3" w:rsidRDefault="00273669" w:rsidP="00273669">
      <w:pPr>
        <w:pStyle w:val="Heading2"/>
        <w:numPr>
          <w:ilvl w:val="1"/>
          <w:numId w:val="2"/>
        </w:numPr>
        <w:rPr>
          <w:rFonts w:asciiTheme="majorBidi" w:hAnsiTheme="majorBidi" w:cstheme="majorBidi"/>
          <w:color w:val="000000"/>
          <w:lang w:val="fr-CA"/>
        </w:rPr>
      </w:pPr>
      <w:r w:rsidRPr="00F712A3">
        <w:rPr>
          <w:rFonts w:asciiTheme="majorBidi" w:hAnsiTheme="majorBidi" w:cstheme="majorBidi"/>
          <w:i/>
          <w:iCs/>
          <w:color w:val="000000"/>
          <w:lang w:val="fr-CA"/>
        </w:rPr>
        <w:t xml:space="preserve">Application des mesures de contrôle des HFC </w:t>
      </w:r>
      <w:r w:rsidRPr="00F712A3">
        <w:rPr>
          <w:rFonts w:asciiTheme="majorBidi" w:hAnsiTheme="majorBidi" w:cstheme="majorBidi"/>
          <w:color w:val="000000"/>
          <w:lang w:val="fr-CA"/>
        </w:rPr>
        <w:t xml:space="preserve">: organiser </w:t>
      </w:r>
      <w:r w:rsidR="00065149" w:rsidRPr="00F712A3">
        <w:rPr>
          <w:rFonts w:asciiTheme="majorBidi" w:hAnsiTheme="majorBidi" w:cstheme="majorBidi"/>
          <w:color w:val="000000"/>
          <w:lang w:val="fr-CA"/>
        </w:rPr>
        <w:t xml:space="preserve">une </w:t>
      </w:r>
      <w:r w:rsidR="004248FC" w:rsidRPr="00F712A3">
        <w:rPr>
          <w:rFonts w:asciiTheme="majorBidi" w:hAnsiTheme="majorBidi" w:cstheme="majorBidi"/>
          <w:color w:val="000000"/>
          <w:lang w:val="fr-CA"/>
        </w:rPr>
        <w:t xml:space="preserve">formation de formateurs </w:t>
      </w:r>
      <w:r w:rsidRPr="00F712A3">
        <w:rPr>
          <w:rFonts w:asciiTheme="majorBidi" w:hAnsiTheme="majorBidi" w:cstheme="majorBidi"/>
          <w:color w:val="000000"/>
          <w:lang w:val="fr-CA"/>
        </w:rPr>
        <w:t xml:space="preserve">à l’intention de 10 agents des bureaux des douanes </w:t>
      </w:r>
      <w:r w:rsidR="00020CEB" w:rsidRPr="00F712A3">
        <w:rPr>
          <w:rFonts w:asciiTheme="majorBidi" w:hAnsiTheme="majorBidi" w:cstheme="majorBidi"/>
          <w:color w:val="000000"/>
          <w:lang w:val="fr-CA"/>
        </w:rPr>
        <w:t xml:space="preserve">(dont </w:t>
      </w:r>
      <w:r w:rsidR="00C531AE" w:rsidRPr="00F712A3">
        <w:rPr>
          <w:rFonts w:asciiTheme="majorBidi" w:hAnsiTheme="majorBidi" w:cstheme="majorBidi"/>
          <w:color w:val="000000"/>
          <w:lang w:val="fr-CA"/>
        </w:rPr>
        <w:t xml:space="preserve">trois </w:t>
      </w:r>
      <w:r w:rsidR="00020CEB" w:rsidRPr="00F712A3">
        <w:rPr>
          <w:rFonts w:asciiTheme="majorBidi" w:hAnsiTheme="majorBidi" w:cstheme="majorBidi"/>
          <w:color w:val="000000"/>
          <w:lang w:val="fr-CA"/>
        </w:rPr>
        <w:t xml:space="preserve">femmes) </w:t>
      </w:r>
      <w:r w:rsidRPr="00F712A3">
        <w:rPr>
          <w:rFonts w:asciiTheme="majorBidi" w:hAnsiTheme="majorBidi" w:cstheme="majorBidi"/>
          <w:color w:val="000000"/>
          <w:lang w:val="fr-CA"/>
        </w:rPr>
        <w:t xml:space="preserve">sur le nouveau </w:t>
      </w:r>
      <w:r w:rsidRPr="00F712A3" w:rsidDel="00C953C4">
        <w:rPr>
          <w:rFonts w:asciiTheme="majorBidi" w:hAnsiTheme="majorBidi" w:cstheme="majorBidi"/>
          <w:color w:val="000000"/>
          <w:lang w:val="fr-CA"/>
        </w:rPr>
        <w:t>programme</w:t>
      </w:r>
      <w:r w:rsidRPr="00F712A3">
        <w:rPr>
          <w:rFonts w:asciiTheme="majorBidi" w:hAnsiTheme="majorBidi" w:cstheme="majorBidi"/>
          <w:color w:val="000000"/>
          <w:lang w:val="fr-CA"/>
        </w:rPr>
        <w:t xml:space="preserve"> révisé</w:t>
      </w:r>
      <w:r w:rsidR="001A3F2F" w:rsidRPr="00F712A3">
        <w:rPr>
          <w:rFonts w:asciiTheme="majorBidi" w:hAnsiTheme="majorBidi" w:cstheme="majorBidi"/>
          <w:color w:val="000000"/>
          <w:lang w:val="fr-CA"/>
        </w:rPr>
        <w:t xml:space="preserve">, </w:t>
      </w:r>
      <w:r w:rsidR="00C953C4" w:rsidRPr="00F712A3">
        <w:rPr>
          <w:rFonts w:asciiTheme="majorBidi" w:hAnsiTheme="majorBidi" w:cstheme="majorBidi"/>
          <w:color w:val="000000"/>
          <w:lang w:val="fr-CA"/>
        </w:rPr>
        <w:t xml:space="preserve">et </w:t>
      </w:r>
      <w:r w:rsidRPr="00F712A3">
        <w:rPr>
          <w:rFonts w:asciiTheme="majorBidi" w:hAnsiTheme="majorBidi" w:cstheme="majorBidi"/>
          <w:color w:val="000000"/>
          <w:lang w:val="fr-CA"/>
        </w:rPr>
        <w:t xml:space="preserve">organiser </w:t>
      </w:r>
      <w:r w:rsidR="00DB731E" w:rsidRPr="00F712A3" w:rsidDel="0076188D">
        <w:rPr>
          <w:rFonts w:asciiTheme="majorBidi" w:hAnsiTheme="majorBidi" w:cstheme="majorBidi"/>
          <w:color w:val="000000"/>
          <w:lang w:val="fr-CA"/>
        </w:rPr>
        <w:t xml:space="preserve">un </w:t>
      </w:r>
      <w:r w:rsidRPr="00F712A3">
        <w:rPr>
          <w:rFonts w:asciiTheme="majorBidi" w:hAnsiTheme="majorBidi" w:cstheme="majorBidi"/>
          <w:color w:val="000000"/>
          <w:lang w:val="fr-CA"/>
        </w:rPr>
        <w:t>atelier à l’intention de</w:t>
      </w:r>
      <w:r w:rsidR="00DB731E" w:rsidRPr="00F712A3" w:rsidDel="00DC14ED">
        <w:rPr>
          <w:rFonts w:asciiTheme="majorBidi" w:hAnsiTheme="majorBidi" w:cstheme="majorBidi"/>
          <w:color w:val="000000"/>
          <w:lang w:val="fr-CA"/>
        </w:rPr>
        <w:t xml:space="preserve"> 25 </w:t>
      </w:r>
      <w:r w:rsidRPr="00F712A3">
        <w:rPr>
          <w:rFonts w:asciiTheme="majorBidi" w:hAnsiTheme="majorBidi" w:cstheme="majorBidi"/>
          <w:color w:val="000000"/>
          <w:lang w:val="fr-CA"/>
        </w:rPr>
        <w:t xml:space="preserve">agents de dédouanement </w:t>
      </w:r>
      <w:r w:rsidR="00151CB4" w:rsidRPr="00F712A3">
        <w:rPr>
          <w:rFonts w:asciiTheme="majorBidi" w:hAnsiTheme="majorBidi" w:cstheme="majorBidi"/>
          <w:color w:val="000000"/>
          <w:lang w:val="fr-CA"/>
        </w:rPr>
        <w:t xml:space="preserve">(dont </w:t>
      </w:r>
      <w:r w:rsidR="00C91000" w:rsidRPr="00F712A3">
        <w:rPr>
          <w:rFonts w:asciiTheme="majorBidi" w:hAnsiTheme="majorBidi" w:cstheme="majorBidi"/>
          <w:color w:val="000000"/>
          <w:lang w:val="fr-CA"/>
        </w:rPr>
        <w:t xml:space="preserve">cinq </w:t>
      </w:r>
      <w:r w:rsidR="00151CB4" w:rsidRPr="00F712A3">
        <w:rPr>
          <w:rFonts w:asciiTheme="majorBidi" w:hAnsiTheme="majorBidi" w:cstheme="majorBidi"/>
          <w:color w:val="000000"/>
          <w:lang w:val="fr-CA"/>
        </w:rPr>
        <w:t xml:space="preserve">femmes) </w:t>
      </w:r>
      <w:r w:rsidRPr="00F712A3">
        <w:rPr>
          <w:rFonts w:asciiTheme="majorBidi" w:hAnsiTheme="majorBidi" w:cstheme="majorBidi"/>
          <w:color w:val="000000"/>
          <w:lang w:val="fr-CA"/>
        </w:rPr>
        <w:t xml:space="preserve">sur </w:t>
      </w:r>
      <w:r w:rsidR="00CD0467" w:rsidRPr="00F712A3">
        <w:rPr>
          <w:rFonts w:asciiTheme="majorBidi" w:hAnsiTheme="majorBidi" w:cstheme="majorBidi"/>
          <w:color w:val="000000"/>
          <w:lang w:val="fr-CA"/>
        </w:rPr>
        <w:t>les procédures relatives</w:t>
      </w:r>
      <w:r w:rsidRPr="00F712A3">
        <w:rPr>
          <w:rFonts w:asciiTheme="majorBidi" w:hAnsiTheme="majorBidi" w:cstheme="majorBidi"/>
          <w:color w:val="000000"/>
          <w:lang w:val="fr-CA"/>
        </w:rPr>
        <w:t xml:space="preserve"> aux quotas de HFC (PNUE) (</w:t>
      </w:r>
      <w:r w:rsidR="000D7881" w:rsidRPr="00F712A3">
        <w:rPr>
          <w:rFonts w:asciiTheme="majorBidi" w:hAnsiTheme="majorBidi" w:cstheme="majorBidi"/>
          <w:color w:val="000000"/>
          <w:lang w:val="fr-CA"/>
        </w:rPr>
        <w:t>4</w:t>
      </w:r>
      <w:r w:rsidRPr="00F712A3">
        <w:rPr>
          <w:rFonts w:asciiTheme="majorBidi" w:hAnsiTheme="majorBidi" w:cstheme="majorBidi"/>
          <w:color w:val="000000"/>
          <w:lang w:val="fr-CA"/>
        </w:rPr>
        <w:t xml:space="preserve"> 000 $US) ;</w:t>
      </w:r>
    </w:p>
    <w:p w14:paraId="15D8B1B0" w14:textId="75B7CDEF" w:rsidR="00C74766" w:rsidRPr="00F712A3" w:rsidRDefault="00273669" w:rsidP="003624E9">
      <w:pPr>
        <w:pStyle w:val="Heading2"/>
        <w:numPr>
          <w:ilvl w:val="1"/>
          <w:numId w:val="2"/>
        </w:numPr>
        <w:rPr>
          <w:rFonts w:asciiTheme="majorBidi" w:hAnsiTheme="majorBidi" w:cstheme="majorBidi"/>
          <w:color w:val="000000"/>
          <w:lang w:val="fr-CA"/>
        </w:rPr>
      </w:pPr>
      <w:r w:rsidRPr="00F712A3">
        <w:rPr>
          <w:rFonts w:asciiTheme="majorBidi" w:hAnsiTheme="majorBidi" w:cstheme="majorBidi"/>
          <w:i/>
          <w:iCs/>
          <w:color w:val="000000"/>
          <w:lang w:val="fr-CA"/>
        </w:rPr>
        <w:t xml:space="preserve">Renforcement de la capacité et sensibilisation : </w:t>
      </w:r>
      <w:r w:rsidR="00C74766" w:rsidRPr="00F712A3">
        <w:rPr>
          <w:rFonts w:asciiTheme="majorBidi" w:hAnsiTheme="majorBidi" w:cstheme="majorBidi"/>
          <w:color w:val="000000"/>
          <w:lang w:val="fr-CA"/>
        </w:rPr>
        <w:t xml:space="preserve">mise à jour des codes de bonnes pratiques et des programmes de formation destinés aux instituts professionnels et techniques spécialisés dans la réfrigération, la climatisation et la ventilation (RAC) ; </w:t>
      </w:r>
      <w:r w:rsidR="00902D6F" w:rsidRPr="00F712A3">
        <w:rPr>
          <w:rFonts w:asciiTheme="majorBidi" w:hAnsiTheme="majorBidi" w:cstheme="majorBidi"/>
          <w:color w:val="000000"/>
          <w:lang w:val="fr-CA"/>
        </w:rPr>
        <w:t xml:space="preserve">organisation </w:t>
      </w:r>
      <w:r w:rsidR="003C5248" w:rsidRPr="00F712A3">
        <w:rPr>
          <w:rFonts w:asciiTheme="majorBidi" w:hAnsiTheme="majorBidi" w:cstheme="majorBidi"/>
          <w:color w:val="000000"/>
          <w:lang w:val="fr-CA"/>
        </w:rPr>
        <w:t>d’</w:t>
      </w:r>
      <w:r w:rsidR="00902D6F" w:rsidRPr="00F712A3">
        <w:rPr>
          <w:rFonts w:asciiTheme="majorBidi" w:hAnsiTheme="majorBidi" w:cstheme="majorBidi"/>
          <w:color w:val="000000"/>
          <w:lang w:val="fr-CA"/>
        </w:rPr>
        <w:t xml:space="preserve">un </w:t>
      </w:r>
      <w:r w:rsidR="003C5248" w:rsidRPr="00F712A3">
        <w:rPr>
          <w:rFonts w:asciiTheme="majorBidi" w:hAnsiTheme="majorBidi" w:cstheme="majorBidi"/>
          <w:color w:val="000000"/>
          <w:lang w:val="fr-CA"/>
        </w:rPr>
        <w:t>atelier de formation des formateurs (</w:t>
      </w:r>
      <w:r w:rsidR="00182020">
        <w:rPr>
          <w:rFonts w:asciiTheme="majorBidi" w:hAnsiTheme="majorBidi" w:cstheme="majorBidi"/>
          <w:color w:val="000000"/>
          <w:lang w:val="fr-CA"/>
        </w:rPr>
        <w:t>Fdf</w:t>
      </w:r>
      <w:r w:rsidR="003C5248" w:rsidRPr="00F712A3">
        <w:rPr>
          <w:rFonts w:asciiTheme="majorBidi" w:hAnsiTheme="majorBidi" w:cstheme="majorBidi"/>
          <w:color w:val="000000"/>
          <w:lang w:val="fr-CA"/>
        </w:rPr>
        <w:t>) à l’intention de</w:t>
      </w:r>
      <w:r w:rsidR="00206D7D" w:rsidRPr="00F712A3">
        <w:rPr>
          <w:rFonts w:asciiTheme="majorBidi" w:hAnsiTheme="majorBidi" w:cstheme="majorBidi"/>
          <w:color w:val="000000"/>
          <w:lang w:val="fr-CA"/>
        </w:rPr>
        <w:t xml:space="preserve"> 15 </w:t>
      </w:r>
      <w:r w:rsidR="003C5248" w:rsidRPr="00F712A3">
        <w:rPr>
          <w:rFonts w:asciiTheme="majorBidi" w:hAnsiTheme="majorBidi" w:cstheme="majorBidi"/>
          <w:color w:val="000000"/>
          <w:lang w:val="fr-CA"/>
        </w:rPr>
        <w:t xml:space="preserve">formateurs </w:t>
      </w:r>
      <w:r w:rsidR="00B567A1" w:rsidRPr="00F712A3">
        <w:rPr>
          <w:rFonts w:asciiTheme="majorBidi" w:hAnsiTheme="majorBidi" w:cstheme="majorBidi"/>
          <w:color w:val="000000"/>
          <w:lang w:val="fr-CA"/>
        </w:rPr>
        <w:t xml:space="preserve">(dont 5 femmes) </w:t>
      </w:r>
      <w:r w:rsidR="003C5248" w:rsidRPr="00F712A3">
        <w:rPr>
          <w:rFonts w:asciiTheme="majorBidi" w:hAnsiTheme="majorBidi" w:cstheme="majorBidi"/>
          <w:color w:val="000000"/>
          <w:lang w:val="fr-CA"/>
        </w:rPr>
        <w:t xml:space="preserve">issus des centres d’excellence RAC, portant sur les nouveaux codes de bonnes pratiques et programmes de formation mis à jour </w:t>
      </w:r>
      <w:r w:rsidR="00B567A1" w:rsidRPr="00F712A3">
        <w:rPr>
          <w:rFonts w:asciiTheme="majorBidi" w:hAnsiTheme="majorBidi" w:cstheme="majorBidi"/>
          <w:color w:val="000000"/>
          <w:lang w:val="fr-CA"/>
        </w:rPr>
        <w:t xml:space="preserve">; </w:t>
      </w:r>
      <w:r w:rsidR="001D1A30" w:rsidRPr="00F712A3">
        <w:rPr>
          <w:rFonts w:asciiTheme="majorBidi" w:hAnsiTheme="majorBidi" w:cstheme="majorBidi"/>
          <w:color w:val="000000"/>
          <w:lang w:val="fr-CA"/>
        </w:rPr>
        <w:t xml:space="preserve">organisation </w:t>
      </w:r>
      <w:r w:rsidR="001B3E25" w:rsidRPr="00F712A3">
        <w:rPr>
          <w:rFonts w:asciiTheme="majorBidi" w:hAnsiTheme="majorBidi" w:cstheme="majorBidi"/>
          <w:color w:val="000000"/>
          <w:lang w:val="fr-CA"/>
        </w:rPr>
        <w:t>d’</w:t>
      </w:r>
      <w:r w:rsidR="001D1A30" w:rsidRPr="00F712A3">
        <w:rPr>
          <w:rFonts w:asciiTheme="majorBidi" w:hAnsiTheme="majorBidi" w:cstheme="majorBidi"/>
          <w:color w:val="000000"/>
          <w:lang w:val="fr-CA"/>
        </w:rPr>
        <w:t xml:space="preserve">une </w:t>
      </w:r>
      <w:r w:rsidR="001B3E25" w:rsidRPr="00F712A3">
        <w:rPr>
          <w:rFonts w:asciiTheme="majorBidi" w:hAnsiTheme="majorBidi" w:cstheme="majorBidi"/>
          <w:color w:val="000000"/>
          <w:lang w:val="fr-CA"/>
        </w:rPr>
        <w:t>formation à l’intention de</w:t>
      </w:r>
      <w:r w:rsidR="005B7CF5" w:rsidRPr="00F712A3">
        <w:rPr>
          <w:rFonts w:asciiTheme="majorBidi" w:hAnsiTheme="majorBidi" w:cstheme="majorBidi"/>
          <w:color w:val="000000"/>
          <w:lang w:val="fr-CA"/>
        </w:rPr>
        <w:t xml:space="preserve"> 40</w:t>
      </w:r>
      <w:r w:rsidR="001872A1">
        <w:rPr>
          <w:rFonts w:asciiTheme="majorBidi" w:hAnsiTheme="majorBidi" w:cstheme="majorBidi"/>
          <w:color w:val="000000"/>
          <w:lang w:val="fr-CA"/>
        </w:rPr>
        <w:t> </w:t>
      </w:r>
      <w:r w:rsidR="000D0A43" w:rsidRPr="00F712A3">
        <w:rPr>
          <w:color w:val="000000"/>
          <w:lang w:val="fr-CA" w:eastAsia="en-CA"/>
        </w:rPr>
        <w:t xml:space="preserve">techniciens en réfrigération </w:t>
      </w:r>
      <w:r w:rsidR="006421C2" w:rsidRPr="00F712A3">
        <w:rPr>
          <w:rFonts w:asciiTheme="majorBidi" w:hAnsiTheme="majorBidi" w:cstheme="majorBidi"/>
          <w:color w:val="000000"/>
          <w:lang w:val="fr-CA"/>
        </w:rPr>
        <w:t>(dont</w:t>
      </w:r>
      <w:r w:rsidR="00C91000" w:rsidRPr="00F712A3">
        <w:rPr>
          <w:rFonts w:asciiTheme="majorBidi" w:hAnsiTheme="majorBidi" w:cstheme="majorBidi"/>
          <w:color w:val="000000"/>
          <w:lang w:val="fr-CA"/>
        </w:rPr>
        <w:t xml:space="preserve"> cinq </w:t>
      </w:r>
      <w:r w:rsidR="006421C2" w:rsidRPr="00F712A3">
        <w:rPr>
          <w:rFonts w:asciiTheme="majorBidi" w:hAnsiTheme="majorBidi" w:cstheme="majorBidi"/>
          <w:color w:val="000000"/>
          <w:lang w:val="fr-CA"/>
        </w:rPr>
        <w:t xml:space="preserve">femmes) </w:t>
      </w:r>
      <w:r w:rsidR="000D0A43" w:rsidRPr="00F712A3">
        <w:rPr>
          <w:color w:val="000000"/>
          <w:lang w:val="fr-CA" w:eastAsia="en-CA"/>
        </w:rPr>
        <w:t>sur les bonnes pratiques d’entretien et la manipulation</w:t>
      </w:r>
      <w:r w:rsidR="00986E00" w:rsidRPr="00F712A3">
        <w:rPr>
          <w:color w:val="000000"/>
          <w:lang w:val="fr-CA" w:eastAsia="en-CA"/>
        </w:rPr>
        <w:t xml:space="preserve"> en toute sécurité </w:t>
      </w:r>
      <w:r w:rsidR="00373E62" w:rsidRPr="00F712A3">
        <w:rPr>
          <w:color w:val="000000"/>
          <w:lang w:val="fr-CA" w:eastAsia="en-CA"/>
        </w:rPr>
        <w:t xml:space="preserve">des </w:t>
      </w:r>
      <w:r w:rsidR="000D0A43" w:rsidRPr="00F712A3">
        <w:rPr>
          <w:color w:val="000000"/>
          <w:lang w:val="fr-CA" w:eastAsia="en-CA"/>
        </w:rPr>
        <w:t xml:space="preserve">frigorigènes inflammables </w:t>
      </w:r>
      <w:r w:rsidR="005B7CF5" w:rsidRPr="00F712A3">
        <w:rPr>
          <w:color w:val="000000"/>
          <w:lang w:val="fr-CA" w:eastAsia="en-CA"/>
        </w:rPr>
        <w:t xml:space="preserve">; </w:t>
      </w:r>
      <w:r w:rsidR="00C74766" w:rsidRPr="00F712A3">
        <w:rPr>
          <w:rFonts w:asciiTheme="majorBidi" w:hAnsiTheme="majorBidi" w:cstheme="majorBidi"/>
          <w:color w:val="000000"/>
          <w:lang w:val="fr-CA"/>
        </w:rPr>
        <w:t xml:space="preserve">élaboration d’un programme de formation sur le CO₂ destiné </w:t>
      </w:r>
      <w:r w:rsidR="00373E62" w:rsidRPr="00F712A3">
        <w:rPr>
          <w:rFonts w:asciiTheme="majorBidi" w:hAnsiTheme="majorBidi" w:cstheme="majorBidi"/>
          <w:color w:val="000000"/>
          <w:lang w:val="fr-CA"/>
        </w:rPr>
        <w:t xml:space="preserve">aux centres </w:t>
      </w:r>
      <w:r w:rsidR="00CC2AA0" w:rsidRPr="00F712A3">
        <w:rPr>
          <w:rFonts w:asciiTheme="majorBidi" w:hAnsiTheme="majorBidi" w:cstheme="majorBidi"/>
          <w:color w:val="000000"/>
          <w:lang w:val="fr-CA"/>
        </w:rPr>
        <w:t xml:space="preserve">d’excellence </w:t>
      </w:r>
      <w:r w:rsidR="00C74766" w:rsidRPr="00F712A3">
        <w:rPr>
          <w:rFonts w:asciiTheme="majorBidi" w:hAnsiTheme="majorBidi" w:cstheme="majorBidi"/>
          <w:color w:val="000000"/>
          <w:lang w:val="fr-CA"/>
        </w:rPr>
        <w:t xml:space="preserve">; organisation </w:t>
      </w:r>
      <w:r w:rsidR="00C74766" w:rsidRPr="00F712A3" w:rsidDel="000C6534">
        <w:rPr>
          <w:rFonts w:asciiTheme="majorBidi" w:hAnsiTheme="majorBidi" w:cstheme="majorBidi"/>
          <w:color w:val="000000"/>
          <w:lang w:val="fr-CA"/>
        </w:rPr>
        <w:t xml:space="preserve">d’un </w:t>
      </w:r>
      <w:r w:rsidR="00C74766" w:rsidRPr="00F712A3">
        <w:rPr>
          <w:rFonts w:asciiTheme="majorBidi" w:hAnsiTheme="majorBidi" w:cstheme="majorBidi"/>
          <w:color w:val="000000"/>
          <w:lang w:val="fr-CA"/>
        </w:rPr>
        <w:t xml:space="preserve">programme de sensibilisation à l’intention des importateurs, distributeurs et détaillants d’équipements de réfrigération et de climatisation </w:t>
      </w:r>
      <w:r w:rsidR="00C74766" w:rsidRPr="00F712A3" w:rsidDel="00F37195">
        <w:rPr>
          <w:rFonts w:asciiTheme="majorBidi" w:hAnsiTheme="majorBidi" w:cstheme="majorBidi"/>
          <w:color w:val="000000"/>
          <w:lang w:val="fr-CA"/>
        </w:rPr>
        <w:t>(</w:t>
      </w:r>
      <w:r w:rsidR="003D6B4E" w:rsidRPr="00F712A3" w:rsidDel="00F37195">
        <w:rPr>
          <w:rFonts w:asciiTheme="majorBidi" w:hAnsiTheme="majorBidi" w:cstheme="majorBidi"/>
          <w:color w:val="000000"/>
          <w:lang w:val="fr-CA"/>
        </w:rPr>
        <w:t xml:space="preserve">25 </w:t>
      </w:r>
      <w:r w:rsidR="00C74766" w:rsidRPr="00F712A3" w:rsidDel="00F37195">
        <w:rPr>
          <w:rFonts w:asciiTheme="majorBidi" w:hAnsiTheme="majorBidi" w:cstheme="majorBidi"/>
          <w:color w:val="000000"/>
          <w:lang w:val="fr-CA"/>
        </w:rPr>
        <w:t xml:space="preserve">participants) </w:t>
      </w:r>
      <w:r w:rsidR="00C74766" w:rsidRPr="00F712A3">
        <w:rPr>
          <w:rFonts w:asciiTheme="majorBidi" w:hAnsiTheme="majorBidi" w:cstheme="majorBidi"/>
          <w:color w:val="000000"/>
          <w:lang w:val="fr-CA"/>
        </w:rPr>
        <w:t xml:space="preserve">sur la réduction progressive des HFC et les alternatives disponibles </w:t>
      </w:r>
      <w:r w:rsidR="00C74766" w:rsidRPr="00F712A3" w:rsidDel="00F37195">
        <w:rPr>
          <w:rFonts w:asciiTheme="majorBidi" w:hAnsiTheme="majorBidi" w:cstheme="majorBidi"/>
          <w:color w:val="000000"/>
          <w:lang w:val="fr-CA"/>
        </w:rPr>
        <w:t xml:space="preserve">; </w:t>
      </w:r>
      <w:r w:rsidR="00C74766" w:rsidRPr="00F712A3">
        <w:rPr>
          <w:rFonts w:asciiTheme="majorBidi" w:hAnsiTheme="majorBidi" w:cstheme="majorBidi"/>
          <w:color w:val="000000"/>
          <w:lang w:val="fr-CA"/>
        </w:rPr>
        <w:t>organisation d’</w:t>
      </w:r>
      <w:r w:rsidR="00C74766" w:rsidRPr="00F712A3" w:rsidDel="00843F80">
        <w:rPr>
          <w:rFonts w:asciiTheme="majorBidi" w:hAnsiTheme="majorBidi" w:cstheme="majorBidi"/>
          <w:color w:val="000000"/>
          <w:lang w:val="fr-CA"/>
        </w:rPr>
        <w:t xml:space="preserve">un </w:t>
      </w:r>
      <w:r w:rsidR="00C74766" w:rsidRPr="00F712A3">
        <w:rPr>
          <w:rFonts w:asciiTheme="majorBidi" w:hAnsiTheme="majorBidi" w:cstheme="majorBidi"/>
          <w:color w:val="000000"/>
          <w:lang w:val="fr-CA"/>
        </w:rPr>
        <w:t>programme de sensibilisation à l’intention des professionnels de l’environnement</w:t>
      </w:r>
      <w:r w:rsidR="00954E05" w:rsidRPr="00F712A3">
        <w:rPr>
          <w:rFonts w:asciiTheme="majorBidi" w:hAnsiTheme="majorBidi" w:cstheme="majorBidi"/>
          <w:color w:val="000000"/>
          <w:lang w:val="fr-CA"/>
        </w:rPr>
        <w:t xml:space="preserve"> bâti </w:t>
      </w:r>
      <w:r w:rsidR="00C74766" w:rsidRPr="00F712A3">
        <w:rPr>
          <w:rFonts w:asciiTheme="majorBidi" w:hAnsiTheme="majorBidi" w:cstheme="majorBidi"/>
          <w:color w:val="000000"/>
          <w:lang w:val="fr-CA"/>
        </w:rPr>
        <w:t>et des responsables du provisionnement (</w:t>
      </w:r>
      <w:r w:rsidR="003D6B4E" w:rsidRPr="00F712A3" w:rsidDel="00843F80">
        <w:rPr>
          <w:rFonts w:asciiTheme="majorBidi" w:hAnsiTheme="majorBidi" w:cstheme="majorBidi"/>
          <w:color w:val="000000"/>
          <w:lang w:val="fr-CA"/>
        </w:rPr>
        <w:t>25</w:t>
      </w:r>
      <w:r w:rsidR="001872A1">
        <w:rPr>
          <w:rFonts w:asciiTheme="majorBidi" w:hAnsiTheme="majorBidi" w:cstheme="majorBidi"/>
          <w:color w:val="000000"/>
          <w:lang w:val="fr-CA"/>
        </w:rPr>
        <w:t> </w:t>
      </w:r>
      <w:r w:rsidR="00C74766" w:rsidRPr="00F712A3">
        <w:rPr>
          <w:rFonts w:asciiTheme="majorBidi" w:hAnsiTheme="majorBidi" w:cstheme="majorBidi"/>
          <w:color w:val="000000"/>
          <w:lang w:val="fr-CA"/>
        </w:rPr>
        <w:t xml:space="preserve">participants) sur la conception de systèmes de réfrigération, de climatisation et de chauffage à faible PRP et les pratiques de provisionnement ; </w:t>
      </w:r>
      <w:r w:rsidR="00C84517" w:rsidRPr="00F712A3">
        <w:rPr>
          <w:rFonts w:asciiTheme="majorBidi" w:hAnsiTheme="majorBidi" w:cstheme="majorBidi"/>
          <w:color w:val="000000"/>
          <w:lang w:val="fr-CA"/>
        </w:rPr>
        <w:t xml:space="preserve">et </w:t>
      </w:r>
      <w:r w:rsidR="00C74766" w:rsidRPr="00F712A3">
        <w:rPr>
          <w:rFonts w:asciiTheme="majorBidi" w:hAnsiTheme="majorBidi" w:cstheme="majorBidi"/>
          <w:color w:val="000000"/>
          <w:lang w:val="fr-CA"/>
        </w:rPr>
        <w:t>organisation d’un programme de sensibilisation à l’intention de</w:t>
      </w:r>
      <w:r w:rsidR="0059030D" w:rsidRPr="00F712A3">
        <w:rPr>
          <w:rFonts w:asciiTheme="majorBidi" w:hAnsiTheme="majorBidi" w:cstheme="majorBidi"/>
          <w:color w:val="000000"/>
          <w:lang w:val="fr-CA"/>
        </w:rPr>
        <w:t xml:space="preserve"> 30 </w:t>
      </w:r>
      <w:r w:rsidR="00C74766" w:rsidRPr="00F712A3">
        <w:rPr>
          <w:rFonts w:asciiTheme="majorBidi" w:hAnsiTheme="majorBidi" w:cstheme="majorBidi"/>
          <w:color w:val="000000"/>
          <w:lang w:val="fr-CA"/>
        </w:rPr>
        <w:t>élèves</w:t>
      </w:r>
      <w:r w:rsidR="006B3B55" w:rsidRPr="00F712A3">
        <w:rPr>
          <w:rFonts w:asciiTheme="majorBidi" w:hAnsiTheme="majorBidi" w:cstheme="majorBidi"/>
          <w:color w:val="000000"/>
          <w:lang w:val="fr-CA"/>
        </w:rPr>
        <w:t xml:space="preserve"> du premier cycle </w:t>
      </w:r>
      <w:r w:rsidR="006A7B2E" w:rsidRPr="00F712A3">
        <w:rPr>
          <w:rFonts w:asciiTheme="majorBidi" w:hAnsiTheme="majorBidi" w:cstheme="majorBidi"/>
          <w:color w:val="000000"/>
          <w:lang w:val="fr-CA"/>
        </w:rPr>
        <w:t xml:space="preserve">sur le secteur RAC et </w:t>
      </w:r>
      <w:r w:rsidR="00C74766" w:rsidRPr="00F712A3">
        <w:rPr>
          <w:rFonts w:asciiTheme="majorBidi" w:hAnsiTheme="majorBidi" w:cstheme="majorBidi"/>
          <w:color w:val="000000"/>
          <w:lang w:val="fr-CA"/>
        </w:rPr>
        <w:t>les femmes (PNUE) (</w:t>
      </w:r>
      <w:r w:rsidR="00BB2E72" w:rsidRPr="00F712A3">
        <w:rPr>
          <w:rFonts w:asciiTheme="majorBidi" w:hAnsiTheme="majorBidi" w:cstheme="majorBidi"/>
          <w:color w:val="000000"/>
          <w:lang w:val="fr-CA"/>
        </w:rPr>
        <w:t>26</w:t>
      </w:r>
      <w:r w:rsidR="00C74766" w:rsidRPr="00F712A3">
        <w:rPr>
          <w:rFonts w:asciiTheme="majorBidi" w:hAnsiTheme="majorBidi" w:cstheme="majorBidi"/>
          <w:color w:val="000000"/>
          <w:lang w:val="fr-CA"/>
        </w:rPr>
        <w:t xml:space="preserve"> 000</w:t>
      </w:r>
      <w:r w:rsidR="00AC36C7">
        <w:rPr>
          <w:rFonts w:asciiTheme="majorBidi" w:hAnsiTheme="majorBidi" w:cstheme="majorBidi"/>
          <w:color w:val="000000"/>
          <w:lang w:val="fr-CA"/>
        </w:rPr>
        <w:t xml:space="preserve"> </w:t>
      </w:r>
      <w:r w:rsidR="00AC36C7" w:rsidRPr="00AC36C7">
        <w:rPr>
          <w:rFonts w:asciiTheme="majorBidi" w:hAnsiTheme="majorBidi" w:cstheme="majorBidi"/>
          <w:color w:val="000000"/>
          <w:lang w:val="fr-CA"/>
        </w:rPr>
        <w:t>$US</w:t>
      </w:r>
      <w:r w:rsidR="00C74766" w:rsidRPr="00F712A3">
        <w:rPr>
          <w:rFonts w:asciiTheme="majorBidi" w:hAnsiTheme="majorBidi" w:cstheme="majorBidi"/>
          <w:color w:val="000000"/>
          <w:lang w:val="fr-CA"/>
        </w:rPr>
        <w:t xml:space="preserve">) ; </w:t>
      </w:r>
    </w:p>
    <w:p w14:paraId="3BC14B41" w14:textId="1509C84E" w:rsidR="00273669" w:rsidRPr="00F712A3" w:rsidRDefault="00FD2CEA" w:rsidP="00273669">
      <w:pPr>
        <w:pStyle w:val="Heading2"/>
        <w:numPr>
          <w:ilvl w:val="1"/>
          <w:numId w:val="2"/>
        </w:numPr>
        <w:rPr>
          <w:i/>
          <w:iCs/>
          <w:lang w:val="fr-CA"/>
        </w:rPr>
      </w:pPr>
      <w:r w:rsidRPr="00F712A3">
        <w:rPr>
          <w:rFonts w:asciiTheme="majorBidi" w:hAnsiTheme="majorBidi" w:cstheme="majorBidi"/>
          <w:i/>
          <w:iCs/>
          <w:color w:val="000000"/>
          <w:lang w:val="fr-CA"/>
        </w:rPr>
        <w:t xml:space="preserve">Renforcement </w:t>
      </w:r>
      <w:r w:rsidR="00273669" w:rsidRPr="00F712A3">
        <w:rPr>
          <w:rFonts w:asciiTheme="majorBidi" w:hAnsiTheme="majorBidi" w:cstheme="majorBidi"/>
          <w:i/>
          <w:iCs/>
          <w:color w:val="000000"/>
          <w:lang w:val="fr-CA"/>
        </w:rPr>
        <w:t xml:space="preserve">du secteur MAC : </w:t>
      </w:r>
      <w:r w:rsidR="00017BEB" w:rsidRPr="00F712A3">
        <w:rPr>
          <w:rFonts w:asciiTheme="majorBidi" w:hAnsiTheme="majorBidi" w:cstheme="majorBidi"/>
          <w:color w:val="000000"/>
          <w:lang w:val="fr-CA"/>
        </w:rPr>
        <w:t xml:space="preserve">collaboration avec les importateurs et concessionnaires automobiles pour évaluer l’utilisation des HFC et des solutions de remplacement et pour élaborer un plan et un cadre des politiques générales pour le secteur MAC ; </w:t>
      </w:r>
      <w:r w:rsidR="00C46281" w:rsidRPr="00F712A3">
        <w:rPr>
          <w:rFonts w:asciiTheme="majorBidi" w:hAnsiTheme="majorBidi" w:cstheme="majorBidi"/>
          <w:color w:val="000000"/>
          <w:lang w:val="fr-CA"/>
        </w:rPr>
        <w:t xml:space="preserve">(PNUE) </w:t>
      </w:r>
      <w:r w:rsidR="00AC36C7">
        <w:rPr>
          <w:rFonts w:asciiTheme="majorBidi" w:hAnsiTheme="majorBidi" w:cstheme="majorBidi"/>
          <w:color w:val="000000"/>
          <w:lang w:val="fr-CA"/>
        </w:rPr>
        <w:t xml:space="preserve">                         </w:t>
      </w:r>
      <w:r w:rsidR="00C46281" w:rsidRPr="00F712A3">
        <w:rPr>
          <w:rFonts w:asciiTheme="majorBidi" w:hAnsiTheme="majorBidi" w:cstheme="majorBidi"/>
          <w:color w:val="000000"/>
          <w:lang w:val="fr-CA"/>
        </w:rPr>
        <w:t xml:space="preserve">(3 000 $US) ; </w:t>
      </w:r>
      <w:r w:rsidR="00017BEB" w:rsidRPr="00F712A3">
        <w:rPr>
          <w:rFonts w:asciiTheme="majorBidi" w:hAnsiTheme="majorBidi" w:cstheme="majorBidi"/>
          <w:color w:val="000000"/>
          <w:lang w:val="fr-CA"/>
        </w:rPr>
        <w:t xml:space="preserve">officialisation et certification de quatre garages MAC en tant que centres d’excellence pour le secteur MAC </w:t>
      </w:r>
      <w:r w:rsidR="00C369A5" w:rsidRPr="00F712A3">
        <w:rPr>
          <w:rFonts w:asciiTheme="majorBidi" w:hAnsiTheme="majorBidi" w:cstheme="majorBidi"/>
          <w:color w:val="000000"/>
          <w:lang w:val="fr-CA"/>
        </w:rPr>
        <w:t xml:space="preserve">; </w:t>
      </w:r>
      <w:r w:rsidR="009E6237" w:rsidRPr="00F712A3">
        <w:rPr>
          <w:rFonts w:asciiTheme="majorBidi" w:hAnsiTheme="majorBidi" w:cstheme="majorBidi"/>
          <w:color w:val="000000"/>
          <w:lang w:val="fr-CA"/>
        </w:rPr>
        <w:t xml:space="preserve">et </w:t>
      </w:r>
      <w:r w:rsidRPr="00F712A3">
        <w:rPr>
          <w:rFonts w:asciiTheme="majorBidi" w:hAnsiTheme="majorBidi" w:cstheme="majorBidi"/>
          <w:color w:val="000000"/>
          <w:lang w:val="fr-CA"/>
        </w:rPr>
        <w:t xml:space="preserve">provisionnement en </w:t>
      </w:r>
      <w:r w:rsidR="007F2288" w:rsidRPr="00F712A3">
        <w:rPr>
          <w:rFonts w:asciiTheme="majorBidi" w:hAnsiTheme="majorBidi" w:cstheme="majorBidi"/>
          <w:color w:val="000000"/>
          <w:lang w:val="fr-CA"/>
        </w:rPr>
        <w:t xml:space="preserve">équipements </w:t>
      </w:r>
      <w:r w:rsidR="000434BB" w:rsidRPr="00F712A3">
        <w:rPr>
          <w:rFonts w:asciiTheme="majorBidi" w:hAnsiTheme="majorBidi" w:cstheme="majorBidi"/>
          <w:color w:val="000000"/>
          <w:lang w:val="fr-CA"/>
        </w:rPr>
        <w:t xml:space="preserve">et </w:t>
      </w:r>
      <w:r w:rsidRPr="00F712A3">
        <w:rPr>
          <w:rFonts w:asciiTheme="majorBidi" w:hAnsiTheme="majorBidi" w:cstheme="majorBidi"/>
          <w:color w:val="000000"/>
          <w:lang w:val="fr-CA"/>
        </w:rPr>
        <w:t xml:space="preserve">en </w:t>
      </w:r>
      <w:r w:rsidR="000434BB" w:rsidRPr="00F712A3">
        <w:rPr>
          <w:rFonts w:asciiTheme="majorBidi" w:hAnsiTheme="majorBidi" w:cstheme="majorBidi"/>
          <w:color w:val="000000"/>
          <w:lang w:val="fr-CA"/>
        </w:rPr>
        <w:t xml:space="preserve">outils </w:t>
      </w:r>
      <w:r w:rsidR="007F2288" w:rsidRPr="00F712A3">
        <w:rPr>
          <w:rFonts w:asciiTheme="majorBidi" w:hAnsiTheme="majorBidi" w:cstheme="majorBidi"/>
          <w:color w:val="000000"/>
          <w:lang w:val="fr-CA"/>
        </w:rPr>
        <w:t xml:space="preserve">pour quatre </w:t>
      </w:r>
      <w:r w:rsidR="004E4736" w:rsidRPr="00F712A3">
        <w:rPr>
          <w:rFonts w:asciiTheme="majorBidi" w:hAnsiTheme="majorBidi" w:cstheme="majorBidi"/>
          <w:color w:val="000000"/>
          <w:lang w:val="fr-CA"/>
        </w:rPr>
        <w:t xml:space="preserve">centres </w:t>
      </w:r>
      <w:r w:rsidR="007F2288" w:rsidRPr="00F712A3">
        <w:rPr>
          <w:rFonts w:asciiTheme="majorBidi" w:hAnsiTheme="majorBidi" w:cstheme="majorBidi"/>
          <w:color w:val="000000"/>
          <w:lang w:val="fr-CA"/>
        </w:rPr>
        <w:t xml:space="preserve">d’excellence MAC </w:t>
      </w:r>
      <w:r w:rsidR="00273669" w:rsidRPr="00F712A3">
        <w:rPr>
          <w:rFonts w:asciiTheme="majorBidi" w:hAnsiTheme="majorBidi" w:cstheme="majorBidi"/>
          <w:color w:val="000000"/>
          <w:lang w:val="fr-CA"/>
        </w:rPr>
        <w:t>(ONUDI) (</w:t>
      </w:r>
      <w:r w:rsidR="0081572E" w:rsidRPr="00F712A3">
        <w:rPr>
          <w:rFonts w:asciiTheme="majorBidi" w:hAnsiTheme="majorBidi" w:cstheme="majorBidi"/>
          <w:color w:val="000000"/>
          <w:lang w:val="fr-CA"/>
        </w:rPr>
        <w:t>37</w:t>
      </w:r>
      <w:r w:rsidR="00273669" w:rsidRPr="00F712A3">
        <w:rPr>
          <w:rFonts w:asciiTheme="majorBidi" w:hAnsiTheme="majorBidi" w:cstheme="majorBidi"/>
          <w:color w:val="000000"/>
          <w:lang w:val="fr-CA"/>
        </w:rPr>
        <w:t xml:space="preserve"> 000 $US) ; </w:t>
      </w:r>
      <w:r w:rsidR="00FA15EA" w:rsidRPr="00F712A3">
        <w:rPr>
          <w:rFonts w:asciiTheme="majorBidi" w:hAnsiTheme="majorBidi" w:cstheme="majorBidi"/>
          <w:color w:val="000000"/>
          <w:lang w:val="fr-CA"/>
        </w:rPr>
        <w:t>et</w:t>
      </w:r>
    </w:p>
    <w:p w14:paraId="359988A4" w14:textId="55F34F94" w:rsidR="00273669" w:rsidRPr="00F712A3" w:rsidRDefault="00547B07" w:rsidP="00547B07">
      <w:pPr>
        <w:pStyle w:val="Heading2"/>
        <w:rPr>
          <w:lang w:val="fr-CA"/>
        </w:rPr>
      </w:pPr>
      <w:r w:rsidRPr="00F712A3">
        <w:rPr>
          <w:i/>
          <w:iCs/>
          <w:lang w:val="fr-CA"/>
        </w:rPr>
        <w:t xml:space="preserve">Suivi du projet et activités de coordination de la mise en œuvre </w:t>
      </w:r>
      <w:r w:rsidRPr="00F712A3">
        <w:rPr>
          <w:lang w:val="fr-CA"/>
        </w:rPr>
        <w:t>(</w:t>
      </w:r>
      <w:r w:rsidRPr="00F712A3">
        <w:rPr>
          <w:i/>
          <w:iCs/>
          <w:lang w:val="fr-CA"/>
        </w:rPr>
        <w:t>PNUE) (</w:t>
      </w:r>
      <w:r w:rsidR="006F4E0D" w:rsidRPr="00F712A3">
        <w:rPr>
          <w:i/>
          <w:iCs/>
          <w:lang w:val="fr-CA"/>
        </w:rPr>
        <w:t>5 000</w:t>
      </w:r>
      <w:r w:rsidRPr="00F712A3">
        <w:rPr>
          <w:i/>
          <w:iCs/>
          <w:lang w:val="fr-CA"/>
        </w:rPr>
        <w:t xml:space="preserve"> $US), (ONUDI) (</w:t>
      </w:r>
      <w:r w:rsidR="006F4E0D" w:rsidRPr="00F712A3">
        <w:rPr>
          <w:i/>
          <w:iCs/>
          <w:lang w:val="fr-CA"/>
        </w:rPr>
        <w:t>1 000 $US</w:t>
      </w:r>
      <w:r w:rsidRPr="00F712A3">
        <w:rPr>
          <w:i/>
          <w:iCs/>
          <w:lang w:val="fr-CA"/>
        </w:rPr>
        <w:t xml:space="preserve">) </w:t>
      </w:r>
      <w:r w:rsidRPr="00F712A3">
        <w:rPr>
          <w:lang w:val="fr-CA"/>
        </w:rPr>
        <w:t>: y compris les consultants (</w:t>
      </w:r>
      <w:r w:rsidR="006F4E0D" w:rsidRPr="00F712A3">
        <w:rPr>
          <w:lang w:val="fr-CA"/>
        </w:rPr>
        <w:t>2</w:t>
      </w:r>
      <w:r w:rsidRPr="00F712A3">
        <w:rPr>
          <w:lang w:val="fr-CA"/>
        </w:rPr>
        <w:t xml:space="preserve"> 000 $US) ; les déplacements nationaux (</w:t>
      </w:r>
      <w:r w:rsidR="006F4E0D" w:rsidRPr="00F712A3">
        <w:rPr>
          <w:lang w:val="fr-CA"/>
        </w:rPr>
        <w:t>3</w:t>
      </w:r>
      <w:r w:rsidRPr="00F712A3">
        <w:rPr>
          <w:lang w:val="fr-CA"/>
        </w:rPr>
        <w:t xml:space="preserve"> 000 $US) ; et </w:t>
      </w:r>
      <w:r w:rsidR="007C55AA" w:rsidRPr="00F712A3">
        <w:rPr>
          <w:lang w:val="fr-CA"/>
        </w:rPr>
        <w:t xml:space="preserve">les services contractuels </w:t>
      </w:r>
      <w:r w:rsidRPr="00F712A3">
        <w:rPr>
          <w:lang w:val="fr-CA"/>
        </w:rPr>
        <w:t>(</w:t>
      </w:r>
      <w:r w:rsidR="006F4E0D" w:rsidRPr="00F712A3">
        <w:rPr>
          <w:lang w:val="fr-CA"/>
        </w:rPr>
        <w:t xml:space="preserve">1 000 </w:t>
      </w:r>
      <w:r w:rsidRPr="00F712A3">
        <w:rPr>
          <w:lang w:val="fr-CA"/>
        </w:rPr>
        <w:t>$US).</w:t>
      </w:r>
    </w:p>
    <w:p w14:paraId="4F10F2D1" w14:textId="77777777" w:rsidR="005009B1" w:rsidRPr="00C54600" w:rsidRDefault="005009B1" w:rsidP="005009B1">
      <w:pPr>
        <w:pStyle w:val="Heading1"/>
        <w:numPr>
          <w:ilvl w:val="0"/>
          <w:numId w:val="0"/>
        </w:numPr>
        <w:rPr>
          <w:bCs/>
          <w:u w:val="single"/>
        </w:rPr>
      </w:pPr>
      <w:r w:rsidRPr="00C54600">
        <w:rPr>
          <w:bCs/>
          <w:u w:val="single"/>
        </w:rPr>
        <w:t>Cofinancement</w:t>
      </w:r>
    </w:p>
    <w:p w14:paraId="24453B41" w14:textId="01A3C828" w:rsidR="007B6CA3" w:rsidRPr="00F712A3" w:rsidRDefault="005009B1" w:rsidP="007B6CA3">
      <w:pPr>
        <w:pStyle w:val="Heading1"/>
        <w:keepNext/>
        <w:spacing w:before="240"/>
        <w:rPr>
          <w:bCs/>
          <w:u w:val="single"/>
          <w:lang w:val="fr-CA"/>
        </w:rPr>
      </w:pPr>
      <w:r w:rsidRPr="00F712A3">
        <w:rPr>
          <w:lang w:val="fr-CA"/>
        </w:rPr>
        <w:t xml:space="preserve">Le Gouvernement ougandais </w:t>
      </w:r>
      <w:r w:rsidR="003779CE" w:rsidRPr="00F712A3">
        <w:rPr>
          <w:lang w:val="fr-CA"/>
        </w:rPr>
        <w:t xml:space="preserve">apportera </w:t>
      </w:r>
      <w:r w:rsidR="00AB68F3" w:rsidRPr="00F712A3">
        <w:rPr>
          <w:lang w:val="fr-CA"/>
        </w:rPr>
        <w:t>une contribution</w:t>
      </w:r>
      <w:r w:rsidR="003779CE" w:rsidRPr="00F712A3">
        <w:rPr>
          <w:lang w:val="fr-CA"/>
        </w:rPr>
        <w:t xml:space="preserve"> en nature </w:t>
      </w:r>
      <w:r w:rsidRPr="00F712A3">
        <w:rPr>
          <w:lang w:val="fr-CA"/>
        </w:rPr>
        <w:t xml:space="preserve">à la mise en œuvre du KIP en prenant en charge les coûts liés aux locaux, au matériel de bureau et aux déplacements locaux. En outre, </w:t>
      </w:r>
      <w:r w:rsidR="003669ED" w:rsidRPr="00F712A3">
        <w:rPr>
          <w:lang w:val="fr-CA"/>
        </w:rPr>
        <w:t xml:space="preserve">l’UNO travaille en étroite collaboration avec les coordonnateurs d’autres Accords multilatéraux sur l’environnement au sein </w:t>
      </w:r>
      <w:r w:rsidR="007B6CA3" w:rsidRPr="00F712A3">
        <w:rPr>
          <w:lang w:val="fr-CA"/>
        </w:rPr>
        <w:t xml:space="preserve">de </w:t>
      </w:r>
      <w:bookmarkStart w:id="6" w:name="_Hlk126916238"/>
      <w:r w:rsidR="007B6CA3" w:rsidRPr="00F712A3">
        <w:rPr>
          <w:lang w:val="fr-CA"/>
        </w:rPr>
        <w:t>la NEMA, et collabore à un certain nombre de projets qui favorisent les synergies et présentent des avantages directs ou indirects pour l’environnement et le climat.</w:t>
      </w:r>
    </w:p>
    <w:p w14:paraId="2E7E6724" w14:textId="34E3DA94" w:rsidR="005009B1" w:rsidRPr="007B6CA3" w:rsidRDefault="005009B1" w:rsidP="007B6CA3">
      <w:pPr>
        <w:pStyle w:val="Heading1"/>
        <w:keepNext/>
        <w:numPr>
          <w:ilvl w:val="0"/>
          <w:numId w:val="0"/>
        </w:numPr>
        <w:spacing w:before="240"/>
        <w:rPr>
          <w:bCs/>
          <w:u w:val="single"/>
        </w:rPr>
      </w:pPr>
      <w:r w:rsidRPr="007B6CA3">
        <w:rPr>
          <w:bCs/>
          <w:u w:val="single"/>
        </w:rPr>
        <w:t>Plan d'activité 2026-2028 du Fonds multilatéral</w:t>
      </w:r>
    </w:p>
    <w:bookmarkEnd w:id="6"/>
    <w:p w14:paraId="4247ACB1" w14:textId="16BF2D64" w:rsidR="005009B1" w:rsidRPr="00F712A3" w:rsidRDefault="005009B1" w:rsidP="005009B1">
      <w:pPr>
        <w:pStyle w:val="Heading1"/>
        <w:rPr>
          <w:lang w:val="fr-CA"/>
        </w:rPr>
      </w:pPr>
      <w:r w:rsidRPr="00F712A3">
        <w:rPr>
          <w:lang w:val="fr-CA"/>
        </w:rPr>
        <w:t>Le PNUE et l'ONUDI demandent 145 000</w:t>
      </w:r>
      <w:r w:rsidR="001872A1">
        <w:rPr>
          <w:lang w:val="fr-CA"/>
        </w:rPr>
        <w:t xml:space="preserve"> $US</w:t>
      </w:r>
      <w:r w:rsidRPr="00F712A3">
        <w:rPr>
          <w:lang w:val="fr-CA"/>
        </w:rPr>
        <w:t xml:space="preserve">, plus les coûts d’appui des agences, pour la mise en œuvre de la phase I du KIP pour l'Ouganda. Le montant total de 163 850 </w:t>
      </w:r>
      <w:r w:rsidR="001872A1">
        <w:rPr>
          <w:lang w:val="fr-CA"/>
        </w:rPr>
        <w:t>$US</w:t>
      </w:r>
      <w:r w:rsidRPr="00F712A3">
        <w:rPr>
          <w:lang w:val="fr-CA"/>
        </w:rPr>
        <w:t xml:space="preserve">, y compris les coûts d’appui </w:t>
      </w:r>
      <w:r w:rsidRPr="00F712A3">
        <w:rPr>
          <w:lang w:val="fr-CA"/>
        </w:rPr>
        <w:lastRenderedPageBreak/>
        <w:t>des agences, demandé pour la période 2026-2028, dépasse de</w:t>
      </w:r>
      <w:r w:rsidRPr="00F712A3">
        <w:rPr>
          <w:lang w:val="fr-CA" w:eastAsia="en-CA"/>
        </w:rPr>
        <w:t xml:space="preserve"> 43 174 </w:t>
      </w:r>
      <w:r w:rsidR="001872A1">
        <w:rPr>
          <w:lang w:val="fr-CA"/>
        </w:rPr>
        <w:t>$US</w:t>
      </w:r>
      <w:r w:rsidR="001872A1" w:rsidRPr="00F712A3">
        <w:rPr>
          <w:lang w:val="fr-CA"/>
        </w:rPr>
        <w:t xml:space="preserve"> </w:t>
      </w:r>
      <w:r w:rsidRPr="00F712A3">
        <w:rPr>
          <w:lang w:val="fr-CA"/>
        </w:rPr>
        <w:t>le montant prévu dans le plan d'activités.</w:t>
      </w:r>
    </w:p>
    <w:p w14:paraId="52B8C942" w14:textId="77777777" w:rsidR="005009B1" w:rsidRPr="00F712A3" w:rsidRDefault="005009B1" w:rsidP="005009B1">
      <w:pPr>
        <w:keepNext/>
        <w:spacing w:after="240"/>
        <w:rPr>
          <w:iCs/>
          <w:u w:val="single"/>
          <w:lang w:val="fr-CA"/>
        </w:rPr>
      </w:pPr>
      <w:r w:rsidRPr="00F712A3">
        <w:rPr>
          <w:iCs/>
          <w:u w:val="single"/>
          <w:lang w:val="fr-CA"/>
        </w:rPr>
        <w:t>Mise en œuvre de la politique relative à l'égalité des sexes</w:t>
      </w:r>
    </w:p>
    <w:p w14:paraId="0520C54A" w14:textId="228742F1" w:rsidR="00C0415B" w:rsidRPr="00F712A3" w:rsidRDefault="00C97E72" w:rsidP="005E10EA">
      <w:pPr>
        <w:pStyle w:val="Heading1"/>
        <w:rPr>
          <w:u w:val="single"/>
          <w:lang w:val="fr-CA"/>
        </w:rPr>
      </w:pPr>
      <w:bookmarkStart w:id="7" w:name="_Hlk126916186"/>
      <w:bookmarkEnd w:id="4"/>
      <w:bookmarkEnd w:id="5"/>
      <w:r w:rsidRPr="00F712A3">
        <w:rPr>
          <w:lang w:val="fr-CA" w:eastAsia="en-CA"/>
        </w:rPr>
        <w:t xml:space="preserve">Conformément aux décisions 84/92, 90/48 et 92/40, le Gouvernement ougandais a intégré cette politique dans la préparation et la formulation du projet pour la phase I du KIP. </w:t>
      </w:r>
      <w:r w:rsidR="00E72D65" w:rsidRPr="00F712A3">
        <w:rPr>
          <w:lang w:val="fr-CA" w:eastAsia="en-CA"/>
        </w:rPr>
        <w:t>Au cours de la phase I du KIP</w:t>
      </w:r>
      <w:r w:rsidR="00A8383E" w:rsidRPr="00F712A3">
        <w:rPr>
          <w:lang w:val="fr-CA" w:eastAsia="en-CA"/>
        </w:rPr>
        <w:t xml:space="preserve">, </w:t>
      </w:r>
      <w:r w:rsidR="00E72D65" w:rsidRPr="00F712A3">
        <w:rPr>
          <w:lang w:val="fr-CA" w:eastAsia="en-CA"/>
        </w:rPr>
        <w:t>l’UNO mènera des activités de sensibilisation pour encourager les femmes à rejoindre le secteur RAC</w:t>
      </w:r>
      <w:r w:rsidR="00DF2680" w:rsidRPr="00F712A3">
        <w:rPr>
          <w:lang w:val="fr-CA" w:eastAsia="en-CA"/>
        </w:rPr>
        <w:t xml:space="preserve">, organisera des ateliers pour les étudiants avec </w:t>
      </w:r>
      <w:r w:rsidR="008319BE" w:rsidRPr="00F712A3">
        <w:rPr>
          <w:lang w:val="fr-CA" w:eastAsia="en-CA"/>
        </w:rPr>
        <w:t xml:space="preserve">des expertes en RAC comme intervenantes afin de motiver les étudiantes, </w:t>
      </w:r>
      <w:r w:rsidR="00E72D65" w:rsidRPr="00F712A3">
        <w:rPr>
          <w:lang w:val="fr-CA" w:eastAsia="en-CA"/>
        </w:rPr>
        <w:t>et participera à des sessions de formation et à des consultations</w:t>
      </w:r>
      <w:r w:rsidR="005E10EA" w:rsidRPr="00F712A3">
        <w:rPr>
          <w:lang w:val="fr-CA" w:eastAsia="en-CA"/>
        </w:rPr>
        <w:t xml:space="preserve">. </w:t>
      </w:r>
      <w:r w:rsidR="00641C66" w:rsidRPr="00F712A3">
        <w:rPr>
          <w:lang w:val="fr-CA" w:eastAsia="en-CA"/>
        </w:rPr>
        <w:t>En outre, des cibles</w:t>
      </w:r>
      <w:r w:rsidR="008B54C1" w:rsidRPr="00F712A3">
        <w:rPr>
          <w:lang w:val="fr-CA" w:eastAsia="en-CA"/>
        </w:rPr>
        <w:t xml:space="preserve"> ventilées par sexe </w:t>
      </w:r>
      <w:r w:rsidR="00641C66" w:rsidRPr="00F712A3">
        <w:rPr>
          <w:lang w:val="fr-CA" w:eastAsia="en-CA"/>
        </w:rPr>
        <w:t>ont été incluses dans les programmes de formation des douaniers et des techniciens, et la participation des hommes et des femmes aux formations, aux consultations, aux équipes de mise en œuvre et aux sessions de sensibilisation fera l'objet d'un suivi.</w:t>
      </w:r>
    </w:p>
    <w:p w14:paraId="4252B535" w14:textId="0D25FB27" w:rsidR="005009B1" w:rsidRPr="00F712A3" w:rsidRDefault="005009B1" w:rsidP="00C0415B">
      <w:pPr>
        <w:pStyle w:val="Heading1"/>
        <w:numPr>
          <w:ilvl w:val="0"/>
          <w:numId w:val="0"/>
        </w:numPr>
        <w:rPr>
          <w:u w:val="single"/>
          <w:lang w:val="fr-CA"/>
        </w:rPr>
      </w:pPr>
      <w:r w:rsidRPr="00F712A3">
        <w:rPr>
          <w:u w:val="single"/>
          <w:lang w:val="fr-CA"/>
        </w:rPr>
        <w:t>Durabilité de la réduction progressive des HFC et évaluation des risques</w:t>
      </w:r>
    </w:p>
    <w:bookmarkEnd w:id="7"/>
    <w:p w14:paraId="3B9EF9C4" w14:textId="0D24DC18" w:rsidR="00545A52" w:rsidRPr="00F712A3" w:rsidRDefault="00545A52" w:rsidP="005009B1">
      <w:pPr>
        <w:pStyle w:val="Heading1"/>
        <w:rPr>
          <w:lang w:val="fr-CA"/>
        </w:rPr>
      </w:pPr>
      <w:r w:rsidRPr="00F712A3">
        <w:rPr>
          <w:lang w:val="fr-CA"/>
        </w:rPr>
        <w:t xml:space="preserve">Les risques potentiels pour la mise en œuvre de la phase I du KIP comprennent le manque d’engagement des principales parties prenantes, le coût et la disponibilité des alternatives, l’augmentation de la demande </w:t>
      </w:r>
      <w:r w:rsidR="00F009B8" w:rsidRPr="00F712A3">
        <w:rPr>
          <w:lang w:val="fr-CA"/>
        </w:rPr>
        <w:t xml:space="preserve">en </w:t>
      </w:r>
      <w:r w:rsidR="00473909" w:rsidRPr="00F712A3">
        <w:rPr>
          <w:lang w:val="fr-CA"/>
        </w:rPr>
        <w:t xml:space="preserve">RAC </w:t>
      </w:r>
      <w:r w:rsidRPr="00F712A3">
        <w:rPr>
          <w:lang w:val="fr-CA"/>
        </w:rPr>
        <w:t xml:space="preserve">et les retards de mise en œuvre. Ces risques sont traités par une approche globale intégrant l’application de la réglementation, le renforcement de la capacité et l’engagement continu des parties prenantes. Le renforcement du système de licences et de quotas relatifs aux HFC garantit que la réduction progressive est strictement surveillée et contrôlée. </w:t>
      </w:r>
      <w:r w:rsidR="00E64DEE" w:rsidRPr="00F712A3">
        <w:rPr>
          <w:lang w:val="fr-CA"/>
        </w:rPr>
        <w:t xml:space="preserve">Le plan de durabilité </w:t>
      </w:r>
      <w:r w:rsidR="005E28E6" w:rsidRPr="00F712A3">
        <w:rPr>
          <w:lang w:val="fr-CA"/>
        </w:rPr>
        <w:t xml:space="preserve">à long terme </w:t>
      </w:r>
      <w:r w:rsidR="00036623" w:rsidRPr="00F712A3">
        <w:rPr>
          <w:lang w:val="fr-CA"/>
        </w:rPr>
        <w:t xml:space="preserve">comprend l'interdiction des </w:t>
      </w:r>
      <w:r w:rsidR="0029755E" w:rsidRPr="00F712A3">
        <w:rPr>
          <w:lang w:val="fr-CA"/>
        </w:rPr>
        <w:t>réfrigérateurs</w:t>
      </w:r>
      <w:r w:rsidR="00036623" w:rsidRPr="00F712A3">
        <w:rPr>
          <w:lang w:val="fr-CA"/>
        </w:rPr>
        <w:t xml:space="preserve"> domestiques et des unités </w:t>
      </w:r>
      <w:r w:rsidR="0029755E" w:rsidRPr="00F712A3">
        <w:rPr>
          <w:lang w:val="fr-CA"/>
        </w:rPr>
        <w:t>de réfrigération</w:t>
      </w:r>
      <w:r w:rsidR="00036623" w:rsidRPr="00F712A3">
        <w:rPr>
          <w:lang w:val="fr-CA"/>
        </w:rPr>
        <w:t xml:space="preserve"> commerciales </w:t>
      </w:r>
      <w:r w:rsidR="00F03CBA" w:rsidRPr="00F712A3">
        <w:rPr>
          <w:lang w:val="fr-CA"/>
        </w:rPr>
        <w:t xml:space="preserve">autonomes </w:t>
      </w:r>
      <w:r w:rsidR="00036623" w:rsidRPr="00F712A3">
        <w:rPr>
          <w:lang w:val="fr-CA"/>
        </w:rPr>
        <w:t>à base de HFC, l'évaluation et le plan d'élimination progressive des HFC à fort PRP</w:t>
      </w:r>
      <w:r w:rsidR="00261739" w:rsidRPr="00F712A3">
        <w:rPr>
          <w:lang w:val="fr-CA"/>
        </w:rPr>
        <w:t xml:space="preserve">, ainsi </w:t>
      </w:r>
      <w:r w:rsidR="00623B60" w:rsidRPr="00F712A3">
        <w:rPr>
          <w:lang w:val="fr-CA"/>
        </w:rPr>
        <w:t xml:space="preserve">que la formation continue des techniciens. </w:t>
      </w:r>
    </w:p>
    <w:p w14:paraId="5904A0FD" w14:textId="77777777" w:rsidR="005009B1" w:rsidRPr="004C5F2A" w:rsidRDefault="005009B1" w:rsidP="005009B1">
      <w:pPr>
        <w:keepNext/>
        <w:spacing w:before="240" w:after="240"/>
      </w:pPr>
      <w:bookmarkStart w:id="8" w:name="_Hlk126916245"/>
      <w:r w:rsidRPr="004C5F2A">
        <w:rPr>
          <w:u w:val="single"/>
        </w:rPr>
        <w:t xml:space="preserve">Impact climatique </w:t>
      </w:r>
    </w:p>
    <w:p w14:paraId="21A0DF7B" w14:textId="77777777" w:rsidR="005009B1" w:rsidRPr="00F712A3" w:rsidRDefault="005009B1" w:rsidP="005009B1">
      <w:pPr>
        <w:pStyle w:val="Heading1"/>
        <w:rPr>
          <w:lang w:val="fr-CA"/>
        </w:rPr>
      </w:pPr>
      <w:r w:rsidRPr="00F712A3">
        <w:rPr>
          <w:lang w:val="fr-CA"/>
        </w:rPr>
        <w:t xml:space="preserve">Les activités proposées, notamment l'application des politiques et de la réglementation ainsi que le renforcement de la capacité, </w:t>
      </w:r>
      <w:r w:rsidRPr="00F712A3">
        <w:rPr>
          <w:shd w:val="clear" w:color="auto" w:fill="FFFFFF" w:themeFill="background1"/>
          <w:lang w:val="fr-CA"/>
        </w:rPr>
        <w:t xml:space="preserve">indiquent </w:t>
      </w:r>
      <w:r w:rsidRPr="00F712A3">
        <w:rPr>
          <w:lang w:val="fr-CA"/>
        </w:rPr>
        <w:t xml:space="preserve">que la mise en œuvre de la phase I du KIP réduira les émissions de réfrigérants dans l'atmosphère, ce qui aura des effets bénéfiques sur le climat. Une estimation de l’impact climatique des activités du KIP indique que d’ici 2029, l’Ouganda </w:t>
      </w:r>
      <w:r w:rsidR="00685762" w:rsidRPr="00F712A3">
        <w:rPr>
          <w:lang w:val="fr-CA"/>
        </w:rPr>
        <w:t xml:space="preserve">devra </w:t>
      </w:r>
      <w:r w:rsidRPr="00F712A3">
        <w:rPr>
          <w:lang w:val="fr-CA"/>
        </w:rPr>
        <w:t xml:space="preserve">réduire ses émissions de HFC d’environ 3 943 tonnes éq-CO₂, calculées comme la différence entre la valeur de référence des HFC pour la conformité et l’objectif de 2029, en supposant que tous les HFC consommés auraient en définitive été émis. </w:t>
      </w:r>
    </w:p>
    <w:p w14:paraId="33AA35CB" w14:textId="77777777" w:rsidR="005009B1" w:rsidRPr="004C5F2A" w:rsidRDefault="005009B1" w:rsidP="005009B1">
      <w:pPr>
        <w:pStyle w:val="Heading1"/>
        <w:keepNext/>
        <w:numPr>
          <w:ilvl w:val="0"/>
          <w:numId w:val="0"/>
        </w:numPr>
        <w:spacing w:before="240"/>
        <w:rPr>
          <w:bCs/>
          <w:u w:val="single"/>
        </w:rPr>
      </w:pPr>
      <w:r w:rsidRPr="004C5F2A">
        <w:rPr>
          <w:bCs/>
          <w:u w:val="single"/>
        </w:rPr>
        <w:t>Projet d'Accord</w:t>
      </w:r>
    </w:p>
    <w:bookmarkEnd w:id="8"/>
    <w:p w14:paraId="23DE8ADC" w14:textId="77777777" w:rsidR="005009B1" w:rsidRPr="00F712A3" w:rsidRDefault="005009B1" w:rsidP="005009B1">
      <w:pPr>
        <w:pStyle w:val="Heading1"/>
        <w:rPr>
          <w:lang w:val="fr-CA"/>
        </w:rPr>
      </w:pPr>
      <w:r w:rsidRPr="00F712A3">
        <w:rPr>
          <w:lang w:val="fr-CA"/>
        </w:rPr>
        <w:t>Un projet d'accord entre le Gouvernement ougandais et le Comité exécutif pour la phase I du KIP</w:t>
      </w:r>
      <w:bookmarkStart w:id="9" w:name="_Hlk126916251"/>
      <w:r w:rsidRPr="00F712A3">
        <w:rPr>
          <w:lang w:val="fr-CA"/>
        </w:rPr>
        <w:t xml:space="preserve"> figure à l'annexe I du présent document.</w:t>
      </w:r>
    </w:p>
    <w:p w14:paraId="2B81D2CB" w14:textId="77777777" w:rsidR="005009B1" w:rsidRPr="00F712A3" w:rsidRDefault="005009B1" w:rsidP="005009B1">
      <w:pPr>
        <w:keepNext/>
        <w:suppressAutoHyphens/>
        <w:spacing w:before="240" w:after="240"/>
        <w:rPr>
          <w:iCs/>
          <w:u w:val="single"/>
          <w:lang w:val="fr-CA"/>
        </w:rPr>
      </w:pPr>
      <w:r w:rsidRPr="00F712A3">
        <w:rPr>
          <w:iCs/>
          <w:u w:val="single"/>
          <w:lang w:val="fr-CA"/>
        </w:rPr>
        <w:t>Coordination des activités dans le secteur de l'entretien dans le cadre des plans de gestion de l'élimination des HCFC et de la réduction progressive des HFC</w:t>
      </w:r>
    </w:p>
    <w:p w14:paraId="2E808A6B" w14:textId="77777777" w:rsidR="005009B1" w:rsidRPr="00F712A3" w:rsidRDefault="005009B1" w:rsidP="005009B1">
      <w:pPr>
        <w:pStyle w:val="Heading1"/>
        <w:rPr>
          <w:lang w:val="fr-CA"/>
        </w:rPr>
      </w:pPr>
      <w:r w:rsidRPr="00F712A3">
        <w:rPr>
          <w:lang w:val="fr-CA"/>
        </w:rPr>
        <w:t>L'annexe II résume la mise en œuvre simultanée des activités au titre du PGEH et du projet d'initiative clé.</w:t>
      </w:r>
    </w:p>
    <w:p w14:paraId="144AE817" w14:textId="092C2C28" w:rsidR="005009B1" w:rsidRDefault="005009B1" w:rsidP="005009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4C5F2A">
        <w:rPr>
          <w:b/>
        </w:rPr>
        <w:t>VI.</w:t>
      </w:r>
      <w:r w:rsidRPr="004C5F2A">
        <w:rPr>
          <w:b/>
        </w:rPr>
        <w:tab/>
        <w:t>Recommandation</w:t>
      </w:r>
      <w:bookmarkEnd w:id="9"/>
    </w:p>
    <w:p w14:paraId="18B67D32" w14:textId="77777777" w:rsidR="005009B1" w:rsidRPr="00F712A3" w:rsidRDefault="005009B1" w:rsidP="005009B1">
      <w:pPr>
        <w:pStyle w:val="Heading1"/>
        <w:keepNext/>
        <w:shd w:val="clear" w:color="auto" w:fill="FFFFFF" w:themeFill="background1"/>
        <w:rPr>
          <w:u w:val="single"/>
          <w:lang w:val="fr-CA"/>
        </w:rPr>
      </w:pPr>
      <w:r w:rsidRPr="00F712A3">
        <w:rPr>
          <w:lang w:val="fr-CA"/>
        </w:rPr>
        <w:t>Le Comité exécutif pourrait souhaiter :</w:t>
      </w:r>
    </w:p>
    <w:p w14:paraId="2BED9B8A" w14:textId="7B4CA23A" w:rsidR="005009B1" w:rsidRPr="00F712A3" w:rsidRDefault="005009B1" w:rsidP="005009B1">
      <w:pPr>
        <w:pStyle w:val="Heading2"/>
        <w:shd w:val="clear" w:color="auto" w:fill="FFFFFF" w:themeFill="background1"/>
        <w:rPr>
          <w:lang w:val="fr-CA"/>
        </w:rPr>
      </w:pPr>
      <w:r w:rsidRPr="00F712A3">
        <w:rPr>
          <w:lang w:val="fr-CA"/>
        </w:rPr>
        <w:t>Approuver, en principe, la phase I du plan de mise en œuvre de l'Amendement de Kigali relatif aux HFC (KIP) pour l'Ouganda pour la période 2026-2029, afin de réduire la consommation de HFC de</w:t>
      </w:r>
      <w:r w:rsidR="00F81FF4" w:rsidRPr="00F712A3">
        <w:rPr>
          <w:lang w:val="fr-CA"/>
        </w:rPr>
        <w:t xml:space="preserve"> 10 </w:t>
      </w:r>
      <w:r w:rsidRPr="00F712A3">
        <w:rPr>
          <w:lang w:val="fr-CA"/>
        </w:rPr>
        <w:t xml:space="preserve">pour cent par rapport à la consommation de référence du </w:t>
      </w:r>
      <w:r w:rsidR="001872A1">
        <w:rPr>
          <w:lang w:val="fr-CA"/>
        </w:rPr>
        <w:t>pays</w:t>
      </w:r>
      <w:r w:rsidRPr="00F712A3">
        <w:rPr>
          <w:lang w:val="fr-CA"/>
        </w:rPr>
        <w:t>, au coût de</w:t>
      </w:r>
      <w:r w:rsidR="00F81FF4" w:rsidRPr="00F712A3">
        <w:rPr>
          <w:lang w:val="fr-CA"/>
        </w:rPr>
        <w:t xml:space="preserve"> 163 850 $</w:t>
      </w:r>
      <w:r w:rsidRPr="00F712A3">
        <w:rPr>
          <w:lang w:val="fr-CA"/>
        </w:rPr>
        <w:t>US</w:t>
      </w:r>
      <w:r w:rsidR="00F81FF4" w:rsidRPr="00F712A3">
        <w:rPr>
          <w:lang w:val="fr-CA"/>
        </w:rPr>
        <w:t xml:space="preserve">, </w:t>
      </w:r>
      <w:r w:rsidRPr="00F712A3">
        <w:rPr>
          <w:lang w:val="fr-CA"/>
        </w:rPr>
        <w:t>comprenant</w:t>
      </w:r>
      <w:r w:rsidR="00F81FF4" w:rsidRPr="00F712A3">
        <w:rPr>
          <w:lang w:val="fr-CA"/>
        </w:rPr>
        <w:t xml:space="preserve"> 85 000 </w:t>
      </w:r>
      <w:r w:rsidR="00BC104D" w:rsidRPr="00F712A3">
        <w:rPr>
          <w:lang w:val="fr-CA"/>
        </w:rPr>
        <w:t>$US</w:t>
      </w:r>
      <w:r w:rsidRPr="00F712A3">
        <w:rPr>
          <w:lang w:val="fr-CA"/>
        </w:rPr>
        <w:t>, plus des coûts d'appui d'agence de</w:t>
      </w:r>
      <w:r w:rsidR="00F81FF4" w:rsidRPr="00F712A3">
        <w:rPr>
          <w:lang w:val="fr-CA"/>
        </w:rPr>
        <w:t xml:space="preserve"> </w:t>
      </w:r>
      <w:r w:rsidR="003C3249">
        <w:rPr>
          <w:lang w:val="fr-CA"/>
        </w:rPr>
        <w:t xml:space="preserve">               </w:t>
      </w:r>
      <w:r w:rsidR="00F81FF4" w:rsidRPr="00F712A3">
        <w:rPr>
          <w:lang w:val="fr-CA"/>
        </w:rPr>
        <w:lastRenderedPageBreak/>
        <w:t xml:space="preserve">11 050 </w:t>
      </w:r>
      <w:r w:rsidRPr="00F712A3">
        <w:rPr>
          <w:lang w:val="fr-CA"/>
        </w:rPr>
        <w:t xml:space="preserve">$US, pour </w:t>
      </w:r>
      <w:r w:rsidR="00F81FF4" w:rsidRPr="00F712A3">
        <w:rPr>
          <w:lang w:val="fr-CA"/>
        </w:rPr>
        <w:t xml:space="preserve">le PNUE </w:t>
      </w:r>
      <w:r w:rsidRPr="00F712A3">
        <w:rPr>
          <w:lang w:val="fr-CA"/>
        </w:rPr>
        <w:t>et</w:t>
      </w:r>
      <w:r w:rsidR="00F81FF4" w:rsidRPr="00F712A3">
        <w:rPr>
          <w:lang w:val="fr-CA"/>
        </w:rPr>
        <w:t xml:space="preserve"> 60 000 </w:t>
      </w:r>
      <w:r w:rsidRPr="00F712A3">
        <w:rPr>
          <w:lang w:val="fr-CA"/>
        </w:rPr>
        <w:t>$US, plus les coûts d’appui de l’agence de</w:t>
      </w:r>
      <w:r w:rsidR="00632AF2" w:rsidRPr="00F712A3">
        <w:rPr>
          <w:lang w:val="fr-CA"/>
        </w:rPr>
        <w:t xml:space="preserve"> 7 800 </w:t>
      </w:r>
      <w:r w:rsidRPr="00F712A3">
        <w:rPr>
          <w:lang w:val="fr-CA"/>
        </w:rPr>
        <w:t xml:space="preserve">$US, pour </w:t>
      </w:r>
      <w:r w:rsidR="00F81FF4" w:rsidRPr="00F712A3">
        <w:rPr>
          <w:lang w:val="fr-CA"/>
        </w:rPr>
        <w:t xml:space="preserve">l’ONUDI </w:t>
      </w:r>
      <w:r w:rsidRPr="00F712A3">
        <w:rPr>
          <w:lang w:val="fr-CA"/>
        </w:rPr>
        <w:t>;</w:t>
      </w:r>
    </w:p>
    <w:p w14:paraId="5574D5B2" w14:textId="744A0B0D" w:rsidR="005009B1" w:rsidRPr="00F712A3" w:rsidRDefault="00632AF2" w:rsidP="005009B1">
      <w:pPr>
        <w:numPr>
          <w:ilvl w:val="1"/>
          <w:numId w:val="1"/>
        </w:numPr>
        <w:spacing w:after="240"/>
        <w:outlineLvl w:val="1"/>
        <w:rPr>
          <w:lang w:val="fr-CA"/>
        </w:rPr>
      </w:pPr>
      <w:r w:rsidRPr="00F712A3">
        <w:rPr>
          <w:lang w:val="fr-CA"/>
        </w:rPr>
        <w:t xml:space="preserve">Noter que le gouvernement ougandais mettra en place une interdiction d'importation des </w:t>
      </w:r>
      <w:r w:rsidR="00C551C7" w:rsidRPr="00F712A3">
        <w:rPr>
          <w:lang w:val="fr-CA"/>
        </w:rPr>
        <w:t>équipements</w:t>
      </w:r>
      <w:r w:rsidRPr="00F712A3">
        <w:rPr>
          <w:lang w:val="fr-CA"/>
        </w:rPr>
        <w:t xml:space="preserve"> de réfrigération domestiques et commerciaux autonomes à base de HFC d'ici au 1</w:t>
      </w:r>
      <w:r w:rsidRPr="00587FBD">
        <w:rPr>
          <w:vertAlign w:val="superscript"/>
          <w:lang w:val="fr-CA"/>
        </w:rPr>
        <w:t>er</w:t>
      </w:r>
      <w:r w:rsidRPr="00F712A3">
        <w:rPr>
          <w:lang w:val="fr-CA"/>
        </w:rPr>
        <w:t xml:space="preserve"> janvier</w:t>
      </w:r>
      <w:r w:rsidR="00E54B61" w:rsidRPr="00F712A3">
        <w:rPr>
          <w:lang w:val="fr-CA"/>
        </w:rPr>
        <w:t xml:space="preserve"> 2029 </w:t>
      </w:r>
      <w:r w:rsidR="00622D9D" w:rsidRPr="00F712A3">
        <w:rPr>
          <w:lang w:val="fr-CA"/>
        </w:rPr>
        <w:t>;</w:t>
      </w:r>
    </w:p>
    <w:p w14:paraId="7E370253" w14:textId="76BB115E" w:rsidR="005009B1" w:rsidRPr="00F712A3" w:rsidRDefault="00632AF2" w:rsidP="004F475E">
      <w:pPr>
        <w:numPr>
          <w:ilvl w:val="1"/>
          <w:numId w:val="1"/>
        </w:numPr>
        <w:spacing w:after="240"/>
        <w:outlineLvl w:val="1"/>
        <w:rPr>
          <w:lang w:val="fr-CA"/>
        </w:rPr>
      </w:pPr>
      <w:r w:rsidRPr="00F712A3">
        <w:rPr>
          <w:lang w:val="fr-CA"/>
        </w:rPr>
        <w:t xml:space="preserve">Approuver </w:t>
      </w:r>
      <w:r w:rsidR="005009B1" w:rsidRPr="00F712A3">
        <w:rPr>
          <w:lang w:val="fr-CA"/>
        </w:rPr>
        <w:t xml:space="preserve">le projet d'accord entre le Gouvernement </w:t>
      </w:r>
      <w:r w:rsidR="00F81FF4" w:rsidRPr="00F712A3">
        <w:rPr>
          <w:lang w:val="fr-CA"/>
        </w:rPr>
        <w:t xml:space="preserve">ougandais </w:t>
      </w:r>
      <w:r w:rsidR="005009B1" w:rsidRPr="00F712A3">
        <w:rPr>
          <w:lang w:val="fr-CA"/>
        </w:rPr>
        <w:t xml:space="preserve">et le Comité exécutif relatif à la réduction de la consommation de HFC conformément à la phase I du KIP, figurant à </w:t>
      </w:r>
      <w:r w:rsidR="005009B1" w:rsidRPr="00F712A3">
        <w:rPr>
          <w:shd w:val="clear" w:color="auto" w:fill="FFFFFF" w:themeFill="background1"/>
          <w:lang w:val="fr-CA"/>
        </w:rPr>
        <w:t xml:space="preserve">l'annexe I du </w:t>
      </w:r>
      <w:r w:rsidR="005009B1" w:rsidRPr="00F712A3">
        <w:rPr>
          <w:lang w:val="fr-CA"/>
        </w:rPr>
        <w:t>présent document ; et</w:t>
      </w:r>
    </w:p>
    <w:p w14:paraId="313DEAC8" w14:textId="77777777" w:rsidR="00980304" w:rsidRPr="00F712A3" w:rsidRDefault="00632AF2" w:rsidP="00CB101A">
      <w:pPr>
        <w:pStyle w:val="Heading2"/>
        <w:rPr>
          <w:lang w:val="fr-CA"/>
        </w:rPr>
        <w:sectPr w:rsidR="00980304" w:rsidRPr="00F712A3" w:rsidSect="00DE306D">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r w:rsidRPr="00F712A3">
        <w:rPr>
          <w:lang w:val="fr-CA"/>
        </w:rPr>
        <w:t xml:space="preserve">Approuvant </w:t>
      </w:r>
      <w:r w:rsidR="005009B1" w:rsidRPr="00F712A3">
        <w:rPr>
          <w:lang w:val="fr-CA"/>
        </w:rPr>
        <w:t xml:space="preserve">la première tranche de la phase I du KIP pour </w:t>
      </w:r>
      <w:r w:rsidR="00F81FF4" w:rsidRPr="00F712A3">
        <w:rPr>
          <w:lang w:val="fr-CA"/>
        </w:rPr>
        <w:t xml:space="preserve">l’Ouganda </w:t>
      </w:r>
      <w:r w:rsidR="005009B1" w:rsidRPr="00F712A3">
        <w:rPr>
          <w:lang w:val="fr-CA"/>
        </w:rPr>
        <w:t>et le plan de mise en œuvre de la tranche correspondante, d’un montant de</w:t>
      </w:r>
      <w:r w:rsidR="00F81FF4" w:rsidRPr="00F712A3">
        <w:rPr>
          <w:lang w:val="fr-CA"/>
        </w:rPr>
        <w:t xml:space="preserve"> 98 310 $</w:t>
      </w:r>
      <w:r w:rsidR="005009B1" w:rsidRPr="00F712A3">
        <w:rPr>
          <w:lang w:val="fr-CA"/>
        </w:rPr>
        <w:t>US, comprenant</w:t>
      </w:r>
      <w:r w:rsidR="00EC0281" w:rsidRPr="00F712A3">
        <w:rPr>
          <w:lang w:val="fr-CA"/>
        </w:rPr>
        <w:t xml:space="preserve"> 47</w:t>
      </w:r>
      <w:r w:rsidR="004777AC" w:rsidRPr="00F712A3">
        <w:rPr>
          <w:lang w:val="fr-CA"/>
        </w:rPr>
        <w:t xml:space="preserve"> 000 </w:t>
      </w:r>
      <w:r w:rsidR="005009B1" w:rsidRPr="00F712A3">
        <w:rPr>
          <w:lang w:val="fr-CA"/>
        </w:rPr>
        <w:t>$US, plus des coûts d’appui aux agences de</w:t>
      </w:r>
      <w:r w:rsidR="004777AC" w:rsidRPr="00F712A3">
        <w:rPr>
          <w:lang w:val="fr-CA"/>
        </w:rPr>
        <w:t xml:space="preserve"> 6</w:t>
      </w:r>
      <w:r w:rsidR="00EC0281" w:rsidRPr="00F712A3">
        <w:rPr>
          <w:lang w:val="fr-CA"/>
        </w:rPr>
        <w:t xml:space="preserve"> 110 </w:t>
      </w:r>
      <w:r w:rsidR="005009B1" w:rsidRPr="00F712A3">
        <w:rPr>
          <w:lang w:val="fr-CA"/>
        </w:rPr>
        <w:t xml:space="preserve">$US, pour </w:t>
      </w:r>
      <w:r w:rsidR="004777AC" w:rsidRPr="00F712A3">
        <w:rPr>
          <w:lang w:val="fr-CA"/>
        </w:rPr>
        <w:t>le PNUE</w:t>
      </w:r>
      <w:r w:rsidR="005009B1" w:rsidRPr="00F712A3">
        <w:rPr>
          <w:lang w:val="fr-CA"/>
        </w:rPr>
        <w:t>, et</w:t>
      </w:r>
      <w:r w:rsidR="00EC0281" w:rsidRPr="00F712A3">
        <w:rPr>
          <w:lang w:val="fr-CA"/>
        </w:rPr>
        <w:t xml:space="preserve"> 40</w:t>
      </w:r>
      <w:r w:rsidR="004777AC" w:rsidRPr="00F712A3">
        <w:rPr>
          <w:lang w:val="fr-CA"/>
        </w:rPr>
        <w:t xml:space="preserve"> 000 $US</w:t>
      </w:r>
      <w:r w:rsidR="005009B1" w:rsidRPr="00F712A3">
        <w:rPr>
          <w:lang w:val="fr-CA"/>
        </w:rPr>
        <w:t>, plus des coûts d’appui aux agences de</w:t>
      </w:r>
      <w:r w:rsidR="007A79E6" w:rsidRPr="00F712A3">
        <w:rPr>
          <w:lang w:val="fr-CA"/>
        </w:rPr>
        <w:t xml:space="preserve"> 5 200 </w:t>
      </w:r>
      <w:r w:rsidR="005009B1" w:rsidRPr="00F712A3">
        <w:rPr>
          <w:lang w:val="fr-CA"/>
        </w:rPr>
        <w:t xml:space="preserve">$US, pour </w:t>
      </w:r>
      <w:r w:rsidR="004777AC" w:rsidRPr="00F712A3">
        <w:rPr>
          <w:lang w:val="fr-CA"/>
        </w:rPr>
        <w:t>l’ONUDI</w:t>
      </w:r>
      <w:r w:rsidR="005009B1" w:rsidRPr="00F712A3">
        <w:rPr>
          <w:lang w:val="fr-CA"/>
        </w:rPr>
        <w:t>.</w:t>
      </w:r>
    </w:p>
    <w:p w14:paraId="0D29E436" w14:textId="77777777" w:rsidR="00E174EA" w:rsidRPr="00F712A3" w:rsidRDefault="00E174EA" w:rsidP="00E174EA">
      <w:pPr>
        <w:spacing w:before="360" w:after="240"/>
        <w:jc w:val="center"/>
        <w:rPr>
          <w:b/>
          <w:bCs/>
          <w:lang w:val="fr-CA"/>
        </w:rPr>
      </w:pPr>
      <w:r w:rsidRPr="00F712A3">
        <w:rPr>
          <w:b/>
          <w:bCs/>
          <w:lang w:val="fr-CA"/>
        </w:rPr>
        <w:lastRenderedPageBreak/>
        <w:t xml:space="preserve">Annexe </w:t>
      </w:r>
      <w:r w:rsidRPr="00F712A3">
        <w:rPr>
          <w:b/>
          <w:lang w:val="fr-CA"/>
        </w:rPr>
        <w:t>I</w:t>
      </w:r>
    </w:p>
    <w:p w14:paraId="1B24997A" w14:textId="77777777" w:rsidR="00E174EA" w:rsidRPr="00F712A3" w:rsidRDefault="00E174EA" w:rsidP="00E174EA">
      <w:pPr>
        <w:jc w:val="center"/>
        <w:rPr>
          <w:b/>
          <w:bCs/>
          <w:lang w:val="fr-CA"/>
        </w:rPr>
      </w:pPr>
      <w:r w:rsidRPr="00F712A3">
        <w:rPr>
          <w:b/>
          <w:bCs/>
          <w:shd w:val="clear" w:color="auto" w:fill="FFFFFF" w:themeFill="background1"/>
          <w:lang w:val="fr-CA"/>
        </w:rPr>
        <w:t xml:space="preserve">PROJET </w:t>
      </w:r>
      <w:r w:rsidRPr="00F712A3">
        <w:rPr>
          <w:b/>
          <w:bCs/>
          <w:lang w:val="fr-CA"/>
        </w:rPr>
        <w:t xml:space="preserve">D'ACCORD ENTRE LE GOUVERNEMENT DE </w:t>
      </w:r>
      <w:r w:rsidRPr="00F712A3">
        <w:rPr>
          <w:b/>
          <w:bCs/>
          <w:shd w:val="clear" w:color="auto" w:fill="FFFFFF" w:themeFill="background1"/>
          <w:lang w:val="fr-CA"/>
        </w:rPr>
        <w:t>L'OUGANDA</w:t>
      </w:r>
    </w:p>
    <w:p w14:paraId="66209717" w14:textId="77777777" w:rsidR="00E174EA" w:rsidRPr="00F712A3" w:rsidRDefault="00E174EA" w:rsidP="00E174EA">
      <w:pPr>
        <w:jc w:val="center"/>
        <w:rPr>
          <w:b/>
          <w:bCs/>
          <w:lang w:val="fr-CA"/>
        </w:rPr>
      </w:pPr>
      <w:r w:rsidRPr="00F712A3">
        <w:rPr>
          <w:b/>
          <w:bCs/>
          <w:lang w:val="fr-CA"/>
        </w:rPr>
        <w:t>ET LE COMITÉ EXÉCUTIF DU FONDS MULTILATÉRAL SUR LA RÉDUCTION</w:t>
      </w:r>
    </w:p>
    <w:p w14:paraId="0B5128EC" w14:textId="77777777" w:rsidR="00E174EA" w:rsidRPr="00F712A3" w:rsidRDefault="00E174EA" w:rsidP="00E174EA">
      <w:pPr>
        <w:jc w:val="center"/>
        <w:rPr>
          <w:b/>
          <w:bCs/>
          <w:lang w:val="fr-CA"/>
        </w:rPr>
      </w:pPr>
      <w:r w:rsidRPr="00F712A3">
        <w:rPr>
          <w:b/>
          <w:bCs/>
          <w:lang w:val="fr-CA"/>
        </w:rPr>
        <w:t>DE LA CONSOMMATION D'HYDROFLUOROCARBONES AU TITRE DE LA PHASE I</w:t>
      </w:r>
    </w:p>
    <w:p w14:paraId="439B97DD" w14:textId="77777777" w:rsidR="00E174EA" w:rsidRPr="00F712A3" w:rsidRDefault="00E174EA" w:rsidP="00E174EA">
      <w:pPr>
        <w:spacing w:after="120"/>
        <w:jc w:val="center"/>
        <w:rPr>
          <w:b/>
          <w:bCs/>
          <w:lang w:val="fr-CA"/>
        </w:rPr>
      </w:pPr>
      <w:r w:rsidRPr="00F712A3">
        <w:rPr>
          <w:b/>
          <w:bCs/>
          <w:lang w:val="fr-CA"/>
        </w:rPr>
        <w:t>DU PLAN DE MISE EN ŒUVRE DE L'AMENDEMENT DE KIGALI RELATIF AUX HFC</w:t>
      </w:r>
    </w:p>
    <w:p w14:paraId="431DC09E" w14:textId="383C0912" w:rsidR="00E174EA" w:rsidRPr="00460E5F" w:rsidRDefault="00E174EA" w:rsidP="00E174EA">
      <w:pPr>
        <w:spacing w:after="240"/>
        <w:jc w:val="center"/>
        <w:rPr>
          <w:b/>
          <w:bCs/>
        </w:rPr>
      </w:pPr>
      <w:r w:rsidRPr="00460E5F">
        <w:rPr>
          <w:b/>
          <w:bCs/>
        </w:rPr>
        <w:t>(</w:t>
      </w:r>
      <w:r w:rsidR="001872A1" w:rsidRPr="00460E5F">
        <w:rPr>
          <w:b/>
          <w:bCs/>
        </w:rPr>
        <w:t>Période:</w:t>
      </w:r>
      <w:r w:rsidRPr="006648FD">
        <w:rPr>
          <w:b/>
          <w:bCs/>
          <w:shd w:val="clear" w:color="auto" w:fill="FFFFFF" w:themeFill="background1"/>
        </w:rPr>
        <w:t xml:space="preserve"> 2026-2029)</w:t>
      </w:r>
    </w:p>
    <w:p w14:paraId="6773443D" w14:textId="77777777" w:rsidR="00E174EA" w:rsidRPr="00460E5F" w:rsidRDefault="00E174EA" w:rsidP="00E174EA">
      <w:pPr>
        <w:shd w:val="clear" w:color="auto" w:fill="FFFFFF" w:themeFill="background1"/>
        <w:spacing w:after="240"/>
        <w:rPr>
          <w:b/>
          <w:bCs/>
        </w:rPr>
      </w:pPr>
      <w:r w:rsidRPr="00460E5F">
        <w:rPr>
          <w:b/>
          <w:bCs/>
        </w:rPr>
        <w:t>Objet</w:t>
      </w:r>
    </w:p>
    <w:p w14:paraId="4C0DC601" w14:textId="6923C3B2" w:rsidR="00E174EA" w:rsidRPr="00F712A3" w:rsidRDefault="00E174EA" w:rsidP="00E174EA">
      <w:pPr>
        <w:numPr>
          <w:ilvl w:val="0"/>
          <w:numId w:val="14"/>
        </w:numPr>
        <w:spacing w:after="240"/>
        <w:outlineLvl w:val="0"/>
        <w:rPr>
          <w:lang w:val="fr-CA"/>
        </w:rPr>
      </w:pPr>
      <w:r w:rsidRPr="00F712A3">
        <w:rPr>
          <w:lang w:val="fr-CA"/>
        </w:rPr>
        <w:t xml:space="preserve">Le présent accord constitue l’entente entre le Gouvernement de </w:t>
      </w:r>
      <w:r w:rsidRPr="00F712A3">
        <w:rPr>
          <w:shd w:val="clear" w:color="auto" w:fill="FFFFFF" w:themeFill="background1"/>
          <w:lang w:val="fr-CA"/>
        </w:rPr>
        <w:t xml:space="preserve">l’Ouganda </w:t>
      </w:r>
      <w:r w:rsidRPr="00F712A3">
        <w:rPr>
          <w:lang w:val="fr-CA"/>
        </w:rPr>
        <w:t xml:space="preserve">(« le </w:t>
      </w:r>
      <w:r w:rsidR="001872A1">
        <w:rPr>
          <w:lang w:val="fr-CA"/>
        </w:rPr>
        <w:t>pays</w:t>
      </w:r>
      <w:r w:rsidRPr="00F712A3">
        <w:rPr>
          <w:lang w:val="fr-CA"/>
        </w:rPr>
        <w:t xml:space="preserve"> ») et le Comité exécutif concernant la réduction de l’utilisation réglementée des substances de l’annexe F énumérées à l’appendice 1-A (« les substances ») à un niveau soutenu de</w:t>
      </w:r>
      <w:r w:rsidRPr="00F712A3">
        <w:rPr>
          <w:rFonts w:asciiTheme="majorBidi" w:hAnsiTheme="majorBidi" w:cstheme="majorBidi"/>
          <w:lang w:val="fr-CA"/>
        </w:rPr>
        <w:t xml:space="preserve"> 35 489 tonnes d’équivalent CO</w:t>
      </w:r>
      <w:r w:rsidRPr="00F712A3">
        <w:rPr>
          <w:rFonts w:asciiTheme="majorBidi" w:hAnsiTheme="majorBidi" w:cstheme="majorBidi"/>
          <w:vertAlign w:val="subscript"/>
          <w:lang w:val="fr-CA"/>
        </w:rPr>
        <w:t>2</w:t>
      </w:r>
      <w:r w:rsidRPr="00F712A3">
        <w:rPr>
          <w:rFonts w:asciiTheme="majorBidi" w:hAnsiTheme="majorBidi" w:cstheme="majorBidi"/>
          <w:lang w:val="fr-CA"/>
        </w:rPr>
        <w:t xml:space="preserve"> (</w:t>
      </w:r>
      <w:r w:rsidRPr="00F712A3">
        <w:rPr>
          <w:lang w:val="fr-CA"/>
        </w:rPr>
        <w:t xml:space="preserve">tonnes </w:t>
      </w:r>
      <w:r w:rsidRPr="00F712A3">
        <w:rPr>
          <w:rFonts w:asciiTheme="majorBidi" w:hAnsiTheme="majorBidi" w:cstheme="majorBidi"/>
          <w:lang w:val="fr-CA"/>
        </w:rPr>
        <w:t xml:space="preserve">éq-CO₂) </w:t>
      </w:r>
      <w:r w:rsidRPr="00F712A3">
        <w:rPr>
          <w:lang w:val="fr-CA"/>
        </w:rPr>
        <w:t xml:space="preserve">d’ici </w:t>
      </w:r>
      <w:r w:rsidRPr="00F712A3">
        <w:rPr>
          <w:shd w:val="clear" w:color="auto" w:fill="FFFFFF" w:themeFill="background1"/>
          <w:lang w:val="fr-CA"/>
        </w:rPr>
        <w:t>au 1</w:t>
      </w:r>
      <w:r w:rsidRPr="00587FBD">
        <w:rPr>
          <w:shd w:val="clear" w:color="auto" w:fill="FFFFFF" w:themeFill="background1"/>
          <w:vertAlign w:val="superscript"/>
          <w:lang w:val="fr-CA"/>
        </w:rPr>
        <w:t>er</w:t>
      </w:r>
      <w:r w:rsidRPr="00F712A3">
        <w:rPr>
          <w:shd w:val="clear" w:color="auto" w:fill="FFFFFF" w:themeFill="background1"/>
          <w:lang w:val="fr-CA"/>
        </w:rPr>
        <w:t xml:space="preserve"> janvier 2029</w:t>
      </w:r>
      <w:r w:rsidRPr="00F712A3">
        <w:rPr>
          <w:lang w:val="fr-CA"/>
        </w:rPr>
        <w:t xml:space="preserve">, conformément au calendrier du Protocole de Montréal et aux termes du présent accord. </w:t>
      </w:r>
    </w:p>
    <w:p w14:paraId="4771F924" w14:textId="0372CC76" w:rsidR="00E174EA" w:rsidRPr="00F712A3" w:rsidRDefault="00E174EA" w:rsidP="00E174EA">
      <w:pPr>
        <w:numPr>
          <w:ilvl w:val="0"/>
          <w:numId w:val="1"/>
        </w:numPr>
        <w:spacing w:after="240"/>
        <w:outlineLvl w:val="0"/>
        <w:rPr>
          <w:lang w:val="fr-CA"/>
        </w:rPr>
      </w:pPr>
      <w:r w:rsidRPr="00F712A3">
        <w:rPr>
          <w:lang w:val="fr-CA"/>
        </w:rPr>
        <w:t xml:space="preserve">Le </w:t>
      </w:r>
      <w:r w:rsidR="001872A1">
        <w:rPr>
          <w:lang w:val="fr-CA"/>
        </w:rPr>
        <w:t>pays</w:t>
      </w:r>
      <w:r w:rsidRPr="00F712A3">
        <w:rPr>
          <w:lang w:val="fr-CA"/>
        </w:rPr>
        <w:t xml:space="preserve">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w:t>
      </w:r>
      <w:r w:rsidR="001872A1">
        <w:rPr>
          <w:lang w:val="fr-CA"/>
        </w:rPr>
        <w:t>pays</w:t>
      </w:r>
      <w:r w:rsidRPr="00F712A3">
        <w:rPr>
          <w:lang w:val="fr-CA"/>
        </w:rPr>
        <w:t xml:space="preserve">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w:t>
      </w:r>
      <w:r w:rsidR="001872A1">
        <w:rPr>
          <w:lang w:val="fr-CA"/>
        </w:rPr>
        <w:t> </w:t>
      </w:r>
      <w:r w:rsidRPr="00F712A3">
        <w:rPr>
          <w:lang w:val="fr-CA"/>
        </w:rPr>
        <w:t>F qui dépasse les niveaux indiqués à la ligne 1.2 de l'Appendice 2-A en tant qu'étape finale de la réduction au titre de cet Accord pour toutes les substances précisées à l'Appendice 1-A.</w:t>
      </w:r>
    </w:p>
    <w:p w14:paraId="7A6FBFAD" w14:textId="230BB505" w:rsidR="00E174EA" w:rsidRPr="00F712A3" w:rsidRDefault="00E174EA" w:rsidP="00E174EA">
      <w:pPr>
        <w:numPr>
          <w:ilvl w:val="0"/>
          <w:numId w:val="1"/>
        </w:numPr>
        <w:spacing w:after="240"/>
        <w:outlineLvl w:val="0"/>
        <w:rPr>
          <w:lang w:val="fr-CA"/>
        </w:rPr>
      </w:pPr>
      <w:r w:rsidRPr="00F712A3">
        <w:rPr>
          <w:lang w:val="fr-CA"/>
        </w:rPr>
        <w:t xml:space="preserve">Le Comité exécutif convient, en principe, d'accorder au </w:t>
      </w:r>
      <w:r w:rsidR="001872A1">
        <w:rPr>
          <w:lang w:val="fr-CA"/>
        </w:rPr>
        <w:t>pays</w:t>
      </w:r>
      <w:r w:rsidRPr="00F712A3">
        <w:rPr>
          <w:lang w:val="fr-CA"/>
        </w:rPr>
        <w:t xml:space="preserve"> le financement indiqué à ligne 3.1 de l'Appendice 2-A si celui-ci respecte ses obligations énoncées dans le présent Accord. Le Comité exécutif versera le financement, en principe, aux réunions du Comité exécutif indiquées à l'Appendice 3-A (</w:t>
      </w:r>
      <w:r w:rsidR="004E25AD" w:rsidRPr="00F712A3">
        <w:rPr>
          <w:lang w:val="fr-CA"/>
        </w:rPr>
        <w:t>«</w:t>
      </w:r>
      <w:r w:rsidR="001872A1">
        <w:rPr>
          <w:lang w:val="fr-CA"/>
        </w:rPr>
        <w:t> </w:t>
      </w:r>
      <w:r w:rsidRPr="00F712A3">
        <w:rPr>
          <w:lang w:val="fr-CA"/>
        </w:rPr>
        <w:t xml:space="preserve">Calendrier de financement approuvé </w:t>
      </w:r>
      <w:r w:rsidR="004E25AD" w:rsidRPr="00F712A3">
        <w:rPr>
          <w:lang w:val="fr-CA"/>
        </w:rPr>
        <w:t>»</w:t>
      </w:r>
      <w:r w:rsidRPr="00F712A3">
        <w:rPr>
          <w:lang w:val="fr-CA"/>
        </w:rPr>
        <w:t>).</w:t>
      </w:r>
    </w:p>
    <w:p w14:paraId="2C195BBE" w14:textId="4A012F00" w:rsidR="00E174EA" w:rsidRPr="00F712A3" w:rsidRDefault="00E174EA" w:rsidP="00E174EA">
      <w:pPr>
        <w:numPr>
          <w:ilvl w:val="0"/>
          <w:numId w:val="1"/>
        </w:numPr>
        <w:spacing w:after="240"/>
        <w:outlineLvl w:val="0"/>
        <w:rPr>
          <w:lang w:val="fr-CA"/>
        </w:rPr>
      </w:pPr>
      <w:r w:rsidRPr="00F712A3">
        <w:rPr>
          <w:lang w:val="fr-CA"/>
        </w:rPr>
        <w:t xml:space="preserve">Le </w:t>
      </w:r>
      <w:r w:rsidR="001872A1">
        <w:rPr>
          <w:lang w:val="fr-CA"/>
        </w:rPr>
        <w:t>pays</w:t>
      </w:r>
      <w:r w:rsidRPr="00F712A3">
        <w:rPr>
          <w:lang w:val="fr-CA"/>
        </w:rPr>
        <w:t xml:space="preserve"> accepte d'effectuer la mise en œuvre du présent Accord conformément à la phase I du plan de mise en œuvre de l'Amendement de Kigali relatif aux HFC (« le Plan ») approuvé. Conformément au paragraphe 5 b) du présent Accord, le </w:t>
      </w:r>
      <w:r w:rsidR="001872A1">
        <w:rPr>
          <w:lang w:val="fr-CA"/>
        </w:rPr>
        <w:t>pays</w:t>
      </w:r>
      <w:r w:rsidRPr="00F712A3">
        <w:rPr>
          <w:lang w:val="fr-CA"/>
        </w:rPr>
        <w:t xml:space="preserve">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63E1404B" w14:textId="77777777" w:rsidR="00E174EA" w:rsidRPr="00460E5F" w:rsidRDefault="00E174EA" w:rsidP="00E174EA">
      <w:pPr>
        <w:spacing w:before="240" w:after="240"/>
        <w:rPr>
          <w:b/>
          <w:bCs/>
        </w:rPr>
      </w:pPr>
      <w:r w:rsidRPr="00460E5F">
        <w:rPr>
          <w:b/>
          <w:bCs/>
        </w:rPr>
        <w:t>Conditions de décaissement du financement</w:t>
      </w:r>
    </w:p>
    <w:p w14:paraId="536C66E5" w14:textId="0DC27BB3" w:rsidR="00E174EA" w:rsidRPr="00F712A3" w:rsidRDefault="00E174EA" w:rsidP="00E174EA">
      <w:pPr>
        <w:numPr>
          <w:ilvl w:val="0"/>
          <w:numId w:val="1"/>
        </w:numPr>
        <w:spacing w:after="240"/>
        <w:outlineLvl w:val="0"/>
        <w:rPr>
          <w:lang w:val="fr-CA"/>
        </w:rPr>
      </w:pPr>
      <w:r w:rsidRPr="00F712A3">
        <w:rPr>
          <w:lang w:val="fr-CA"/>
        </w:rPr>
        <w:t xml:space="preserve">Le Comité exécutif n'accordera le financement prévu au calendrier de financement approuvé que si le </w:t>
      </w:r>
      <w:r w:rsidR="001872A1">
        <w:rPr>
          <w:lang w:val="fr-CA"/>
        </w:rPr>
        <w:t>pays</w:t>
      </w:r>
      <w:r w:rsidRPr="00F712A3">
        <w:rPr>
          <w:lang w:val="fr-CA"/>
        </w:rPr>
        <w:t xml:space="preserve"> satisfait aux conditions suivantes au moins </w:t>
      </w:r>
      <w:r w:rsidRPr="00F712A3">
        <w:rPr>
          <w:shd w:val="clear" w:color="auto" w:fill="FFFFFF" w:themeFill="background1"/>
          <w:lang w:val="fr-CA"/>
        </w:rPr>
        <w:t xml:space="preserve">dix </w:t>
      </w:r>
      <w:r w:rsidRPr="00F712A3">
        <w:rPr>
          <w:lang w:val="fr-CA"/>
        </w:rPr>
        <w:t>semaines avant la réunion visée du Comité exécutif indiquée dans le calendrier de financement approuvé :</w:t>
      </w:r>
    </w:p>
    <w:p w14:paraId="00B43D61" w14:textId="63EAF78D" w:rsidR="00E174EA" w:rsidRPr="00F712A3" w:rsidRDefault="00E174EA" w:rsidP="00E174EA">
      <w:pPr>
        <w:numPr>
          <w:ilvl w:val="1"/>
          <w:numId w:val="2"/>
        </w:numPr>
        <w:spacing w:after="240"/>
        <w:outlineLvl w:val="1"/>
        <w:rPr>
          <w:lang w:val="fr-CA"/>
        </w:rPr>
      </w:pPr>
      <w:r w:rsidRPr="00F712A3">
        <w:rPr>
          <w:lang w:val="fr-CA"/>
        </w:rPr>
        <w:t xml:space="preserve">Le </w:t>
      </w:r>
      <w:r w:rsidR="001872A1">
        <w:rPr>
          <w:lang w:val="fr-CA"/>
        </w:rPr>
        <w:t>pays</w:t>
      </w:r>
      <w:r w:rsidRPr="00F712A3">
        <w:rPr>
          <w:lang w:val="fr-CA"/>
        </w:rPr>
        <w:t xml:space="preserve">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w:t>
      </w:r>
      <w:r w:rsidR="001872A1">
        <w:rPr>
          <w:lang w:val="fr-CA"/>
        </w:rPr>
        <w:t>pays</w:t>
      </w:r>
      <w:r w:rsidRPr="00F712A3">
        <w:rPr>
          <w:lang w:val="fr-CA"/>
        </w:rPr>
        <w:t xml:space="preserve"> n'est exigé à la date de la réunion du Comité exécutif à laquelle la demande de financement est soumise ;</w:t>
      </w:r>
    </w:p>
    <w:p w14:paraId="1DA37214" w14:textId="377D4A1B" w:rsidR="00E174EA" w:rsidRPr="00F712A3" w:rsidRDefault="00E174EA" w:rsidP="00E174EA">
      <w:pPr>
        <w:numPr>
          <w:ilvl w:val="1"/>
          <w:numId w:val="2"/>
        </w:numPr>
        <w:spacing w:after="240"/>
        <w:outlineLvl w:val="1"/>
        <w:rPr>
          <w:lang w:val="fr-CA"/>
        </w:rPr>
      </w:pPr>
      <w:r w:rsidRPr="00F712A3">
        <w:rPr>
          <w:lang w:val="fr-CA"/>
        </w:rPr>
        <w:t xml:space="preserve">Le respect des Cibles par le </w:t>
      </w:r>
      <w:r w:rsidR="001872A1">
        <w:rPr>
          <w:lang w:val="fr-CA"/>
        </w:rPr>
        <w:t>pays</w:t>
      </w:r>
      <w:r w:rsidRPr="00F712A3">
        <w:rPr>
          <w:lang w:val="fr-CA"/>
        </w:rPr>
        <w:t xml:space="preserve"> a fait l'objet d'une vérification indépendante pour les années visées, à moins que le Comité exécutif décide qu'une telle vérification n'est pas requise ;</w:t>
      </w:r>
    </w:p>
    <w:p w14:paraId="225C39D1" w14:textId="369BDBC2" w:rsidR="00E174EA" w:rsidRPr="00F712A3" w:rsidRDefault="00E174EA" w:rsidP="00E174EA">
      <w:pPr>
        <w:numPr>
          <w:ilvl w:val="1"/>
          <w:numId w:val="2"/>
        </w:numPr>
        <w:spacing w:after="240"/>
        <w:outlineLvl w:val="1"/>
        <w:rPr>
          <w:lang w:val="fr-CA"/>
        </w:rPr>
      </w:pPr>
      <w:r w:rsidRPr="00F712A3">
        <w:rPr>
          <w:lang w:val="fr-CA"/>
        </w:rPr>
        <w:lastRenderedPageBreak/>
        <w:t xml:space="preserve">Le </w:t>
      </w:r>
      <w:r w:rsidR="001872A1">
        <w:rPr>
          <w:lang w:val="fr-CA"/>
        </w:rPr>
        <w:t>pays</w:t>
      </w:r>
      <w:r w:rsidRPr="00F712A3">
        <w:rPr>
          <w:lang w:val="fr-CA"/>
        </w:rPr>
        <w:t xml:space="preserve"> a soumis un Rapport de mise en œuvre de la tranche selon le modèle fourni à l'Appendice 4-A (</w:t>
      </w:r>
      <w:r w:rsidR="004E25AD" w:rsidRPr="00F712A3">
        <w:rPr>
          <w:lang w:val="fr-CA"/>
        </w:rPr>
        <w:t>«</w:t>
      </w:r>
      <w:r w:rsidRPr="00F712A3">
        <w:rPr>
          <w:lang w:val="fr-CA"/>
        </w:rPr>
        <w:t xml:space="preserve"> Modèle de Rapports et de Plans de mise en œuvre des tranches </w:t>
      </w:r>
      <w:r w:rsidR="004E25AD" w:rsidRPr="00F712A3">
        <w:rPr>
          <w:lang w:val="fr-CA"/>
        </w:rPr>
        <w:t>»</w:t>
      </w:r>
      <w:r w:rsidRPr="00F712A3">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4722D005" w14:textId="66A196EF" w:rsidR="00E174EA" w:rsidRPr="00F712A3" w:rsidRDefault="00E174EA" w:rsidP="00E174EA">
      <w:pPr>
        <w:numPr>
          <w:ilvl w:val="1"/>
          <w:numId w:val="2"/>
        </w:numPr>
        <w:spacing w:after="240"/>
        <w:outlineLvl w:val="1"/>
        <w:rPr>
          <w:lang w:val="fr-CA"/>
        </w:rPr>
      </w:pPr>
      <w:r w:rsidRPr="00F712A3">
        <w:rPr>
          <w:lang w:val="fr-CA"/>
        </w:rPr>
        <w:t xml:space="preserve">Le </w:t>
      </w:r>
      <w:r w:rsidR="001872A1">
        <w:rPr>
          <w:lang w:val="fr-CA"/>
        </w:rPr>
        <w:t>pays</w:t>
      </w:r>
      <w:r w:rsidRPr="00F712A3">
        <w:rPr>
          <w:lang w:val="fr-CA"/>
        </w:rPr>
        <w:t xml:space="preserve">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1D931DC8" w14:textId="77777777" w:rsidR="00E174EA" w:rsidRPr="00460E5F" w:rsidRDefault="00E174EA" w:rsidP="00E174EA">
      <w:pPr>
        <w:spacing w:before="240" w:after="240"/>
        <w:rPr>
          <w:b/>
          <w:bCs/>
        </w:rPr>
      </w:pPr>
      <w:r w:rsidRPr="00460E5F">
        <w:rPr>
          <w:b/>
          <w:bCs/>
        </w:rPr>
        <w:t>Surveillance</w:t>
      </w:r>
    </w:p>
    <w:p w14:paraId="2FEA483D" w14:textId="00BDE726" w:rsidR="00E174EA" w:rsidRPr="00F712A3" w:rsidRDefault="00E174EA" w:rsidP="00E174EA">
      <w:pPr>
        <w:numPr>
          <w:ilvl w:val="0"/>
          <w:numId w:val="1"/>
        </w:numPr>
        <w:spacing w:after="240"/>
        <w:outlineLvl w:val="0"/>
        <w:rPr>
          <w:lang w:val="fr-CA"/>
        </w:rPr>
      </w:pPr>
      <w:r w:rsidRPr="00F712A3">
        <w:rPr>
          <w:lang w:val="fr-CA"/>
        </w:rPr>
        <w:t xml:space="preserve">Le </w:t>
      </w:r>
      <w:r w:rsidR="001872A1">
        <w:rPr>
          <w:lang w:val="fr-CA"/>
        </w:rPr>
        <w:t>pays</w:t>
      </w:r>
      <w:r w:rsidRPr="00F712A3">
        <w:rPr>
          <w:lang w:val="fr-CA"/>
        </w:rPr>
        <w:t xml:space="preserve"> exercera une surveillance rigoureuse de ses activités au titre du présent Accord. Les institutions mentionnées à l'Appendice 5-A (</w:t>
      </w:r>
      <w:r w:rsidR="004E25AD" w:rsidRPr="00F712A3">
        <w:rPr>
          <w:lang w:val="fr-CA"/>
        </w:rPr>
        <w:t>«</w:t>
      </w:r>
      <w:r w:rsidRPr="00F712A3">
        <w:rPr>
          <w:lang w:val="fr-CA"/>
        </w:rPr>
        <w:t xml:space="preserve"> Organismes de surveillance et rôles </w:t>
      </w:r>
      <w:r w:rsidR="004E25AD" w:rsidRPr="00F712A3">
        <w:rPr>
          <w:lang w:val="fr-CA"/>
        </w:rPr>
        <w:t>»</w:t>
      </w:r>
      <w:r w:rsidRPr="00F712A3">
        <w:rPr>
          <w:lang w:val="fr-CA"/>
        </w:rPr>
        <w:t>) assureront le suivi de la mise en œuvre des activités des Plans de mise en œuvre des tranches précédentes et présenteront des rapports de cette surveillance conformément aux rôles et aux responsabilités indiqués dans le même appendice.</w:t>
      </w:r>
    </w:p>
    <w:p w14:paraId="49E22A0C" w14:textId="77777777" w:rsidR="00E174EA" w:rsidRPr="00F712A3" w:rsidRDefault="00E174EA" w:rsidP="00E174EA">
      <w:pPr>
        <w:spacing w:before="240" w:after="240"/>
        <w:rPr>
          <w:b/>
          <w:bCs/>
          <w:lang w:val="fr-CA"/>
        </w:rPr>
      </w:pPr>
      <w:r w:rsidRPr="00F712A3">
        <w:rPr>
          <w:b/>
          <w:bCs/>
          <w:lang w:val="fr-CA"/>
        </w:rPr>
        <w:t>Souplesse dans la réaffectation des fonds</w:t>
      </w:r>
    </w:p>
    <w:p w14:paraId="0473D8B1" w14:textId="4C2A9A2F" w:rsidR="00E174EA" w:rsidRPr="00F712A3" w:rsidRDefault="00E174EA" w:rsidP="00E174EA">
      <w:pPr>
        <w:numPr>
          <w:ilvl w:val="0"/>
          <w:numId w:val="1"/>
        </w:numPr>
        <w:spacing w:after="240"/>
        <w:outlineLvl w:val="0"/>
        <w:rPr>
          <w:lang w:val="fr-CA"/>
        </w:rPr>
      </w:pPr>
      <w:r w:rsidRPr="00F712A3">
        <w:rPr>
          <w:lang w:val="fr-CA"/>
        </w:rPr>
        <w:t xml:space="preserve">Le Comité exécutif accorde au </w:t>
      </w:r>
      <w:r w:rsidR="001872A1">
        <w:rPr>
          <w:lang w:val="fr-CA"/>
        </w:rPr>
        <w:t>pays</w:t>
      </w:r>
      <w:r w:rsidRPr="00F712A3">
        <w:rPr>
          <w:lang w:val="fr-CA"/>
        </w:rPr>
        <w:t xml:space="preserve">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6B4CB8F8" w14:textId="0942E28E" w:rsidR="00E174EA" w:rsidRPr="00460E5F" w:rsidRDefault="00E174EA" w:rsidP="00E174EA">
      <w:pPr>
        <w:numPr>
          <w:ilvl w:val="1"/>
          <w:numId w:val="2"/>
        </w:numPr>
        <w:spacing w:after="240"/>
        <w:outlineLvl w:val="1"/>
      </w:pPr>
      <w:r w:rsidRPr="00F712A3">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w:t>
      </w:r>
      <w:r w:rsidRPr="00F712A3">
        <w:rPr>
          <w:shd w:val="clear" w:color="auto" w:fill="FFFFFF" w:themeFill="background1"/>
          <w:lang w:val="fr-CA"/>
        </w:rPr>
        <w:t xml:space="preserve">dix </w:t>
      </w:r>
      <w:r w:rsidRPr="00F712A3">
        <w:rPr>
          <w:lang w:val="fr-CA"/>
        </w:rPr>
        <w:t xml:space="preserve">semaines avant une réunion du Comité exécutif, pour approbation. </w:t>
      </w:r>
      <w:r w:rsidRPr="00460E5F">
        <w:t xml:space="preserve">Les changements majeurs </w:t>
      </w:r>
      <w:r w:rsidR="00BF2670" w:rsidRPr="00460E5F">
        <w:t>concernent:</w:t>
      </w:r>
    </w:p>
    <w:p w14:paraId="7960E48C" w14:textId="77777777" w:rsidR="00E174EA" w:rsidRPr="00F712A3" w:rsidRDefault="00E174EA" w:rsidP="00E174EA">
      <w:pPr>
        <w:numPr>
          <w:ilvl w:val="2"/>
          <w:numId w:val="1"/>
        </w:numPr>
        <w:spacing w:after="240"/>
        <w:outlineLvl w:val="2"/>
        <w:rPr>
          <w:lang w:val="fr-CA"/>
        </w:rPr>
      </w:pPr>
      <w:r w:rsidRPr="00F712A3">
        <w:rPr>
          <w:lang w:val="fr-CA"/>
        </w:rPr>
        <w:t xml:space="preserve">Les questions possiblement liées aux règlements et politiques du Fonds multilatéral ; </w:t>
      </w:r>
    </w:p>
    <w:p w14:paraId="152CC2C7" w14:textId="77777777" w:rsidR="00E174EA" w:rsidRPr="00F712A3" w:rsidRDefault="00E174EA" w:rsidP="00E174EA">
      <w:pPr>
        <w:numPr>
          <w:ilvl w:val="2"/>
          <w:numId w:val="1"/>
        </w:numPr>
        <w:spacing w:after="240"/>
        <w:outlineLvl w:val="2"/>
        <w:rPr>
          <w:lang w:val="fr-CA"/>
        </w:rPr>
      </w:pPr>
      <w:r w:rsidRPr="00F712A3">
        <w:rPr>
          <w:lang w:val="fr-CA"/>
        </w:rPr>
        <w:t xml:space="preserve">Des changements qui modifieraient une clause du présent Accord ; </w:t>
      </w:r>
    </w:p>
    <w:p w14:paraId="7138FFC4" w14:textId="77777777" w:rsidR="00E174EA" w:rsidRPr="00F712A3" w:rsidRDefault="00E174EA" w:rsidP="00E174EA">
      <w:pPr>
        <w:numPr>
          <w:ilvl w:val="2"/>
          <w:numId w:val="1"/>
        </w:numPr>
        <w:spacing w:after="240"/>
        <w:outlineLvl w:val="2"/>
        <w:rPr>
          <w:lang w:val="fr-CA"/>
        </w:rPr>
      </w:pPr>
      <w:r w:rsidRPr="00F712A3">
        <w:rPr>
          <w:lang w:val="fr-CA"/>
        </w:rPr>
        <w:t>Des changements dans les niveaux annuels de financement accordés aux différentes agences bilatérales ou d'exécution pour les différentes tranches ;</w:t>
      </w:r>
    </w:p>
    <w:p w14:paraId="32B8FA3D" w14:textId="77777777" w:rsidR="00E174EA" w:rsidRPr="00F712A3" w:rsidRDefault="00E174EA" w:rsidP="00E174EA">
      <w:pPr>
        <w:numPr>
          <w:ilvl w:val="2"/>
          <w:numId w:val="1"/>
        </w:numPr>
        <w:spacing w:after="240"/>
        <w:outlineLvl w:val="2"/>
        <w:rPr>
          <w:lang w:val="fr-CA"/>
        </w:rPr>
      </w:pPr>
      <w:r w:rsidRPr="00F712A3">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7D64CFB2" w14:textId="0D9E829D" w:rsidR="00E174EA" w:rsidRPr="00F712A3" w:rsidRDefault="00E174EA" w:rsidP="00E174EA">
      <w:pPr>
        <w:numPr>
          <w:ilvl w:val="2"/>
          <w:numId w:val="1"/>
        </w:numPr>
        <w:spacing w:after="240"/>
        <w:outlineLvl w:val="2"/>
        <w:rPr>
          <w:lang w:val="fr-CA"/>
        </w:rPr>
      </w:pPr>
      <w:r w:rsidRPr="00F712A3">
        <w:rPr>
          <w:lang w:val="fr-CA"/>
        </w:rPr>
        <w:t xml:space="preserve">Des changements dans la technologie de remplacement, étant entendu que toute demande concernant un tel changement préciserait les surcoûts connexes, les conséquences possibles pour le climat et les différences dans le nombre de tonnes d'éq-CO2 à éliminer, s'il y a lieu, et confirmerait que le </w:t>
      </w:r>
      <w:r w:rsidR="001872A1">
        <w:rPr>
          <w:lang w:val="fr-CA"/>
        </w:rPr>
        <w:t>pays</w:t>
      </w:r>
      <w:r w:rsidRPr="00F712A3">
        <w:rPr>
          <w:lang w:val="fr-CA"/>
        </w:rPr>
        <w:t xml:space="preserve"> reconnaît que les économies possibles associées au changement de technologie réduiraient en conséquence le niveau de financement accordé en vertu de l'Accord ;</w:t>
      </w:r>
    </w:p>
    <w:p w14:paraId="1F80E231" w14:textId="77777777" w:rsidR="00E174EA" w:rsidRPr="00F712A3" w:rsidRDefault="00E174EA" w:rsidP="00E174EA">
      <w:pPr>
        <w:numPr>
          <w:ilvl w:val="1"/>
          <w:numId w:val="2"/>
        </w:numPr>
        <w:spacing w:after="240"/>
        <w:outlineLvl w:val="1"/>
        <w:rPr>
          <w:lang w:val="fr-CA"/>
        </w:rPr>
      </w:pPr>
      <w:r w:rsidRPr="00F712A3">
        <w:rPr>
          <w:lang w:val="fr-CA"/>
        </w:rPr>
        <w:t>Les réaffectations ne représentant pas un changement majeur peuvent être intégrées dans le Plan de mise en œuvre de la tranche approuvé en cours à cette période et déclarées au Comité exécutif dans le prochain Rapport sur la mise en œuvre de la tranche;</w:t>
      </w:r>
    </w:p>
    <w:p w14:paraId="2E723576" w14:textId="0EB8073B" w:rsidR="00E174EA" w:rsidRPr="00F712A3" w:rsidRDefault="00E174EA" w:rsidP="00E174EA">
      <w:pPr>
        <w:numPr>
          <w:ilvl w:val="1"/>
          <w:numId w:val="2"/>
        </w:numPr>
        <w:spacing w:after="240"/>
        <w:outlineLvl w:val="1"/>
        <w:rPr>
          <w:lang w:val="fr-CA"/>
        </w:rPr>
      </w:pPr>
      <w:r w:rsidRPr="00F712A3">
        <w:rPr>
          <w:lang w:val="fr-CA"/>
        </w:rPr>
        <w:lastRenderedPageBreak/>
        <w:t xml:space="preserve">Toute somme restante détenue par les agences bilatérales ou d'exécution ou le </w:t>
      </w:r>
      <w:r w:rsidR="001872A1">
        <w:rPr>
          <w:lang w:val="fr-CA"/>
        </w:rPr>
        <w:t>pays</w:t>
      </w:r>
      <w:r w:rsidRPr="00F712A3">
        <w:rPr>
          <w:lang w:val="fr-CA"/>
        </w:rPr>
        <w:t xml:space="preserve"> au titre du Plan sera restituée au Fonds multilatéral lors de l'achèvement de la dernière tranche prévue dans cet Accord.</w:t>
      </w:r>
    </w:p>
    <w:p w14:paraId="6E79CA87" w14:textId="473EB34D" w:rsidR="00E174EA" w:rsidRPr="00F712A3" w:rsidRDefault="00E174EA" w:rsidP="00E174EA">
      <w:pPr>
        <w:numPr>
          <w:ilvl w:val="0"/>
          <w:numId w:val="1"/>
        </w:numPr>
        <w:spacing w:after="240"/>
        <w:outlineLvl w:val="0"/>
        <w:rPr>
          <w:lang w:val="fr-CA"/>
        </w:rPr>
      </w:pPr>
      <w:r w:rsidRPr="00F712A3">
        <w:rPr>
          <w:lang w:val="fr-CA"/>
        </w:rPr>
        <w:t xml:space="preserve">Une attention particulière sera accordée à l'exécution des activités dans le secteur de l'entretien de l'équipement de réfrigération prévues dans le Plan, notamment que le </w:t>
      </w:r>
      <w:r w:rsidR="001872A1">
        <w:rPr>
          <w:lang w:val="fr-CA"/>
        </w:rPr>
        <w:t>pays</w:t>
      </w:r>
      <w:r w:rsidRPr="00F712A3">
        <w:rPr>
          <w:lang w:val="fr-CA"/>
        </w:rPr>
        <w:t xml:space="preserve"> se prévaudrait de la souplesse prévue à l'Accord pour combler des besoins spécifiques qui pourraient survenir au cours de la mise en œuvre du projet.</w:t>
      </w:r>
    </w:p>
    <w:p w14:paraId="515B9501" w14:textId="77777777" w:rsidR="00E174EA" w:rsidRPr="00460E5F" w:rsidRDefault="00E174EA" w:rsidP="00E174EA">
      <w:pPr>
        <w:spacing w:before="240" w:after="240"/>
        <w:rPr>
          <w:b/>
          <w:bCs/>
        </w:rPr>
      </w:pPr>
      <w:r w:rsidRPr="00460E5F">
        <w:rPr>
          <w:b/>
          <w:bCs/>
        </w:rPr>
        <w:t>Agences bilatérales et d'exécution</w:t>
      </w:r>
    </w:p>
    <w:p w14:paraId="417019DC" w14:textId="7A3A97C0" w:rsidR="00E174EA" w:rsidRPr="00F712A3" w:rsidRDefault="00E174EA" w:rsidP="00E174EA">
      <w:pPr>
        <w:numPr>
          <w:ilvl w:val="0"/>
          <w:numId w:val="1"/>
        </w:numPr>
        <w:shd w:val="clear" w:color="auto" w:fill="FFFFFF" w:themeFill="background1"/>
        <w:spacing w:after="240"/>
        <w:outlineLvl w:val="0"/>
        <w:rPr>
          <w:lang w:val="fr-CA"/>
        </w:rPr>
      </w:pPr>
      <w:r w:rsidRPr="00F712A3">
        <w:rPr>
          <w:lang w:val="fr-CA"/>
        </w:rPr>
        <w:t xml:space="preserve">Le </w:t>
      </w:r>
      <w:r w:rsidR="001872A1">
        <w:rPr>
          <w:lang w:val="fr-CA"/>
        </w:rPr>
        <w:t>pays</w:t>
      </w:r>
      <w:r w:rsidRPr="00F712A3">
        <w:rPr>
          <w:lang w:val="fr-CA"/>
        </w:rPr>
        <w:t xml:space="preserve"> accepte d’assumer la responsabilité globale de la gestion et de la mise en œuvre du présent accord ainsi que de toutes les activités qu’il entreprend ou qui sont menées en son nom pour s’acquitter des obligations découlant du présent accord. </w:t>
      </w:r>
      <w:r w:rsidRPr="00F712A3">
        <w:rPr>
          <w:shd w:val="clear" w:color="auto" w:fill="FFFFFF" w:themeFill="background1"/>
          <w:lang w:val="fr-CA"/>
        </w:rPr>
        <w:t xml:space="preserve">Le PNUE </w:t>
      </w:r>
      <w:r w:rsidRPr="00F712A3">
        <w:rPr>
          <w:lang w:val="fr-CA"/>
        </w:rPr>
        <w:t>a accepté d’être l’agence d’exécution principale («</w:t>
      </w:r>
      <w:r w:rsidR="00BF2670">
        <w:rPr>
          <w:lang w:val="fr-CA"/>
        </w:rPr>
        <w:t> </w:t>
      </w:r>
      <w:r w:rsidRPr="00F712A3">
        <w:rPr>
          <w:shd w:val="clear" w:color="auto" w:fill="FFFFFF" w:themeFill="background1"/>
          <w:lang w:val="fr-CA"/>
        </w:rPr>
        <w:t>agence d’exécution</w:t>
      </w:r>
      <w:r w:rsidRPr="00F712A3">
        <w:rPr>
          <w:lang w:val="fr-CA"/>
        </w:rPr>
        <w:t xml:space="preserve"> principale ») </w:t>
      </w:r>
      <w:r w:rsidRPr="00F712A3">
        <w:rPr>
          <w:shd w:val="clear" w:color="auto" w:fill="FFFFFF" w:themeFill="background1"/>
          <w:lang w:val="fr-CA"/>
        </w:rPr>
        <w:t xml:space="preserve">et l’ONUDI a accepté d’être l’agence de coopération (« agence de coopération ») sous la direction de l’agence principale </w:t>
      </w:r>
      <w:r w:rsidRPr="00F712A3">
        <w:rPr>
          <w:lang w:val="fr-CA"/>
        </w:rPr>
        <w:t xml:space="preserve">en ce qui concerne les activités du </w:t>
      </w:r>
      <w:r w:rsidR="001872A1">
        <w:rPr>
          <w:lang w:val="fr-CA"/>
        </w:rPr>
        <w:t>pays</w:t>
      </w:r>
      <w:r w:rsidRPr="00F712A3">
        <w:rPr>
          <w:lang w:val="fr-CA"/>
        </w:rPr>
        <w:t xml:space="preserve"> au titre du présent accord. Le </w:t>
      </w:r>
      <w:r w:rsidR="001872A1">
        <w:rPr>
          <w:lang w:val="fr-CA"/>
        </w:rPr>
        <w:t>pays</w:t>
      </w:r>
      <w:r w:rsidRPr="00F712A3">
        <w:rPr>
          <w:lang w:val="fr-CA"/>
        </w:rPr>
        <w:t xml:space="preserve"> accepte les évaluations qui pourraient être menées dans le cadre du programme de travail d’évaluation du Fonds multilatéral ou dans le cadre du programme d’évaluation de l’AI principale </w:t>
      </w:r>
      <w:r w:rsidRPr="00F712A3">
        <w:rPr>
          <w:shd w:val="clear" w:color="auto" w:fill="FFFFFF" w:themeFill="background1"/>
          <w:lang w:val="fr-CA"/>
        </w:rPr>
        <w:t xml:space="preserve">et/ou de l’agence de coopération </w:t>
      </w:r>
      <w:r w:rsidRPr="00F712A3">
        <w:rPr>
          <w:lang w:val="fr-CA"/>
        </w:rPr>
        <w:t>participant au présent Accord.</w:t>
      </w:r>
    </w:p>
    <w:p w14:paraId="049CE63E" w14:textId="62608215" w:rsidR="00E174EA" w:rsidRPr="00F712A3" w:rsidRDefault="00E174EA" w:rsidP="00E174EA">
      <w:pPr>
        <w:numPr>
          <w:ilvl w:val="0"/>
          <w:numId w:val="1"/>
        </w:numPr>
        <w:shd w:val="clear" w:color="auto" w:fill="FFFFFF" w:themeFill="background1"/>
        <w:spacing w:after="240"/>
        <w:outlineLvl w:val="0"/>
        <w:rPr>
          <w:lang w:val="fr-CA"/>
        </w:rPr>
      </w:pPr>
      <w:r w:rsidRPr="00F712A3">
        <w:rPr>
          <w:lang w:val="fr-CA"/>
        </w:rPr>
        <w:t>L’agence principale sera chargée d’assurer la coordination de la planification, de la mise en œuvre et de l’établissement des rapports pour toutes les activités prévues au titre du présent accord, y compris, mais sans s’y limiter, la vérification indépendante visée au sous-paragraphe 5</w:t>
      </w:r>
      <w:r w:rsidR="00A365E8">
        <w:rPr>
          <w:lang w:val="fr-CA"/>
        </w:rPr>
        <w:t xml:space="preserve"> </w:t>
      </w:r>
      <w:r w:rsidRPr="00F712A3">
        <w:rPr>
          <w:lang w:val="fr-CA"/>
        </w:rPr>
        <w:t>b</w:t>
      </w:r>
      <w:r w:rsidRPr="00F712A3">
        <w:rPr>
          <w:shd w:val="clear" w:color="auto" w:fill="FFFFFF" w:themeFill="background1"/>
          <w:lang w:val="fr-CA"/>
        </w:rPr>
        <w:t>). L’agence de coopération appuiera l’agence principale en mettant en œuvre le plan sous la coordination globale de l’agence principale.</w:t>
      </w:r>
      <w:r w:rsidRPr="00F712A3">
        <w:rPr>
          <w:lang w:val="fr-CA"/>
        </w:rPr>
        <w:t xml:space="preserve"> </w:t>
      </w:r>
      <w:r w:rsidRPr="00F712A3">
        <w:rPr>
          <w:shd w:val="clear" w:color="auto" w:fill="FFFFFF" w:themeFill="background1"/>
          <w:lang w:val="fr-CA"/>
        </w:rPr>
        <w:t xml:space="preserve">Les rôles de l'agence principale et de l'agence de coopération figurent respectivement à l'appendice 6-A et à l'appendice 6-B. </w:t>
      </w:r>
      <w:r w:rsidRPr="00F712A3">
        <w:rPr>
          <w:lang w:val="fr-CA"/>
        </w:rPr>
        <w:t xml:space="preserve">Le Comité exécutif accepte, en principe, de verser à l'agence principale </w:t>
      </w:r>
      <w:r w:rsidRPr="00F712A3">
        <w:rPr>
          <w:shd w:val="clear" w:color="auto" w:fill="FFFFFF" w:themeFill="background1"/>
          <w:lang w:val="fr-CA"/>
        </w:rPr>
        <w:t xml:space="preserve">et </w:t>
      </w:r>
      <w:r w:rsidRPr="00F712A3">
        <w:rPr>
          <w:lang w:val="fr-CA"/>
        </w:rPr>
        <w:t>à</w:t>
      </w:r>
      <w:r w:rsidRPr="00F712A3">
        <w:rPr>
          <w:shd w:val="clear" w:color="auto" w:fill="FFFFFF" w:themeFill="background1"/>
          <w:lang w:val="fr-CA"/>
        </w:rPr>
        <w:t xml:space="preserve"> l'agence de coopération </w:t>
      </w:r>
      <w:r w:rsidRPr="00F712A3">
        <w:rPr>
          <w:lang w:val="fr-CA"/>
        </w:rPr>
        <w:t xml:space="preserve">les honoraires indiqués aux </w:t>
      </w:r>
      <w:r w:rsidRPr="00F712A3">
        <w:rPr>
          <w:shd w:val="clear" w:color="auto" w:fill="FFFFFF" w:themeFill="background1"/>
          <w:lang w:val="fr-CA"/>
        </w:rPr>
        <w:t xml:space="preserve">lignes 2.2 et 2.4 </w:t>
      </w:r>
      <w:r w:rsidRPr="00F712A3">
        <w:rPr>
          <w:lang w:val="fr-CA"/>
        </w:rPr>
        <w:t>de l'appendice 2-A.</w:t>
      </w:r>
    </w:p>
    <w:p w14:paraId="1239796C" w14:textId="77777777" w:rsidR="00E174EA" w:rsidRPr="00F712A3" w:rsidRDefault="00E174EA" w:rsidP="00E174EA">
      <w:pPr>
        <w:spacing w:before="240" w:after="240"/>
        <w:rPr>
          <w:b/>
          <w:bCs/>
          <w:lang w:val="fr-CA"/>
        </w:rPr>
      </w:pPr>
      <w:r w:rsidRPr="00F712A3">
        <w:rPr>
          <w:b/>
          <w:bCs/>
          <w:lang w:val="fr-CA"/>
        </w:rPr>
        <w:t>Non-respect des Cibles de l'Accord</w:t>
      </w:r>
    </w:p>
    <w:p w14:paraId="41F3CDBF" w14:textId="51E83431" w:rsidR="00E174EA" w:rsidRPr="00F712A3" w:rsidRDefault="00E174EA" w:rsidP="00E174EA">
      <w:pPr>
        <w:numPr>
          <w:ilvl w:val="0"/>
          <w:numId w:val="1"/>
        </w:numPr>
        <w:spacing w:after="240"/>
        <w:outlineLvl w:val="0"/>
        <w:rPr>
          <w:lang w:val="fr-CA"/>
        </w:rPr>
      </w:pPr>
      <w:r w:rsidRPr="00F712A3">
        <w:rPr>
          <w:lang w:val="fr-CA"/>
        </w:rPr>
        <w:t xml:space="preserve">Si, pour quelque raison que ce soit, le </w:t>
      </w:r>
      <w:r w:rsidR="001872A1">
        <w:rPr>
          <w:lang w:val="fr-CA"/>
        </w:rPr>
        <w:t>pays</w:t>
      </w:r>
      <w:r w:rsidRPr="00F712A3">
        <w:rPr>
          <w:lang w:val="fr-CA"/>
        </w:rPr>
        <w:t xml:space="preserve"> ne respecte pas les cibles d’élimination des substances de l’annexe F énoncées à la ligne 1.2 de l’annexe 2-A ou ne se conforme pas d’une autre manière au présent accord, le </w:t>
      </w:r>
      <w:r w:rsidR="001872A1">
        <w:rPr>
          <w:lang w:val="fr-CA"/>
        </w:rPr>
        <w:t>pays</w:t>
      </w:r>
      <w:r w:rsidRPr="00F712A3">
        <w:rPr>
          <w:lang w:val="fr-CA"/>
        </w:rPr>
        <w:t xml:space="preserve">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w:t>
      </w:r>
      <w:r w:rsidR="001872A1">
        <w:rPr>
          <w:lang w:val="fr-CA"/>
        </w:rPr>
        <w:t>pays</w:t>
      </w:r>
      <w:r w:rsidRPr="00F712A3">
        <w:rPr>
          <w:lang w:val="fr-CA"/>
        </w:rPr>
        <w:t xml:space="preserve"> aura démontré qu'il a satisfait à toutes ses obligations qui devaient être remplies avant la réception de la tranche suivante de financement prévue par le calendrier d'approbation du financement. Le </w:t>
      </w:r>
      <w:r w:rsidR="001872A1">
        <w:rPr>
          <w:lang w:val="fr-CA"/>
        </w:rPr>
        <w:t>pays</w:t>
      </w:r>
      <w:r w:rsidRPr="00F712A3">
        <w:rPr>
          <w:lang w:val="fr-CA"/>
        </w:rPr>
        <w:t xml:space="preserve"> reconnaît que le Comité exécutif peut réduire le montant du financement du montant indiqué à l’appendice 7-A (« Réductions du financement en cas de non-respect ») pour chaque kg d’équivalent</w:t>
      </w:r>
      <w:r w:rsidR="00BF2670">
        <w:rPr>
          <w:lang w:val="fr-CA"/>
        </w:rPr>
        <w:t xml:space="preserve"> </w:t>
      </w:r>
      <w:r w:rsidRPr="00BF2670">
        <w:rPr>
          <w:lang w:val="fr-CA"/>
        </w:rPr>
        <w:t>CO₂</w:t>
      </w:r>
      <w:r w:rsidR="00BF2670">
        <w:rPr>
          <w:lang w:val="fr-CA"/>
        </w:rPr>
        <w:t xml:space="preserve"> </w:t>
      </w:r>
      <w:r w:rsidRPr="00F712A3">
        <w:rPr>
          <w:lang w:val="fr-CA"/>
        </w:rPr>
        <w:t xml:space="preserve">de réduction de la consommation non atteinte au cours d’une année donnée. Le Comité exécutif examinera chaque cas spécifique dans lequel le </w:t>
      </w:r>
      <w:r w:rsidR="001872A1">
        <w:rPr>
          <w:lang w:val="fr-CA"/>
        </w:rPr>
        <w:t>pays</w:t>
      </w:r>
      <w:r w:rsidRPr="00F712A3">
        <w:rPr>
          <w:lang w:val="fr-CA"/>
        </w:rPr>
        <w:t xml:space="preserve">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4128E3FD" w14:textId="78F4D794" w:rsidR="00E174EA" w:rsidRPr="00F712A3" w:rsidRDefault="00E174EA" w:rsidP="00E174EA">
      <w:pPr>
        <w:numPr>
          <w:ilvl w:val="0"/>
          <w:numId w:val="1"/>
        </w:numPr>
        <w:spacing w:after="240"/>
        <w:outlineLvl w:val="0"/>
        <w:rPr>
          <w:lang w:val="fr-CA"/>
        </w:rPr>
      </w:pPr>
      <w:r w:rsidRPr="00F712A3">
        <w:rPr>
          <w:lang w:val="fr-CA"/>
        </w:rPr>
        <w:t xml:space="preserve">Le Financement de cet Accord ne sera pas modifié en fonction des futures décisions du Comité exécutif pouvant avoir des conséquences sur le financement de tout autre projet pour le secteur de la consommation ou autre activité apparentée au </w:t>
      </w:r>
      <w:r w:rsidR="001872A1">
        <w:rPr>
          <w:lang w:val="fr-CA"/>
        </w:rPr>
        <w:t>Pays</w:t>
      </w:r>
      <w:r w:rsidRPr="00F712A3">
        <w:rPr>
          <w:lang w:val="fr-CA"/>
        </w:rPr>
        <w:t>.</w:t>
      </w:r>
    </w:p>
    <w:p w14:paraId="3CD2F730" w14:textId="5012CCB5" w:rsidR="00E174EA" w:rsidRPr="00F712A3" w:rsidRDefault="00E174EA" w:rsidP="006648FD">
      <w:pPr>
        <w:numPr>
          <w:ilvl w:val="0"/>
          <w:numId w:val="1"/>
        </w:numPr>
        <w:spacing w:after="240"/>
        <w:outlineLvl w:val="0"/>
        <w:rPr>
          <w:lang w:val="fr-CA"/>
        </w:rPr>
      </w:pPr>
      <w:r w:rsidRPr="00F712A3">
        <w:rPr>
          <w:lang w:val="fr-CA"/>
        </w:rPr>
        <w:t xml:space="preserve">Le </w:t>
      </w:r>
      <w:r w:rsidR="00BF2670">
        <w:rPr>
          <w:lang w:val="fr-CA"/>
        </w:rPr>
        <w:t>p</w:t>
      </w:r>
      <w:r w:rsidR="001872A1">
        <w:rPr>
          <w:lang w:val="fr-CA"/>
        </w:rPr>
        <w:t>ays</w:t>
      </w:r>
      <w:r w:rsidRPr="00F712A3">
        <w:rPr>
          <w:lang w:val="fr-CA"/>
        </w:rPr>
        <w:t xml:space="preserve"> se soumettra à toute demande raisonnable du Comité </w:t>
      </w:r>
      <w:r w:rsidR="00BF2670" w:rsidRPr="00F712A3">
        <w:rPr>
          <w:lang w:val="fr-CA"/>
        </w:rPr>
        <w:t>exécutif</w:t>
      </w:r>
      <w:r w:rsidRPr="00F712A3">
        <w:rPr>
          <w:lang w:val="fr-CA"/>
        </w:rPr>
        <w:t>,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0461C036" w14:textId="77777777" w:rsidR="00E174EA" w:rsidRPr="00460E5F" w:rsidRDefault="00E174EA" w:rsidP="00E174EA">
      <w:pPr>
        <w:spacing w:before="240" w:after="240"/>
        <w:rPr>
          <w:b/>
          <w:bCs/>
        </w:rPr>
      </w:pPr>
      <w:r w:rsidRPr="00460E5F">
        <w:rPr>
          <w:b/>
          <w:bCs/>
        </w:rPr>
        <w:lastRenderedPageBreak/>
        <w:t>Date d'achèvement</w:t>
      </w:r>
    </w:p>
    <w:p w14:paraId="35178DF1" w14:textId="72329FE5" w:rsidR="00E174EA" w:rsidRPr="00F712A3" w:rsidRDefault="00E174EA" w:rsidP="00E174EA">
      <w:pPr>
        <w:numPr>
          <w:ilvl w:val="0"/>
          <w:numId w:val="1"/>
        </w:numPr>
        <w:spacing w:after="240"/>
        <w:outlineLvl w:val="0"/>
        <w:rPr>
          <w:lang w:val="fr-CA"/>
        </w:rPr>
      </w:pPr>
      <w:r w:rsidRPr="00F712A3">
        <w:rPr>
          <w:lang w:val="fr-CA"/>
        </w:rPr>
        <w:t>L'achèvement du plan et de l'accord associé aura lieu à la fin de l'année suivant la dernière année pour laquelle un niveau de consommation maximale autorisée a été spécifié à l'appendice 2-A. Si, à ce moment-là, il reste encore des activités en suspens qui étaient prévues dans le dernier plan de mise en œuvre de la tranche et ses révisions ultérieures conformément au sous-paragraphe 5</w:t>
      </w:r>
      <w:r w:rsidR="00A365E8">
        <w:rPr>
          <w:lang w:val="fr-CA"/>
        </w:rPr>
        <w:t xml:space="preserve"> </w:t>
      </w:r>
      <w:r w:rsidRPr="00F712A3">
        <w:rPr>
          <w:lang w:val="fr-CA"/>
        </w:rPr>
        <w:t>d) et au paragraphe 7, l'achèvement du plan sera reporté jusqu'à la fin de l'année suivant la mise en œuvre des activités restantes. Les obligations de rapport prévues aux alinéas 1</w:t>
      </w:r>
      <w:r w:rsidR="005F3899">
        <w:rPr>
          <w:lang w:val="fr-CA"/>
        </w:rPr>
        <w:t xml:space="preserve"> </w:t>
      </w:r>
      <w:r w:rsidRPr="00F712A3">
        <w:rPr>
          <w:lang w:val="fr-CA"/>
        </w:rPr>
        <w:t>a), 1</w:t>
      </w:r>
      <w:r w:rsidR="005F3899">
        <w:rPr>
          <w:lang w:val="fr-CA"/>
        </w:rPr>
        <w:t xml:space="preserve"> </w:t>
      </w:r>
      <w:r w:rsidRPr="00F712A3">
        <w:rPr>
          <w:lang w:val="fr-CA"/>
        </w:rPr>
        <w:t>b) et 1</w:t>
      </w:r>
      <w:r w:rsidR="005F3899">
        <w:rPr>
          <w:lang w:val="fr-CA"/>
        </w:rPr>
        <w:t xml:space="preserve"> </w:t>
      </w:r>
      <w:r w:rsidRPr="00F712A3">
        <w:rPr>
          <w:lang w:val="fr-CA"/>
        </w:rPr>
        <w:t>d) de l'appendice 4-A resteront en vigueur jusqu'à l'achèvement du plan, sauf indication contraire du Comité exécutif.</w:t>
      </w:r>
    </w:p>
    <w:p w14:paraId="63AD2479" w14:textId="77777777" w:rsidR="00E174EA" w:rsidRPr="00460E5F" w:rsidRDefault="00E174EA" w:rsidP="00E174EA">
      <w:pPr>
        <w:spacing w:before="240" w:after="240"/>
        <w:rPr>
          <w:b/>
          <w:bCs/>
        </w:rPr>
      </w:pPr>
      <w:r w:rsidRPr="00460E5F">
        <w:rPr>
          <w:b/>
          <w:bCs/>
        </w:rPr>
        <w:t>Validité</w:t>
      </w:r>
    </w:p>
    <w:p w14:paraId="045D3291" w14:textId="501A6DA1" w:rsidR="00E174EA" w:rsidRPr="00F712A3" w:rsidRDefault="00E174EA" w:rsidP="00E174EA">
      <w:pPr>
        <w:numPr>
          <w:ilvl w:val="0"/>
          <w:numId w:val="1"/>
        </w:numPr>
        <w:spacing w:after="240"/>
        <w:outlineLvl w:val="0"/>
        <w:rPr>
          <w:lang w:val="fr-CA"/>
        </w:rPr>
      </w:pPr>
      <w:r w:rsidRPr="00F712A3">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06699AC7" w14:textId="69CEE813" w:rsidR="00E174EA" w:rsidRPr="00F712A3" w:rsidRDefault="00E174EA" w:rsidP="00E174EA">
      <w:pPr>
        <w:numPr>
          <w:ilvl w:val="0"/>
          <w:numId w:val="1"/>
        </w:numPr>
        <w:spacing w:after="240"/>
        <w:outlineLvl w:val="0"/>
        <w:rPr>
          <w:lang w:val="fr-CA"/>
        </w:rPr>
      </w:pPr>
      <w:r w:rsidRPr="00F712A3">
        <w:rPr>
          <w:lang w:val="fr-CA"/>
        </w:rPr>
        <w:t xml:space="preserve">Cet Accord ne peut être modifié ou résilié que par le consentement écrit du gouvernement du </w:t>
      </w:r>
      <w:r w:rsidR="00BF2670">
        <w:rPr>
          <w:lang w:val="fr-CA"/>
        </w:rPr>
        <w:t>p</w:t>
      </w:r>
      <w:r w:rsidR="001872A1">
        <w:rPr>
          <w:lang w:val="fr-CA"/>
        </w:rPr>
        <w:t>ays</w:t>
      </w:r>
      <w:r w:rsidRPr="00F712A3">
        <w:rPr>
          <w:lang w:val="fr-CA"/>
        </w:rPr>
        <w:t xml:space="preserve"> et du Comité exécutif du Fonds multilatéral.</w:t>
      </w:r>
    </w:p>
    <w:p w14:paraId="1C637D51" w14:textId="77777777" w:rsidR="00E174EA" w:rsidRPr="00460E5F" w:rsidRDefault="00E174EA" w:rsidP="00E174EA">
      <w:pPr>
        <w:keepNext/>
        <w:spacing w:before="360" w:after="240"/>
        <w:rPr>
          <w:b/>
          <w:bCs/>
        </w:rPr>
      </w:pPr>
      <w:r w:rsidRPr="00460E5F">
        <w:rPr>
          <w:b/>
          <w:bCs/>
        </w:rPr>
        <w:t>APPENDICES</w:t>
      </w:r>
    </w:p>
    <w:p w14:paraId="2FCB48AB" w14:textId="77777777" w:rsidR="00E174EA" w:rsidRPr="00460E5F" w:rsidRDefault="00E174EA" w:rsidP="00E174EA">
      <w:pPr>
        <w:keepNext/>
        <w:spacing w:before="360" w:after="120"/>
        <w:rPr>
          <w:b/>
          <w:bCs/>
        </w:rPr>
      </w:pPr>
      <w:r w:rsidRPr="00460E5F">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6925"/>
      </w:tblGrid>
      <w:tr w:rsidR="00E174EA" w:rsidRPr="004F7F08" w14:paraId="10579AD7" w14:textId="77777777" w:rsidTr="00F96488">
        <w:trPr>
          <w:trHeight w:val="332"/>
        </w:trPr>
        <w:tc>
          <w:tcPr>
            <w:tcW w:w="1332" w:type="pct"/>
            <w:vAlign w:val="center"/>
          </w:tcPr>
          <w:p w14:paraId="24AFA376" w14:textId="77777777" w:rsidR="00E174EA" w:rsidRPr="00460E5F" w:rsidRDefault="00E174EA" w:rsidP="004F475E">
            <w:pPr>
              <w:spacing w:before="40" w:after="40"/>
              <w:jc w:val="center"/>
              <w:rPr>
                <w:b/>
                <w:bCs/>
                <w:sz w:val="20"/>
                <w:szCs w:val="20"/>
              </w:rPr>
            </w:pPr>
            <w:bookmarkStart w:id="10" w:name="_Hlk131268561"/>
            <w:r w:rsidRPr="00460E5F">
              <w:rPr>
                <w:b/>
                <w:bCs/>
                <w:sz w:val="20"/>
                <w:szCs w:val="20"/>
              </w:rPr>
              <w:t>Substances</w:t>
            </w:r>
          </w:p>
        </w:tc>
        <w:tc>
          <w:tcPr>
            <w:tcW w:w="3668" w:type="pct"/>
            <w:shd w:val="clear" w:color="auto" w:fill="FFFFFF" w:themeFill="background1"/>
            <w:vAlign w:val="center"/>
          </w:tcPr>
          <w:p w14:paraId="011EA975" w14:textId="1DAB1566" w:rsidR="00E174EA" w:rsidRPr="00F712A3" w:rsidRDefault="00E174EA" w:rsidP="004F475E">
            <w:pPr>
              <w:spacing w:before="40" w:after="40"/>
              <w:ind w:left="-112"/>
              <w:jc w:val="center"/>
              <w:rPr>
                <w:b/>
                <w:bCs/>
                <w:sz w:val="20"/>
                <w:szCs w:val="20"/>
                <w:lang w:val="fr-CA"/>
              </w:rPr>
            </w:pPr>
            <w:r w:rsidRPr="00F712A3">
              <w:rPr>
                <w:b/>
                <w:bCs/>
                <w:sz w:val="20"/>
                <w:szCs w:val="20"/>
                <w:lang w:val="fr-CA"/>
              </w:rPr>
              <w:t>Point de départ pour les réductions globales de la consommation</w:t>
            </w:r>
            <w:r w:rsidRPr="00F712A3">
              <w:rPr>
                <w:b/>
                <w:bCs/>
                <w:sz w:val="20"/>
                <w:szCs w:val="20"/>
                <w:lang w:val="fr-CA"/>
              </w:rPr>
              <w:br/>
            </w:r>
            <w:r w:rsidRPr="00F96488">
              <w:rPr>
                <w:b/>
                <w:bCs/>
                <w:sz w:val="20"/>
                <w:szCs w:val="20"/>
                <w:lang w:val="fr-CA"/>
              </w:rPr>
              <w:t>(tonnes éq</w:t>
            </w:r>
            <w:r w:rsidRPr="00F96488">
              <w:rPr>
                <w:b/>
                <w:bCs/>
                <w:sz w:val="20"/>
                <w:szCs w:val="20"/>
                <w:vertAlign w:val="subscript"/>
                <w:lang w:val="fr-CA"/>
              </w:rPr>
              <w:t>-</w:t>
            </w:r>
            <w:r w:rsidR="00F96488" w:rsidRPr="00F96488">
              <w:rPr>
                <w:b/>
                <w:bCs/>
                <w:sz w:val="20"/>
                <w:szCs w:val="20"/>
                <w:lang w:val="fr-CA"/>
              </w:rPr>
              <w:t>CO₂)</w:t>
            </w:r>
          </w:p>
        </w:tc>
      </w:tr>
      <w:bookmarkEnd w:id="10"/>
      <w:tr w:rsidR="00E174EA" w:rsidRPr="00460E5F" w14:paraId="03D00407" w14:textId="77777777" w:rsidTr="005F3899">
        <w:trPr>
          <w:trHeight w:val="206"/>
        </w:trPr>
        <w:tc>
          <w:tcPr>
            <w:tcW w:w="1332" w:type="pct"/>
            <w:shd w:val="clear" w:color="auto" w:fill="FFFFFF" w:themeFill="background1"/>
            <w:vAlign w:val="center"/>
          </w:tcPr>
          <w:p w14:paraId="0BDBD977" w14:textId="77777777" w:rsidR="00E174EA" w:rsidRPr="00460E5F" w:rsidRDefault="00E174EA" w:rsidP="004F475E">
            <w:pPr>
              <w:spacing w:before="40" w:after="40"/>
              <w:jc w:val="left"/>
              <w:rPr>
                <w:sz w:val="20"/>
                <w:szCs w:val="20"/>
              </w:rPr>
            </w:pPr>
            <w:r w:rsidRPr="00460E5F">
              <w:rPr>
                <w:sz w:val="20"/>
                <w:szCs w:val="20"/>
              </w:rPr>
              <w:t>HFC</w:t>
            </w:r>
          </w:p>
        </w:tc>
        <w:tc>
          <w:tcPr>
            <w:tcW w:w="3668" w:type="pct"/>
            <w:shd w:val="clear" w:color="auto" w:fill="FFFFFF" w:themeFill="background1"/>
            <w:vAlign w:val="center"/>
          </w:tcPr>
          <w:p w14:paraId="0C32616B" w14:textId="77777777" w:rsidR="00E174EA" w:rsidRPr="00460E5F" w:rsidRDefault="00E174EA" w:rsidP="004F475E">
            <w:pPr>
              <w:spacing w:before="40" w:after="40"/>
              <w:jc w:val="center"/>
              <w:rPr>
                <w:sz w:val="20"/>
                <w:szCs w:val="20"/>
              </w:rPr>
            </w:pPr>
            <w:r w:rsidRPr="00460E5F">
              <w:rPr>
                <w:sz w:val="20"/>
                <w:szCs w:val="20"/>
              </w:rPr>
              <w:t>s.o.</w:t>
            </w:r>
          </w:p>
        </w:tc>
      </w:tr>
    </w:tbl>
    <w:p w14:paraId="5E373A93" w14:textId="77777777" w:rsidR="00E174EA" w:rsidRPr="005F3899" w:rsidRDefault="00E174EA" w:rsidP="00E174EA">
      <w:pPr>
        <w:keepNext/>
        <w:spacing w:before="360" w:after="120"/>
        <w:rPr>
          <w:b/>
          <w:bCs/>
          <w:lang w:val="fr-CA"/>
        </w:rPr>
      </w:pPr>
      <w:r w:rsidRPr="005F3899">
        <w:rPr>
          <w:b/>
          <w:bCs/>
          <w:lang w:val="fr-CA"/>
        </w:rPr>
        <w:t>APPENDICE 2-A: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579"/>
        <w:gridCol w:w="1952"/>
        <w:gridCol w:w="1548"/>
        <w:gridCol w:w="1357"/>
        <w:gridCol w:w="857"/>
        <w:gridCol w:w="1004"/>
        <w:gridCol w:w="1001"/>
        <w:gridCol w:w="1142"/>
      </w:tblGrid>
      <w:tr w:rsidR="00E174EA" w:rsidRPr="00F96488" w14:paraId="0999DECE" w14:textId="77777777" w:rsidTr="004F475E">
        <w:trPr>
          <w:cantSplit/>
          <w:trHeight w:val="50"/>
          <w:tblHeader/>
          <w:jc w:val="center"/>
        </w:trPr>
        <w:tc>
          <w:tcPr>
            <w:tcW w:w="306" w:type="pct"/>
            <w:shd w:val="clear" w:color="auto" w:fill="FFFFFF" w:themeFill="background1"/>
            <w:vAlign w:val="center"/>
            <w:hideMark/>
          </w:tcPr>
          <w:p w14:paraId="07CEFA2D" w14:textId="77777777" w:rsidR="00E174EA" w:rsidRPr="00F96488" w:rsidRDefault="00E174EA" w:rsidP="004F475E">
            <w:pPr>
              <w:keepNext/>
              <w:ind w:left="-85" w:right="-86"/>
              <w:jc w:val="center"/>
              <w:rPr>
                <w:b/>
                <w:color w:val="000000"/>
                <w:sz w:val="18"/>
                <w:szCs w:val="18"/>
              </w:rPr>
            </w:pPr>
            <w:r w:rsidRPr="00F96488">
              <w:rPr>
                <w:b/>
                <w:color w:val="000000"/>
                <w:sz w:val="18"/>
                <w:szCs w:val="18"/>
              </w:rPr>
              <w:t>Ligne</w:t>
            </w:r>
          </w:p>
        </w:tc>
        <w:tc>
          <w:tcPr>
            <w:tcW w:w="1854" w:type="pct"/>
            <w:gridSpan w:val="2"/>
            <w:shd w:val="clear" w:color="auto" w:fill="FFFFFF" w:themeFill="background1"/>
            <w:vAlign w:val="center"/>
            <w:hideMark/>
          </w:tcPr>
          <w:p w14:paraId="2A604732" w14:textId="77777777" w:rsidR="00E174EA" w:rsidRPr="00F96488" w:rsidRDefault="00E174EA" w:rsidP="004F475E">
            <w:pPr>
              <w:keepNext/>
              <w:jc w:val="center"/>
              <w:rPr>
                <w:b/>
                <w:color w:val="000000"/>
                <w:sz w:val="18"/>
                <w:szCs w:val="18"/>
              </w:rPr>
            </w:pPr>
            <w:r w:rsidRPr="00F96488">
              <w:rPr>
                <w:b/>
                <w:color w:val="000000"/>
                <w:sz w:val="18"/>
                <w:szCs w:val="18"/>
              </w:rPr>
              <w:t>Détails</w:t>
            </w:r>
          </w:p>
        </w:tc>
        <w:tc>
          <w:tcPr>
            <w:tcW w:w="719" w:type="pct"/>
            <w:shd w:val="clear" w:color="auto" w:fill="FFFFFF" w:themeFill="background1"/>
            <w:vAlign w:val="center"/>
          </w:tcPr>
          <w:p w14:paraId="4A982181" w14:textId="77777777" w:rsidR="00E174EA" w:rsidRPr="00F96488" w:rsidRDefault="00E174EA" w:rsidP="004F475E">
            <w:pPr>
              <w:keepNext/>
              <w:jc w:val="center"/>
              <w:rPr>
                <w:b/>
                <w:color w:val="000000"/>
                <w:sz w:val="18"/>
                <w:szCs w:val="18"/>
              </w:rPr>
            </w:pPr>
            <w:r w:rsidRPr="00F96488">
              <w:rPr>
                <w:b/>
                <w:color w:val="000000"/>
                <w:sz w:val="18"/>
                <w:szCs w:val="18"/>
              </w:rPr>
              <w:t>2026</w:t>
            </w:r>
          </w:p>
        </w:tc>
        <w:tc>
          <w:tcPr>
            <w:tcW w:w="454" w:type="pct"/>
            <w:shd w:val="clear" w:color="auto" w:fill="FFFFFF" w:themeFill="background1"/>
            <w:vAlign w:val="center"/>
          </w:tcPr>
          <w:p w14:paraId="494A319F" w14:textId="77777777" w:rsidR="00E174EA" w:rsidRPr="00F96488" w:rsidRDefault="00E174EA" w:rsidP="004F475E">
            <w:pPr>
              <w:keepNext/>
              <w:jc w:val="center"/>
              <w:rPr>
                <w:b/>
                <w:color w:val="000000"/>
                <w:sz w:val="18"/>
                <w:szCs w:val="18"/>
              </w:rPr>
            </w:pPr>
            <w:r w:rsidRPr="00F96488">
              <w:rPr>
                <w:b/>
                <w:color w:val="000000"/>
                <w:sz w:val="18"/>
                <w:szCs w:val="18"/>
              </w:rPr>
              <w:t>2027</w:t>
            </w:r>
          </w:p>
        </w:tc>
        <w:tc>
          <w:tcPr>
            <w:tcW w:w="532" w:type="pct"/>
            <w:shd w:val="clear" w:color="auto" w:fill="FFFFFF" w:themeFill="background1"/>
            <w:vAlign w:val="center"/>
          </w:tcPr>
          <w:p w14:paraId="3E5E7FD9" w14:textId="77777777" w:rsidR="00E174EA" w:rsidRPr="00F96488" w:rsidRDefault="00E174EA" w:rsidP="004F475E">
            <w:pPr>
              <w:keepNext/>
              <w:jc w:val="center"/>
              <w:rPr>
                <w:b/>
                <w:color w:val="000000"/>
                <w:sz w:val="18"/>
                <w:szCs w:val="18"/>
              </w:rPr>
            </w:pPr>
            <w:r w:rsidRPr="00F96488">
              <w:rPr>
                <w:b/>
                <w:color w:val="000000"/>
                <w:sz w:val="18"/>
                <w:szCs w:val="18"/>
              </w:rPr>
              <w:t>2028</w:t>
            </w:r>
          </w:p>
        </w:tc>
        <w:tc>
          <w:tcPr>
            <w:tcW w:w="530" w:type="pct"/>
            <w:shd w:val="clear" w:color="auto" w:fill="FFFFFF" w:themeFill="background1"/>
            <w:vAlign w:val="center"/>
          </w:tcPr>
          <w:p w14:paraId="4A5B6E90" w14:textId="77777777" w:rsidR="00E174EA" w:rsidRPr="00F96488" w:rsidRDefault="00E174EA" w:rsidP="004F475E">
            <w:pPr>
              <w:keepNext/>
              <w:jc w:val="center"/>
              <w:rPr>
                <w:b/>
                <w:color w:val="000000"/>
                <w:sz w:val="18"/>
                <w:szCs w:val="18"/>
              </w:rPr>
            </w:pPr>
            <w:r w:rsidRPr="00F96488">
              <w:rPr>
                <w:b/>
                <w:color w:val="000000"/>
                <w:sz w:val="18"/>
                <w:szCs w:val="18"/>
              </w:rPr>
              <w:t>2029</w:t>
            </w:r>
          </w:p>
        </w:tc>
        <w:tc>
          <w:tcPr>
            <w:tcW w:w="606" w:type="pct"/>
            <w:shd w:val="clear" w:color="auto" w:fill="FFFFFF" w:themeFill="background1"/>
            <w:vAlign w:val="center"/>
          </w:tcPr>
          <w:p w14:paraId="30AD7623" w14:textId="77777777" w:rsidR="00E174EA" w:rsidRPr="00F96488" w:rsidRDefault="00E174EA" w:rsidP="004F475E">
            <w:pPr>
              <w:keepNext/>
              <w:jc w:val="center"/>
              <w:rPr>
                <w:b/>
                <w:color w:val="000000"/>
                <w:sz w:val="18"/>
                <w:szCs w:val="18"/>
              </w:rPr>
            </w:pPr>
            <w:r w:rsidRPr="00F96488">
              <w:rPr>
                <w:b/>
                <w:color w:val="000000"/>
                <w:sz w:val="18"/>
                <w:szCs w:val="18"/>
              </w:rPr>
              <w:t>Total</w:t>
            </w:r>
          </w:p>
        </w:tc>
      </w:tr>
      <w:tr w:rsidR="00E174EA" w:rsidRPr="00F96488" w14:paraId="021DD550" w14:textId="77777777" w:rsidTr="004F475E">
        <w:trPr>
          <w:trHeight w:val="331"/>
          <w:jc w:val="center"/>
        </w:trPr>
        <w:tc>
          <w:tcPr>
            <w:tcW w:w="306" w:type="pct"/>
            <w:vMerge w:val="restart"/>
            <w:shd w:val="clear" w:color="auto" w:fill="FFFFFF" w:themeFill="background1"/>
            <w:hideMark/>
          </w:tcPr>
          <w:p w14:paraId="6F054040" w14:textId="77777777" w:rsidR="00E174EA" w:rsidRPr="00F96488" w:rsidRDefault="00E174EA" w:rsidP="004F475E">
            <w:pPr>
              <w:keepNext/>
              <w:jc w:val="left"/>
              <w:rPr>
                <w:color w:val="000000"/>
                <w:sz w:val="18"/>
                <w:szCs w:val="18"/>
                <w:lang w:eastAsia="en-CA"/>
              </w:rPr>
            </w:pPr>
            <w:r w:rsidRPr="00F96488">
              <w:rPr>
                <w:color w:val="000000"/>
                <w:sz w:val="18"/>
                <w:szCs w:val="18"/>
                <w:lang w:eastAsia="en-CA"/>
              </w:rPr>
              <w:t>1.1</w:t>
            </w:r>
          </w:p>
        </w:tc>
        <w:tc>
          <w:tcPr>
            <w:tcW w:w="1034" w:type="pct"/>
            <w:vMerge w:val="restart"/>
            <w:shd w:val="clear" w:color="auto" w:fill="FFFFFF" w:themeFill="background1"/>
            <w:hideMark/>
          </w:tcPr>
          <w:p w14:paraId="377ED907" w14:textId="77777777" w:rsidR="00E174EA" w:rsidRPr="00F96488" w:rsidRDefault="00E174EA" w:rsidP="004F475E">
            <w:pPr>
              <w:keepNext/>
              <w:jc w:val="left"/>
              <w:rPr>
                <w:color w:val="000000"/>
                <w:sz w:val="18"/>
                <w:szCs w:val="18"/>
                <w:lang w:val="fr-CA" w:eastAsia="en-CA"/>
              </w:rPr>
            </w:pPr>
            <w:r w:rsidRPr="00F96488">
              <w:rPr>
                <w:color w:val="000000"/>
                <w:sz w:val="18"/>
                <w:szCs w:val="18"/>
                <w:lang w:val="fr-CA" w:eastAsia="en-CA"/>
              </w:rPr>
              <w:t>Calendrier de réduction des substances visées à l'annexe F du Protocole de Montréal</w:t>
            </w:r>
          </w:p>
        </w:tc>
        <w:tc>
          <w:tcPr>
            <w:tcW w:w="820" w:type="pct"/>
            <w:shd w:val="clear" w:color="auto" w:fill="FFFFFF" w:themeFill="background1"/>
            <w:tcMar>
              <w:right w:w="57" w:type="dxa"/>
            </w:tcMar>
            <w:vAlign w:val="center"/>
          </w:tcPr>
          <w:p w14:paraId="1858AC19" w14:textId="77777777" w:rsidR="00E174EA" w:rsidRPr="00F96488" w:rsidRDefault="00E174EA" w:rsidP="004F475E">
            <w:pPr>
              <w:keepNext/>
              <w:ind w:right="-203"/>
              <w:jc w:val="left"/>
              <w:rPr>
                <w:color w:val="000000"/>
                <w:sz w:val="18"/>
                <w:szCs w:val="18"/>
                <w:lang w:eastAsia="en-CA"/>
              </w:rPr>
            </w:pPr>
            <w:r w:rsidRPr="00F96488">
              <w:rPr>
                <w:sz w:val="18"/>
                <w:szCs w:val="18"/>
              </w:rPr>
              <w:t>%</w:t>
            </w:r>
          </w:p>
        </w:tc>
        <w:tc>
          <w:tcPr>
            <w:tcW w:w="719" w:type="pct"/>
            <w:shd w:val="clear" w:color="auto" w:fill="FFFFFF" w:themeFill="background1"/>
            <w:vAlign w:val="center"/>
          </w:tcPr>
          <w:p w14:paraId="1CCF0AA9" w14:textId="77777777" w:rsidR="00E174EA" w:rsidRPr="00F96488" w:rsidRDefault="00E174EA" w:rsidP="004F475E">
            <w:pPr>
              <w:keepNext/>
              <w:jc w:val="right"/>
              <w:rPr>
                <w:color w:val="000000"/>
                <w:sz w:val="18"/>
                <w:szCs w:val="18"/>
                <w:lang w:eastAsia="en-CA"/>
              </w:rPr>
            </w:pPr>
            <w:r w:rsidRPr="00F96488">
              <w:rPr>
                <w:color w:val="000000"/>
                <w:sz w:val="18"/>
                <w:szCs w:val="18"/>
                <w:lang w:eastAsia="en-CA"/>
              </w:rPr>
              <w:t>gel</w:t>
            </w:r>
          </w:p>
        </w:tc>
        <w:tc>
          <w:tcPr>
            <w:tcW w:w="454" w:type="pct"/>
            <w:shd w:val="clear" w:color="auto" w:fill="FFFFFF" w:themeFill="background1"/>
            <w:vAlign w:val="center"/>
          </w:tcPr>
          <w:p w14:paraId="4DD8A520" w14:textId="77777777" w:rsidR="00E174EA" w:rsidRPr="00F96488" w:rsidRDefault="00E174EA" w:rsidP="004F475E">
            <w:pPr>
              <w:keepNext/>
              <w:jc w:val="right"/>
              <w:rPr>
                <w:color w:val="000000"/>
                <w:sz w:val="18"/>
                <w:szCs w:val="18"/>
                <w:lang w:eastAsia="en-CA"/>
              </w:rPr>
            </w:pPr>
            <w:r w:rsidRPr="00F96488">
              <w:rPr>
                <w:color w:val="000000"/>
                <w:sz w:val="18"/>
                <w:szCs w:val="18"/>
                <w:lang w:eastAsia="en-CA"/>
              </w:rPr>
              <w:t>gel</w:t>
            </w:r>
          </w:p>
        </w:tc>
        <w:tc>
          <w:tcPr>
            <w:tcW w:w="532" w:type="pct"/>
            <w:shd w:val="clear" w:color="auto" w:fill="FFFFFF" w:themeFill="background1"/>
            <w:vAlign w:val="center"/>
          </w:tcPr>
          <w:p w14:paraId="0B438B27" w14:textId="77777777" w:rsidR="00E174EA" w:rsidRPr="00F96488" w:rsidRDefault="00E174EA" w:rsidP="004F475E">
            <w:pPr>
              <w:keepNext/>
              <w:jc w:val="right"/>
              <w:rPr>
                <w:color w:val="000000"/>
                <w:sz w:val="18"/>
                <w:szCs w:val="18"/>
                <w:lang w:eastAsia="en-CA"/>
              </w:rPr>
            </w:pPr>
            <w:r w:rsidRPr="00F96488">
              <w:rPr>
                <w:color w:val="000000"/>
                <w:sz w:val="18"/>
                <w:szCs w:val="18"/>
                <w:lang w:eastAsia="en-CA"/>
              </w:rPr>
              <w:t>gel</w:t>
            </w:r>
          </w:p>
        </w:tc>
        <w:tc>
          <w:tcPr>
            <w:tcW w:w="530" w:type="pct"/>
            <w:shd w:val="clear" w:color="auto" w:fill="FFFFFF" w:themeFill="background1"/>
            <w:vAlign w:val="center"/>
          </w:tcPr>
          <w:p w14:paraId="393E186E" w14:textId="77777777" w:rsidR="00E174EA" w:rsidRPr="00F96488" w:rsidRDefault="00E174EA" w:rsidP="004F475E">
            <w:pPr>
              <w:keepNext/>
              <w:jc w:val="right"/>
              <w:rPr>
                <w:color w:val="000000"/>
                <w:sz w:val="18"/>
                <w:szCs w:val="18"/>
                <w:lang w:eastAsia="en-CA"/>
              </w:rPr>
            </w:pPr>
            <w:r w:rsidRPr="00F96488">
              <w:rPr>
                <w:color w:val="000000"/>
                <w:sz w:val="18"/>
                <w:szCs w:val="18"/>
                <w:lang w:eastAsia="en-CA"/>
              </w:rPr>
              <w:t>10</w:t>
            </w:r>
          </w:p>
        </w:tc>
        <w:tc>
          <w:tcPr>
            <w:tcW w:w="606" w:type="pct"/>
            <w:shd w:val="clear" w:color="auto" w:fill="FFFFFF" w:themeFill="background1"/>
            <w:vAlign w:val="center"/>
          </w:tcPr>
          <w:p w14:paraId="1E3C15D2" w14:textId="77777777" w:rsidR="00E174EA" w:rsidRPr="00F96488" w:rsidRDefault="00E174EA" w:rsidP="004F475E">
            <w:pPr>
              <w:keepNext/>
              <w:jc w:val="right"/>
              <w:rPr>
                <w:color w:val="000000"/>
                <w:sz w:val="18"/>
                <w:szCs w:val="18"/>
                <w:lang w:eastAsia="en-CA"/>
              </w:rPr>
            </w:pPr>
            <w:r w:rsidRPr="00F96488">
              <w:rPr>
                <w:color w:val="000000"/>
                <w:sz w:val="18"/>
                <w:szCs w:val="18"/>
                <w:lang w:eastAsia="en-CA"/>
              </w:rPr>
              <w:t>s.o.</w:t>
            </w:r>
          </w:p>
        </w:tc>
      </w:tr>
      <w:tr w:rsidR="00E174EA" w:rsidRPr="00F96488" w14:paraId="7D720DDC" w14:textId="77777777" w:rsidTr="004F475E">
        <w:trPr>
          <w:trHeight w:val="59"/>
          <w:jc w:val="center"/>
        </w:trPr>
        <w:tc>
          <w:tcPr>
            <w:tcW w:w="306" w:type="pct"/>
            <w:vMerge/>
            <w:shd w:val="clear" w:color="auto" w:fill="FFFFFF" w:themeFill="background1"/>
          </w:tcPr>
          <w:p w14:paraId="4D8CFE22" w14:textId="77777777" w:rsidR="00E174EA" w:rsidRPr="00F96488" w:rsidRDefault="00E174EA" w:rsidP="004F475E">
            <w:pPr>
              <w:keepNext/>
              <w:jc w:val="left"/>
              <w:rPr>
                <w:color w:val="000000"/>
                <w:sz w:val="18"/>
                <w:szCs w:val="18"/>
              </w:rPr>
            </w:pPr>
          </w:p>
        </w:tc>
        <w:tc>
          <w:tcPr>
            <w:tcW w:w="1034" w:type="pct"/>
            <w:vMerge/>
            <w:shd w:val="clear" w:color="auto" w:fill="FFFFFF" w:themeFill="background1"/>
          </w:tcPr>
          <w:p w14:paraId="34FE2E4E" w14:textId="77777777" w:rsidR="00E174EA" w:rsidRPr="00F96488" w:rsidRDefault="00E174EA" w:rsidP="004F475E">
            <w:pPr>
              <w:keepNext/>
              <w:jc w:val="left"/>
              <w:rPr>
                <w:color w:val="000000"/>
                <w:sz w:val="18"/>
                <w:szCs w:val="18"/>
                <w:lang w:eastAsia="en-CA"/>
              </w:rPr>
            </w:pPr>
          </w:p>
        </w:tc>
        <w:tc>
          <w:tcPr>
            <w:tcW w:w="820" w:type="pct"/>
            <w:shd w:val="clear" w:color="auto" w:fill="FFFFFF" w:themeFill="background1"/>
            <w:tcMar>
              <w:right w:w="57" w:type="dxa"/>
            </w:tcMar>
            <w:vAlign w:val="center"/>
          </w:tcPr>
          <w:p w14:paraId="1643298D" w14:textId="179D7641" w:rsidR="00E174EA" w:rsidRPr="00F96488" w:rsidRDefault="00E174EA" w:rsidP="004F475E">
            <w:pPr>
              <w:keepNext/>
              <w:jc w:val="left"/>
              <w:rPr>
                <w:color w:val="000000"/>
                <w:sz w:val="18"/>
                <w:szCs w:val="18"/>
              </w:rPr>
            </w:pPr>
            <w:r w:rsidRPr="00F96488">
              <w:rPr>
                <w:color w:val="000000"/>
                <w:sz w:val="18"/>
                <w:szCs w:val="18"/>
                <w:lang w:eastAsia="en-CA"/>
              </w:rPr>
              <w:t>Tonnes</w:t>
            </w:r>
            <w:r w:rsidRPr="00F96488">
              <w:rPr>
                <w:sz w:val="18"/>
                <w:szCs w:val="18"/>
              </w:rPr>
              <w:t xml:space="preserve"> </w:t>
            </w:r>
            <w:r w:rsidR="00F96488" w:rsidRPr="00F96488">
              <w:rPr>
                <w:sz w:val="18"/>
                <w:szCs w:val="18"/>
              </w:rPr>
              <w:t>éq-CO</w:t>
            </w:r>
            <w:r w:rsidR="00F96488" w:rsidRPr="00F96488">
              <w:rPr>
                <w:sz w:val="18"/>
                <w:szCs w:val="18"/>
                <w:vertAlign w:val="subscript"/>
              </w:rPr>
              <w:t>₂</w:t>
            </w:r>
          </w:p>
        </w:tc>
        <w:tc>
          <w:tcPr>
            <w:tcW w:w="719" w:type="pct"/>
            <w:shd w:val="clear" w:color="auto" w:fill="FFFFFF" w:themeFill="background1"/>
            <w:vAlign w:val="center"/>
          </w:tcPr>
          <w:p w14:paraId="299DB714" w14:textId="77777777" w:rsidR="00E174EA" w:rsidRPr="00F96488" w:rsidRDefault="00E174EA" w:rsidP="004F475E">
            <w:pPr>
              <w:keepNext/>
              <w:jc w:val="right"/>
              <w:rPr>
                <w:color w:val="000000"/>
                <w:sz w:val="18"/>
                <w:szCs w:val="18"/>
              </w:rPr>
            </w:pPr>
            <w:r w:rsidRPr="00F96488">
              <w:rPr>
                <w:color w:val="000000"/>
                <w:sz w:val="18"/>
                <w:szCs w:val="18"/>
              </w:rPr>
              <w:t>39 432</w:t>
            </w:r>
          </w:p>
        </w:tc>
        <w:tc>
          <w:tcPr>
            <w:tcW w:w="454" w:type="pct"/>
            <w:shd w:val="clear" w:color="auto" w:fill="FFFFFF" w:themeFill="background1"/>
            <w:vAlign w:val="center"/>
          </w:tcPr>
          <w:p w14:paraId="22853E3A" w14:textId="77777777" w:rsidR="00E174EA" w:rsidRPr="00F96488" w:rsidRDefault="00E174EA" w:rsidP="004F475E">
            <w:pPr>
              <w:keepNext/>
              <w:jc w:val="right"/>
              <w:rPr>
                <w:color w:val="000000"/>
                <w:sz w:val="18"/>
                <w:szCs w:val="18"/>
              </w:rPr>
            </w:pPr>
            <w:r w:rsidRPr="00F96488">
              <w:rPr>
                <w:color w:val="000000"/>
                <w:sz w:val="18"/>
                <w:szCs w:val="18"/>
              </w:rPr>
              <w:t>39 432</w:t>
            </w:r>
          </w:p>
        </w:tc>
        <w:tc>
          <w:tcPr>
            <w:tcW w:w="532" w:type="pct"/>
            <w:shd w:val="clear" w:color="auto" w:fill="FFFFFF" w:themeFill="background1"/>
            <w:vAlign w:val="center"/>
          </w:tcPr>
          <w:p w14:paraId="6CB1073E" w14:textId="77777777" w:rsidR="00E174EA" w:rsidRPr="00F96488" w:rsidRDefault="00E174EA" w:rsidP="004F475E">
            <w:pPr>
              <w:keepNext/>
              <w:jc w:val="right"/>
              <w:rPr>
                <w:color w:val="000000"/>
                <w:sz w:val="18"/>
                <w:szCs w:val="18"/>
              </w:rPr>
            </w:pPr>
            <w:r w:rsidRPr="00F96488">
              <w:rPr>
                <w:color w:val="000000"/>
                <w:sz w:val="18"/>
                <w:szCs w:val="18"/>
              </w:rPr>
              <w:t>39 432</w:t>
            </w:r>
          </w:p>
        </w:tc>
        <w:tc>
          <w:tcPr>
            <w:tcW w:w="530" w:type="pct"/>
            <w:shd w:val="clear" w:color="auto" w:fill="FFFFFF" w:themeFill="background1"/>
            <w:vAlign w:val="center"/>
          </w:tcPr>
          <w:p w14:paraId="5E6FBCFF" w14:textId="77777777" w:rsidR="00E174EA" w:rsidRPr="00F96488" w:rsidRDefault="00E174EA" w:rsidP="004F475E">
            <w:pPr>
              <w:keepNext/>
              <w:jc w:val="right"/>
              <w:rPr>
                <w:color w:val="000000"/>
                <w:sz w:val="18"/>
                <w:szCs w:val="18"/>
              </w:rPr>
            </w:pPr>
            <w:r w:rsidRPr="00F96488">
              <w:rPr>
                <w:color w:val="000000"/>
                <w:sz w:val="18"/>
                <w:szCs w:val="18"/>
              </w:rPr>
              <w:t>35 489</w:t>
            </w:r>
          </w:p>
        </w:tc>
        <w:tc>
          <w:tcPr>
            <w:tcW w:w="606" w:type="pct"/>
            <w:shd w:val="clear" w:color="auto" w:fill="FFFFFF" w:themeFill="background1"/>
            <w:vAlign w:val="center"/>
          </w:tcPr>
          <w:p w14:paraId="7FB27CFE" w14:textId="77777777" w:rsidR="00E174EA" w:rsidRPr="00F96488" w:rsidRDefault="00E174EA" w:rsidP="004F475E">
            <w:pPr>
              <w:keepNext/>
              <w:jc w:val="right"/>
              <w:rPr>
                <w:color w:val="000000"/>
                <w:sz w:val="18"/>
                <w:szCs w:val="18"/>
              </w:rPr>
            </w:pPr>
            <w:r w:rsidRPr="00F96488">
              <w:rPr>
                <w:color w:val="000000"/>
                <w:sz w:val="18"/>
                <w:szCs w:val="18"/>
              </w:rPr>
              <w:t>s.o.</w:t>
            </w:r>
          </w:p>
        </w:tc>
      </w:tr>
      <w:tr w:rsidR="00E174EA" w:rsidRPr="00F96488" w14:paraId="5768E239" w14:textId="77777777" w:rsidTr="004F475E">
        <w:trPr>
          <w:trHeight w:val="340"/>
          <w:jc w:val="center"/>
        </w:trPr>
        <w:tc>
          <w:tcPr>
            <w:tcW w:w="306" w:type="pct"/>
            <w:vMerge w:val="restart"/>
            <w:shd w:val="clear" w:color="auto" w:fill="FFFFFF" w:themeFill="background1"/>
            <w:hideMark/>
          </w:tcPr>
          <w:p w14:paraId="1B8ABF37" w14:textId="77777777" w:rsidR="00E174EA" w:rsidRPr="00F96488" w:rsidRDefault="00E174EA" w:rsidP="004F475E">
            <w:pPr>
              <w:jc w:val="left"/>
              <w:rPr>
                <w:color w:val="000000"/>
                <w:sz w:val="18"/>
                <w:szCs w:val="18"/>
                <w:lang w:eastAsia="en-CA"/>
              </w:rPr>
            </w:pPr>
            <w:r w:rsidRPr="00F96488">
              <w:rPr>
                <w:color w:val="000000"/>
                <w:sz w:val="18"/>
                <w:szCs w:val="18"/>
                <w:lang w:eastAsia="en-CA"/>
              </w:rPr>
              <w:t>1.2</w:t>
            </w:r>
          </w:p>
        </w:tc>
        <w:tc>
          <w:tcPr>
            <w:tcW w:w="1034" w:type="pct"/>
            <w:vMerge w:val="restart"/>
            <w:shd w:val="clear" w:color="auto" w:fill="FFFFFF" w:themeFill="background1"/>
            <w:hideMark/>
          </w:tcPr>
          <w:p w14:paraId="34D6520F" w14:textId="77777777" w:rsidR="00E174EA" w:rsidRPr="00F96488" w:rsidRDefault="00E174EA" w:rsidP="004F475E">
            <w:pPr>
              <w:jc w:val="left"/>
              <w:rPr>
                <w:color w:val="000000"/>
                <w:sz w:val="18"/>
                <w:szCs w:val="18"/>
                <w:lang w:val="fr-CA" w:eastAsia="en-CA"/>
              </w:rPr>
            </w:pPr>
            <w:r w:rsidRPr="00F96488">
              <w:rPr>
                <w:color w:val="000000"/>
                <w:sz w:val="18"/>
                <w:szCs w:val="18"/>
                <w:lang w:val="fr-CA" w:eastAsia="en-CA"/>
              </w:rPr>
              <w:t>Consommation totale maximale autorisée des substances visées à l'annexe F</w:t>
            </w:r>
          </w:p>
        </w:tc>
        <w:tc>
          <w:tcPr>
            <w:tcW w:w="820" w:type="pct"/>
            <w:shd w:val="clear" w:color="auto" w:fill="FFFFFF" w:themeFill="background1"/>
            <w:tcMar>
              <w:right w:w="57" w:type="dxa"/>
            </w:tcMar>
            <w:vAlign w:val="center"/>
          </w:tcPr>
          <w:p w14:paraId="1D16E251" w14:textId="77777777" w:rsidR="00E174EA" w:rsidRPr="00F96488" w:rsidRDefault="00E174EA" w:rsidP="004F475E">
            <w:pPr>
              <w:ind w:hanging="5"/>
              <w:jc w:val="left"/>
              <w:rPr>
                <w:color w:val="000000"/>
                <w:sz w:val="18"/>
                <w:szCs w:val="18"/>
                <w:lang w:eastAsia="en-CA"/>
              </w:rPr>
            </w:pPr>
            <w:r w:rsidRPr="00F96488">
              <w:rPr>
                <w:sz w:val="18"/>
                <w:szCs w:val="18"/>
              </w:rPr>
              <w:t>Réduction en %</w:t>
            </w:r>
          </w:p>
        </w:tc>
        <w:tc>
          <w:tcPr>
            <w:tcW w:w="719" w:type="pct"/>
            <w:shd w:val="clear" w:color="auto" w:fill="FFFFFF" w:themeFill="background1"/>
            <w:vAlign w:val="center"/>
          </w:tcPr>
          <w:p w14:paraId="11F5013D" w14:textId="77777777" w:rsidR="00E174EA" w:rsidRPr="00F96488" w:rsidRDefault="00E174EA" w:rsidP="004F475E">
            <w:pPr>
              <w:jc w:val="right"/>
              <w:rPr>
                <w:color w:val="000000"/>
                <w:sz w:val="18"/>
                <w:szCs w:val="18"/>
                <w:lang w:eastAsia="en-CA"/>
              </w:rPr>
            </w:pPr>
            <w:r w:rsidRPr="00F96488">
              <w:rPr>
                <w:color w:val="000000"/>
                <w:sz w:val="18"/>
                <w:szCs w:val="18"/>
                <w:lang w:eastAsia="en-CA"/>
              </w:rPr>
              <w:t>0</w:t>
            </w:r>
          </w:p>
        </w:tc>
        <w:tc>
          <w:tcPr>
            <w:tcW w:w="454" w:type="pct"/>
            <w:shd w:val="clear" w:color="auto" w:fill="FFFFFF" w:themeFill="background1"/>
            <w:vAlign w:val="center"/>
          </w:tcPr>
          <w:p w14:paraId="7F3D4365" w14:textId="77777777" w:rsidR="00E174EA" w:rsidRPr="00F96488" w:rsidRDefault="00E174EA" w:rsidP="004F475E">
            <w:pPr>
              <w:jc w:val="right"/>
              <w:rPr>
                <w:color w:val="000000"/>
                <w:sz w:val="18"/>
                <w:szCs w:val="18"/>
                <w:lang w:eastAsia="en-CA"/>
              </w:rPr>
            </w:pPr>
            <w:r w:rsidRPr="00F96488">
              <w:rPr>
                <w:color w:val="000000"/>
                <w:sz w:val="18"/>
                <w:szCs w:val="18"/>
                <w:lang w:eastAsia="en-CA"/>
              </w:rPr>
              <w:t>0</w:t>
            </w:r>
          </w:p>
        </w:tc>
        <w:tc>
          <w:tcPr>
            <w:tcW w:w="532" w:type="pct"/>
            <w:shd w:val="clear" w:color="auto" w:fill="FFFFFF" w:themeFill="background1"/>
            <w:vAlign w:val="center"/>
          </w:tcPr>
          <w:p w14:paraId="6C4F6968" w14:textId="77777777" w:rsidR="00E174EA" w:rsidRPr="00F96488" w:rsidRDefault="00E174EA" w:rsidP="004F475E">
            <w:pPr>
              <w:jc w:val="right"/>
              <w:rPr>
                <w:color w:val="000000"/>
                <w:sz w:val="18"/>
                <w:szCs w:val="18"/>
                <w:lang w:eastAsia="en-CA"/>
              </w:rPr>
            </w:pPr>
            <w:r w:rsidRPr="00F96488">
              <w:rPr>
                <w:color w:val="000000"/>
                <w:sz w:val="18"/>
                <w:szCs w:val="18"/>
                <w:lang w:eastAsia="en-CA"/>
              </w:rPr>
              <w:t>0</w:t>
            </w:r>
          </w:p>
        </w:tc>
        <w:tc>
          <w:tcPr>
            <w:tcW w:w="530" w:type="pct"/>
            <w:shd w:val="clear" w:color="auto" w:fill="FFFFFF" w:themeFill="background1"/>
            <w:vAlign w:val="center"/>
          </w:tcPr>
          <w:p w14:paraId="3D8BB464" w14:textId="77777777" w:rsidR="00E174EA" w:rsidRPr="00F96488" w:rsidRDefault="00E174EA" w:rsidP="004F475E">
            <w:pPr>
              <w:jc w:val="right"/>
              <w:rPr>
                <w:color w:val="000000"/>
                <w:sz w:val="18"/>
                <w:szCs w:val="18"/>
                <w:lang w:eastAsia="en-CA"/>
              </w:rPr>
            </w:pPr>
            <w:r w:rsidRPr="00F96488">
              <w:rPr>
                <w:color w:val="000000"/>
                <w:sz w:val="18"/>
                <w:szCs w:val="18"/>
                <w:lang w:eastAsia="en-CA"/>
              </w:rPr>
              <w:t>10,0</w:t>
            </w:r>
          </w:p>
        </w:tc>
        <w:tc>
          <w:tcPr>
            <w:tcW w:w="606" w:type="pct"/>
            <w:shd w:val="clear" w:color="auto" w:fill="FFFFFF" w:themeFill="background1"/>
            <w:vAlign w:val="center"/>
          </w:tcPr>
          <w:p w14:paraId="339432AD" w14:textId="77777777" w:rsidR="00E174EA" w:rsidRPr="00F96488" w:rsidRDefault="00E174EA" w:rsidP="004F475E">
            <w:pPr>
              <w:jc w:val="right"/>
              <w:rPr>
                <w:color w:val="000000"/>
                <w:sz w:val="18"/>
                <w:szCs w:val="18"/>
                <w:lang w:eastAsia="en-CA"/>
              </w:rPr>
            </w:pPr>
            <w:r w:rsidRPr="00F96488">
              <w:rPr>
                <w:color w:val="000000"/>
                <w:sz w:val="18"/>
                <w:szCs w:val="18"/>
                <w:lang w:eastAsia="en-CA"/>
              </w:rPr>
              <w:t>s.o.</w:t>
            </w:r>
          </w:p>
        </w:tc>
      </w:tr>
      <w:tr w:rsidR="00E174EA" w:rsidRPr="00F96488" w14:paraId="2E2212BB" w14:textId="77777777" w:rsidTr="004F475E">
        <w:trPr>
          <w:trHeight w:val="340"/>
          <w:jc w:val="center"/>
        </w:trPr>
        <w:tc>
          <w:tcPr>
            <w:tcW w:w="306" w:type="pct"/>
            <w:vMerge/>
            <w:shd w:val="clear" w:color="auto" w:fill="FFFFFF" w:themeFill="background1"/>
          </w:tcPr>
          <w:p w14:paraId="6DBB9A91" w14:textId="77777777" w:rsidR="00E174EA" w:rsidRPr="00F96488" w:rsidRDefault="00E174EA" w:rsidP="004F475E">
            <w:pPr>
              <w:jc w:val="left"/>
              <w:rPr>
                <w:color w:val="000000"/>
                <w:sz w:val="18"/>
                <w:szCs w:val="18"/>
              </w:rPr>
            </w:pPr>
          </w:p>
        </w:tc>
        <w:tc>
          <w:tcPr>
            <w:tcW w:w="1034" w:type="pct"/>
            <w:vMerge/>
            <w:shd w:val="clear" w:color="auto" w:fill="FFFFFF" w:themeFill="background1"/>
            <w:vAlign w:val="center"/>
          </w:tcPr>
          <w:p w14:paraId="5125A22A" w14:textId="77777777" w:rsidR="00E174EA" w:rsidRPr="00F96488" w:rsidRDefault="00E174EA" w:rsidP="004F475E">
            <w:pPr>
              <w:jc w:val="left"/>
              <w:rPr>
                <w:color w:val="000000"/>
                <w:sz w:val="18"/>
                <w:szCs w:val="18"/>
                <w:lang w:eastAsia="en-CA"/>
              </w:rPr>
            </w:pPr>
          </w:p>
        </w:tc>
        <w:tc>
          <w:tcPr>
            <w:tcW w:w="820" w:type="pct"/>
            <w:shd w:val="clear" w:color="auto" w:fill="FFFFFF" w:themeFill="background1"/>
            <w:tcMar>
              <w:right w:w="57" w:type="dxa"/>
            </w:tcMar>
            <w:vAlign w:val="center"/>
          </w:tcPr>
          <w:p w14:paraId="2BCAF7E8" w14:textId="602A4F4A" w:rsidR="00E174EA" w:rsidRPr="00F96488" w:rsidRDefault="00E174EA" w:rsidP="004F475E">
            <w:pPr>
              <w:jc w:val="left"/>
              <w:rPr>
                <w:color w:val="000000"/>
                <w:sz w:val="18"/>
                <w:szCs w:val="18"/>
              </w:rPr>
            </w:pPr>
            <w:r w:rsidRPr="00F96488">
              <w:rPr>
                <w:color w:val="000000"/>
                <w:sz w:val="18"/>
                <w:szCs w:val="18"/>
                <w:lang w:eastAsia="en-CA"/>
              </w:rPr>
              <w:t>Tonnes</w:t>
            </w:r>
            <w:r w:rsidRPr="00F96488">
              <w:rPr>
                <w:sz w:val="18"/>
                <w:szCs w:val="18"/>
              </w:rPr>
              <w:t xml:space="preserve"> éq</w:t>
            </w:r>
            <w:r w:rsidR="00F96488" w:rsidRPr="00F96488">
              <w:rPr>
                <w:sz w:val="18"/>
                <w:szCs w:val="18"/>
              </w:rPr>
              <w:t>-</w:t>
            </w:r>
            <w:r w:rsidRPr="00F96488">
              <w:rPr>
                <w:sz w:val="18"/>
                <w:szCs w:val="18"/>
              </w:rPr>
              <w:t>CO</w:t>
            </w:r>
            <w:r w:rsidRPr="00F96488">
              <w:rPr>
                <w:sz w:val="18"/>
                <w:szCs w:val="18"/>
                <w:vertAlign w:val="subscript"/>
              </w:rPr>
              <w:t>₂</w:t>
            </w:r>
          </w:p>
        </w:tc>
        <w:tc>
          <w:tcPr>
            <w:tcW w:w="719" w:type="pct"/>
            <w:shd w:val="clear" w:color="auto" w:fill="FFFFFF" w:themeFill="background1"/>
            <w:vAlign w:val="center"/>
          </w:tcPr>
          <w:p w14:paraId="2495402C" w14:textId="77777777" w:rsidR="00E174EA" w:rsidRPr="00F96488" w:rsidRDefault="00E174EA" w:rsidP="004F475E">
            <w:pPr>
              <w:jc w:val="right"/>
              <w:rPr>
                <w:color w:val="000000"/>
                <w:sz w:val="18"/>
                <w:szCs w:val="18"/>
              </w:rPr>
            </w:pPr>
            <w:r w:rsidRPr="00F96488">
              <w:rPr>
                <w:color w:val="000000"/>
                <w:sz w:val="18"/>
                <w:szCs w:val="18"/>
              </w:rPr>
              <w:t>39 432</w:t>
            </w:r>
          </w:p>
        </w:tc>
        <w:tc>
          <w:tcPr>
            <w:tcW w:w="454" w:type="pct"/>
            <w:shd w:val="clear" w:color="auto" w:fill="FFFFFF" w:themeFill="background1"/>
            <w:vAlign w:val="center"/>
          </w:tcPr>
          <w:p w14:paraId="0CCB9701" w14:textId="77777777" w:rsidR="00E174EA" w:rsidRPr="00F96488" w:rsidRDefault="00E174EA" w:rsidP="004F475E">
            <w:pPr>
              <w:jc w:val="right"/>
              <w:rPr>
                <w:color w:val="000000"/>
                <w:sz w:val="18"/>
                <w:szCs w:val="18"/>
              </w:rPr>
            </w:pPr>
            <w:r w:rsidRPr="00F96488">
              <w:rPr>
                <w:color w:val="000000"/>
                <w:sz w:val="18"/>
                <w:szCs w:val="18"/>
              </w:rPr>
              <w:t>39 432</w:t>
            </w:r>
          </w:p>
        </w:tc>
        <w:tc>
          <w:tcPr>
            <w:tcW w:w="532" w:type="pct"/>
            <w:shd w:val="clear" w:color="auto" w:fill="FFFFFF" w:themeFill="background1"/>
            <w:vAlign w:val="center"/>
          </w:tcPr>
          <w:p w14:paraId="796CAB9F" w14:textId="77777777" w:rsidR="00E174EA" w:rsidRPr="00F96488" w:rsidRDefault="00E174EA" w:rsidP="004F475E">
            <w:pPr>
              <w:jc w:val="right"/>
              <w:rPr>
                <w:color w:val="000000"/>
                <w:sz w:val="18"/>
                <w:szCs w:val="18"/>
              </w:rPr>
            </w:pPr>
            <w:r w:rsidRPr="00F96488">
              <w:rPr>
                <w:color w:val="000000"/>
                <w:sz w:val="18"/>
                <w:szCs w:val="18"/>
              </w:rPr>
              <w:t>39 432</w:t>
            </w:r>
          </w:p>
        </w:tc>
        <w:tc>
          <w:tcPr>
            <w:tcW w:w="530" w:type="pct"/>
            <w:shd w:val="clear" w:color="auto" w:fill="FFFFFF" w:themeFill="background1"/>
            <w:vAlign w:val="center"/>
          </w:tcPr>
          <w:p w14:paraId="5900DDAF" w14:textId="77777777" w:rsidR="00E174EA" w:rsidRPr="00F96488" w:rsidRDefault="00E174EA" w:rsidP="004F475E">
            <w:pPr>
              <w:jc w:val="right"/>
              <w:rPr>
                <w:color w:val="000000"/>
                <w:sz w:val="18"/>
                <w:szCs w:val="18"/>
              </w:rPr>
            </w:pPr>
            <w:r w:rsidRPr="00F96488">
              <w:rPr>
                <w:color w:val="000000"/>
                <w:sz w:val="18"/>
                <w:szCs w:val="18"/>
              </w:rPr>
              <w:t>35 489</w:t>
            </w:r>
          </w:p>
        </w:tc>
        <w:tc>
          <w:tcPr>
            <w:tcW w:w="606" w:type="pct"/>
            <w:shd w:val="clear" w:color="auto" w:fill="FFFFFF" w:themeFill="background1"/>
            <w:vAlign w:val="center"/>
          </w:tcPr>
          <w:p w14:paraId="11456435" w14:textId="77777777" w:rsidR="00E174EA" w:rsidRPr="00F96488" w:rsidRDefault="00E174EA" w:rsidP="004F475E">
            <w:pPr>
              <w:jc w:val="right"/>
              <w:rPr>
                <w:color w:val="000000"/>
                <w:sz w:val="18"/>
                <w:szCs w:val="18"/>
              </w:rPr>
            </w:pPr>
            <w:r w:rsidRPr="00F96488">
              <w:rPr>
                <w:color w:val="000000"/>
                <w:sz w:val="18"/>
                <w:szCs w:val="18"/>
              </w:rPr>
              <w:t>s.o.</w:t>
            </w:r>
          </w:p>
        </w:tc>
      </w:tr>
      <w:tr w:rsidR="00E174EA" w:rsidRPr="00F96488" w14:paraId="2D7ADFC5" w14:textId="77777777" w:rsidTr="004F475E">
        <w:trPr>
          <w:trHeight w:val="116"/>
          <w:jc w:val="center"/>
        </w:trPr>
        <w:tc>
          <w:tcPr>
            <w:tcW w:w="306" w:type="pct"/>
            <w:shd w:val="clear" w:color="auto" w:fill="FFFFFF" w:themeFill="background1"/>
            <w:hideMark/>
          </w:tcPr>
          <w:p w14:paraId="6C3562BA" w14:textId="77777777" w:rsidR="00E174EA" w:rsidRPr="00F96488" w:rsidRDefault="00E174EA" w:rsidP="004F475E">
            <w:pPr>
              <w:keepNext/>
              <w:jc w:val="left"/>
              <w:rPr>
                <w:color w:val="000000"/>
                <w:sz w:val="18"/>
                <w:szCs w:val="18"/>
              </w:rPr>
            </w:pPr>
            <w:r w:rsidRPr="00F96488">
              <w:rPr>
                <w:color w:val="000000"/>
                <w:sz w:val="18"/>
                <w:szCs w:val="18"/>
              </w:rPr>
              <w:t>2.1</w:t>
            </w:r>
          </w:p>
        </w:tc>
        <w:tc>
          <w:tcPr>
            <w:tcW w:w="1854" w:type="pct"/>
            <w:gridSpan w:val="2"/>
            <w:shd w:val="clear" w:color="auto" w:fill="FFFFFF" w:themeFill="background1"/>
            <w:hideMark/>
          </w:tcPr>
          <w:p w14:paraId="57196EC2" w14:textId="77777777" w:rsidR="00E174EA" w:rsidRPr="00F96488" w:rsidRDefault="00E174EA" w:rsidP="004F475E">
            <w:pPr>
              <w:ind w:right="-229"/>
              <w:jc w:val="left"/>
              <w:rPr>
                <w:color w:val="000000"/>
                <w:sz w:val="18"/>
                <w:szCs w:val="18"/>
                <w:lang w:val="fr-CA"/>
              </w:rPr>
            </w:pPr>
            <w:r w:rsidRPr="00F96488">
              <w:rPr>
                <w:color w:val="000000"/>
                <w:sz w:val="18"/>
                <w:szCs w:val="18"/>
                <w:lang w:val="fr-CA"/>
              </w:rPr>
              <w:t xml:space="preserve">Financement convenu pour l'agence principale </w:t>
            </w:r>
            <w:r w:rsidRPr="00F96488">
              <w:rPr>
                <w:color w:val="000000"/>
                <w:sz w:val="18"/>
                <w:szCs w:val="18"/>
                <w:lang w:val="fr-CA" w:eastAsia="en-CA"/>
              </w:rPr>
              <w:t xml:space="preserve">(PNUE) </w:t>
            </w:r>
            <w:r w:rsidRPr="00F96488">
              <w:rPr>
                <w:color w:val="000000"/>
                <w:sz w:val="18"/>
                <w:szCs w:val="18"/>
                <w:lang w:val="fr-CA"/>
              </w:rPr>
              <w:t>($US)</w:t>
            </w:r>
          </w:p>
        </w:tc>
        <w:tc>
          <w:tcPr>
            <w:tcW w:w="719" w:type="pct"/>
            <w:shd w:val="clear" w:color="auto" w:fill="FFFFFF" w:themeFill="background1"/>
          </w:tcPr>
          <w:p w14:paraId="05BAE59E" w14:textId="77777777" w:rsidR="00E174EA" w:rsidRPr="00F96488" w:rsidRDefault="00E174EA" w:rsidP="004F475E">
            <w:pPr>
              <w:jc w:val="right"/>
              <w:rPr>
                <w:color w:val="000000"/>
                <w:sz w:val="18"/>
                <w:szCs w:val="18"/>
              </w:rPr>
            </w:pPr>
            <w:r w:rsidRPr="00F96488">
              <w:rPr>
                <w:sz w:val="18"/>
                <w:szCs w:val="18"/>
              </w:rPr>
              <w:t>47 000</w:t>
            </w:r>
          </w:p>
        </w:tc>
        <w:tc>
          <w:tcPr>
            <w:tcW w:w="454" w:type="pct"/>
            <w:shd w:val="clear" w:color="auto" w:fill="FFFFFF" w:themeFill="background1"/>
            <w:vAlign w:val="center"/>
          </w:tcPr>
          <w:p w14:paraId="6E078968"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322F3EA9" w14:textId="77777777" w:rsidR="00E174EA" w:rsidRPr="00F96488" w:rsidRDefault="00E174EA" w:rsidP="004F475E">
            <w:pPr>
              <w:jc w:val="right"/>
              <w:rPr>
                <w:color w:val="000000"/>
                <w:sz w:val="18"/>
                <w:szCs w:val="18"/>
              </w:rPr>
            </w:pPr>
            <w:r w:rsidRPr="00F96488">
              <w:rPr>
                <w:sz w:val="18"/>
                <w:szCs w:val="18"/>
              </w:rPr>
              <w:t>38 000</w:t>
            </w:r>
          </w:p>
        </w:tc>
        <w:tc>
          <w:tcPr>
            <w:tcW w:w="530" w:type="pct"/>
            <w:shd w:val="clear" w:color="auto" w:fill="FFFFFF" w:themeFill="background1"/>
            <w:vAlign w:val="center"/>
          </w:tcPr>
          <w:p w14:paraId="5983B82D"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2D3D8DEF" w14:textId="77777777" w:rsidR="00E174EA" w:rsidRPr="00F96488" w:rsidRDefault="00E174EA" w:rsidP="004F475E">
            <w:pPr>
              <w:jc w:val="right"/>
              <w:rPr>
                <w:color w:val="000000"/>
                <w:sz w:val="18"/>
                <w:szCs w:val="18"/>
              </w:rPr>
            </w:pPr>
            <w:r w:rsidRPr="00F96488">
              <w:rPr>
                <w:sz w:val="18"/>
                <w:szCs w:val="18"/>
              </w:rPr>
              <w:t>85 000</w:t>
            </w:r>
          </w:p>
        </w:tc>
      </w:tr>
      <w:tr w:rsidR="00E174EA" w:rsidRPr="00F96488" w14:paraId="01A6B4DB" w14:textId="77777777" w:rsidTr="004F475E">
        <w:trPr>
          <w:trHeight w:val="56"/>
          <w:jc w:val="center"/>
        </w:trPr>
        <w:tc>
          <w:tcPr>
            <w:tcW w:w="306" w:type="pct"/>
            <w:shd w:val="clear" w:color="auto" w:fill="FFFFFF" w:themeFill="background1"/>
            <w:hideMark/>
          </w:tcPr>
          <w:p w14:paraId="5DE74927" w14:textId="77777777" w:rsidR="00E174EA" w:rsidRPr="00F96488" w:rsidRDefault="00E174EA" w:rsidP="004F475E">
            <w:pPr>
              <w:jc w:val="left"/>
              <w:rPr>
                <w:color w:val="000000"/>
                <w:sz w:val="18"/>
                <w:szCs w:val="18"/>
              </w:rPr>
            </w:pPr>
            <w:r w:rsidRPr="00F96488">
              <w:rPr>
                <w:color w:val="000000"/>
                <w:sz w:val="18"/>
                <w:szCs w:val="18"/>
              </w:rPr>
              <w:t>2.2</w:t>
            </w:r>
          </w:p>
        </w:tc>
        <w:tc>
          <w:tcPr>
            <w:tcW w:w="1854" w:type="pct"/>
            <w:gridSpan w:val="2"/>
            <w:shd w:val="clear" w:color="auto" w:fill="FFFFFF" w:themeFill="background1"/>
            <w:hideMark/>
          </w:tcPr>
          <w:p w14:paraId="0CEE4D0A" w14:textId="77777777" w:rsidR="00E174EA" w:rsidRPr="00F96488" w:rsidRDefault="00E174EA" w:rsidP="004F475E">
            <w:pPr>
              <w:ind w:right="-88"/>
              <w:jc w:val="left"/>
              <w:rPr>
                <w:color w:val="000000"/>
                <w:sz w:val="18"/>
                <w:szCs w:val="18"/>
                <w:lang w:val="fr-CA"/>
              </w:rPr>
            </w:pPr>
            <w:r w:rsidRPr="00F96488">
              <w:rPr>
                <w:color w:val="000000"/>
                <w:sz w:val="18"/>
                <w:szCs w:val="18"/>
                <w:lang w:val="fr-CA"/>
              </w:rPr>
              <w:t>Coûts d'appui pour l'agence principale ($US)</w:t>
            </w:r>
          </w:p>
        </w:tc>
        <w:tc>
          <w:tcPr>
            <w:tcW w:w="719" w:type="pct"/>
            <w:shd w:val="clear" w:color="auto" w:fill="FFFFFF" w:themeFill="background1"/>
          </w:tcPr>
          <w:p w14:paraId="2D0E3361" w14:textId="77777777" w:rsidR="00E174EA" w:rsidRPr="00F96488" w:rsidRDefault="00E174EA" w:rsidP="004F475E">
            <w:pPr>
              <w:jc w:val="right"/>
              <w:rPr>
                <w:color w:val="000000"/>
                <w:sz w:val="18"/>
                <w:szCs w:val="18"/>
              </w:rPr>
            </w:pPr>
            <w:r w:rsidRPr="00F96488">
              <w:rPr>
                <w:sz w:val="18"/>
                <w:szCs w:val="18"/>
              </w:rPr>
              <w:t>6 110</w:t>
            </w:r>
          </w:p>
        </w:tc>
        <w:tc>
          <w:tcPr>
            <w:tcW w:w="454" w:type="pct"/>
            <w:shd w:val="clear" w:color="auto" w:fill="FFFFFF" w:themeFill="background1"/>
            <w:vAlign w:val="center"/>
          </w:tcPr>
          <w:p w14:paraId="14D5D34D"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6A17FA40" w14:textId="77777777" w:rsidR="00E174EA" w:rsidRPr="00F96488" w:rsidRDefault="00E174EA" w:rsidP="004F475E">
            <w:pPr>
              <w:jc w:val="right"/>
              <w:rPr>
                <w:color w:val="000000"/>
                <w:sz w:val="18"/>
                <w:szCs w:val="18"/>
              </w:rPr>
            </w:pPr>
            <w:r w:rsidRPr="00F96488">
              <w:rPr>
                <w:sz w:val="18"/>
                <w:szCs w:val="18"/>
              </w:rPr>
              <w:t>4 940</w:t>
            </w:r>
          </w:p>
        </w:tc>
        <w:tc>
          <w:tcPr>
            <w:tcW w:w="530" w:type="pct"/>
            <w:shd w:val="clear" w:color="auto" w:fill="FFFFFF" w:themeFill="background1"/>
            <w:vAlign w:val="center"/>
          </w:tcPr>
          <w:p w14:paraId="34E85BD1"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51173059" w14:textId="77777777" w:rsidR="00E174EA" w:rsidRPr="00F96488" w:rsidRDefault="00E174EA" w:rsidP="004F475E">
            <w:pPr>
              <w:jc w:val="right"/>
              <w:rPr>
                <w:color w:val="000000"/>
                <w:sz w:val="18"/>
                <w:szCs w:val="18"/>
              </w:rPr>
            </w:pPr>
            <w:r w:rsidRPr="00F96488">
              <w:rPr>
                <w:sz w:val="18"/>
                <w:szCs w:val="18"/>
              </w:rPr>
              <w:t>11 050</w:t>
            </w:r>
          </w:p>
        </w:tc>
      </w:tr>
      <w:tr w:rsidR="00E174EA" w:rsidRPr="00F96488" w14:paraId="2C58E2CC" w14:textId="77777777" w:rsidTr="004F475E">
        <w:trPr>
          <w:trHeight w:val="161"/>
          <w:jc w:val="center"/>
        </w:trPr>
        <w:tc>
          <w:tcPr>
            <w:tcW w:w="306" w:type="pct"/>
            <w:shd w:val="clear" w:color="auto" w:fill="FFFFFF" w:themeFill="background1"/>
            <w:hideMark/>
          </w:tcPr>
          <w:p w14:paraId="7374E5F6" w14:textId="77777777" w:rsidR="00E174EA" w:rsidRPr="00F96488" w:rsidRDefault="00E174EA" w:rsidP="004F475E">
            <w:pPr>
              <w:jc w:val="left"/>
              <w:rPr>
                <w:color w:val="000000"/>
                <w:sz w:val="18"/>
                <w:szCs w:val="18"/>
              </w:rPr>
            </w:pPr>
            <w:r w:rsidRPr="00F96488">
              <w:rPr>
                <w:color w:val="000000"/>
                <w:sz w:val="18"/>
                <w:szCs w:val="18"/>
              </w:rPr>
              <w:t>2.3</w:t>
            </w:r>
          </w:p>
        </w:tc>
        <w:tc>
          <w:tcPr>
            <w:tcW w:w="1854" w:type="pct"/>
            <w:gridSpan w:val="2"/>
            <w:shd w:val="clear" w:color="auto" w:fill="FFFFFF" w:themeFill="background1"/>
            <w:hideMark/>
          </w:tcPr>
          <w:p w14:paraId="66A6F53E" w14:textId="77777777" w:rsidR="00E174EA" w:rsidRPr="00F96488" w:rsidRDefault="00E174EA" w:rsidP="004F475E">
            <w:pPr>
              <w:jc w:val="left"/>
              <w:rPr>
                <w:color w:val="000000"/>
                <w:sz w:val="18"/>
                <w:szCs w:val="18"/>
                <w:lang w:val="fr-CA"/>
              </w:rPr>
            </w:pPr>
            <w:r w:rsidRPr="00F96488">
              <w:rPr>
                <w:color w:val="000000"/>
                <w:sz w:val="18"/>
                <w:szCs w:val="18"/>
                <w:lang w:val="fr-CA"/>
              </w:rPr>
              <w:t xml:space="preserve">Financement convenu pour l'agence de coopération </w:t>
            </w:r>
            <w:r w:rsidRPr="00F96488">
              <w:rPr>
                <w:color w:val="000000"/>
                <w:sz w:val="18"/>
                <w:szCs w:val="18"/>
                <w:lang w:val="fr-CA" w:eastAsia="en-CA"/>
              </w:rPr>
              <w:t xml:space="preserve">(ONUDI) </w:t>
            </w:r>
            <w:r w:rsidRPr="00F96488">
              <w:rPr>
                <w:color w:val="000000"/>
                <w:sz w:val="18"/>
                <w:szCs w:val="18"/>
                <w:lang w:val="fr-CA"/>
              </w:rPr>
              <w:t>($US)</w:t>
            </w:r>
          </w:p>
        </w:tc>
        <w:tc>
          <w:tcPr>
            <w:tcW w:w="719" w:type="pct"/>
            <w:shd w:val="clear" w:color="auto" w:fill="FFFFFF" w:themeFill="background1"/>
          </w:tcPr>
          <w:p w14:paraId="2E1B400A" w14:textId="77777777" w:rsidR="00E174EA" w:rsidRPr="00F96488" w:rsidRDefault="00E174EA" w:rsidP="004F475E">
            <w:pPr>
              <w:jc w:val="right"/>
              <w:rPr>
                <w:color w:val="000000"/>
                <w:sz w:val="18"/>
                <w:szCs w:val="18"/>
              </w:rPr>
            </w:pPr>
            <w:r w:rsidRPr="00F96488">
              <w:rPr>
                <w:sz w:val="18"/>
                <w:szCs w:val="18"/>
              </w:rPr>
              <w:t>40 000</w:t>
            </w:r>
          </w:p>
        </w:tc>
        <w:tc>
          <w:tcPr>
            <w:tcW w:w="454" w:type="pct"/>
            <w:shd w:val="clear" w:color="auto" w:fill="FFFFFF" w:themeFill="background1"/>
            <w:vAlign w:val="center"/>
          </w:tcPr>
          <w:p w14:paraId="6674846A"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1F08CCF9" w14:textId="77777777" w:rsidR="00E174EA" w:rsidRPr="00F96488" w:rsidRDefault="00E174EA" w:rsidP="004F475E">
            <w:pPr>
              <w:jc w:val="right"/>
              <w:rPr>
                <w:color w:val="000000"/>
                <w:sz w:val="18"/>
                <w:szCs w:val="18"/>
              </w:rPr>
            </w:pPr>
            <w:r w:rsidRPr="00F96488">
              <w:rPr>
                <w:sz w:val="18"/>
                <w:szCs w:val="18"/>
              </w:rPr>
              <w:t>20 000</w:t>
            </w:r>
          </w:p>
        </w:tc>
        <w:tc>
          <w:tcPr>
            <w:tcW w:w="530" w:type="pct"/>
            <w:shd w:val="clear" w:color="auto" w:fill="FFFFFF" w:themeFill="background1"/>
            <w:vAlign w:val="center"/>
          </w:tcPr>
          <w:p w14:paraId="2FAC269A"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7A51B9FC" w14:textId="77777777" w:rsidR="00E174EA" w:rsidRPr="00F96488" w:rsidRDefault="00E174EA" w:rsidP="004F475E">
            <w:pPr>
              <w:jc w:val="right"/>
              <w:rPr>
                <w:color w:val="000000"/>
                <w:sz w:val="18"/>
                <w:szCs w:val="18"/>
              </w:rPr>
            </w:pPr>
            <w:r w:rsidRPr="00F96488">
              <w:rPr>
                <w:sz w:val="18"/>
                <w:szCs w:val="18"/>
              </w:rPr>
              <w:t>60 000</w:t>
            </w:r>
          </w:p>
        </w:tc>
      </w:tr>
      <w:tr w:rsidR="00E174EA" w:rsidRPr="00F96488" w14:paraId="590E63A0" w14:textId="77777777" w:rsidTr="004F475E">
        <w:trPr>
          <w:trHeight w:val="60"/>
          <w:jc w:val="center"/>
        </w:trPr>
        <w:tc>
          <w:tcPr>
            <w:tcW w:w="306" w:type="pct"/>
            <w:shd w:val="clear" w:color="auto" w:fill="FFFFFF" w:themeFill="background1"/>
            <w:hideMark/>
          </w:tcPr>
          <w:p w14:paraId="69017576" w14:textId="77777777" w:rsidR="00E174EA" w:rsidRPr="00F96488" w:rsidRDefault="00E174EA" w:rsidP="004F475E">
            <w:pPr>
              <w:jc w:val="left"/>
              <w:rPr>
                <w:color w:val="000000"/>
                <w:sz w:val="18"/>
                <w:szCs w:val="18"/>
              </w:rPr>
            </w:pPr>
            <w:r w:rsidRPr="00F96488">
              <w:rPr>
                <w:color w:val="000000"/>
                <w:sz w:val="18"/>
                <w:szCs w:val="18"/>
              </w:rPr>
              <w:t>2.4</w:t>
            </w:r>
          </w:p>
        </w:tc>
        <w:tc>
          <w:tcPr>
            <w:tcW w:w="1854" w:type="pct"/>
            <w:gridSpan w:val="2"/>
            <w:shd w:val="clear" w:color="auto" w:fill="FFFFFF" w:themeFill="background1"/>
            <w:hideMark/>
          </w:tcPr>
          <w:p w14:paraId="78042966" w14:textId="77777777" w:rsidR="00E174EA" w:rsidRPr="00F96488" w:rsidRDefault="00E174EA" w:rsidP="004F475E">
            <w:pPr>
              <w:ind w:right="-88"/>
              <w:jc w:val="left"/>
              <w:rPr>
                <w:color w:val="000000"/>
                <w:sz w:val="18"/>
                <w:szCs w:val="18"/>
                <w:lang w:val="fr-CA"/>
              </w:rPr>
            </w:pPr>
            <w:r w:rsidRPr="00F96488">
              <w:rPr>
                <w:color w:val="000000"/>
                <w:sz w:val="18"/>
                <w:szCs w:val="18"/>
                <w:lang w:val="fr-CA"/>
              </w:rPr>
              <w:t>Coûts d'appui pour l'agence de coopération ($US)</w:t>
            </w:r>
          </w:p>
        </w:tc>
        <w:tc>
          <w:tcPr>
            <w:tcW w:w="719" w:type="pct"/>
            <w:shd w:val="clear" w:color="auto" w:fill="FFFFFF" w:themeFill="background1"/>
          </w:tcPr>
          <w:p w14:paraId="52B51FB8" w14:textId="77777777" w:rsidR="00E174EA" w:rsidRPr="00F96488" w:rsidRDefault="00E174EA" w:rsidP="004F475E">
            <w:pPr>
              <w:jc w:val="right"/>
              <w:rPr>
                <w:color w:val="000000"/>
                <w:sz w:val="18"/>
                <w:szCs w:val="18"/>
              </w:rPr>
            </w:pPr>
            <w:r w:rsidRPr="00F96488">
              <w:rPr>
                <w:sz w:val="18"/>
                <w:szCs w:val="18"/>
              </w:rPr>
              <w:t>5 200</w:t>
            </w:r>
          </w:p>
        </w:tc>
        <w:tc>
          <w:tcPr>
            <w:tcW w:w="454" w:type="pct"/>
            <w:shd w:val="clear" w:color="auto" w:fill="FFFFFF" w:themeFill="background1"/>
            <w:vAlign w:val="center"/>
          </w:tcPr>
          <w:p w14:paraId="098EC4D1"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452139C7" w14:textId="77777777" w:rsidR="00E174EA" w:rsidRPr="00F96488" w:rsidRDefault="00E174EA" w:rsidP="004F475E">
            <w:pPr>
              <w:jc w:val="right"/>
              <w:rPr>
                <w:color w:val="000000"/>
                <w:sz w:val="18"/>
                <w:szCs w:val="18"/>
              </w:rPr>
            </w:pPr>
            <w:r w:rsidRPr="00F96488">
              <w:rPr>
                <w:sz w:val="18"/>
                <w:szCs w:val="18"/>
              </w:rPr>
              <w:t>2 600</w:t>
            </w:r>
          </w:p>
        </w:tc>
        <w:tc>
          <w:tcPr>
            <w:tcW w:w="530" w:type="pct"/>
            <w:shd w:val="clear" w:color="auto" w:fill="FFFFFF" w:themeFill="background1"/>
            <w:vAlign w:val="center"/>
          </w:tcPr>
          <w:p w14:paraId="26B25572"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2284BB33" w14:textId="77777777" w:rsidR="00E174EA" w:rsidRPr="00F96488" w:rsidRDefault="00E174EA" w:rsidP="004F475E">
            <w:pPr>
              <w:jc w:val="right"/>
              <w:rPr>
                <w:color w:val="000000"/>
                <w:sz w:val="18"/>
                <w:szCs w:val="18"/>
              </w:rPr>
            </w:pPr>
            <w:r w:rsidRPr="00F96488">
              <w:rPr>
                <w:sz w:val="18"/>
                <w:szCs w:val="18"/>
              </w:rPr>
              <w:t>7 800</w:t>
            </w:r>
          </w:p>
        </w:tc>
      </w:tr>
      <w:tr w:rsidR="00E174EA" w:rsidRPr="00F96488" w14:paraId="24E62AD3" w14:textId="77777777" w:rsidTr="004F475E">
        <w:trPr>
          <w:trHeight w:val="62"/>
          <w:jc w:val="center"/>
        </w:trPr>
        <w:tc>
          <w:tcPr>
            <w:tcW w:w="306" w:type="pct"/>
            <w:shd w:val="clear" w:color="auto" w:fill="FFFFFF" w:themeFill="background1"/>
            <w:hideMark/>
          </w:tcPr>
          <w:p w14:paraId="1810D1A3" w14:textId="77777777" w:rsidR="00E174EA" w:rsidRPr="00F96488" w:rsidRDefault="00E174EA" w:rsidP="004F475E">
            <w:pPr>
              <w:jc w:val="left"/>
              <w:rPr>
                <w:color w:val="000000"/>
                <w:sz w:val="18"/>
                <w:szCs w:val="18"/>
              </w:rPr>
            </w:pPr>
            <w:r w:rsidRPr="00F96488">
              <w:rPr>
                <w:color w:val="000000"/>
                <w:sz w:val="18"/>
                <w:szCs w:val="18"/>
              </w:rPr>
              <w:t>3.1</w:t>
            </w:r>
          </w:p>
        </w:tc>
        <w:tc>
          <w:tcPr>
            <w:tcW w:w="1854" w:type="pct"/>
            <w:gridSpan w:val="2"/>
            <w:shd w:val="clear" w:color="auto" w:fill="FFFFFF" w:themeFill="background1"/>
            <w:hideMark/>
          </w:tcPr>
          <w:p w14:paraId="58470BE4" w14:textId="77777777" w:rsidR="00E174EA" w:rsidRPr="00F96488" w:rsidRDefault="00E174EA" w:rsidP="004F475E">
            <w:pPr>
              <w:jc w:val="left"/>
              <w:rPr>
                <w:color w:val="000000"/>
                <w:sz w:val="18"/>
                <w:szCs w:val="18"/>
              </w:rPr>
            </w:pPr>
            <w:r w:rsidRPr="00F96488">
              <w:rPr>
                <w:color w:val="000000"/>
                <w:sz w:val="18"/>
                <w:szCs w:val="18"/>
              </w:rPr>
              <w:t>Financement total convenu ($US)</w:t>
            </w:r>
          </w:p>
        </w:tc>
        <w:tc>
          <w:tcPr>
            <w:tcW w:w="719" w:type="pct"/>
            <w:shd w:val="clear" w:color="auto" w:fill="FFFFFF" w:themeFill="background1"/>
          </w:tcPr>
          <w:p w14:paraId="38A01414" w14:textId="77777777" w:rsidR="00E174EA" w:rsidRPr="00F96488" w:rsidRDefault="00E174EA" w:rsidP="004F475E">
            <w:pPr>
              <w:jc w:val="right"/>
              <w:rPr>
                <w:color w:val="000000"/>
                <w:sz w:val="18"/>
                <w:szCs w:val="18"/>
              </w:rPr>
            </w:pPr>
            <w:r w:rsidRPr="00F96488">
              <w:rPr>
                <w:sz w:val="18"/>
                <w:szCs w:val="18"/>
              </w:rPr>
              <w:t>87 000</w:t>
            </w:r>
          </w:p>
        </w:tc>
        <w:tc>
          <w:tcPr>
            <w:tcW w:w="454" w:type="pct"/>
            <w:shd w:val="clear" w:color="auto" w:fill="FFFFFF" w:themeFill="background1"/>
            <w:vAlign w:val="center"/>
          </w:tcPr>
          <w:p w14:paraId="702F0C78"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57FE4331" w14:textId="77777777" w:rsidR="00E174EA" w:rsidRPr="00F96488" w:rsidRDefault="00E174EA" w:rsidP="004F475E">
            <w:pPr>
              <w:jc w:val="right"/>
              <w:rPr>
                <w:color w:val="000000"/>
                <w:sz w:val="18"/>
                <w:szCs w:val="18"/>
              </w:rPr>
            </w:pPr>
            <w:r w:rsidRPr="00F96488">
              <w:rPr>
                <w:sz w:val="18"/>
                <w:szCs w:val="18"/>
              </w:rPr>
              <w:t>58 000</w:t>
            </w:r>
          </w:p>
        </w:tc>
        <w:tc>
          <w:tcPr>
            <w:tcW w:w="530" w:type="pct"/>
            <w:shd w:val="clear" w:color="auto" w:fill="FFFFFF" w:themeFill="background1"/>
            <w:vAlign w:val="center"/>
          </w:tcPr>
          <w:p w14:paraId="50648258"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3AE9581D" w14:textId="77777777" w:rsidR="00E174EA" w:rsidRPr="00F96488" w:rsidRDefault="00E174EA" w:rsidP="004F475E">
            <w:pPr>
              <w:jc w:val="right"/>
              <w:rPr>
                <w:color w:val="000000"/>
                <w:sz w:val="18"/>
                <w:szCs w:val="18"/>
              </w:rPr>
            </w:pPr>
            <w:r w:rsidRPr="00F96488">
              <w:rPr>
                <w:sz w:val="18"/>
                <w:szCs w:val="18"/>
              </w:rPr>
              <w:t>145 000</w:t>
            </w:r>
          </w:p>
        </w:tc>
      </w:tr>
      <w:tr w:rsidR="00E174EA" w:rsidRPr="00F96488" w14:paraId="441CAD75" w14:textId="77777777" w:rsidTr="004F475E">
        <w:trPr>
          <w:trHeight w:val="62"/>
          <w:jc w:val="center"/>
        </w:trPr>
        <w:tc>
          <w:tcPr>
            <w:tcW w:w="306" w:type="pct"/>
            <w:shd w:val="clear" w:color="auto" w:fill="FFFFFF" w:themeFill="background1"/>
            <w:hideMark/>
          </w:tcPr>
          <w:p w14:paraId="2D05B5C6" w14:textId="77777777" w:rsidR="00E174EA" w:rsidRPr="00F96488" w:rsidRDefault="00E174EA" w:rsidP="004F475E">
            <w:pPr>
              <w:jc w:val="left"/>
              <w:rPr>
                <w:color w:val="000000"/>
                <w:sz w:val="18"/>
                <w:szCs w:val="18"/>
              </w:rPr>
            </w:pPr>
            <w:r w:rsidRPr="00F96488">
              <w:rPr>
                <w:color w:val="000000"/>
                <w:sz w:val="18"/>
                <w:szCs w:val="18"/>
              </w:rPr>
              <w:t>3.2</w:t>
            </w:r>
          </w:p>
        </w:tc>
        <w:tc>
          <w:tcPr>
            <w:tcW w:w="1854" w:type="pct"/>
            <w:gridSpan w:val="2"/>
            <w:shd w:val="clear" w:color="auto" w:fill="FFFFFF" w:themeFill="background1"/>
            <w:hideMark/>
          </w:tcPr>
          <w:p w14:paraId="4F1B2D98" w14:textId="77777777" w:rsidR="00E174EA" w:rsidRPr="00F96488" w:rsidRDefault="00E174EA" w:rsidP="004F475E">
            <w:pPr>
              <w:jc w:val="left"/>
              <w:rPr>
                <w:color w:val="000000"/>
                <w:sz w:val="18"/>
                <w:szCs w:val="18"/>
              </w:rPr>
            </w:pPr>
            <w:r w:rsidRPr="00F96488">
              <w:rPr>
                <w:color w:val="000000"/>
                <w:sz w:val="18"/>
                <w:szCs w:val="18"/>
              </w:rPr>
              <w:t>Coûts d'appui totaux ($US)</w:t>
            </w:r>
          </w:p>
        </w:tc>
        <w:tc>
          <w:tcPr>
            <w:tcW w:w="719" w:type="pct"/>
            <w:shd w:val="clear" w:color="auto" w:fill="FFFFFF" w:themeFill="background1"/>
          </w:tcPr>
          <w:p w14:paraId="60B0F0B1" w14:textId="77777777" w:rsidR="00E174EA" w:rsidRPr="00F96488" w:rsidRDefault="00E174EA" w:rsidP="004F475E">
            <w:pPr>
              <w:jc w:val="right"/>
              <w:rPr>
                <w:color w:val="000000"/>
                <w:sz w:val="18"/>
                <w:szCs w:val="18"/>
              </w:rPr>
            </w:pPr>
            <w:r w:rsidRPr="00F96488">
              <w:rPr>
                <w:sz w:val="18"/>
                <w:szCs w:val="18"/>
              </w:rPr>
              <w:t>11 310</w:t>
            </w:r>
          </w:p>
        </w:tc>
        <w:tc>
          <w:tcPr>
            <w:tcW w:w="454" w:type="pct"/>
            <w:shd w:val="clear" w:color="auto" w:fill="FFFFFF" w:themeFill="background1"/>
            <w:vAlign w:val="center"/>
          </w:tcPr>
          <w:p w14:paraId="7F0E9349"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6D354151" w14:textId="77777777" w:rsidR="00E174EA" w:rsidRPr="00F96488" w:rsidRDefault="00E174EA" w:rsidP="004F475E">
            <w:pPr>
              <w:jc w:val="right"/>
              <w:rPr>
                <w:color w:val="000000"/>
                <w:sz w:val="18"/>
                <w:szCs w:val="18"/>
              </w:rPr>
            </w:pPr>
            <w:r w:rsidRPr="00F96488">
              <w:rPr>
                <w:sz w:val="18"/>
                <w:szCs w:val="18"/>
              </w:rPr>
              <w:t>7 540</w:t>
            </w:r>
          </w:p>
        </w:tc>
        <w:tc>
          <w:tcPr>
            <w:tcW w:w="530" w:type="pct"/>
            <w:shd w:val="clear" w:color="auto" w:fill="FFFFFF" w:themeFill="background1"/>
            <w:vAlign w:val="center"/>
          </w:tcPr>
          <w:p w14:paraId="2F17AC8C"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3A4354E5" w14:textId="77777777" w:rsidR="00E174EA" w:rsidRPr="00F96488" w:rsidRDefault="00E174EA" w:rsidP="004F475E">
            <w:pPr>
              <w:jc w:val="right"/>
              <w:rPr>
                <w:color w:val="000000"/>
                <w:sz w:val="18"/>
                <w:szCs w:val="18"/>
              </w:rPr>
            </w:pPr>
            <w:r w:rsidRPr="00F96488">
              <w:rPr>
                <w:sz w:val="18"/>
                <w:szCs w:val="18"/>
              </w:rPr>
              <w:t>18 850</w:t>
            </w:r>
          </w:p>
        </w:tc>
      </w:tr>
      <w:tr w:rsidR="00E174EA" w:rsidRPr="00F96488" w14:paraId="50855F1B" w14:textId="77777777" w:rsidTr="004F475E">
        <w:trPr>
          <w:trHeight w:val="54"/>
          <w:jc w:val="center"/>
        </w:trPr>
        <w:tc>
          <w:tcPr>
            <w:tcW w:w="306" w:type="pct"/>
            <w:shd w:val="clear" w:color="auto" w:fill="FFFFFF" w:themeFill="background1"/>
            <w:hideMark/>
          </w:tcPr>
          <w:p w14:paraId="1B373A4C" w14:textId="77777777" w:rsidR="00E174EA" w:rsidRPr="00F96488" w:rsidRDefault="00E174EA" w:rsidP="004F475E">
            <w:pPr>
              <w:jc w:val="left"/>
              <w:rPr>
                <w:color w:val="000000"/>
                <w:sz w:val="18"/>
                <w:szCs w:val="18"/>
              </w:rPr>
            </w:pPr>
            <w:r w:rsidRPr="00F96488">
              <w:rPr>
                <w:color w:val="000000"/>
                <w:sz w:val="18"/>
                <w:szCs w:val="18"/>
              </w:rPr>
              <w:t>3.3</w:t>
            </w:r>
          </w:p>
        </w:tc>
        <w:tc>
          <w:tcPr>
            <w:tcW w:w="1854" w:type="pct"/>
            <w:gridSpan w:val="2"/>
            <w:shd w:val="clear" w:color="auto" w:fill="FFFFFF" w:themeFill="background1"/>
            <w:hideMark/>
          </w:tcPr>
          <w:p w14:paraId="30C43274" w14:textId="77777777" w:rsidR="00E174EA" w:rsidRPr="00F96488" w:rsidRDefault="00E174EA" w:rsidP="004F475E">
            <w:pPr>
              <w:jc w:val="left"/>
              <w:rPr>
                <w:color w:val="000000"/>
                <w:sz w:val="18"/>
                <w:szCs w:val="18"/>
              </w:rPr>
            </w:pPr>
            <w:r w:rsidRPr="00F96488">
              <w:rPr>
                <w:color w:val="000000"/>
                <w:sz w:val="18"/>
                <w:szCs w:val="18"/>
              </w:rPr>
              <w:t>Coûts totaux convenus ($US)</w:t>
            </w:r>
          </w:p>
        </w:tc>
        <w:tc>
          <w:tcPr>
            <w:tcW w:w="719" w:type="pct"/>
            <w:shd w:val="clear" w:color="auto" w:fill="FFFFFF" w:themeFill="background1"/>
          </w:tcPr>
          <w:p w14:paraId="71D0527F" w14:textId="77777777" w:rsidR="00E174EA" w:rsidRPr="00F96488" w:rsidRDefault="00E174EA" w:rsidP="004F475E">
            <w:pPr>
              <w:jc w:val="right"/>
              <w:rPr>
                <w:color w:val="000000"/>
                <w:sz w:val="18"/>
                <w:szCs w:val="18"/>
              </w:rPr>
            </w:pPr>
            <w:r w:rsidRPr="00F96488">
              <w:rPr>
                <w:sz w:val="18"/>
                <w:szCs w:val="18"/>
              </w:rPr>
              <w:t>98 310</w:t>
            </w:r>
          </w:p>
        </w:tc>
        <w:tc>
          <w:tcPr>
            <w:tcW w:w="454" w:type="pct"/>
            <w:shd w:val="clear" w:color="auto" w:fill="FFFFFF" w:themeFill="background1"/>
            <w:vAlign w:val="center"/>
          </w:tcPr>
          <w:p w14:paraId="5FF9C17B" w14:textId="77777777" w:rsidR="00E174EA" w:rsidRPr="00F96488" w:rsidRDefault="00E174EA" w:rsidP="004F475E">
            <w:pPr>
              <w:jc w:val="right"/>
              <w:rPr>
                <w:color w:val="000000"/>
                <w:sz w:val="18"/>
                <w:szCs w:val="18"/>
              </w:rPr>
            </w:pPr>
            <w:r w:rsidRPr="00F96488">
              <w:rPr>
                <w:color w:val="000000"/>
                <w:sz w:val="18"/>
                <w:szCs w:val="18"/>
              </w:rPr>
              <w:t>0</w:t>
            </w:r>
          </w:p>
        </w:tc>
        <w:tc>
          <w:tcPr>
            <w:tcW w:w="532" w:type="pct"/>
            <w:shd w:val="clear" w:color="auto" w:fill="FFFFFF" w:themeFill="background1"/>
          </w:tcPr>
          <w:p w14:paraId="0B806287" w14:textId="77777777" w:rsidR="00E174EA" w:rsidRPr="00F96488" w:rsidRDefault="00E174EA" w:rsidP="004F475E">
            <w:pPr>
              <w:jc w:val="right"/>
              <w:rPr>
                <w:color w:val="000000"/>
                <w:sz w:val="18"/>
                <w:szCs w:val="18"/>
              </w:rPr>
            </w:pPr>
            <w:r w:rsidRPr="00F96488">
              <w:rPr>
                <w:sz w:val="18"/>
                <w:szCs w:val="18"/>
              </w:rPr>
              <w:t>65 540</w:t>
            </w:r>
          </w:p>
        </w:tc>
        <w:tc>
          <w:tcPr>
            <w:tcW w:w="530" w:type="pct"/>
            <w:shd w:val="clear" w:color="auto" w:fill="FFFFFF" w:themeFill="background1"/>
            <w:vAlign w:val="center"/>
          </w:tcPr>
          <w:p w14:paraId="57509C86" w14:textId="77777777" w:rsidR="00E174EA" w:rsidRPr="00F96488" w:rsidRDefault="00E174EA" w:rsidP="004F475E">
            <w:pPr>
              <w:jc w:val="right"/>
              <w:rPr>
                <w:color w:val="000000"/>
                <w:sz w:val="18"/>
                <w:szCs w:val="18"/>
              </w:rPr>
            </w:pPr>
            <w:r w:rsidRPr="00F96488">
              <w:rPr>
                <w:color w:val="000000"/>
                <w:sz w:val="18"/>
                <w:szCs w:val="18"/>
              </w:rPr>
              <w:t>0</w:t>
            </w:r>
          </w:p>
        </w:tc>
        <w:tc>
          <w:tcPr>
            <w:tcW w:w="606" w:type="pct"/>
            <w:shd w:val="clear" w:color="auto" w:fill="FFFFFF" w:themeFill="background1"/>
          </w:tcPr>
          <w:p w14:paraId="4A91A575" w14:textId="77777777" w:rsidR="00E174EA" w:rsidRPr="00F96488" w:rsidRDefault="00E174EA" w:rsidP="004F475E">
            <w:pPr>
              <w:jc w:val="right"/>
              <w:rPr>
                <w:color w:val="000000"/>
                <w:sz w:val="18"/>
                <w:szCs w:val="18"/>
              </w:rPr>
            </w:pPr>
            <w:r w:rsidRPr="00F96488">
              <w:rPr>
                <w:sz w:val="18"/>
                <w:szCs w:val="18"/>
              </w:rPr>
              <w:t>163 850</w:t>
            </w:r>
          </w:p>
        </w:tc>
      </w:tr>
    </w:tbl>
    <w:p w14:paraId="279E7457" w14:textId="77777777" w:rsidR="00E174EA" w:rsidRPr="00F712A3" w:rsidRDefault="00E174EA" w:rsidP="00E174EA">
      <w:pPr>
        <w:keepNext/>
        <w:spacing w:before="360" w:after="240"/>
        <w:rPr>
          <w:b/>
          <w:bCs/>
          <w:lang w:val="fr-CA"/>
        </w:rPr>
      </w:pPr>
      <w:r w:rsidRPr="00F712A3">
        <w:rPr>
          <w:b/>
          <w:bCs/>
          <w:lang w:val="fr-CA"/>
        </w:rPr>
        <w:t>APPENDICE 3-A : CALENDRIER DE FINANCEMENT APPROUVÉ</w:t>
      </w:r>
    </w:p>
    <w:p w14:paraId="04E1E5CE" w14:textId="77777777" w:rsidR="00E174EA" w:rsidRPr="00F712A3" w:rsidRDefault="00E174EA" w:rsidP="00E174EA">
      <w:pPr>
        <w:numPr>
          <w:ilvl w:val="0"/>
          <w:numId w:val="15"/>
        </w:numPr>
        <w:spacing w:after="240"/>
        <w:outlineLvl w:val="0"/>
        <w:rPr>
          <w:lang w:val="fr-CA"/>
        </w:rPr>
      </w:pPr>
      <w:r w:rsidRPr="00F712A3">
        <w:rPr>
          <w:lang w:val="fr-CA"/>
        </w:rPr>
        <w:t xml:space="preserve">Le financement des futures tranches sera examiné aux fins d'approbation à la première </w:t>
      </w:r>
      <w:r w:rsidRPr="00F712A3">
        <w:rPr>
          <w:shd w:val="clear" w:color="auto" w:fill="FFFFFF" w:themeFill="background1"/>
          <w:lang w:val="fr-CA"/>
        </w:rPr>
        <w:t xml:space="preserve">réunion </w:t>
      </w:r>
      <w:r w:rsidRPr="00F712A3">
        <w:rPr>
          <w:lang w:val="fr-CA"/>
        </w:rPr>
        <w:t>de l'année indiquée à l'Appendice 2-A.</w:t>
      </w:r>
    </w:p>
    <w:p w14:paraId="6939CC27" w14:textId="77777777" w:rsidR="00E174EA" w:rsidRPr="00F712A3" w:rsidRDefault="00E174EA" w:rsidP="00E174EA">
      <w:pPr>
        <w:keepNext/>
        <w:spacing w:before="360" w:after="240"/>
        <w:rPr>
          <w:b/>
          <w:bCs/>
          <w:lang w:val="fr-CA"/>
        </w:rPr>
      </w:pPr>
      <w:r w:rsidRPr="00F712A3">
        <w:rPr>
          <w:b/>
          <w:bCs/>
          <w:lang w:val="fr-CA"/>
        </w:rPr>
        <w:lastRenderedPageBreak/>
        <w:t>APPENDICE 4-A : MODÈLE DE RAPPORTS ET PLANS DE MISE EN ŒUVRE DES TRANCHES</w:t>
      </w:r>
    </w:p>
    <w:p w14:paraId="6959D679" w14:textId="77777777" w:rsidR="00E174EA" w:rsidRPr="00F712A3" w:rsidRDefault="00E174EA" w:rsidP="00E174EA">
      <w:pPr>
        <w:numPr>
          <w:ilvl w:val="0"/>
          <w:numId w:val="16"/>
        </w:numPr>
        <w:spacing w:after="240"/>
        <w:outlineLvl w:val="0"/>
        <w:rPr>
          <w:lang w:val="fr-CA"/>
        </w:rPr>
      </w:pPr>
      <w:r w:rsidRPr="00F712A3">
        <w:rPr>
          <w:lang w:val="fr-CA"/>
        </w:rPr>
        <w:t>La soumission des Rapports et Plans de mise en œuvre de chaque demande de tranche comprend quatre parties :</w:t>
      </w:r>
    </w:p>
    <w:p w14:paraId="3685C5C9" w14:textId="2CF22474" w:rsidR="00E174EA" w:rsidRPr="00F712A3" w:rsidRDefault="00E174EA" w:rsidP="00E174EA">
      <w:pPr>
        <w:numPr>
          <w:ilvl w:val="1"/>
          <w:numId w:val="2"/>
        </w:numPr>
        <w:spacing w:after="240"/>
        <w:outlineLvl w:val="1"/>
        <w:rPr>
          <w:lang w:val="fr-CA"/>
        </w:rPr>
      </w:pPr>
      <w:r w:rsidRPr="00F712A3">
        <w:rPr>
          <w:lang w:val="fr-CA"/>
        </w:rPr>
        <w:t xml:space="preserve">Un rapport descriptif, contenant des données fournies par tranche, décrivant les progrès réalisés depuis le rapport précédent, reflétant la situation du </w:t>
      </w:r>
      <w:r w:rsidR="001872A1">
        <w:rPr>
          <w:lang w:val="fr-CA"/>
        </w:rPr>
        <w:t>pays</w:t>
      </w:r>
      <w:r w:rsidRPr="00F712A3">
        <w:rPr>
          <w:lang w:val="fr-CA"/>
        </w:rPr>
        <w:t xml:space="preserve"> en ce qui concerne la réduction progressive des substances de l'annexe F, la manière dont les différentes activités y contribuent et leurs liens entre elles, y compris, le cas échéant, les activités liées à l'efficacité énergétique approuvées dans le cadre de la réduction progressive des HFC conformément à la décision 91/65. Le rapport devrait inclure la quantité de consommation de substances de l’annexe F réduite en conséquence directe de la mise en œuvre des activités, par substance, la technologie de remplacement utilisée et la mise en place progressive des solutions de remplacement,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w:t>
      </w:r>
      <w:r w:rsidR="001872A1">
        <w:rPr>
          <w:lang w:val="fr-CA"/>
        </w:rPr>
        <w:t>pays</w:t>
      </w:r>
      <w:r w:rsidRPr="00F712A3">
        <w:rPr>
          <w:lang w:val="fr-CA"/>
        </w:rPr>
        <w:t xml:space="preserve"> et en fournissant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de la tranche comme prévu au paragraphe 7 du présent accord, ou d’autres changements ;</w:t>
      </w:r>
    </w:p>
    <w:p w14:paraId="45018417" w14:textId="77777777" w:rsidR="00E174EA" w:rsidRPr="00F712A3" w:rsidRDefault="00E174EA" w:rsidP="00E174EA">
      <w:pPr>
        <w:numPr>
          <w:ilvl w:val="1"/>
          <w:numId w:val="2"/>
        </w:numPr>
        <w:spacing w:after="240"/>
        <w:outlineLvl w:val="1"/>
        <w:rPr>
          <w:lang w:val="fr-CA"/>
        </w:rPr>
      </w:pPr>
      <w:r w:rsidRPr="00F712A3">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6635388D" w14:textId="77777777" w:rsidR="00E174EA" w:rsidRPr="00F712A3" w:rsidRDefault="00E174EA" w:rsidP="00E174EA">
      <w:pPr>
        <w:numPr>
          <w:ilvl w:val="1"/>
          <w:numId w:val="2"/>
        </w:numPr>
        <w:spacing w:after="240"/>
        <w:outlineLvl w:val="1"/>
        <w:rPr>
          <w:lang w:val="fr-CA"/>
        </w:rPr>
      </w:pPr>
      <w:r w:rsidRPr="00F712A3">
        <w:rPr>
          <w:lang w:val="fr-CA"/>
        </w:rPr>
        <w:t>Un descriptif écrit des activités à entreprendre au cours de la période couverte par la tranche demandée, comprenant des informations quantitatives,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inclure une référence au plan 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a) ci-dessus ; et</w:t>
      </w:r>
    </w:p>
    <w:p w14:paraId="22C75D07" w14:textId="77777777" w:rsidR="00E174EA" w:rsidRPr="00F712A3" w:rsidRDefault="00E174EA" w:rsidP="00E174EA">
      <w:pPr>
        <w:numPr>
          <w:ilvl w:val="1"/>
          <w:numId w:val="2"/>
        </w:numPr>
        <w:spacing w:after="240"/>
        <w:outlineLvl w:val="1"/>
        <w:rPr>
          <w:lang w:val="fr-CA"/>
        </w:rPr>
      </w:pPr>
      <w:r w:rsidRPr="00F712A3">
        <w:rPr>
          <w:lang w:val="fr-CA"/>
        </w:rPr>
        <w:t>Un sommaire analytique d'environ cinq paragraphes résumant l'information demandée aux alinéas 1 a) à 1 c), ci-dessus.</w:t>
      </w:r>
    </w:p>
    <w:p w14:paraId="5548AD48" w14:textId="77777777" w:rsidR="00E174EA" w:rsidRPr="00F712A3" w:rsidRDefault="00E174EA" w:rsidP="00E174EA">
      <w:pPr>
        <w:keepNext/>
        <w:shd w:val="clear" w:color="auto" w:fill="FFFFFF" w:themeFill="background1"/>
        <w:spacing w:before="360" w:after="240"/>
        <w:rPr>
          <w:b/>
          <w:bCs/>
          <w:lang w:val="fr-CA"/>
        </w:rPr>
      </w:pPr>
      <w:r w:rsidRPr="00F712A3">
        <w:rPr>
          <w:b/>
          <w:bCs/>
          <w:lang w:val="fr-CA"/>
        </w:rPr>
        <w:t>APPENDICE 5-A : INSTITUTIONS DE SURVEILLANCE ET RÔLES</w:t>
      </w:r>
    </w:p>
    <w:p w14:paraId="602C97E5" w14:textId="6493967B" w:rsidR="00E174EA" w:rsidRPr="00F712A3" w:rsidRDefault="00E174EA" w:rsidP="00E174EA">
      <w:pPr>
        <w:numPr>
          <w:ilvl w:val="0"/>
          <w:numId w:val="13"/>
        </w:numPr>
        <w:shd w:val="clear" w:color="auto" w:fill="FFFFFF" w:themeFill="background1"/>
        <w:spacing w:after="240"/>
        <w:outlineLvl w:val="0"/>
        <w:rPr>
          <w:rFonts w:asciiTheme="majorBidi" w:hAnsiTheme="majorBidi" w:cstheme="majorBidi"/>
          <w:lang w:val="fr-CA"/>
        </w:rPr>
      </w:pPr>
      <w:r w:rsidRPr="00F712A3">
        <w:rPr>
          <w:rFonts w:asciiTheme="majorBidi" w:hAnsiTheme="majorBidi" w:cstheme="majorBidi"/>
          <w:lang w:val="fr-CA"/>
        </w:rPr>
        <w:t>L'Unité nationale de l'ozone (UNO), sous l'égide du ministère de l'Aménagement du territoire et de l'Environnement, est responsable de la surveillance des progrès dans la mise en œuvre des activités prévues dans le Plan.</w:t>
      </w:r>
    </w:p>
    <w:p w14:paraId="130A72D7" w14:textId="00BBC347" w:rsidR="00E174EA" w:rsidRPr="00F712A3" w:rsidRDefault="00E174EA" w:rsidP="006648FD">
      <w:pPr>
        <w:pStyle w:val="Heading1"/>
        <w:rPr>
          <w:lang w:val="fr-CA"/>
        </w:rPr>
      </w:pPr>
      <w:r w:rsidRPr="00F712A3">
        <w:rPr>
          <w:lang w:val="fr-CA"/>
        </w:rPr>
        <w:t xml:space="preserve">La surveillance sera effectuée durant la mise en œuvre du Plan pour garantir une mise en œuvre efficace et effective, la coordination globale du projet; l'engagement et la coordination des intervenants; la </w:t>
      </w:r>
      <w:r w:rsidRPr="00F712A3">
        <w:rPr>
          <w:lang w:val="fr-CA"/>
        </w:rPr>
        <w:lastRenderedPageBreak/>
        <w:t>mise en œuvre harmonieuse des activités prévues dans les différentes tranches; la livraison d'une formation et autres résultats attendus; et la facilitation de la vérification de la consommation de HFC réalisée par l'agence d'exécution principale.</w:t>
      </w:r>
    </w:p>
    <w:p w14:paraId="12E45D60" w14:textId="3F1F7E09" w:rsidR="00E174EA" w:rsidRPr="00F712A3" w:rsidRDefault="00E174EA" w:rsidP="00E174EA">
      <w:pPr>
        <w:numPr>
          <w:ilvl w:val="0"/>
          <w:numId w:val="1"/>
        </w:numPr>
        <w:spacing w:after="240"/>
        <w:outlineLvl w:val="0"/>
        <w:rPr>
          <w:rFonts w:asciiTheme="majorBidi" w:hAnsiTheme="majorBidi" w:cstheme="majorBidi"/>
          <w:lang w:val="fr-CA"/>
        </w:rPr>
      </w:pPr>
      <w:r w:rsidRPr="00F712A3">
        <w:rPr>
          <w:rFonts w:asciiTheme="majorBidi" w:hAnsiTheme="majorBidi" w:cstheme="majorBidi"/>
          <w:lang w:val="fr-CA"/>
        </w:rPr>
        <w:t xml:space="preserve">Le Ministère des Terres et de l'Environnement sera responsable de la durabilité des objectifs de réduction de la consommation atteints grâce au présent accord. </w:t>
      </w:r>
    </w:p>
    <w:p w14:paraId="5DDEF959" w14:textId="4B2B1616" w:rsidR="00E174EA" w:rsidRPr="00F712A3" w:rsidRDefault="00E174EA" w:rsidP="00E174EA">
      <w:pPr>
        <w:keepNext/>
        <w:shd w:val="clear" w:color="auto" w:fill="FFFFFF" w:themeFill="background1"/>
        <w:spacing w:before="360" w:after="240"/>
        <w:outlineLvl w:val="0"/>
        <w:rPr>
          <w:b/>
          <w:bCs/>
          <w:lang w:val="fr-CA"/>
        </w:rPr>
      </w:pPr>
      <w:r w:rsidRPr="00F712A3">
        <w:rPr>
          <w:b/>
          <w:bCs/>
          <w:lang w:val="fr-CA"/>
        </w:rPr>
        <w:t>APPENDICE 6-A : RÔLE DE L'AGENCE D'EXÉCUTION PRINCIPALE</w:t>
      </w:r>
    </w:p>
    <w:p w14:paraId="4E10C47E" w14:textId="77777777" w:rsidR="00E174EA" w:rsidRPr="00F712A3" w:rsidRDefault="00E174EA" w:rsidP="00E174EA">
      <w:pPr>
        <w:numPr>
          <w:ilvl w:val="0"/>
          <w:numId w:val="17"/>
        </w:numPr>
        <w:spacing w:after="240"/>
        <w:outlineLvl w:val="0"/>
        <w:rPr>
          <w:lang w:val="fr-CA"/>
        </w:rPr>
      </w:pPr>
      <w:r w:rsidRPr="00F712A3">
        <w:rPr>
          <w:lang w:val="fr-CA"/>
        </w:rPr>
        <w:t>L'Agence d'exécution principale sera responsable de tout un éventail d'activités dont, pour le moins :</w:t>
      </w:r>
    </w:p>
    <w:p w14:paraId="744EE498" w14:textId="36717E3B"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Garantir l'efficacité et la vérification financière conformément au présent Accord et ses procédures et exigences internes spécifiques, mises de l'avant dans le Plan du </w:t>
      </w:r>
      <w:r w:rsidR="00BF2670">
        <w:rPr>
          <w:lang w:val="fr-CA"/>
        </w:rPr>
        <w:t>p</w:t>
      </w:r>
      <w:r w:rsidR="001872A1">
        <w:rPr>
          <w:lang w:val="fr-CA"/>
        </w:rPr>
        <w:t>ays</w:t>
      </w:r>
      <w:r w:rsidR="0013278A">
        <w:rPr>
          <w:lang w:val="fr-CA"/>
        </w:rPr>
        <w:t xml:space="preserve"> </w:t>
      </w:r>
      <w:r w:rsidRPr="00F712A3">
        <w:rPr>
          <w:lang w:val="fr-CA"/>
        </w:rPr>
        <w:t>;</w:t>
      </w:r>
    </w:p>
    <w:p w14:paraId="11A49EB9" w14:textId="35F8E340"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Aider le </w:t>
      </w:r>
      <w:r w:rsidR="00BF2670">
        <w:rPr>
          <w:lang w:val="fr-CA"/>
        </w:rPr>
        <w:t>p</w:t>
      </w:r>
      <w:r w:rsidR="001872A1">
        <w:rPr>
          <w:lang w:val="fr-CA"/>
        </w:rPr>
        <w:t>ays</w:t>
      </w:r>
      <w:r w:rsidRPr="00F712A3">
        <w:rPr>
          <w:lang w:val="fr-CA"/>
        </w:rPr>
        <w:t xml:space="preserve"> à préparer les Rapports et Plans de mise en œuvre de la tranche, conformément à l'Appendice 4-A ;</w:t>
      </w:r>
    </w:p>
    <w:p w14:paraId="7369CA4A" w14:textId="14388CF1"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r w:rsidR="0013278A">
        <w:rPr>
          <w:lang w:val="fr-CA"/>
        </w:rPr>
        <w:t xml:space="preserve"> </w:t>
      </w:r>
      <w:r w:rsidRPr="00F712A3">
        <w:rPr>
          <w:lang w:val="fr-CA"/>
        </w:rPr>
        <w:t>;</w:t>
      </w:r>
    </w:p>
    <w:p w14:paraId="3C8263BB" w14:textId="5883B019"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Veiller à ce que les expériences et les progrès soient inclus dans les mises à jour du Plan général et dans les futurs Plans de mise en œuvre de la tranche, conformément à l'alinéa 1 c) de l'Appendice 4-A</w:t>
      </w:r>
      <w:r w:rsidR="0013278A">
        <w:rPr>
          <w:lang w:val="fr-CA"/>
        </w:rPr>
        <w:t xml:space="preserve"> </w:t>
      </w:r>
      <w:r w:rsidRPr="00F712A3">
        <w:rPr>
          <w:lang w:val="fr-CA"/>
        </w:rPr>
        <w:t>;</w:t>
      </w:r>
    </w:p>
    <w:p w14:paraId="7138D7AB"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Respecter les obligations de remise de Rapports et Plans de mise en œuvre de la tranche et du Plan général </w:t>
      </w:r>
      <w:r w:rsidRPr="00F712A3">
        <w:rPr>
          <w:shd w:val="clear" w:color="auto" w:fill="FFFFFF" w:themeFill="background1"/>
          <w:lang w:val="fr-CA"/>
        </w:rPr>
        <w:t xml:space="preserve">y compris les activités mises en œuvre par l'Agence de coopération, </w:t>
      </w:r>
      <w:r w:rsidRPr="00F712A3">
        <w:rPr>
          <w:lang w:val="fr-CA"/>
        </w:rPr>
        <w:t xml:space="preserve">comme indiqué à l'Appendice 4-A, aux fins de proposition au Comité exécutif </w:t>
      </w:r>
      <w:r w:rsidRPr="00F712A3">
        <w:rPr>
          <w:shd w:val="clear" w:color="auto" w:fill="FFFFFF" w:themeFill="background1"/>
          <w:lang w:val="fr-CA"/>
        </w:rPr>
        <w:t>;</w:t>
      </w:r>
    </w:p>
    <w:p w14:paraId="2CB6BA0D"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790C532B"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Veiller à ce que les examens techniques soient réalisés par des experts techniques indépendants ;</w:t>
      </w:r>
    </w:p>
    <w:p w14:paraId="68DF9FA4"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Réaliser les missions de surveillance requises ;</w:t>
      </w:r>
    </w:p>
    <w:p w14:paraId="65FC3CB4" w14:textId="4F0791E9"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Garantir l'existence d'un mécanisme de financement permettant l'application efficace et transparente du Plan de mise en œuvre de la tranche et la transmission de données exactes</w:t>
      </w:r>
      <w:r w:rsidR="0013278A">
        <w:rPr>
          <w:lang w:val="fr-CA"/>
        </w:rPr>
        <w:t xml:space="preserve"> </w:t>
      </w:r>
      <w:r w:rsidRPr="00F712A3">
        <w:rPr>
          <w:lang w:val="fr-CA"/>
        </w:rPr>
        <w:t>;</w:t>
      </w:r>
    </w:p>
    <w:p w14:paraId="18B1B556"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Coordonner les activités de l'Agence de coopération tout en veillant à ce que les activités se déroulent dans l'ordre ;</w:t>
      </w:r>
    </w:p>
    <w:p w14:paraId="748665F4" w14:textId="3FF0DAB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En cas de réduction de financement pour non-respect, conformément au paragraphe 11 de l'Accord, déterminer, en consultation avec le </w:t>
      </w:r>
      <w:r w:rsidR="00BF2670">
        <w:rPr>
          <w:lang w:val="fr-CA"/>
        </w:rPr>
        <w:t>p</w:t>
      </w:r>
      <w:r w:rsidR="001872A1">
        <w:rPr>
          <w:lang w:val="fr-CA"/>
        </w:rPr>
        <w:t>ays</w:t>
      </w:r>
      <w:r w:rsidRPr="00F712A3">
        <w:rPr>
          <w:lang w:val="fr-CA"/>
        </w:rPr>
        <w:t xml:space="preserve"> et l'Agence de coopération, l'application des réductions aux différents postes budgétaires et au financement de l'Agence principale et de chaque Agence de coopération ;</w:t>
      </w:r>
    </w:p>
    <w:p w14:paraId="630226F1" w14:textId="1CD5A2DA"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Veiller à ce que les décaissements faits au </w:t>
      </w:r>
      <w:r w:rsidR="00BF2670">
        <w:rPr>
          <w:lang w:val="fr-CA"/>
        </w:rPr>
        <w:t>p</w:t>
      </w:r>
      <w:r w:rsidR="001872A1">
        <w:rPr>
          <w:lang w:val="fr-CA"/>
        </w:rPr>
        <w:t>ays</w:t>
      </w:r>
      <w:r w:rsidRPr="00F712A3">
        <w:rPr>
          <w:lang w:val="fr-CA"/>
        </w:rPr>
        <w:t xml:space="preserve"> reposent sur des indicateurs</w:t>
      </w:r>
      <w:r w:rsidR="0013278A">
        <w:rPr>
          <w:lang w:val="fr-CA"/>
        </w:rPr>
        <w:t xml:space="preserve"> </w:t>
      </w:r>
      <w:r w:rsidRPr="00F712A3">
        <w:rPr>
          <w:lang w:val="fr-CA"/>
        </w:rPr>
        <w:t>;</w:t>
      </w:r>
    </w:p>
    <w:p w14:paraId="649CDB91"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lastRenderedPageBreak/>
        <w:t>Offrir de l'assistance pour les politiques, la gestion et le soutien technique au besoin ;</w:t>
      </w:r>
    </w:p>
    <w:p w14:paraId="70A038B8"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Atteindre un consensus avec l'Agence de coopération concernant la planification, la coordination et l'établissement des rapports nécessaires afin de faciliter la mise en œuvre du Plan ; et</w:t>
      </w:r>
    </w:p>
    <w:p w14:paraId="4DACCC06" w14:textId="755B5D12"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Décaisser les sommes au </w:t>
      </w:r>
      <w:r w:rsidR="00BF2670">
        <w:rPr>
          <w:lang w:val="fr-CA"/>
        </w:rPr>
        <w:t>p</w:t>
      </w:r>
      <w:r w:rsidR="001872A1">
        <w:rPr>
          <w:lang w:val="fr-CA"/>
        </w:rPr>
        <w:t>ays</w:t>
      </w:r>
      <w:r w:rsidRPr="00F712A3">
        <w:rPr>
          <w:lang w:val="fr-CA"/>
        </w:rPr>
        <w:t xml:space="preserve"> et aux entreprises participantes au moment opportun, pour réaliser les activités en lien avec le projet.</w:t>
      </w:r>
    </w:p>
    <w:p w14:paraId="791BF2A5" w14:textId="3D21770E" w:rsidR="00E174EA" w:rsidRPr="00F712A3" w:rsidRDefault="00E174EA" w:rsidP="00E174EA">
      <w:pPr>
        <w:numPr>
          <w:ilvl w:val="0"/>
          <w:numId w:val="1"/>
        </w:numPr>
        <w:spacing w:after="240"/>
        <w:outlineLvl w:val="0"/>
        <w:rPr>
          <w:lang w:val="fr-CA"/>
        </w:rPr>
      </w:pPr>
      <w:r w:rsidRPr="00F712A3">
        <w:rPr>
          <w:lang w:val="fr-CA"/>
        </w:rPr>
        <w:t xml:space="preserve">Après avoir consulté le </w:t>
      </w:r>
      <w:r w:rsidR="00BF2670">
        <w:rPr>
          <w:lang w:val="fr-CA"/>
        </w:rPr>
        <w:t>p</w:t>
      </w:r>
      <w:r w:rsidR="001872A1">
        <w:rPr>
          <w:lang w:val="fr-CA"/>
        </w:rPr>
        <w:t>ays</w:t>
      </w:r>
      <w:r w:rsidRPr="00F712A3">
        <w:rPr>
          <w:lang w:val="fr-CA"/>
        </w:rPr>
        <w:t xml:space="preserve">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0E76A929" w14:textId="77777777" w:rsidR="00A0723B" w:rsidRPr="00F712A3" w:rsidRDefault="00E174EA" w:rsidP="00E174EA">
      <w:pPr>
        <w:keepNext/>
        <w:shd w:val="clear" w:color="auto" w:fill="FFFFFF" w:themeFill="background1"/>
        <w:spacing w:before="360" w:after="240"/>
        <w:rPr>
          <w:b/>
          <w:bCs/>
          <w:lang w:val="fr-CA"/>
        </w:rPr>
      </w:pPr>
      <w:r w:rsidRPr="00F712A3">
        <w:rPr>
          <w:b/>
          <w:bCs/>
          <w:lang w:val="fr-CA"/>
        </w:rPr>
        <w:t>APPENDICE 6-B : RÔLE DES AGENCES DE COOPÉRATION</w:t>
      </w:r>
    </w:p>
    <w:p w14:paraId="4038966F" w14:textId="794430B4" w:rsidR="00E174EA" w:rsidRPr="00F712A3" w:rsidRDefault="00E174EA" w:rsidP="00FE47BC">
      <w:pPr>
        <w:pStyle w:val="Heading1"/>
        <w:numPr>
          <w:ilvl w:val="0"/>
          <w:numId w:val="23"/>
        </w:numPr>
        <w:rPr>
          <w:lang w:val="fr-CA"/>
        </w:rPr>
      </w:pPr>
      <w:r w:rsidRPr="00F712A3">
        <w:rPr>
          <w:lang w:val="fr-CA"/>
        </w:rPr>
        <w:t>L'Agence de coopération est responsable de tout un éventail d'activités. Ces activités sont précisées dans le Plan, et comprennent pour le moins :</w:t>
      </w:r>
    </w:p>
    <w:p w14:paraId="55EFE8C7" w14:textId="493973D0"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Offrir de l'assistance pour l'élaboration de politiques générales, si nécessaire</w:t>
      </w:r>
      <w:r w:rsidR="004B570D">
        <w:rPr>
          <w:lang w:val="fr-CA"/>
        </w:rPr>
        <w:t xml:space="preserve"> </w:t>
      </w:r>
      <w:r w:rsidRPr="00F712A3">
        <w:rPr>
          <w:lang w:val="fr-CA"/>
        </w:rPr>
        <w:t>;</w:t>
      </w:r>
    </w:p>
    <w:p w14:paraId="6FC20CEE" w14:textId="2110F849"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 xml:space="preserve">Aider le </w:t>
      </w:r>
      <w:r w:rsidR="00BF2670">
        <w:rPr>
          <w:lang w:val="fr-CA"/>
        </w:rPr>
        <w:t>p</w:t>
      </w:r>
      <w:r w:rsidR="001872A1">
        <w:rPr>
          <w:lang w:val="fr-CA"/>
        </w:rPr>
        <w:t>ays</w:t>
      </w:r>
      <w:r w:rsidRPr="00F712A3">
        <w:rPr>
          <w:lang w:val="fr-CA"/>
        </w:rPr>
        <w:t xml:space="preserve"> à mettre en œuvre et à évaluer les activités financées par l'Agence de coopération, et consulter l'Agence principale afin d'assurer le déroulement des activités dans l'ordre et de manière coordonnée ;</w:t>
      </w:r>
    </w:p>
    <w:p w14:paraId="02770338"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Remettre des rapports de ces activités à l'Agence principale, afin de les inclure dans les rapports consolidés, conformément à l'Appendice 4-A; et</w:t>
      </w:r>
    </w:p>
    <w:p w14:paraId="2AC33F75" w14:textId="77777777" w:rsidR="00E174EA" w:rsidRPr="00F712A3" w:rsidRDefault="00E174EA" w:rsidP="00E174EA">
      <w:pPr>
        <w:numPr>
          <w:ilvl w:val="1"/>
          <w:numId w:val="2"/>
        </w:numPr>
        <w:shd w:val="clear" w:color="auto" w:fill="FFFFFF" w:themeFill="background1"/>
        <w:spacing w:after="240"/>
        <w:outlineLvl w:val="1"/>
        <w:rPr>
          <w:lang w:val="fr-CA"/>
        </w:rPr>
      </w:pPr>
      <w:r w:rsidRPr="00F712A3">
        <w:rPr>
          <w:lang w:val="fr-CA"/>
        </w:rPr>
        <w:t>Atteindre un consensus avec l'Agence principale concernant la planification, la coordination et l'établissement des rapports nécessaires afin de faciliter la mise en œuvre du Plan.</w:t>
      </w:r>
    </w:p>
    <w:p w14:paraId="1F662341" w14:textId="77777777" w:rsidR="00E174EA" w:rsidRPr="00F712A3" w:rsidRDefault="00E174EA" w:rsidP="00E174EA">
      <w:pPr>
        <w:keepNext/>
        <w:spacing w:before="360" w:after="240"/>
        <w:rPr>
          <w:b/>
          <w:bCs/>
          <w:lang w:val="fr-CA"/>
        </w:rPr>
      </w:pPr>
      <w:r w:rsidRPr="00F712A3">
        <w:rPr>
          <w:b/>
          <w:bCs/>
          <w:lang w:val="fr-CA"/>
        </w:rPr>
        <w:t>APPENDICE 7-A : RÉDUCTIONS DU FINANCEMENT POUR NON-RESPECT DES CIBLES DE L'ACCORD</w:t>
      </w:r>
    </w:p>
    <w:p w14:paraId="19A1AC52" w14:textId="6A4E6E39" w:rsidR="00980304" w:rsidRPr="00F712A3" w:rsidRDefault="00E174EA" w:rsidP="00FE47BC">
      <w:pPr>
        <w:pStyle w:val="Heading1"/>
        <w:numPr>
          <w:ilvl w:val="0"/>
          <w:numId w:val="24"/>
        </w:numPr>
        <w:rPr>
          <w:lang w:val="fr-CA"/>
        </w:rPr>
      </w:pPr>
      <w:r w:rsidRPr="00F712A3">
        <w:rPr>
          <w:lang w:val="fr-CA"/>
        </w:rPr>
        <w:t>Conformément au paragraphe 11 de l'Accord, le montant du financement accordé peut être réduit de</w:t>
      </w:r>
      <w:r w:rsidRPr="00F712A3">
        <w:rPr>
          <w:shd w:val="clear" w:color="auto" w:fill="FFFFFF" w:themeFill="background1"/>
          <w:lang w:val="fr-CA"/>
        </w:rPr>
        <w:t xml:space="preserve"> 7,00 </w:t>
      </w:r>
      <w:r w:rsidRPr="00F712A3">
        <w:rPr>
          <w:lang w:val="fr-CA"/>
        </w:rPr>
        <w:t xml:space="preserve">$US </w:t>
      </w:r>
      <w:r w:rsidRPr="00F712A3">
        <w:rPr>
          <w:shd w:val="clear" w:color="auto" w:fill="FFFFFF" w:themeFill="background1"/>
          <w:lang w:val="fr-CA"/>
        </w:rPr>
        <w:t>par tonne équivalente CO</w:t>
      </w:r>
      <w:r w:rsidRPr="00F712A3">
        <w:rPr>
          <w:shd w:val="clear" w:color="auto" w:fill="FFFFFF" w:themeFill="background1"/>
          <w:vertAlign w:val="subscript"/>
          <w:lang w:val="fr-CA"/>
        </w:rPr>
        <w:t>2</w:t>
      </w:r>
      <w:r w:rsidRPr="00F712A3">
        <w:rPr>
          <w:shd w:val="clear" w:color="auto" w:fill="FFFFFF" w:themeFill="background1"/>
          <w:lang w:val="fr-CA"/>
        </w:rPr>
        <w:t xml:space="preserve"> </w:t>
      </w:r>
      <w:r w:rsidRPr="00F712A3">
        <w:rPr>
          <w:lang w:val="fr-CA"/>
        </w:rPr>
        <w:t xml:space="preserve">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w:t>
      </w:r>
      <w:r w:rsidR="001872A1">
        <w:rPr>
          <w:lang w:val="fr-CA"/>
        </w:rPr>
        <w:t>pays</w:t>
      </w:r>
      <w:r w:rsidRPr="00F712A3">
        <w:rPr>
          <w:lang w:val="fr-CA"/>
        </w:rPr>
        <w:t xml:space="preserve"> n’a pas respecté l’Accord en raison d’un commerce illicite, la réduction du financement ne s’appliquerait pas si les substances réglementées faisant l’objet d’un commerce illicite sont saisies puis confisquées, détruites, exportées ou restituées au </w:t>
      </w:r>
      <w:r w:rsidR="001872A1">
        <w:rPr>
          <w:lang w:val="fr-CA"/>
        </w:rPr>
        <w:t>pays</w:t>
      </w:r>
      <w:r w:rsidRPr="00F712A3">
        <w:rPr>
          <w:lang w:val="fr-CA"/>
        </w:rPr>
        <w:t xml:space="preserve"> d’origine</w:t>
      </w:r>
      <w:r w:rsidR="00177713" w:rsidRPr="00F712A3">
        <w:rPr>
          <w:lang w:val="fr-CA"/>
        </w:rPr>
        <w:t>.</w:t>
      </w:r>
    </w:p>
    <w:p w14:paraId="263CD7E2" w14:textId="77777777" w:rsidR="00177713" w:rsidRPr="00F712A3" w:rsidRDefault="00177713" w:rsidP="00E174EA">
      <w:pPr>
        <w:rPr>
          <w:lang w:val="fr-CA"/>
        </w:rPr>
      </w:pPr>
    </w:p>
    <w:p w14:paraId="4A3B2321" w14:textId="790F26A2" w:rsidR="00177713" w:rsidRPr="00F712A3" w:rsidRDefault="00177713" w:rsidP="00E174EA">
      <w:pPr>
        <w:rPr>
          <w:lang w:val="fr-CA"/>
        </w:rPr>
        <w:sectPr w:rsidR="00177713" w:rsidRPr="00F712A3" w:rsidSect="00DE306D">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5B621590" w14:textId="77777777" w:rsidR="005009B1" w:rsidRPr="00F712A3" w:rsidRDefault="005009B1" w:rsidP="006A7EE1">
      <w:pPr>
        <w:pStyle w:val="Heading2"/>
        <w:numPr>
          <w:ilvl w:val="0"/>
          <w:numId w:val="0"/>
        </w:numPr>
        <w:rPr>
          <w:b/>
          <w:lang w:val="fr-CA"/>
        </w:rPr>
      </w:pPr>
    </w:p>
    <w:p w14:paraId="2AC5C88A" w14:textId="04E5EDE1" w:rsidR="0028371B" w:rsidRPr="00736524" w:rsidRDefault="0028371B" w:rsidP="0028371B">
      <w:pPr>
        <w:suppressAutoHyphens/>
        <w:spacing w:after="240"/>
        <w:jc w:val="center"/>
        <w:rPr>
          <w:b/>
          <w:bCs/>
        </w:rPr>
      </w:pPr>
      <w:r w:rsidRPr="00736524">
        <w:rPr>
          <w:b/>
          <w:bCs/>
        </w:rPr>
        <w:t xml:space="preserve">Annex </w:t>
      </w:r>
      <w:r w:rsidRPr="00736524">
        <w:rPr>
          <w:b/>
        </w:rPr>
        <w:t>II</w:t>
      </w:r>
    </w:p>
    <w:p w14:paraId="00AB2663" w14:textId="77777777" w:rsidR="0028371B" w:rsidRPr="00736524" w:rsidRDefault="0028371B" w:rsidP="0028371B">
      <w:pPr>
        <w:suppressAutoHyphens/>
        <w:jc w:val="center"/>
        <w:rPr>
          <w:b/>
          <w:bCs/>
        </w:rPr>
      </w:pPr>
      <w:r w:rsidRPr="00736524">
        <w:rPr>
          <w:b/>
          <w:bCs/>
        </w:rPr>
        <w:t>SIMULTANEOUS IMPLEMENTATION OF THE HCFC PHASE-OUT MANAGEMENT PLAN</w:t>
      </w:r>
    </w:p>
    <w:p w14:paraId="40EC45AF" w14:textId="77777777" w:rsidR="0028371B" w:rsidRPr="00736524" w:rsidRDefault="0028371B" w:rsidP="0028371B">
      <w:pPr>
        <w:suppressAutoHyphens/>
        <w:jc w:val="center"/>
        <w:rPr>
          <w:b/>
          <w:bCs/>
        </w:rPr>
      </w:pPr>
      <w:r w:rsidRPr="00736524">
        <w:rPr>
          <w:b/>
          <w:bCs/>
        </w:rPr>
        <w:t>AND THE KIGALI HFC IMPLEMENTATION PLAN IN UGUNDA</w:t>
      </w:r>
    </w:p>
    <w:p w14:paraId="433A1A60" w14:textId="77777777" w:rsidR="0028371B" w:rsidRPr="00736524" w:rsidRDefault="0028371B" w:rsidP="0028371B"/>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4677"/>
        <w:gridCol w:w="992"/>
        <w:gridCol w:w="4252"/>
        <w:gridCol w:w="994"/>
        <w:gridCol w:w="1558"/>
      </w:tblGrid>
      <w:tr w:rsidR="0028371B" w:rsidRPr="00336080" w14:paraId="07933522" w14:textId="77777777" w:rsidTr="00FA2635">
        <w:trPr>
          <w:trHeight w:val="80"/>
          <w:tblHeader/>
        </w:trPr>
        <w:tc>
          <w:tcPr>
            <w:tcW w:w="685" w:type="pct"/>
          </w:tcPr>
          <w:p w14:paraId="2712A4FA" w14:textId="77777777" w:rsidR="0028371B" w:rsidRPr="004A7B6C" w:rsidRDefault="0028371B" w:rsidP="00FA2635">
            <w:pPr>
              <w:jc w:val="center"/>
              <w:rPr>
                <w:rFonts w:eastAsia="Times New Roman"/>
                <w:b/>
                <w:bCs/>
                <w:color w:val="000000"/>
                <w:sz w:val="20"/>
                <w:szCs w:val="20"/>
                <w:lang w:val="en-GB" w:eastAsia="en-US"/>
              </w:rPr>
            </w:pPr>
          </w:p>
        </w:tc>
        <w:tc>
          <w:tcPr>
            <w:tcW w:w="1961" w:type="pct"/>
            <w:gridSpan w:val="2"/>
            <w:noWrap/>
            <w:hideMark/>
          </w:tcPr>
          <w:p w14:paraId="114FC4F8"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HPMP Stage II</w:t>
            </w:r>
          </w:p>
        </w:tc>
        <w:tc>
          <w:tcPr>
            <w:tcW w:w="1815" w:type="pct"/>
            <w:gridSpan w:val="2"/>
            <w:hideMark/>
          </w:tcPr>
          <w:p w14:paraId="3C440FC6"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KIP Stage I</w:t>
            </w:r>
          </w:p>
        </w:tc>
        <w:tc>
          <w:tcPr>
            <w:tcW w:w="539" w:type="pct"/>
            <w:vMerge w:val="restart"/>
            <w:noWrap/>
            <w:hideMark/>
          </w:tcPr>
          <w:p w14:paraId="1A1DE2D1" w14:textId="77777777" w:rsidR="0028371B" w:rsidRPr="00336080" w:rsidRDefault="0028371B" w:rsidP="00FA2635">
            <w:pPr>
              <w:jc w:val="center"/>
              <w:rPr>
                <w:rFonts w:eastAsia="Times New Roman"/>
                <w:color w:val="000000"/>
                <w:sz w:val="20"/>
                <w:szCs w:val="20"/>
                <w:lang w:eastAsia="en-US"/>
              </w:rPr>
            </w:pPr>
            <w:r w:rsidRPr="00336080">
              <w:rPr>
                <w:rFonts w:eastAsia="Times New Roman"/>
                <w:b/>
                <w:bCs/>
                <w:color w:val="000000"/>
                <w:sz w:val="20"/>
                <w:szCs w:val="20"/>
                <w:lang w:eastAsia="en-US"/>
              </w:rPr>
              <w:t>HPMP+KIP combined cost Category of activity (US $)</w:t>
            </w:r>
          </w:p>
        </w:tc>
      </w:tr>
      <w:tr w:rsidR="0028371B" w:rsidRPr="00336080" w14:paraId="19F46DA2" w14:textId="77777777" w:rsidTr="00FA2635">
        <w:trPr>
          <w:trHeight w:val="290"/>
          <w:tblHeader/>
        </w:trPr>
        <w:tc>
          <w:tcPr>
            <w:tcW w:w="685" w:type="pct"/>
          </w:tcPr>
          <w:p w14:paraId="356A1E96"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Category of activity</w:t>
            </w:r>
          </w:p>
        </w:tc>
        <w:tc>
          <w:tcPr>
            <w:tcW w:w="1618" w:type="pct"/>
            <w:noWrap/>
            <w:hideMark/>
          </w:tcPr>
          <w:p w14:paraId="4324340A"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3" w:type="pct"/>
            <w:noWrap/>
            <w:hideMark/>
          </w:tcPr>
          <w:p w14:paraId="5EED2B6A"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1471" w:type="pct"/>
            <w:noWrap/>
            <w:hideMark/>
          </w:tcPr>
          <w:p w14:paraId="4BA75BCC"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4" w:type="pct"/>
            <w:noWrap/>
            <w:hideMark/>
          </w:tcPr>
          <w:p w14:paraId="6E79763A" w14:textId="77777777" w:rsidR="0028371B" w:rsidRPr="00336080" w:rsidRDefault="0028371B"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539" w:type="pct"/>
            <w:vMerge/>
            <w:noWrap/>
            <w:hideMark/>
          </w:tcPr>
          <w:p w14:paraId="44B97619" w14:textId="77777777" w:rsidR="0028371B" w:rsidRPr="00336080" w:rsidRDefault="0028371B" w:rsidP="00FA2635">
            <w:pPr>
              <w:jc w:val="center"/>
              <w:rPr>
                <w:rFonts w:eastAsia="Times New Roman"/>
                <w:b/>
                <w:bCs/>
                <w:color w:val="000000"/>
                <w:sz w:val="20"/>
                <w:szCs w:val="20"/>
                <w:lang w:eastAsia="en-US"/>
              </w:rPr>
            </w:pPr>
          </w:p>
        </w:tc>
      </w:tr>
      <w:tr w:rsidR="0028371B" w:rsidRPr="00336080" w14:paraId="52EB24B5" w14:textId="77777777" w:rsidTr="00FA2635">
        <w:trPr>
          <w:trHeight w:val="529"/>
        </w:trPr>
        <w:tc>
          <w:tcPr>
            <w:tcW w:w="685" w:type="pct"/>
          </w:tcPr>
          <w:p w14:paraId="511E9D71" w14:textId="77777777" w:rsidR="0028371B" w:rsidRPr="00336080" w:rsidRDefault="0028371B"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Legislative and regulatory measures</w:t>
            </w:r>
          </w:p>
        </w:tc>
        <w:tc>
          <w:tcPr>
            <w:tcW w:w="1618" w:type="pct"/>
            <w:hideMark/>
          </w:tcPr>
          <w:p w14:paraId="1E8ADDBB" w14:textId="77777777" w:rsidR="0028371B" w:rsidRPr="00336080" w:rsidRDefault="0028371B"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Conducting 20 consultative sessions with national stakeholders to finalise the technical standards in the RAC sector for the safe use of energy efficient low-GWP alternative technologies and equipment; publication and dissemination of the RAC standards;</w:t>
            </w:r>
          </w:p>
          <w:p w14:paraId="50691511"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Organizing 8 awareness workshops to enhance compliance with the standards for RAC technicians, importers, industry representatives and the public;</w:t>
            </w:r>
          </w:p>
          <w:p w14:paraId="6A5A079D"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inspections on imported RAC equipment and refrigerants to ensure compliance with the technical standards;</w:t>
            </w:r>
          </w:p>
          <w:p w14:paraId="1AE2F518" w14:textId="77777777" w:rsidR="0028371B" w:rsidRPr="00336080" w:rsidRDefault="0028371B"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xml:space="preserve">- Developing of policies that support green procurement and implement four training workshops for 100 procurement officers on green procurement of RAC systems; </w:t>
            </w:r>
          </w:p>
          <w:p w14:paraId="0FE15225" w14:textId="77777777" w:rsidR="0028371B" w:rsidRPr="00336080" w:rsidRDefault="0028371B"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Implementing awareness campaigns to sensitize the public on benefits of adopting and using RAC systems based on low-GWP refrigerants.</w:t>
            </w:r>
          </w:p>
        </w:tc>
        <w:tc>
          <w:tcPr>
            <w:tcW w:w="343" w:type="pct"/>
            <w:hideMark/>
          </w:tcPr>
          <w:p w14:paraId="5219004D"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eastAsia="en-US"/>
              </w:rPr>
              <w:t>100,000</w:t>
            </w:r>
          </w:p>
        </w:tc>
        <w:tc>
          <w:tcPr>
            <w:tcW w:w="1471" w:type="pct"/>
            <w:hideMark/>
          </w:tcPr>
          <w:p w14:paraId="242D5FEB"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Coordinating with East African Community (EAC) member states and other relevant key stakeholder’s while banning HCFC-based equipment to include the ban of RAC equipment using HFC refrigerants with high GWP in the domestic refrigeration, and commercial stand</w:t>
            </w:r>
            <w:r w:rsidRPr="00336080">
              <w:rPr>
                <w:rFonts w:asciiTheme="majorBidi" w:eastAsiaTheme="minorHAnsi" w:hAnsiTheme="majorBidi" w:cstheme="majorBidi"/>
                <w:sz w:val="20"/>
                <w:szCs w:val="20"/>
                <w:lang w:eastAsia="en-US"/>
              </w:rPr>
              <w:noBreakHyphen/>
              <w:t>alone refrigeration units to HC refrigerants by January 2029;</w:t>
            </w:r>
          </w:p>
          <w:p w14:paraId="7BC57AF5"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Supporting the NOU to implement the national HFC quota system and framework including criteria for quota allocation with provisions for enforcement and monitoring;</w:t>
            </w:r>
          </w:p>
          <w:p w14:paraId="620AF8DF"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color w:val="000000"/>
                <w:sz w:val="20"/>
                <w:szCs w:val="20"/>
                <w:lang w:eastAsia="en-CA"/>
              </w:rPr>
              <w:t>- Develop mechanism to register commercial and industrial RAC operators and promote in</w:t>
            </w:r>
            <w:r w:rsidRPr="00336080">
              <w:rPr>
                <w:color w:val="000000"/>
                <w:sz w:val="20"/>
                <w:szCs w:val="20"/>
                <w:lang w:eastAsia="en-CA"/>
              </w:rPr>
              <w:noBreakHyphen/>
              <w:t>house recovery and reuse of HFCs</w:t>
            </w:r>
            <w:r w:rsidRPr="00336080">
              <w:rPr>
                <w:rFonts w:asciiTheme="majorBidi" w:eastAsiaTheme="minorHAnsi" w:hAnsiTheme="majorBidi" w:cstheme="majorBidi"/>
                <w:sz w:val="20"/>
                <w:szCs w:val="20"/>
                <w:lang w:eastAsia="en-US"/>
              </w:rPr>
              <w:t>;</w:t>
            </w:r>
          </w:p>
          <w:p w14:paraId="59FA6431" w14:textId="77777777" w:rsidR="0028371B" w:rsidRPr="00336080" w:rsidRDefault="0028371B" w:rsidP="00FA2635">
            <w:pPr>
              <w:jc w:val="left"/>
              <w:rPr>
                <w:rFonts w:asciiTheme="majorBidi" w:eastAsiaTheme="minorHAnsi" w:hAnsiTheme="majorBidi" w:cstheme="majorBidi"/>
                <w:sz w:val="20"/>
                <w:szCs w:val="20"/>
              </w:rPr>
            </w:pPr>
            <w:r w:rsidRPr="00336080">
              <w:rPr>
                <w:color w:val="000000"/>
                <w:sz w:val="20"/>
                <w:szCs w:val="20"/>
                <w:lang w:eastAsia="en-CA"/>
              </w:rPr>
              <w:t xml:space="preserve">- Conduct market assessment of high-GWP HFC import trends, to inform policy development and regulatory planning </w:t>
            </w:r>
          </w:p>
        </w:tc>
        <w:tc>
          <w:tcPr>
            <w:tcW w:w="344" w:type="pct"/>
            <w:hideMark/>
          </w:tcPr>
          <w:p w14:paraId="75E29C31" w14:textId="77777777" w:rsidR="0028371B" w:rsidRPr="00336080" w:rsidRDefault="0028371B" w:rsidP="00FA2635">
            <w:pPr>
              <w:jc w:val="right"/>
              <w:rPr>
                <w:rFonts w:eastAsia="Times New Roman"/>
                <w:color w:val="000000"/>
                <w:sz w:val="20"/>
                <w:szCs w:val="20"/>
                <w:lang w:eastAsia="en-CA"/>
              </w:rPr>
            </w:pPr>
            <w:r w:rsidRPr="00336080">
              <w:rPr>
                <w:color w:val="000000"/>
                <w:sz w:val="20"/>
                <w:szCs w:val="20"/>
              </w:rPr>
              <w:t>17,000</w:t>
            </w:r>
          </w:p>
          <w:p w14:paraId="118EEF53" w14:textId="77777777" w:rsidR="0028371B" w:rsidRPr="00336080" w:rsidRDefault="0028371B" w:rsidP="00FA2635">
            <w:pPr>
              <w:jc w:val="center"/>
              <w:rPr>
                <w:rFonts w:eastAsia="Times New Roman"/>
                <w:color w:val="000000"/>
                <w:sz w:val="20"/>
                <w:szCs w:val="20"/>
                <w:lang w:eastAsia="en-US"/>
              </w:rPr>
            </w:pPr>
          </w:p>
        </w:tc>
        <w:tc>
          <w:tcPr>
            <w:tcW w:w="539" w:type="pct"/>
            <w:hideMark/>
          </w:tcPr>
          <w:p w14:paraId="33800FCE"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117,000</w:t>
            </w:r>
          </w:p>
        </w:tc>
      </w:tr>
      <w:tr w:rsidR="0028371B" w:rsidRPr="00336080" w14:paraId="70B2D660" w14:textId="77777777" w:rsidTr="00FA2635">
        <w:trPr>
          <w:trHeight w:val="2003"/>
        </w:trPr>
        <w:tc>
          <w:tcPr>
            <w:tcW w:w="685" w:type="pct"/>
          </w:tcPr>
          <w:p w14:paraId="21EC098D" w14:textId="77777777" w:rsidR="0028371B" w:rsidRPr="00336080" w:rsidRDefault="0028371B"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Enforcement of HFC controls</w:t>
            </w:r>
          </w:p>
        </w:tc>
        <w:tc>
          <w:tcPr>
            <w:tcW w:w="1618" w:type="pct"/>
          </w:tcPr>
          <w:p w14:paraId="773718DF"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Training of 15 trainers on HCFC monitoring, control and reporting, and prevention of illegal trade;</w:t>
            </w:r>
          </w:p>
          <w:p w14:paraId="17C21B20"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eight workshops for the dissemination of information to 200 law enforcement officers on the regulations for HCFC controls and monitoring, and viable HCFC alternative technologies;</w:t>
            </w:r>
          </w:p>
          <w:p w14:paraId="0C9754B3" w14:textId="77777777" w:rsidR="0028371B" w:rsidRPr="00336080" w:rsidRDefault="0028371B"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Procurement and distribution of refrigerant identifiers to customs border posts.</w:t>
            </w:r>
          </w:p>
        </w:tc>
        <w:tc>
          <w:tcPr>
            <w:tcW w:w="343" w:type="pct"/>
          </w:tcPr>
          <w:p w14:paraId="249901BD" w14:textId="77777777" w:rsidR="0028371B" w:rsidRPr="00336080" w:rsidRDefault="0028371B"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t>40,000</w:t>
            </w:r>
          </w:p>
        </w:tc>
        <w:tc>
          <w:tcPr>
            <w:tcW w:w="1471" w:type="pct"/>
          </w:tcPr>
          <w:p w14:paraId="1CE477AB"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2 ToT workshops for 20 customs (including 5 women) officers on the new revised curriculum;</w:t>
            </w:r>
          </w:p>
          <w:p w14:paraId="03CFA3F5" w14:textId="77777777" w:rsidR="0028371B" w:rsidRPr="00336080" w:rsidRDefault="0028371B" w:rsidP="00FA2635">
            <w:pPr>
              <w:spacing w:line="259" w:lineRule="auto"/>
              <w:ind w:right="57"/>
              <w:contextualSpacing/>
              <w:jc w:val="left"/>
              <w:rPr>
                <w:rFonts w:asciiTheme="majorBidi" w:eastAsia="Times New Roman" w:hAnsiTheme="majorBidi" w:cstheme="majorBidi"/>
                <w:color w:val="000000"/>
                <w:sz w:val="20"/>
                <w:szCs w:val="20"/>
                <w:lang w:eastAsia="en-CA"/>
              </w:rPr>
            </w:pPr>
            <w:r w:rsidRPr="00336080">
              <w:rPr>
                <w:rFonts w:asciiTheme="majorBidi" w:eastAsiaTheme="minorHAnsi" w:hAnsiTheme="majorBidi" w:cstheme="majorBidi"/>
                <w:sz w:val="20"/>
                <w:szCs w:val="20"/>
                <w:lang w:eastAsia="en-US"/>
              </w:rPr>
              <w:t>- Organizing two workshops and training for 50 clearing agents (including 10 women) on HFC quota implementation.</w:t>
            </w:r>
          </w:p>
        </w:tc>
        <w:tc>
          <w:tcPr>
            <w:tcW w:w="344" w:type="pct"/>
          </w:tcPr>
          <w:p w14:paraId="4FD19065" w14:textId="77777777" w:rsidR="0028371B" w:rsidRPr="00336080" w:rsidRDefault="0028371B" w:rsidP="00FA2635">
            <w:pPr>
              <w:jc w:val="right"/>
              <w:rPr>
                <w:color w:val="000000"/>
                <w:sz w:val="20"/>
                <w:szCs w:val="20"/>
              </w:rPr>
            </w:pPr>
            <w:r w:rsidRPr="00336080">
              <w:rPr>
                <w:color w:val="000000"/>
                <w:sz w:val="20"/>
                <w:szCs w:val="20"/>
              </w:rPr>
              <w:t>8,000</w:t>
            </w:r>
          </w:p>
        </w:tc>
        <w:tc>
          <w:tcPr>
            <w:tcW w:w="539" w:type="pct"/>
          </w:tcPr>
          <w:p w14:paraId="359D5AD8"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48,000</w:t>
            </w:r>
          </w:p>
        </w:tc>
      </w:tr>
      <w:tr w:rsidR="0028371B" w:rsidRPr="00336080" w14:paraId="5ED09CC1" w14:textId="77777777" w:rsidTr="00FA2635">
        <w:trPr>
          <w:trHeight w:val="1595"/>
        </w:trPr>
        <w:tc>
          <w:tcPr>
            <w:tcW w:w="685" w:type="pct"/>
          </w:tcPr>
          <w:p w14:paraId="17D70CC6" w14:textId="77777777" w:rsidR="0028371B" w:rsidRPr="00336080" w:rsidRDefault="0028371B"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lastRenderedPageBreak/>
              <w:t xml:space="preserve">Capacity building for RAC technicians and </w:t>
            </w:r>
            <w:r w:rsidRPr="00336080">
              <w:rPr>
                <w:b/>
                <w:bCs/>
                <w:color w:val="000000"/>
                <w:sz w:val="20"/>
                <w:szCs w:val="20"/>
              </w:rPr>
              <w:t>e</w:t>
            </w:r>
            <w:r w:rsidRPr="00336080">
              <w:rPr>
                <w:b/>
                <w:bCs/>
                <w:sz w:val="20"/>
                <w:szCs w:val="20"/>
              </w:rPr>
              <w:t>stablishment of an ODS database and a certification scheme</w:t>
            </w:r>
          </w:p>
        </w:tc>
        <w:tc>
          <w:tcPr>
            <w:tcW w:w="1618" w:type="pct"/>
            <w:hideMark/>
          </w:tcPr>
          <w:p w14:paraId="3011D0FC" w14:textId="77777777" w:rsidR="0028371B" w:rsidRPr="00336080" w:rsidRDefault="0028371B"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Developing the ODS database for exchange of information with enforcement agencies to access data on authorised importers/exporters of HCFCs, quotas and actual imports, and designated ports for import</w:t>
            </w:r>
            <w:r w:rsidRPr="00336080">
              <w:rPr>
                <w:rFonts w:asciiTheme="majorBidi" w:eastAsiaTheme="minorHAnsi" w:hAnsiTheme="majorBidi" w:cstheme="majorBidi"/>
                <w:sz w:val="20"/>
                <w:szCs w:val="20"/>
                <w:lang w:eastAsia="en-US"/>
              </w:rPr>
              <w:noBreakHyphen/>
              <w:t>exports;</w:t>
            </w:r>
          </w:p>
          <w:p w14:paraId="368B3135" w14:textId="77777777" w:rsidR="0028371B" w:rsidRPr="00336080" w:rsidRDefault="0028371B"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Engaging an expert for the establishment of the certification scheme and updating technical information on emerging HCFC-free technologies;</w:t>
            </w:r>
          </w:p>
          <w:p w14:paraId="14EB9A0B" w14:textId="77777777" w:rsidR="0028371B" w:rsidRPr="00336080" w:rsidRDefault="0028371B"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10 training workshops on good servicing practices and safe servicing using flammable refrigerants for 450 RAC technicians;</w:t>
            </w:r>
          </w:p>
          <w:p w14:paraId="2D815F08" w14:textId="77777777" w:rsidR="0028371B" w:rsidRPr="00336080" w:rsidRDefault="0028371B"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targeted awareness to end-users about the phase-out of HCFCs and the introduction of new technologies such as HFCs and low- or zero-GWP refrigerants;</w:t>
            </w:r>
          </w:p>
          <w:p w14:paraId="572770E0" w14:textId="77777777" w:rsidR="0028371B" w:rsidRPr="00336080" w:rsidRDefault="0028371B" w:rsidP="00FA2635">
            <w:pPr>
              <w:spacing w:after="160" w:line="259" w:lineRule="auto"/>
              <w:ind w:right="57"/>
              <w:contextualSpacing/>
              <w:jc w:val="left"/>
              <w:rPr>
                <w:rFonts w:asciiTheme="minorHAnsi" w:eastAsia="Times New Roman" w:hAnsiTheme="minorHAnsi" w:cstheme="minorBidi"/>
                <w:color w:val="000000"/>
                <w:sz w:val="20"/>
                <w:szCs w:val="20"/>
                <w:lang w:eastAsia="en-US"/>
              </w:rPr>
            </w:pPr>
            <w:r w:rsidRPr="00336080">
              <w:rPr>
                <w:rFonts w:asciiTheme="majorBidi" w:eastAsiaTheme="minorHAnsi" w:hAnsiTheme="majorBidi" w:cstheme="majorBidi"/>
                <w:sz w:val="20"/>
                <w:szCs w:val="20"/>
                <w:lang w:eastAsia="en-US"/>
              </w:rPr>
              <w:t>- Strengthening of the RAC association through provision of tool kits (e.g., refrigerant recovery units, recovery cylinders) and technical training and information on good servicing practices and implementation of code of good practices;</w:t>
            </w:r>
          </w:p>
        </w:tc>
        <w:tc>
          <w:tcPr>
            <w:tcW w:w="343" w:type="pct"/>
            <w:hideMark/>
          </w:tcPr>
          <w:p w14:paraId="1F221958"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val="en-GB" w:eastAsia="en-US"/>
              </w:rPr>
              <w:t>100,000</w:t>
            </w:r>
          </w:p>
        </w:tc>
        <w:tc>
          <w:tcPr>
            <w:tcW w:w="1471" w:type="pct"/>
            <w:hideMark/>
          </w:tcPr>
          <w:p w14:paraId="7A3301E2" w14:textId="77777777" w:rsidR="0028371B" w:rsidRPr="00336080" w:rsidRDefault="0028371B"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Updating the code of practice and training curricula for RAC vocational/technical instructions to include HFCs, HCs and low- or zero-GWP refrigerants;</w:t>
            </w:r>
          </w:p>
          <w:p w14:paraId="11DC2ECB"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Organizing 2 training</w:t>
            </w:r>
            <w:r w:rsidRPr="00336080">
              <w:rPr>
                <w:rFonts w:ascii="Segoe UI" w:hAnsi="Segoe UI" w:cs="Segoe UI"/>
                <w:sz w:val="20"/>
                <w:szCs w:val="20"/>
              </w:rPr>
              <w:t xml:space="preserve"> </w:t>
            </w:r>
            <w:r w:rsidRPr="00336080">
              <w:rPr>
                <w:rFonts w:asciiTheme="majorBidi" w:eastAsiaTheme="minorHAnsi" w:hAnsiTheme="majorBidi" w:cstheme="majorBidi"/>
                <w:sz w:val="20"/>
                <w:szCs w:val="20"/>
                <w:lang w:eastAsia="en-US"/>
              </w:rPr>
              <w:t>programmes for 100 refrigeration technicians (including 15 women) on good service and safe handling flammable refrigerants.</w:t>
            </w:r>
          </w:p>
          <w:p w14:paraId="46FBE69B" w14:textId="77777777" w:rsidR="0028371B" w:rsidRPr="00336080" w:rsidRDefault="0028371B" w:rsidP="00FA2635">
            <w:pPr>
              <w:ind w:left="360"/>
              <w:contextualSpacing/>
              <w:rPr>
                <w:rFonts w:asciiTheme="majorBidi" w:eastAsia="Times New Roman" w:hAnsiTheme="majorBidi" w:cstheme="majorBidi"/>
                <w:color w:val="000000"/>
                <w:sz w:val="20"/>
                <w:szCs w:val="20"/>
                <w:lang w:eastAsia="en-CA"/>
              </w:rPr>
            </w:pPr>
          </w:p>
        </w:tc>
        <w:tc>
          <w:tcPr>
            <w:tcW w:w="344" w:type="pct"/>
            <w:hideMark/>
          </w:tcPr>
          <w:p w14:paraId="48CA9F60"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eastAsia="en-US"/>
              </w:rPr>
              <w:t>20,000</w:t>
            </w:r>
          </w:p>
        </w:tc>
        <w:tc>
          <w:tcPr>
            <w:tcW w:w="539" w:type="pct"/>
            <w:hideMark/>
          </w:tcPr>
          <w:p w14:paraId="20510244"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120,000</w:t>
            </w:r>
          </w:p>
        </w:tc>
      </w:tr>
      <w:tr w:rsidR="0028371B" w:rsidRPr="00336080" w14:paraId="5B10B41A" w14:textId="77777777" w:rsidTr="00FA2635">
        <w:trPr>
          <w:trHeight w:val="2698"/>
        </w:trPr>
        <w:tc>
          <w:tcPr>
            <w:tcW w:w="685" w:type="pct"/>
          </w:tcPr>
          <w:p w14:paraId="041A7ED8" w14:textId="77777777" w:rsidR="0028371B" w:rsidRPr="00336080" w:rsidRDefault="0028371B"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 xml:space="preserve">Strengthening </w:t>
            </w:r>
            <w:r w:rsidRPr="00336080">
              <w:rPr>
                <w:b/>
                <w:bCs/>
                <w:sz w:val="20"/>
                <w:szCs w:val="20"/>
              </w:rPr>
              <w:t xml:space="preserve">RAC training centres and establishment of </w:t>
            </w:r>
            <w:r w:rsidRPr="00336080">
              <w:rPr>
                <w:rFonts w:eastAsia="Times New Roman"/>
                <w:b/>
                <w:bCs/>
                <w:color w:val="000000"/>
                <w:sz w:val="20"/>
                <w:szCs w:val="20"/>
                <w:lang w:eastAsia="en-US"/>
              </w:rPr>
              <w:t>centres of excellence</w:t>
            </w:r>
          </w:p>
        </w:tc>
        <w:tc>
          <w:tcPr>
            <w:tcW w:w="1618" w:type="pct"/>
          </w:tcPr>
          <w:p w14:paraId="0780D912" w14:textId="77777777" w:rsidR="0028371B" w:rsidRPr="00336080" w:rsidRDefault="0028371B" w:rsidP="00FA2635">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Establishing of 2 new centres of excellence with training equipment (e.g., refrigerant recovery equipment, refrigerant cylinders, refrigerant identifiers, safety equipment and tools);</w:t>
            </w:r>
          </w:p>
          <w:p w14:paraId="75144EA5"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Procurement of complementary tools to the 5 centres of excellence for training technicians on using flammable refrigerants; and establishment of a refrigerant recovery and re-use scheme with equipment (e.g., reclamation unit, recovery cylinders, leak detection equipment).</w:t>
            </w:r>
          </w:p>
        </w:tc>
        <w:tc>
          <w:tcPr>
            <w:tcW w:w="343" w:type="pct"/>
          </w:tcPr>
          <w:p w14:paraId="2719F83E" w14:textId="77777777" w:rsidR="0028371B" w:rsidRPr="00336080" w:rsidRDefault="0028371B"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t>133,000</w:t>
            </w:r>
          </w:p>
        </w:tc>
        <w:tc>
          <w:tcPr>
            <w:tcW w:w="1471" w:type="pct"/>
          </w:tcPr>
          <w:p w14:paraId="2A55365F" w14:textId="77777777" w:rsidR="0028371B" w:rsidRPr="00336080" w:rsidRDefault="0028371B" w:rsidP="00FA2635">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Conducting three ToT workshops for instructors 40 (including 10 women) of RAC centres of excellence on new updated codes of practice and training curriculum;</w:t>
            </w:r>
          </w:p>
          <w:p w14:paraId="221397CE" w14:textId="77777777" w:rsidR="0028371B" w:rsidRPr="00336080" w:rsidRDefault="0028371B"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Developing a CO</w:t>
            </w:r>
            <w:r w:rsidRPr="00336080">
              <w:rPr>
                <w:rFonts w:asciiTheme="majorBidi" w:eastAsiaTheme="minorHAnsi" w:hAnsiTheme="majorBidi" w:cstheme="majorBidi"/>
                <w:sz w:val="20"/>
                <w:szCs w:val="20"/>
                <w:vertAlign w:val="subscript"/>
                <w:lang w:eastAsia="en-US"/>
              </w:rPr>
              <w:t>2</w:t>
            </w:r>
            <w:r w:rsidRPr="00336080">
              <w:rPr>
                <w:rFonts w:asciiTheme="majorBidi" w:eastAsiaTheme="minorHAnsi" w:hAnsiTheme="majorBidi" w:cstheme="majorBidi"/>
                <w:sz w:val="20"/>
                <w:szCs w:val="20"/>
                <w:lang w:eastAsia="en-US"/>
              </w:rPr>
              <w:t xml:space="preserve"> training programme at the centre of excellence.</w:t>
            </w:r>
          </w:p>
        </w:tc>
        <w:tc>
          <w:tcPr>
            <w:tcW w:w="344" w:type="pct"/>
          </w:tcPr>
          <w:p w14:paraId="64B383A3"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eastAsia="en-US"/>
              </w:rPr>
              <w:t>8,000</w:t>
            </w:r>
          </w:p>
        </w:tc>
        <w:tc>
          <w:tcPr>
            <w:tcW w:w="539" w:type="pct"/>
          </w:tcPr>
          <w:p w14:paraId="55CE0132"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141,000</w:t>
            </w:r>
          </w:p>
        </w:tc>
      </w:tr>
      <w:tr w:rsidR="0028371B" w:rsidRPr="00336080" w14:paraId="6B7D4F2C" w14:textId="77777777" w:rsidTr="00FA2635">
        <w:trPr>
          <w:trHeight w:val="1141"/>
        </w:trPr>
        <w:tc>
          <w:tcPr>
            <w:tcW w:w="685" w:type="pct"/>
          </w:tcPr>
          <w:p w14:paraId="2ADA3A97" w14:textId="77777777" w:rsidR="0028371B" w:rsidRPr="00336080" w:rsidRDefault="0028371B" w:rsidP="00FA2635">
            <w:pPr>
              <w:rPr>
                <w:rFonts w:eastAsia="Times New Roman"/>
                <w:b/>
                <w:bCs/>
                <w:color w:val="000000"/>
                <w:sz w:val="20"/>
                <w:szCs w:val="20"/>
                <w:lang w:eastAsia="en-US"/>
              </w:rPr>
            </w:pPr>
            <w:r w:rsidRPr="00336080">
              <w:rPr>
                <w:rFonts w:eastAsia="Times New Roman"/>
                <w:b/>
                <w:bCs/>
                <w:color w:val="000000"/>
                <w:sz w:val="20"/>
                <w:szCs w:val="20"/>
                <w:lang w:eastAsia="en-US"/>
              </w:rPr>
              <w:lastRenderedPageBreak/>
              <w:t>Strengthening MAC Sector</w:t>
            </w:r>
          </w:p>
        </w:tc>
        <w:tc>
          <w:tcPr>
            <w:tcW w:w="1618" w:type="pct"/>
            <w:shd w:val="clear" w:color="auto" w:fill="A6A6A6" w:themeFill="background1" w:themeFillShade="A6"/>
            <w:hideMark/>
          </w:tcPr>
          <w:p w14:paraId="110670F9" w14:textId="77777777" w:rsidR="0028371B" w:rsidRPr="00336080" w:rsidRDefault="0028371B" w:rsidP="00FA2635">
            <w:pPr>
              <w:rPr>
                <w:rFonts w:eastAsia="Times New Roman"/>
                <w:color w:val="000000"/>
                <w:sz w:val="20"/>
                <w:szCs w:val="20"/>
                <w:lang w:eastAsia="en-US"/>
              </w:rPr>
            </w:pPr>
          </w:p>
        </w:tc>
        <w:tc>
          <w:tcPr>
            <w:tcW w:w="343" w:type="pct"/>
            <w:shd w:val="clear" w:color="auto" w:fill="A6A6A6" w:themeFill="background1" w:themeFillShade="A6"/>
            <w:hideMark/>
          </w:tcPr>
          <w:p w14:paraId="3F28CA30" w14:textId="77777777" w:rsidR="0028371B" w:rsidRPr="00336080" w:rsidRDefault="0028371B" w:rsidP="00FA2635">
            <w:pPr>
              <w:jc w:val="center"/>
              <w:rPr>
                <w:rFonts w:eastAsia="Times New Roman"/>
                <w:color w:val="000000"/>
                <w:sz w:val="20"/>
                <w:szCs w:val="20"/>
                <w:lang w:eastAsia="en-US"/>
              </w:rPr>
            </w:pPr>
            <w:r w:rsidRPr="00336080">
              <w:rPr>
                <w:rFonts w:eastAsia="Times New Roman"/>
                <w:color w:val="000000"/>
                <w:sz w:val="20"/>
                <w:szCs w:val="20"/>
                <w:lang w:eastAsia="en-US"/>
              </w:rPr>
              <w:t>-</w:t>
            </w:r>
          </w:p>
        </w:tc>
        <w:tc>
          <w:tcPr>
            <w:tcW w:w="1471" w:type="pct"/>
            <w:hideMark/>
          </w:tcPr>
          <w:p w14:paraId="1AE16317"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Procurement of equipment/tools for four licensed Centre of Excellence;</w:t>
            </w:r>
          </w:p>
          <w:p w14:paraId="53A3200D"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two ToT for 20 MAC instructors (including five women);</w:t>
            </w:r>
          </w:p>
          <w:p w14:paraId="3411837E" w14:textId="77777777" w:rsidR="0028371B" w:rsidRPr="00336080" w:rsidRDefault="0028371B" w:rsidP="00FA2635">
            <w:pPr>
              <w:spacing w:line="259" w:lineRule="auto"/>
              <w:ind w:right="57"/>
              <w:contextualSpacing/>
              <w:jc w:val="left"/>
              <w:rPr>
                <w:rFonts w:asciiTheme="majorBidi" w:eastAsiaTheme="minorHAnsi" w:hAnsiTheme="majorBidi" w:cstheme="majorBidi"/>
                <w:sz w:val="20"/>
                <w:szCs w:val="20"/>
                <w:lang w:eastAsia="en-US"/>
              </w:rPr>
            </w:pPr>
            <w:r w:rsidRPr="00336080">
              <w:rPr>
                <w:color w:val="000000"/>
                <w:sz w:val="20"/>
                <w:szCs w:val="20"/>
                <w:lang w:eastAsia="en-CA"/>
              </w:rPr>
              <w:t>- Engage with vehicle importers and dealers, to understand usage of HFC and alternatives, and to prepare a plan and policy framework for MAC sector</w:t>
            </w:r>
            <w:r w:rsidRPr="00336080">
              <w:rPr>
                <w:rFonts w:asciiTheme="majorBidi" w:eastAsiaTheme="minorHAnsi" w:hAnsiTheme="majorBidi" w:cstheme="majorBidi"/>
                <w:sz w:val="20"/>
                <w:szCs w:val="20"/>
                <w:lang w:eastAsia="en-US"/>
              </w:rPr>
              <w:t>;</w:t>
            </w:r>
          </w:p>
          <w:p w14:paraId="1EEE3A6A" w14:textId="77777777" w:rsidR="0028371B" w:rsidRPr="00336080" w:rsidRDefault="0028371B" w:rsidP="00FA2635">
            <w:pPr>
              <w:spacing w:line="259" w:lineRule="auto"/>
              <w:ind w:right="57"/>
              <w:contextualSpacing/>
              <w:jc w:val="left"/>
              <w:rPr>
                <w:rFonts w:asciiTheme="majorBidi" w:eastAsiaTheme="minorHAnsi" w:hAnsiTheme="majorBidi" w:cstheme="majorBidi"/>
                <w:color w:val="000000"/>
                <w:sz w:val="20"/>
                <w:szCs w:val="20"/>
                <w:lang w:eastAsia="en-US"/>
              </w:rPr>
            </w:pPr>
            <w:r w:rsidRPr="00336080">
              <w:rPr>
                <w:color w:val="000000"/>
                <w:sz w:val="20"/>
                <w:szCs w:val="20"/>
                <w:lang w:eastAsia="en-CA"/>
              </w:rPr>
              <w:t>- Formalise and certify four MAC garages as centres of excellence for MAC through training and provision of technical support by qualified MAC experts</w:t>
            </w:r>
            <w:r w:rsidRPr="00336080">
              <w:rPr>
                <w:rFonts w:asciiTheme="majorBidi" w:eastAsiaTheme="minorHAnsi" w:hAnsiTheme="majorBidi" w:cstheme="majorBidi"/>
                <w:sz w:val="20"/>
                <w:szCs w:val="20"/>
                <w:lang w:eastAsia="en-US"/>
              </w:rPr>
              <w:t>.</w:t>
            </w:r>
          </w:p>
        </w:tc>
        <w:tc>
          <w:tcPr>
            <w:tcW w:w="344" w:type="pct"/>
            <w:hideMark/>
          </w:tcPr>
          <w:p w14:paraId="3443AC7B"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eastAsia="en-US"/>
              </w:rPr>
              <w:t>58,000</w:t>
            </w:r>
          </w:p>
        </w:tc>
        <w:tc>
          <w:tcPr>
            <w:tcW w:w="539" w:type="pct"/>
            <w:hideMark/>
          </w:tcPr>
          <w:p w14:paraId="233CB876"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58,000</w:t>
            </w:r>
          </w:p>
        </w:tc>
      </w:tr>
      <w:tr w:rsidR="0028371B" w:rsidRPr="00336080" w14:paraId="76233122" w14:textId="77777777" w:rsidTr="00FA2635">
        <w:trPr>
          <w:trHeight w:val="182"/>
        </w:trPr>
        <w:tc>
          <w:tcPr>
            <w:tcW w:w="685" w:type="pct"/>
          </w:tcPr>
          <w:p w14:paraId="41532FB0" w14:textId="77777777" w:rsidR="0028371B" w:rsidRPr="00336080" w:rsidRDefault="0028371B" w:rsidP="00FA2635">
            <w:pPr>
              <w:rPr>
                <w:rFonts w:eastAsia="Times New Roman"/>
                <w:b/>
                <w:bCs/>
                <w:color w:val="000000"/>
                <w:sz w:val="20"/>
                <w:szCs w:val="20"/>
                <w:lang w:eastAsia="en-US"/>
              </w:rPr>
            </w:pPr>
            <w:r w:rsidRPr="00336080">
              <w:rPr>
                <w:rFonts w:eastAsia="Times New Roman"/>
                <w:b/>
                <w:bCs/>
                <w:color w:val="000000"/>
                <w:sz w:val="20"/>
                <w:szCs w:val="20"/>
                <w:lang w:eastAsia="en-US"/>
              </w:rPr>
              <w:t xml:space="preserve">Awareness raising </w:t>
            </w:r>
          </w:p>
        </w:tc>
        <w:tc>
          <w:tcPr>
            <w:tcW w:w="1618" w:type="pct"/>
            <w:hideMark/>
          </w:tcPr>
          <w:p w14:paraId="2F595193" w14:textId="77777777" w:rsidR="0028371B" w:rsidRPr="00336080" w:rsidRDefault="0028371B" w:rsidP="00FA2635">
            <w:pPr>
              <w:spacing w:after="160" w:line="259" w:lineRule="auto"/>
              <w:jc w:val="left"/>
              <w:rPr>
                <w:rFonts w:asciiTheme="majorBidi" w:eastAsia="Times New Roman" w:hAnsiTheme="majorBidi" w:cstheme="majorBidi"/>
                <w:color w:val="000000"/>
                <w:sz w:val="20"/>
                <w:szCs w:val="20"/>
              </w:rPr>
            </w:pPr>
            <w:r w:rsidRPr="00336080">
              <w:rPr>
                <w:rFonts w:asciiTheme="majorBidi" w:eastAsiaTheme="minorHAnsi" w:hAnsiTheme="majorBidi" w:cstheme="majorBidi"/>
                <w:sz w:val="20"/>
                <w:szCs w:val="20"/>
              </w:rPr>
              <w:t>- Identifying beneficiaries using commercial refrigeration equipment in hotels, dairy and food processing industries;</w:t>
            </w:r>
          </w:p>
          <w:p w14:paraId="109B37B1" w14:textId="77777777" w:rsidR="0028371B" w:rsidRPr="00336080" w:rsidRDefault="0028371B" w:rsidP="00FA2635">
            <w:pPr>
              <w:spacing w:after="160" w:line="259" w:lineRule="auto"/>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Providing technical support and training on containment of refrigerant in different end</w:t>
            </w:r>
            <w:r w:rsidRPr="00336080">
              <w:rPr>
                <w:rFonts w:asciiTheme="majorBidi" w:eastAsiaTheme="minorHAnsi" w:hAnsiTheme="majorBidi" w:cstheme="majorBidi"/>
                <w:sz w:val="20"/>
                <w:szCs w:val="20"/>
                <w:lang w:eastAsia="en-US"/>
              </w:rPr>
              <w:noBreakHyphen/>
              <w:t>users through good maintenance practices, leakage control methods and periodic monitoring of equipment.</w:t>
            </w:r>
          </w:p>
        </w:tc>
        <w:tc>
          <w:tcPr>
            <w:tcW w:w="343" w:type="pct"/>
            <w:hideMark/>
          </w:tcPr>
          <w:p w14:paraId="2DB43920" w14:textId="77777777" w:rsidR="0028371B" w:rsidRPr="00336080" w:rsidRDefault="0028371B" w:rsidP="00FA2635">
            <w:pPr>
              <w:jc w:val="center"/>
              <w:rPr>
                <w:rFonts w:eastAsia="Times New Roman"/>
                <w:color w:val="000000"/>
                <w:sz w:val="20"/>
                <w:szCs w:val="20"/>
                <w:lang w:eastAsia="en-US"/>
              </w:rPr>
            </w:pPr>
            <w:r w:rsidRPr="00336080">
              <w:rPr>
                <w:rFonts w:eastAsia="Times New Roman"/>
                <w:color w:val="000000"/>
                <w:sz w:val="20"/>
                <w:szCs w:val="20"/>
                <w:lang w:eastAsia="en-US"/>
              </w:rPr>
              <w:t>20,000</w:t>
            </w:r>
          </w:p>
        </w:tc>
        <w:tc>
          <w:tcPr>
            <w:tcW w:w="1471" w:type="pct"/>
            <w:hideMark/>
          </w:tcPr>
          <w:p w14:paraId="76004076" w14:textId="77777777" w:rsidR="0028371B" w:rsidRPr="00336080" w:rsidRDefault="0028371B" w:rsidP="00FA2635">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Conducting two awareness programmes for 50 RAC importers, distributors and retailers of RAC equipment on HFC phase</w:t>
            </w:r>
            <w:r w:rsidRPr="00336080">
              <w:rPr>
                <w:rFonts w:asciiTheme="majorBidi" w:eastAsiaTheme="minorHAnsi" w:hAnsiTheme="majorBidi" w:cstheme="majorBidi"/>
                <w:sz w:val="20"/>
                <w:szCs w:val="20"/>
              </w:rPr>
              <w:noBreakHyphen/>
              <w:t>down and alternatives</w:t>
            </w:r>
          </w:p>
          <w:p w14:paraId="02B5E5C8" w14:textId="77777777" w:rsidR="0028371B" w:rsidRPr="00336080" w:rsidRDefault="0028371B" w:rsidP="00FA2635">
            <w:pPr>
              <w:contextualSpacing/>
              <w:jc w:val="left"/>
              <w:rPr>
                <w:rFonts w:asciiTheme="minorHAnsi" w:eastAsia="Times New Roman" w:hAnsiTheme="minorHAnsi" w:cstheme="minorBidi"/>
                <w:color w:val="000000"/>
                <w:sz w:val="20"/>
                <w:szCs w:val="20"/>
                <w:lang w:eastAsia="en-CA"/>
              </w:rPr>
            </w:pPr>
            <w:r w:rsidRPr="00336080">
              <w:rPr>
                <w:rFonts w:asciiTheme="majorBidi" w:eastAsiaTheme="minorHAnsi" w:hAnsiTheme="majorBidi" w:cstheme="majorBidi"/>
                <w:sz w:val="20"/>
                <w:szCs w:val="20"/>
                <w:lang w:eastAsia="en-US"/>
              </w:rPr>
              <w:t>- Conducting two awareness programmes for 50 built environment professionals and procurement officers on low</w:t>
            </w:r>
            <w:r w:rsidRPr="00336080">
              <w:rPr>
                <w:rFonts w:asciiTheme="majorBidi" w:eastAsiaTheme="minorHAnsi" w:hAnsiTheme="majorBidi" w:cstheme="majorBidi"/>
                <w:sz w:val="20"/>
                <w:szCs w:val="20"/>
                <w:lang w:eastAsia="en-US"/>
              </w:rPr>
              <w:noBreakHyphen/>
              <w:t>GWP RAC design and procurement best practices;</w:t>
            </w:r>
          </w:p>
          <w:p w14:paraId="173CE753" w14:textId="77777777" w:rsidR="0028371B" w:rsidRPr="00336080" w:rsidRDefault="0028371B" w:rsidP="00FA2635">
            <w:pPr>
              <w:contextualSpacing/>
              <w:rPr>
                <w:rFonts w:asciiTheme="majorBidi" w:eastAsiaTheme="minorHAnsi" w:hAnsiTheme="majorBidi" w:cstheme="majorBidi"/>
                <w:color w:val="000000"/>
                <w:sz w:val="20"/>
                <w:szCs w:val="20"/>
                <w:lang w:eastAsia="en-US"/>
              </w:rPr>
            </w:pPr>
            <w:r w:rsidRPr="00336080">
              <w:rPr>
                <w:rFonts w:asciiTheme="majorBidi" w:eastAsiaTheme="minorHAnsi" w:hAnsiTheme="majorBidi" w:cstheme="majorBidi"/>
                <w:color w:val="000000"/>
                <w:sz w:val="20"/>
                <w:szCs w:val="20"/>
                <w:lang w:eastAsia="en-US"/>
              </w:rPr>
              <w:t xml:space="preserve">- Organizing two awareness programmes for 50 junior students, on RAC sector and women, to promote involvement of women in project activities </w:t>
            </w:r>
          </w:p>
        </w:tc>
        <w:tc>
          <w:tcPr>
            <w:tcW w:w="344" w:type="pct"/>
            <w:hideMark/>
          </w:tcPr>
          <w:p w14:paraId="16832171"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eastAsia="en-US"/>
              </w:rPr>
              <w:t>16,000</w:t>
            </w:r>
          </w:p>
        </w:tc>
        <w:tc>
          <w:tcPr>
            <w:tcW w:w="539" w:type="pct"/>
            <w:hideMark/>
          </w:tcPr>
          <w:p w14:paraId="3FA69EB4"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36,000</w:t>
            </w:r>
          </w:p>
        </w:tc>
      </w:tr>
      <w:tr w:rsidR="0028371B" w:rsidRPr="00336080" w14:paraId="6D9A55ED" w14:textId="77777777" w:rsidTr="00FA2635">
        <w:trPr>
          <w:trHeight w:val="375"/>
        </w:trPr>
        <w:tc>
          <w:tcPr>
            <w:tcW w:w="685" w:type="pct"/>
          </w:tcPr>
          <w:p w14:paraId="3F20EC13" w14:textId="77777777" w:rsidR="0028371B" w:rsidRPr="00336080" w:rsidRDefault="0028371B" w:rsidP="00FA2635">
            <w:pPr>
              <w:jc w:val="left"/>
              <w:rPr>
                <w:rFonts w:eastAsia="Times New Roman"/>
                <w:b/>
                <w:bCs/>
                <w:color w:val="000000"/>
                <w:sz w:val="20"/>
                <w:szCs w:val="20"/>
                <w:lang w:eastAsia="en-US"/>
              </w:rPr>
            </w:pPr>
            <w:r w:rsidRPr="00336080">
              <w:rPr>
                <w:rFonts w:eastAsia="Times New Roman"/>
                <w:b/>
                <w:bCs/>
                <w:sz w:val="20"/>
                <w:szCs w:val="20"/>
                <w:lang w:eastAsia="en-US"/>
              </w:rPr>
              <w:t xml:space="preserve">Activities to maintain energy efficiency in the refrigeration servicing sector </w:t>
            </w:r>
          </w:p>
        </w:tc>
        <w:tc>
          <w:tcPr>
            <w:tcW w:w="1618" w:type="pct"/>
          </w:tcPr>
          <w:p w14:paraId="6D0D5F27" w14:textId="77777777" w:rsidR="0028371B" w:rsidRPr="00336080" w:rsidRDefault="0028371B" w:rsidP="00FA2635">
            <w:pPr>
              <w:rPr>
                <w:sz w:val="20"/>
                <w:szCs w:val="20"/>
              </w:rPr>
            </w:pPr>
            <w:r w:rsidRPr="00336080">
              <w:rPr>
                <w:sz w:val="20"/>
                <w:szCs w:val="20"/>
              </w:rPr>
              <w:t>-Conducting a survey/assessment on the promotion of energy-efficient low-GWP technologies, involving the NOU, relevant ministries, departments and agencies;</w:t>
            </w:r>
          </w:p>
          <w:p w14:paraId="35085B99" w14:textId="77777777" w:rsidR="0028371B" w:rsidRPr="00336080" w:rsidRDefault="0028371B" w:rsidP="00FA2635">
            <w:pPr>
              <w:rPr>
                <w:sz w:val="20"/>
                <w:szCs w:val="20"/>
              </w:rPr>
            </w:pPr>
            <w:r w:rsidRPr="00336080">
              <w:rPr>
                <w:sz w:val="20"/>
                <w:szCs w:val="20"/>
              </w:rPr>
              <w:t>-Conducting training of customs and trade authorities through updating of training materials and organization of one workshop for 30 customs officers on monitoring imports of refrigeration, air-conditioning and heat-pump equipment and products requiring labelling, with emphasis on refrigerant type, charge quantity, GWP and flammability, among other elements;</w:t>
            </w:r>
          </w:p>
          <w:p w14:paraId="1CAEBCF3" w14:textId="77777777" w:rsidR="0028371B" w:rsidRPr="00336080" w:rsidRDefault="0028371B" w:rsidP="00FA2635">
            <w:pPr>
              <w:rPr>
                <w:sz w:val="20"/>
                <w:szCs w:val="20"/>
                <w:lang w:val="en-GB"/>
              </w:rPr>
            </w:pPr>
            <w:r w:rsidRPr="00336080">
              <w:rPr>
                <w:sz w:val="20"/>
                <w:szCs w:val="20"/>
              </w:rPr>
              <w:lastRenderedPageBreak/>
              <w:t>-Updating of training materials and conduct 2</w:t>
            </w:r>
            <w:r w:rsidRPr="00336080">
              <w:t> </w:t>
            </w:r>
            <w:r w:rsidRPr="00336080">
              <w:rPr>
                <w:sz w:val="20"/>
                <w:szCs w:val="20"/>
              </w:rPr>
              <w:t xml:space="preserve">workshops for the training of </w:t>
            </w:r>
            <w:r w:rsidRPr="00336080">
              <w:rPr>
                <w:sz w:val="20"/>
                <w:szCs w:val="20"/>
                <w:lang w:val="en-GB"/>
              </w:rPr>
              <w:t xml:space="preserve">30 </w:t>
            </w:r>
            <w:r w:rsidRPr="00336080">
              <w:rPr>
                <w:sz w:val="20"/>
                <w:szCs w:val="20"/>
              </w:rPr>
              <w:t xml:space="preserve">RAC trainers and technicians on </w:t>
            </w:r>
            <w:r w:rsidRPr="00336080">
              <w:rPr>
                <w:sz w:val="20"/>
                <w:szCs w:val="20"/>
                <w:lang w:val="en-GB"/>
              </w:rPr>
              <w:t>energy efficiency;</w:t>
            </w:r>
          </w:p>
          <w:p w14:paraId="76936AE0" w14:textId="77777777" w:rsidR="0028371B" w:rsidRPr="00336080" w:rsidRDefault="0028371B" w:rsidP="00FA2635">
            <w:pPr>
              <w:rPr>
                <w:sz w:val="20"/>
                <w:szCs w:val="20"/>
                <w:lang w:val="en-GB"/>
              </w:rPr>
            </w:pPr>
            <w:r w:rsidRPr="00336080">
              <w:rPr>
                <w:sz w:val="20"/>
                <w:szCs w:val="20"/>
                <w:lang w:val="en-GB"/>
              </w:rPr>
              <w:t>-Organizing information exchange session for other technical experts with 50 participants, promoting the use of energy</w:t>
            </w:r>
            <w:r w:rsidRPr="00336080">
              <w:rPr>
                <w:sz w:val="20"/>
                <w:szCs w:val="20"/>
                <w:lang w:val="en-GB"/>
              </w:rPr>
              <w:noBreakHyphen/>
              <w:t>efficient low</w:t>
            </w:r>
            <w:r w:rsidRPr="00336080">
              <w:rPr>
                <w:sz w:val="20"/>
                <w:szCs w:val="20"/>
                <w:lang w:val="en-GB"/>
              </w:rPr>
              <w:noBreakHyphen/>
              <w:t>GWP technologies;</w:t>
            </w:r>
          </w:p>
          <w:p w14:paraId="107800D9" w14:textId="77777777" w:rsidR="0028371B" w:rsidRPr="00336080" w:rsidRDefault="0028371B" w:rsidP="00FA2635">
            <w:pPr>
              <w:rPr>
                <w:sz w:val="20"/>
                <w:szCs w:val="20"/>
              </w:rPr>
            </w:pPr>
            <w:r w:rsidRPr="00336080">
              <w:rPr>
                <w:sz w:val="20"/>
                <w:szCs w:val="20"/>
              </w:rPr>
              <w:t>-Developing two awareness videos on labelling programmes and 2 infographics to raise public awareness about GWP, energy efficiency labels, and their financial and environmental benefits;</w:t>
            </w:r>
          </w:p>
          <w:p w14:paraId="66C546D8" w14:textId="77777777" w:rsidR="0028371B" w:rsidRPr="00336080" w:rsidRDefault="0028371B" w:rsidP="00FA2635">
            <w:pPr>
              <w:rPr>
                <w:sz w:val="20"/>
                <w:szCs w:val="20"/>
              </w:rPr>
            </w:pPr>
            <w:r w:rsidRPr="00336080">
              <w:rPr>
                <w:sz w:val="20"/>
                <w:szCs w:val="20"/>
              </w:rPr>
              <w:t>-Organizing awareness session for importers on national labelling requirements and the importance of importing energy-efficient appliances;</w:t>
            </w:r>
          </w:p>
          <w:p w14:paraId="393BA748" w14:textId="77777777" w:rsidR="0028371B" w:rsidRPr="00336080" w:rsidRDefault="0028371B" w:rsidP="00FA2635">
            <w:pPr>
              <w:rPr>
                <w:rFonts w:eastAsia="Times New Roman"/>
                <w:color w:val="000000"/>
                <w:sz w:val="20"/>
                <w:szCs w:val="20"/>
                <w:lang w:eastAsia="en-US"/>
              </w:rPr>
            </w:pPr>
            <w:r w:rsidRPr="00336080">
              <w:rPr>
                <w:sz w:val="20"/>
                <w:szCs w:val="20"/>
              </w:rPr>
              <w:t>-Evaluating consumer behaviour including assessment of barriers through conducting survey to collect data from 1,000 households to understand consumers’ awareness of low GWP and energy efficiency.</w:t>
            </w:r>
          </w:p>
        </w:tc>
        <w:tc>
          <w:tcPr>
            <w:tcW w:w="343" w:type="pct"/>
          </w:tcPr>
          <w:p w14:paraId="408D54B1" w14:textId="77777777" w:rsidR="0028371B" w:rsidRPr="00336080" w:rsidRDefault="0028371B"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lastRenderedPageBreak/>
              <w:t>100,000</w:t>
            </w:r>
          </w:p>
        </w:tc>
        <w:tc>
          <w:tcPr>
            <w:tcW w:w="1471" w:type="pct"/>
            <w:shd w:val="clear" w:color="auto" w:fill="A6A6A6" w:themeFill="background1" w:themeFillShade="A6"/>
          </w:tcPr>
          <w:p w14:paraId="08F6D47C" w14:textId="77777777" w:rsidR="0028371B" w:rsidRPr="00336080" w:rsidRDefault="0028371B" w:rsidP="00FA2635">
            <w:pPr>
              <w:rPr>
                <w:rFonts w:eastAsia="Times New Roman"/>
                <w:color w:val="000000"/>
                <w:sz w:val="20"/>
                <w:szCs w:val="20"/>
                <w:lang w:eastAsia="en-US"/>
              </w:rPr>
            </w:pPr>
          </w:p>
        </w:tc>
        <w:tc>
          <w:tcPr>
            <w:tcW w:w="344" w:type="pct"/>
          </w:tcPr>
          <w:p w14:paraId="004245C9" w14:textId="77777777" w:rsidR="0028371B" w:rsidRPr="00336080" w:rsidRDefault="0028371B" w:rsidP="00FA2635">
            <w:pPr>
              <w:jc w:val="right"/>
              <w:rPr>
                <w:rFonts w:eastAsia="Times New Roman"/>
                <w:color w:val="000000"/>
                <w:sz w:val="20"/>
                <w:szCs w:val="20"/>
                <w:lang w:eastAsia="en-US"/>
              </w:rPr>
            </w:pPr>
          </w:p>
        </w:tc>
        <w:tc>
          <w:tcPr>
            <w:tcW w:w="539" w:type="pct"/>
          </w:tcPr>
          <w:p w14:paraId="097BCDFF" w14:textId="77777777" w:rsidR="0028371B" w:rsidRPr="00336080" w:rsidRDefault="0028371B" w:rsidP="00FA2635">
            <w:pPr>
              <w:jc w:val="right"/>
              <w:rPr>
                <w:rFonts w:eastAsia="Times New Roman"/>
                <w:b/>
                <w:bCs/>
                <w:color w:val="000000"/>
                <w:sz w:val="20"/>
                <w:szCs w:val="20"/>
                <w:lang w:eastAsia="en-US"/>
              </w:rPr>
            </w:pPr>
          </w:p>
        </w:tc>
      </w:tr>
      <w:tr w:rsidR="0028371B" w:rsidRPr="00336080" w14:paraId="2ABD11AE" w14:textId="77777777" w:rsidTr="00FA2635">
        <w:trPr>
          <w:trHeight w:val="375"/>
        </w:trPr>
        <w:tc>
          <w:tcPr>
            <w:tcW w:w="685" w:type="pct"/>
          </w:tcPr>
          <w:p w14:paraId="54DF4658" w14:textId="77777777" w:rsidR="0028371B" w:rsidRPr="00336080" w:rsidRDefault="0028371B" w:rsidP="00FA2635">
            <w:pPr>
              <w:jc w:val="left"/>
              <w:rPr>
                <w:rFonts w:eastAsia="Times New Roman"/>
                <w:b/>
                <w:bCs/>
                <w:sz w:val="20"/>
                <w:szCs w:val="20"/>
                <w:lang w:eastAsia="en-US"/>
              </w:rPr>
            </w:pPr>
            <w:r w:rsidRPr="00336080">
              <w:rPr>
                <w:rFonts w:eastAsia="Times New Roman"/>
                <w:b/>
                <w:bCs/>
                <w:color w:val="000000"/>
                <w:sz w:val="20"/>
                <w:szCs w:val="20"/>
                <w:lang w:eastAsia="en-US"/>
              </w:rPr>
              <w:t>Coordination and monitoring</w:t>
            </w:r>
          </w:p>
        </w:tc>
        <w:tc>
          <w:tcPr>
            <w:tcW w:w="1618" w:type="pct"/>
          </w:tcPr>
          <w:p w14:paraId="149A8632" w14:textId="77777777" w:rsidR="0028371B" w:rsidRPr="00336080" w:rsidRDefault="0028371B" w:rsidP="00FA2635">
            <w:pPr>
              <w:rPr>
                <w:sz w:val="20"/>
                <w:szCs w:val="20"/>
              </w:rPr>
            </w:pPr>
            <w:r w:rsidRPr="00336080">
              <w:rPr>
                <w:rFonts w:eastAsia="Times New Roman"/>
                <w:color w:val="000000"/>
                <w:sz w:val="20"/>
                <w:szCs w:val="20"/>
                <w:lang w:eastAsia="en-US"/>
              </w:rPr>
              <w:t>Programme monitoring support and coordination.</w:t>
            </w:r>
          </w:p>
        </w:tc>
        <w:tc>
          <w:tcPr>
            <w:tcW w:w="343" w:type="pct"/>
          </w:tcPr>
          <w:p w14:paraId="071AF90B" w14:textId="77777777" w:rsidR="0028371B" w:rsidRPr="00336080" w:rsidRDefault="0028371B"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t>30,000</w:t>
            </w:r>
          </w:p>
        </w:tc>
        <w:tc>
          <w:tcPr>
            <w:tcW w:w="1471" w:type="pct"/>
          </w:tcPr>
          <w:p w14:paraId="30D0DC69" w14:textId="77777777" w:rsidR="0028371B" w:rsidRPr="00336080" w:rsidRDefault="0028371B" w:rsidP="00FA2635">
            <w:pPr>
              <w:rPr>
                <w:rFonts w:eastAsia="Times New Roman"/>
                <w:color w:val="000000"/>
                <w:sz w:val="20"/>
                <w:szCs w:val="20"/>
                <w:lang w:eastAsia="en-US"/>
              </w:rPr>
            </w:pPr>
            <w:r w:rsidRPr="00336080">
              <w:rPr>
                <w:rFonts w:eastAsia="Times New Roman"/>
                <w:color w:val="000000"/>
                <w:sz w:val="20"/>
                <w:szCs w:val="20"/>
                <w:lang w:eastAsia="en-US"/>
              </w:rPr>
              <w:t xml:space="preserve">Programme monitoring support and coordination. </w:t>
            </w:r>
          </w:p>
        </w:tc>
        <w:tc>
          <w:tcPr>
            <w:tcW w:w="344" w:type="pct"/>
          </w:tcPr>
          <w:p w14:paraId="57A47193" w14:textId="77777777" w:rsidR="0028371B" w:rsidRPr="00336080" w:rsidRDefault="0028371B" w:rsidP="00FA2635">
            <w:pPr>
              <w:jc w:val="right"/>
              <w:rPr>
                <w:rFonts w:eastAsia="Times New Roman"/>
                <w:color w:val="000000"/>
                <w:sz w:val="20"/>
                <w:szCs w:val="20"/>
                <w:lang w:eastAsia="en-US"/>
              </w:rPr>
            </w:pPr>
            <w:r w:rsidRPr="00336080">
              <w:rPr>
                <w:rFonts w:eastAsia="Times New Roman"/>
                <w:color w:val="000000"/>
                <w:sz w:val="20"/>
                <w:szCs w:val="20"/>
                <w:lang w:eastAsia="en-US"/>
              </w:rPr>
              <w:t>18,000</w:t>
            </w:r>
          </w:p>
        </w:tc>
        <w:tc>
          <w:tcPr>
            <w:tcW w:w="539" w:type="pct"/>
          </w:tcPr>
          <w:p w14:paraId="5AA5EE8A"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38,000</w:t>
            </w:r>
          </w:p>
        </w:tc>
      </w:tr>
      <w:tr w:rsidR="0028371B" w:rsidRPr="00336080" w14:paraId="37508E43" w14:textId="77777777" w:rsidTr="00FA2635">
        <w:trPr>
          <w:trHeight w:val="46"/>
        </w:trPr>
        <w:tc>
          <w:tcPr>
            <w:tcW w:w="2303" w:type="pct"/>
            <w:gridSpan w:val="2"/>
          </w:tcPr>
          <w:p w14:paraId="325C091E" w14:textId="77777777" w:rsidR="0028371B" w:rsidRPr="00336080" w:rsidRDefault="0028371B" w:rsidP="00FA2635">
            <w:pPr>
              <w:rPr>
                <w:rFonts w:eastAsia="Times New Roman"/>
                <w:b/>
                <w:bCs/>
                <w:color w:val="000000"/>
                <w:sz w:val="20"/>
                <w:szCs w:val="20"/>
                <w:lang w:eastAsia="en-US"/>
              </w:rPr>
            </w:pPr>
            <w:r w:rsidRPr="00336080">
              <w:rPr>
                <w:rFonts w:eastAsia="Times New Roman"/>
                <w:b/>
                <w:bCs/>
                <w:color w:val="000000"/>
                <w:sz w:val="20"/>
                <w:szCs w:val="20"/>
                <w:lang w:eastAsia="en-US"/>
              </w:rPr>
              <w:t>Total</w:t>
            </w:r>
          </w:p>
        </w:tc>
        <w:tc>
          <w:tcPr>
            <w:tcW w:w="343" w:type="pct"/>
            <w:hideMark/>
          </w:tcPr>
          <w:p w14:paraId="0FD693A0"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523,000</w:t>
            </w:r>
          </w:p>
        </w:tc>
        <w:tc>
          <w:tcPr>
            <w:tcW w:w="1471" w:type="pct"/>
            <w:hideMark/>
          </w:tcPr>
          <w:p w14:paraId="35EA1ECB" w14:textId="77777777" w:rsidR="0028371B" w:rsidRPr="00336080" w:rsidRDefault="0028371B" w:rsidP="00FA2635">
            <w:pPr>
              <w:rPr>
                <w:rFonts w:eastAsia="Times New Roman"/>
                <w:color w:val="000000"/>
                <w:sz w:val="20"/>
                <w:szCs w:val="20"/>
                <w:lang w:eastAsia="en-US"/>
              </w:rPr>
            </w:pPr>
            <w:r w:rsidRPr="00336080">
              <w:rPr>
                <w:rFonts w:eastAsia="Times New Roman"/>
                <w:color w:val="000000"/>
                <w:sz w:val="20"/>
                <w:szCs w:val="20"/>
                <w:lang w:eastAsia="en-US"/>
              </w:rPr>
              <w:t> </w:t>
            </w:r>
          </w:p>
        </w:tc>
        <w:tc>
          <w:tcPr>
            <w:tcW w:w="344" w:type="pct"/>
            <w:noWrap/>
            <w:hideMark/>
          </w:tcPr>
          <w:p w14:paraId="71AC1807"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fldChar w:fldCharType="begin"/>
            </w:r>
            <w:r w:rsidRPr="00336080">
              <w:rPr>
                <w:rFonts w:eastAsia="Times New Roman"/>
                <w:b/>
                <w:bCs/>
                <w:color w:val="000000"/>
                <w:sz w:val="20"/>
                <w:szCs w:val="20"/>
                <w:lang w:eastAsia="en-US"/>
              </w:rPr>
              <w:instrText xml:space="preserve"> =SUM(ABOVE) </w:instrText>
            </w:r>
            <w:r w:rsidRPr="00336080">
              <w:rPr>
                <w:rFonts w:eastAsia="Times New Roman"/>
                <w:b/>
                <w:bCs/>
                <w:color w:val="000000"/>
                <w:sz w:val="20"/>
                <w:szCs w:val="20"/>
                <w:lang w:eastAsia="en-US"/>
              </w:rPr>
              <w:fldChar w:fldCharType="separate"/>
            </w:r>
            <w:r w:rsidRPr="00336080">
              <w:rPr>
                <w:rFonts w:eastAsia="Times New Roman"/>
                <w:b/>
                <w:bCs/>
                <w:noProof/>
                <w:color w:val="000000"/>
                <w:sz w:val="20"/>
                <w:szCs w:val="20"/>
                <w:lang w:eastAsia="en-US"/>
              </w:rPr>
              <w:t>145,000</w:t>
            </w:r>
            <w:r w:rsidRPr="00336080">
              <w:rPr>
                <w:rFonts w:eastAsia="Times New Roman"/>
                <w:b/>
                <w:bCs/>
                <w:color w:val="000000"/>
                <w:sz w:val="20"/>
                <w:szCs w:val="20"/>
                <w:lang w:eastAsia="en-US"/>
              </w:rPr>
              <w:fldChar w:fldCharType="end"/>
            </w:r>
          </w:p>
        </w:tc>
        <w:tc>
          <w:tcPr>
            <w:tcW w:w="539" w:type="pct"/>
            <w:noWrap/>
            <w:hideMark/>
          </w:tcPr>
          <w:p w14:paraId="7222ACEA"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668,000</w:t>
            </w:r>
          </w:p>
        </w:tc>
      </w:tr>
      <w:tr w:rsidR="0028371B" w:rsidRPr="004A7B6C" w14:paraId="6E037796" w14:textId="77777777" w:rsidTr="00FA2635">
        <w:trPr>
          <w:trHeight w:val="133"/>
        </w:trPr>
        <w:tc>
          <w:tcPr>
            <w:tcW w:w="2303" w:type="pct"/>
            <w:gridSpan w:val="2"/>
          </w:tcPr>
          <w:p w14:paraId="286E608E" w14:textId="77777777" w:rsidR="0028371B" w:rsidRPr="00336080" w:rsidRDefault="0028371B" w:rsidP="00FA2635">
            <w:pPr>
              <w:jc w:val="left"/>
              <w:rPr>
                <w:rFonts w:eastAsia="Times New Roman"/>
                <w:b/>
                <w:bCs/>
                <w:sz w:val="20"/>
                <w:szCs w:val="20"/>
                <w:lang w:eastAsia="en-US"/>
              </w:rPr>
            </w:pPr>
            <w:r w:rsidRPr="00336080">
              <w:rPr>
                <w:rFonts w:eastAsia="Times New Roman"/>
                <w:b/>
                <w:bCs/>
                <w:sz w:val="20"/>
                <w:szCs w:val="20"/>
                <w:lang w:eastAsia="en-US"/>
              </w:rPr>
              <w:t>Percentage of total (%)</w:t>
            </w:r>
          </w:p>
        </w:tc>
        <w:tc>
          <w:tcPr>
            <w:tcW w:w="343" w:type="pct"/>
            <w:noWrap/>
            <w:hideMark/>
          </w:tcPr>
          <w:p w14:paraId="2D7AF49D"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78</w:t>
            </w:r>
          </w:p>
        </w:tc>
        <w:tc>
          <w:tcPr>
            <w:tcW w:w="1471" w:type="pct"/>
            <w:noWrap/>
            <w:hideMark/>
          </w:tcPr>
          <w:p w14:paraId="6106FA62" w14:textId="77777777" w:rsidR="0028371B" w:rsidRPr="00336080" w:rsidRDefault="0028371B"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 </w:t>
            </w:r>
          </w:p>
        </w:tc>
        <w:tc>
          <w:tcPr>
            <w:tcW w:w="344" w:type="pct"/>
            <w:noWrap/>
            <w:hideMark/>
          </w:tcPr>
          <w:p w14:paraId="63C06927" w14:textId="77777777" w:rsidR="0028371B" w:rsidRPr="00336080"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22</w:t>
            </w:r>
          </w:p>
        </w:tc>
        <w:tc>
          <w:tcPr>
            <w:tcW w:w="539" w:type="pct"/>
            <w:noWrap/>
            <w:hideMark/>
          </w:tcPr>
          <w:p w14:paraId="678ED80E" w14:textId="77777777" w:rsidR="0028371B" w:rsidRPr="004A7B6C" w:rsidRDefault="0028371B"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100</w:t>
            </w:r>
          </w:p>
        </w:tc>
      </w:tr>
    </w:tbl>
    <w:p w14:paraId="160FA1EB" w14:textId="77777777" w:rsidR="0028371B" w:rsidRDefault="0028371B" w:rsidP="0028371B">
      <w:pPr>
        <w:rPr>
          <w:szCs w:val="32"/>
        </w:rPr>
      </w:pPr>
    </w:p>
    <w:p w14:paraId="70C3618D" w14:textId="77777777" w:rsidR="0028371B" w:rsidRDefault="0028371B" w:rsidP="0028371B">
      <w:pPr>
        <w:rPr>
          <w:szCs w:val="32"/>
        </w:rPr>
      </w:pPr>
    </w:p>
    <w:p w14:paraId="12824C5F" w14:textId="77777777" w:rsidR="0028371B" w:rsidRDefault="0028371B" w:rsidP="0028371B">
      <w:pPr>
        <w:rPr>
          <w:szCs w:val="32"/>
        </w:rPr>
      </w:pPr>
    </w:p>
    <w:p w14:paraId="2BB88C97" w14:textId="77777777" w:rsidR="0028371B" w:rsidRDefault="0028371B" w:rsidP="0028371B">
      <w:pPr>
        <w:rPr>
          <w:szCs w:val="32"/>
        </w:rPr>
      </w:pPr>
    </w:p>
    <w:p w14:paraId="61F6398C" w14:textId="77777777" w:rsidR="0028371B" w:rsidRDefault="0028371B" w:rsidP="0028371B">
      <w:pPr>
        <w:rPr>
          <w:szCs w:val="32"/>
        </w:rPr>
      </w:pP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924F27" w:rsidRPr="00924F27" w14:paraId="33F89C33" w14:textId="77777777" w:rsidTr="00891999">
        <w:tc>
          <w:tcPr>
            <w:tcW w:w="999" w:type="pct"/>
          </w:tcPr>
          <w:p w14:paraId="28AF1629" w14:textId="77777777" w:rsidR="00924F27" w:rsidRPr="00924F27" w:rsidRDefault="00924F27" w:rsidP="00924F27"/>
        </w:tc>
        <w:tc>
          <w:tcPr>
            <w:tcW w:w="1000" w:type="pct"/>
          </w:tcPr>
          <w:p w14:paraId="5FF1E38E" w14:textId="77777777" w:rsidR="00924F27" w:rsidRPr="00924F27" w:rsidRDefault="00924F27" w:rsidP="00924F27"/>
        </w:tc>
        <w:tc>
          <w:tcPr>
            <w:tcW w:w="1000" w:type="pct"/>
            <w:tcBorders>
              <w:bottom w:val="single" w:sz="4" w:space="0" w:color="auto"/>
            </w:tcBorders>
          </w:tcPr>
          <w:p w14:paraId="5DB3B56C" w14:textId="77777777" w:rsidR="00924F27" w:rsidRPr="00924F27" w:rsidRDefault="00924F27" w:rsidP="00924F27"/>
        </w:tc>
        <w:tc>
          <w:tcPr>
            <w:tcW w:w="1000" w:type="pct"/>
          </w:tcPr>
          <w:p w14:paraId="5243CD38" w14:textId="77777777" w:rsidR="00924F27" w:rsidRPr="00924F27" w:rsidRDefault="00924F27" w:rsidP="00924F27"/>
        </w:tc>
        <w:tc>
          <w:tcPr>
            <w:tcW w:w="1001" w:type="pct"/>
          </w:tcPr>
          <w:p w14:paraId="0E24C725" w14:textId="77777777" w:rsidR="00924F27" w:rsidRPr="00924F27" w:rsidRDefault="00924F27" w:rsidP="00924F27"/>
        </w:tc>
      </w:tr>
    </w:tbl>
    <w:p w14:paraId="0637E093" w14:textId="77777777" w:rsidR="00924F27" w:rsidRDefault="00924F27" w:rsidP="00726A1E">
      <w:pPr>
        <w:rPr>
          <w:szCs w:val="32"/>
        </w:rPr>
      </w:pPr>
    </w:p>
    <w:sectPr w:rsidR="00924F27" w:rsidSect="00980304">
      <w:headerReference w:type="even" r:id="rId22"/>
      <w:headerReference w:type="default" r:id="rId23"/>
      <w:footerReference w:type="default" r:id="rId24"/>
      <w:headerReference w:type="first" r:id="rId25"/>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05FBC" w14:textId="77777777" w:rsidR="00846820" w:rsidRDefault="00846820" w:rsidP="004A504B">
      <w:r>
        <w:separator/>
      </w:r>
    </w:p>
  </w:endnote>
  <w:endnote w:type="continuationSeparator" w:id="0">
    <w:p w14:paraId="34B949B2" w14:textId="77777777" w:rsidR="00846820" w:rsidRDefault="008468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211145"/>
      <w:docPartObj>
        <w:docPartGallery w:val="Page Numbers (Bottom of Page)"/>
        <w:docPartUnique/>
      </w:docPartObj>
    </w:sdtPr>
    <w:sdtEndPr>
      <w:rPr>
        <w:noProof/>
      </w:rPr>
    </w:sdtEndPr>
    <w:sdtContent>
      <w:p w14:paraId="187A261F" w14:textId="2357C061" w:rsidR="006648FD" w:rsidRDefault="00664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153435"/>
      <w:docPartObj>
        <w:docPartGallery w:val="Page Numbers (Bottom of Page)"/>
        <w:docPartUnique/>
      </w:docPartObj>
    </w:sdtPr>
    <w:sdtEndPr>
      <w:rPr>
        <w:noProof/>
      </w:rPr>
    </w:sdtEndPr>
    <w:sdtContent>
      <w:p w14:paraId="44144253" w14:textId="73E136A8" w:rsidR="00304737" w:rsidRDefault="00304737"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5131" w14:textId="77777777" w:rsidR="00332FFA" w:rsidRPr="00F435B3" w:rsidRDefault="00332FFA" w:rsidP="00980304">
    <w:pPr>
      <w:jc w:val="center"/>
      <w:rPr>
        <w:sz w:val="8"/>
        <w:szCs w:val="8"/>
      </w:rPr>
    </w:pPr>
  </w:p>
  <w:p w14:paraId="330171CB" w14:textId="77777777" w:rsidR="00C54F2F" w:rsidRPr="00F712A3" w:rsidRDefault="00C54F2F" w:rsidP="00C54F2F">
    <w:pPr>
      <w:pBdr>
        <w:top w:val="single" w:sz="4" w:space="1" w:color="auto"/>
        <w:left w:val="single" w:sz="4" w:space="4" w:color="auto"/>
        <w:bottom w:val="single" w:sz="4" w:space="1" w:color="auto"/>
        <w:right w:val="single" w:sz="4" w:space="4" w:color="auto"/>
      </w:pBdr>
      <w:jc w:val="center"/>
      <w:rPr>
        <w:sz w:val="18"/>
        <w:szCs w:val="18"/>
        <w:lang w:val="fr-CA"/>
      </w:rPr>
    </w:pPr>
    <w:r w:rsidRPr="00F712A3">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AC70DA3" w14:textId="77777777" w:rsidR="00332FFA" w:rsidRPr="00F712A3" w:rsidRDefault="00332FFA" w:rsidP="00980304">
    <w:pP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724215"/>
      <w:docPartObj>
        <w:docPartGallery w:val="Page Numbers (Bottom of Page)"/>
        <w:docPartUnique/>
      </w:docPartObj>
    </w:sdtPr>
    <w:sdtEndPr>
      <w:rPr>
        <w:noProof/>
      </w:rPr>
    </w:sdtEndPr>
    <w:sdtContent>
      <w:p w14:paraId="5851AC5E" w14:textId="43215837" w:rsidR="00980304" w:rsidRDefault="009803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66EB54" w14:textId="77777777" w:rsidR="00980304" w:rsidRPr="00F435B3" w:rsidRDefault="00980304" w:rsidP="0098030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38534"/>
      <w:docPartObj>
        <w:docPartGallery w:val="Page Numbers (Bottom of Page)"/>
        <w:docPartUnique/>
      </w:docPartObj>
    </w:sdtPr>
    <w:sdtEndPr>
      <w:rPr>
        <w:noProof/>
      </w:rPr>
    </w:sdtEndPr>
    <w:sdtContent>
      <w:p w14:paraId="5B3EC76E" w14:textId="77777777" w:rsidR="00726A1E" w:rsidRDefault="00726A1E"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8FE1" w14:textId="77777777" w:rsidR="00846820" w:rsidRDefault="00846820" w:rsidP="004A504B">
      <w:r>
        <w:separator/>
      </w:r>
    </w:p>
  </w:footnote>
  <w:footnote w:type="continuationSeparator" w:id="0">
    <w:p w14:paraId="3B2C7425" w14:textId="77777777" w:rsidR="00846820" w:rsidRDefault="00846820" w:rsidP="004A504B">
      <w:r>
        <w:continuationSeparator/>
      </w:r>
    </w:p>
  </w:footnote>
  <w:footnote w:id="1">
    <w:p w14:paraId="5635E428" w14:textId="77777777" w:rsidR="00F712A3" w:rsidRDefault="00F712A3" w:rsidP="00F712A3">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6C7EA58D" w14:textId="77777777" w:rsidR="00F712A3" w:rsidRPr="00564224" w:rsidRDefault="00F712A3" w:rsidP="00F712A3">
      <w:pPr>
        <w:pStyle w:val="FootnoteText"/>
        <w:rPr>
          <w:lang w:val="fr-CH"/>
        </w:rPr>
      </w:pPr>
    </w:p>
  </w:footnote>
  <w:footnote w:id="2">
    <w:p w14:paraId="4362BE7B" w14:textId="77777777" w:rsidR="005009B1" w:rsidRPr="00F712A3" w:rsidRDefault="005009B1" w:rsidP="005009B1">
      <w:pPr>
        <w:pStyle w:val="FootnoteText"/>
        <w:rPr>
          <w:lang w:val="fr-CA"/>
        </w:rPr>
      </w:pPr>
      <w:r w:rsidRPr="00FE3307">
        <w:rPr>
          <w:rStyle w:val="FootnoteReference"/>
        </w:rPr>
        <w:footnoteRef/>
      </w:r>
      <w:r w:rsidRPr="00F712A3">
        <w:rPr>
          <w:lang w:val="fr-CA"/>
        </w:rPr>
        <w:t xml:space="preserve"> Conformément à la lettre du 23 février 2026 adressée au secrétariat par l'Autorité nationale de gestion de l'environnement de l'Ouganda.</w:t>
      </w:r>
    </w:p>
  </w:footnote>
  <w:footnote w:id="3">
    <w:p w14:paraId="557B85F0" w14:textId="2F34C7B1" w:rsidR="003F5BCF" w:rsidRPr="00F712A3" w:rsidRDefault="003F5BCF">
      <w:pPr>
        <w:pStyle w:val="FootnoteText"/>
        <w:rPr>
          <w:lang w:val="fr-CA"/>
        </w:rPr>
      </w:pPr>
      <w:r>
        <w:rPr>
          <w:rStyle w:val="FootnoteReference"/>
        </w:rPr>
        <w:footnoteRef/>
      </w:r>
      <w:r w:rsidRPr="00F712A3">
        <w:rPr>
          <w:lang w:val="fr-CA"/>
        </w:rPr>
        <w:t xml:space="preserve"> </w:t>
      </w:r>
      <w:r w:rsidR="00285D6B" w:rsidRPr="00F712A3">
        <w:rPr>
          <w:lang w:val="fr-CA"/>
        </w:rPr>
        <w:t>Architectes, ingénieurs et concepteurs prescrivant des systèmes de climatisation</w:t>
      </w:r>
    </w:p>
  </w:footnote>
  <w:footnote w:id="4">
    <w:p w14:paraId="34DBB232" w14:textId="77777777" w:rsidR="00ED3569" w:rsidRPr="00F712A3" w:rsidRDefault="00ED3569" w:rsidP="00ED3569">
      <w:pPr>
        <w:pStyle w:val="FootnoteText"/>
        <w:rPr>
          <w:lang w:val="fr-CA"/>
        </w:rPr>
      </w:pPr>
      <w:r>
        <w:rPr>
          <w:rStyle w:val="FootnoteReference"/>
        </w:rPr>
        <w:footnoteRef/>
      </w:r>
      <w:r w:rsidRPr="00F712A3">
        <w:rPr>
          <w:lang w:val="fr-CA"/>
        </w:rPr>
        <w:t xml:space="preserve"> UNEP/OzL.Pro/ExCom/98/16</w:t>
      </w:r>
    </w:p>
  </w:footnote>
  <w:footnote w:id="5">
    <w:p w14:paraId="412858E2" w14:textId="77777777" w:rsidR="00ED3569" w:rsidRPr="00F712A3" w:rsidRDefault="00ED3569" w:rsidP="00ED3569">
      <w:pPr>
        <w:pStyle w:val="FootnoteText"/>
        <w:rPr>
          <w:lang w:val="fr-CA"/>
        </w:rPr>
      </w:pPr>
      <w:r>
        <w:rPr>
          <w:rStyle w:val="FootnoteReference"/>
        </w:rPr>
        <w:footnoteRef/>
      </w:r>
      <w:r w:rsidRPr="00F712A3">
        <w:rPr>
          <w:lang w:val="fr-CA"/>
        </w:rPr>
        <w:t xml:space="preserve"> Unités de récupération, de recyclage et de recharge, machines de récupération, jeux de manomètres à collecteur, pompes à vide, jeux de tuyaux, adaptateurs et vannes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0840" w14:textId="0D5A33DD" w:rsidR="009A197B" w:rsidRPr="00B2044F" w:rsidRDefault="009A197B" w:rsidP="009A197B">
    <w:pPr>
      <w:rPr>
        <w:lang w:val="fr-CA"/>
      </w:rPr>
    </w:pPr>
    <w:r>
      <w:fldChar w:fldCharType="begin"/>
    </w:r>
    <w:r w:rsidRPr="00B2044F">
      <w:rPr>
        <w:lang w:val="fr-CA"/>
      </w:rPr>
      <w:instrText xml:space="preserve"> DOCPROPERTY "Document number"  \* MERGEFORMAT </w:instrText>
    </w:r>
    <w:r>
      <w:fldChar w:fldCharType="separate"/>
    </w:r>
    <w:r>
      <w:rPr>
        <w:lang w:val="fr-CA"/>
      </w:rPr>
      <w:t>UNEP/OzL.Pro/ExCom/98/53</w:t>
    </w:r>
    <w:r>
      <w:fldChar w:fldCharType="end"/>
    </w:r>
  </w:p>
  <w:p w14:paraId="668984A0" w14:textId="77777777" w:rsidR="003C1E02" w:rsidRDefault="003C1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5EFB" w14:textId="1A9C8C17" w:rsidR="009A197B" w:rsidRPr="00B2044F" w:rsidRDefault="009A197B" w:rsidP="009A197B">
    <w:pPr>
      <w:jc w:val="right"/>
      <w:rPr>
        <w:lang w:val="fr-CA"/>
      </w:rPr>
    </w:pPr>
    <w:r>
      <w:fldChar w:fldCharType="begin"/>
    </w:r>
    <w:r w:rsidRPr="00B2044F">
      <w:rPr>
        <w:lang w:val="fr-CA"/>
      </w:rPr>
      <w:instrText xml:space="preserve"> DOCPROPERTY "Document number"  \* MERGEFORMAT </w:instrText>
    </w:r>
    <w:r>
      <w:fldChar w:fldCharType="separate"/>
    </w:r>
    <w:r>
      <w:rPr>
        <w:lang w:val="fr-CA"/>
      </w:rPr>
      <w:t>UNEP/OzL.Pro/ExCom/98/53</w:t>
    </w:r>
    <w:r>
      <w:fldChar w:fldCharType="end"/>
    </w:r>
  </w:p>
  <w:p w14:paraId="788CA422" w14:textId="77777777" w:rsidR="003C1E02" w:rsidRDefault="003C1E02" w:rsidP="00980304">
    <w:pPr>
      <w:pStyle w:val="Header"/>
      <w:rPr>
        <w:lang w:val="pt-PT"/>
      </w:rPr>
    </w:pPr>
  </w:p>
  <w:p w14:paraId="53B7916C" w14:textId="77777777" w:rsidR="00416973" w:rsidRPr="00A70A3B" w:rsidRDefault="00416973" w:rsidP="00980304">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04C5D" w14:textId="31276156" w:rsidR="00BF2670" w:rsidRPr="001872A1" w:rsidRDefault="00BF2670" w:rsidP="00BF2670">
    <w:pPr>
      <w:jc w:val="left"/>
      <w:rPr>
        <w:lang w:val="en-US"/>
      </w:rPr>
    </w:pPr>
    <w:r>
      <w:fldChar w:fldCharType="begin"/>
    </w:r>
    <w:r w:rsidRPr="001872A1">
      <w:rPr>
        <w:lang w:val="en-US"/>
      </w:rPr>
      <w:instrText xml:space="preserve"> DOCPROPERTY "Document number"  \* MERGEFORMAT </w:instrText>
    </w:r>
    <w:r>
      <w:fldChar w:fldCharType="separate"/>
    </w:r>
    <w:r>
      <w:rPr>
        <w:lang w:val="en-US"/>
      </w:rPr>
      <w:t>UNEP/OzL.Pro/ExCom/98/53</w:t>
    </w:r>
    <w:r>
      <w:fldChar w:fldCharType="end"/>
    </w:r>
  </w:p>
  <w:p w14:paraId="5A01E36C" w14:textId="5ADE1DB9" w:rsidR="003C7453" w:rsidRDefault="003C7453" w:rsidP="003C7453">
    <w:pPr>
      <w:pStyle w:val="Header"/>
      <w:jc w:val="left"/>
    </w:pPr>
    <w:r>
      <w:t>Annexe I</w:t>
    </w:r>
  </w:p>
  <w:p w14:paraId="6557AB57" w14:textId="77777777" w:rsidR="00106B31" w:rsidRPr="001266EE" w:rsidRDefault="00106B31">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0CC7" w14:textId="5A4BECFB" w:rsidR="00BF2670" w:rsidRPr="001872A1" w:rsidRDefault="00BF2670" w:rsidP="00BF2670">
    <w:pPr>
      <w:jc w:val="right"/>
      <w:rPr>
        <w:lang w:val="en-US"/>
      </w:rPr>
    </w:pPr>
    <w:r>
      <w:fldChar w:fldCharType="begin"/>
    </w:r>
    <w:r w:rsidRPr="001872A1">
      <w:rPr>
        <w:lang w:val="en-US"/>
      </w:rPr>
      <w:instrText xml:space="preserve"> DOCPROPERTY "Document number"  \* MERGEFORMAT </w:instrText>
    </w:r>
    <w:r>
      <w:fldChar w:fldCharType="separate"/>
    </w:r>
    <w:r>
      <w:rPr>
        <w:lang w:val="en-US"/>
      </w:rPr>
      <w:t>UNEP/OzL.Pro/ExCom/98/53</w:t>
    </w:r>
    <w:r>
      <w:fldChar w:fldCharType="end"/>
    </w:r>
  </w:p>
  <w:p w14:paraId="0EF34823" w14:textId="5FCE6173" w:rsidR="00970846" w:rsidRPr="0007081A" w:rsidRDefault="00970846" w:rsidP="00980304">
    <w:pPr>
      <w:pStyle w:val="Header"/>
      <w:jc w:val="right"/>
    </w:pPr>
    <w:r w:rsidRPr="0007081A">
      <w:t>Annexe I</w:t>
    </w:r>
  </w:p>
  <w:p w14:paraId="26232FC6" w14:textId="77777777" w:rsidR="00970846" w:rsidRPr="0007081A" w:rsidRDefault="00970846" w:rsidP="009803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FC29" w14:textId="6559908C" w:rsidR="001872A1" w:rsidRPr="001872A1" w:rsidRDefault="001872A1" w:rsidP="001872A1">
    <w:pPr>
      <w:jc w:val="right"/>
      <w:rPr>
        <w:lang w:val="en-US"/>
      </w:rPr>
    </w:pPr>
    <w:r>
      <w:fldChar w:fldCharType="begin"/>
    </w:r>
    <w:r w:rsidRPr="001872A1">
      <w:rPr>
        <w:lang w:val="en-US"/>
      </w:rPr>
      <w:instrText xml:space="preserve"> DOCPROPERTY "Document number"  \* MERGEFORMAT </w:instrText>
    </w:r>
    <w:r>
      <w:fldChar w:fldCharType="separate"/>
    </w:r>
    <w:r>
      <w:rPr>
        <w:lang w:val="en-US"/>
      </w:rPr>
      <w:t>UNEP/OzL.Pro/ExCom/98/53</w:t>
    </w:r>
    <w:r>
      <w:fldChar w:fldCharType="end"/>
    </w:r>
  </w:p>
  <w:p w14:paraId="43010B19" w14:textId="57DC00BC" w:rsidR="001266EE" w:rsidRDefault="001266EE" w:rsidP="008804AB">
    <w:pPr>
      <w:pStyle w:val="Header"/>
      <w:jc w:val="right"/>
      <w:rPr>
        <w:lang w:val="pt-PT"/>
      </w:rPr>
    </w:pPr>
    <w:r>
      <w:rPr>
        <w:lang w:val="pt-PT"/>
      </w:rPr>
      <w:t>Annexe I</w:t>
    </w:r>
  </w:p>
  <w:p w14:paraId="0BE8E365" w14:textId="77777777" w:rsidR="00416973" w:rsidRPr="001266EE" w:rsidRDefault="00416973" w:rsidP="008804A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9121" w14:textId="6EB4B52E" w:rsidR="00BF2670" w:rsidRPr="001872A1" w:rsidRDefault="00BF2670" w:rsidP="00BF2670">
    <w:pPr>
      <w:jc w:val="left"/>
      <w:rPr>
        <w:lang w:val="en-US"/>
      </w:rPr>
    </w:pPr>
    <w:r>
      <w:fldChar w:fldCharType="begin"/>
    </w:r>
    <w:r w:rsidRPr="001872A1">
      <w:rPr>
        <w:lang w:val="en-US"/>
      </w:rPr>
      <w:instrText xml:space="preserve"> DOCPROPERTY "Document number"  \* MERGEFORMAT </w:instrText>
    </w:r>
    <w:r>
      <w:fldChar w:fldCharType="separate"/>
    </w:r>
    <w:r>
      <w:rPr>
        <w:lang w:val="en-US"/>
      </w:rPr>
      <w:t>UNEP/OzL.Pro/ExCom/98/53</w:t>
    </w:r>
    <w:r>
      <w:fldChar w:fldCharType="end"/>
    </w:r>
  </w:p>
  <w:p w14:paraId="342CECAF" w14:textId="72E5455D" w:rsidR="00726A1E" w:rsidRDefault="00726A1E" w:rsidP="003C7453">
    <w:pPr>
      <w:pStyle w:val="Header"/>
      <w:jc w:val="left"/>
    </w:pPr>
    <w:r>
      <w:t>Annexe II</w:t>
    </w:r>
  </w:p>
  <w:p w14:paraId="3A80B749" w14:textId="77777777" w:rsidR="00726A1E" w:rsidRPr="001266EE" w:rsidRDefault="00726A1E">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F0B9" w14:textId="7645433D" w:rsidR="00BF2670" w:rsidRPr="001872A1" w:rsidRDefault="00BF2670" w:rsidP="00BF2670">
    <w:pPr>
      <w:jc w:val="right"/>
      <w:rPr>
        <w:lang w:val="en-US"/>
      </w:rPr>
    </w:pPr>
    <w:r>
      <w:fldChar w:fldCharType="begin"/>
    </w:r>
    <w:r w:rsidRPr="001872A1">
      <w:rPr>
        <w:lang w:val="en-US"/>
      </w:rPr>
      <w:instrText xml:space="preserve"> DOCPROPERTY "Document number"  \* MERGEFORMAT </w:instrText>
    </w:r>
    <w:r>
      <w:fldChar w:fldCharType="separate"/>
    </w:r>
    <w:r>
      <w:rPr>
        <w:lang w:val="en-US"/>
      </w:rPr>
      <w:t>UNEP/OzL.Pro/ExCom/98/53</w:t>
    </w:r>
    <w:r>
      <w:fldChar w:fldCharType="end"/>
    </w:r>
  </w:p>
  <w:p w14:paraId="01ED0FED" w14:textId="577B17CC" w:rsidR="00565334" w:rsidRPr="0007081A" w:rsidRDefault="00565334" w:rsidP="00980304">
    <w:pPr>
      <w:pStyle w:val="Header"/>
      <w:jc w:val="right"/>
    </w:pPr>
    <w:r w:rsidRPr="0007081A">
      <w:t xml:space="preserve">Annexe </w:t>
    </w:r>
    <w:r>
      <w:t>II</w:t>
    </w:r>
  </w:p>
  <w:p w14:paraId="7E88A746" w14:textId="77777777" w:rsidR="00565334" w:rsidRPr="0007081A" w:rsidRDefault="00565334" w:rsidP="009803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EE3E" w14:textId="3B8DEFBA" w:rsidR="00BF2670" w:rsidRPr="001872A1" w:rsidRDefault="00BF2670" w:rsidP="00BF2670">
    <w:pPr>
      <w:jc w:val="right"/>
      <w:rPr>
        <w:lang w:val="en-US"/>
      </w:rPr>
    </w:pPr>
    <w:r>
      <w:fldChar w:fldCharType="begin"/>
    </w:r>
    <w:r w:rsidRPr="001872A1">
      <w:rPr>
        <w:lang w:val="en-US"/>
      </w:rPr>
      <w:instrText xml:space="preserve"> DOCPROPERTY "Document number"  \* MERGEFORMAT </w:instrText>
    </w:r>
    <w:r>
      <w:fldChar w:fldCharType="separate"/>
    </w:r>
    <w:r>
      <w:rPr>
        <w:lang w:val="en-US"/>
      </w:rPr>
      <w:t>UNEP/OzL.Pro/ExCom/98/53</w:t>
    </w:r>
    <w:r>
      <w:fldChar w:fldCharType="end"/>
    </w:r>
  </w:p>
  <w:p w14:paraId="5AC6ACC7" w14:textId="01E235DC" w:rsidR="00980304" w:rsidRDefault="00980304" w:rsidP="00980304">
    <w:pPr>
      <w:pStyle w:val="Header"/>
      <w:jc w:val="right"/>
    </w:pPr>
    <w:r>
      <w:t>Annexe II</w:t>
    </w:r>
  </w:p>
  <w:p w14:paraId="12DF38C5" w14:textId="77777777" w:rsidR="00980304" w:rsidRDefault="00980304" w:rsidP="009803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FBC2EE2"/>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b w:val="0"/>
        <w:bCs/>
        <w:i w:val="0"/>
        <w:i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864E04"/>
    <w:multiLevelType w:val="hybridMultilevel"/>
    <w:tmpl w:val="13DC3574"/>
    <w:lvl w:ilvl="0" w:tplc="9990AF20">
      <w:start w:val="5"/>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603AFE"/>
    <w:multiLevelType w:val="hybridMultilevel"/>
    <w:tmpl w:val="43E866DE"/>
    <w:lvl w:ilvl="0" w:tplc="EF1456F4">
      <w:numFmt w:val="bullet"/>
      <w:lvlText w:val="-"/>
      <w:lvlJc w:val="left"/>
      <w:pPr>
        <w:ind w:left="360" w:hanging="360"/>
      </w:pPr>
      <w:rPr>
        <w:rFonts w:ascii="Times New Roman" w:eastAsiaTheme="minorEastAsia"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6" w15:restartNumberingAfterBreak="0">
    <w:nsid w:val="4AD338E1"/>
    <w:multiLevelType w:val="hybridMultilevel"/>
    <w:tmpl w:val="791CC52E"/>
    <w:lvl w:ilvl="0" w:tplc="FE2C9C0C">
      <w:start w:val="1"/>
      <w:numFmt w:val="upperLetter"/>
      <w:lvlText w:val="%1)"/>
      <w:lvlJc w:val="left"/>
      <w:pPr>
        <w:ind w:left="1440" w:hanging="360"/>
      </w:pPr>
    </w:lvl>
    <w:lvl w:ilvl="1" w:tplc="2082A1F6">
      <w:start w:val="1"/>
      <w:numFmt w:val="upperLetter"/>
      <w:lvlText w:val="%2)"/>
      <w:lvlJc w:val="left"/>
      <w:pPr>
        <w:ind w:left="1440" w:hanging="360"/>
      </w:pPr>
    </w:lvl>
    <w:lvl w:ilvl="2" w:tplc="C7A6AE08">
      <w:start w:val="1"/>
      <w:numFmt w:val="upperLetter"/>
      <w:lvlText w:val="%3)"/>
      <w:lvlJc w:val="left"/>
      <w:pPr>
        <w:ind w:left="1440" w:hanging="360"/>
      </w:pPr>
    </w:lvl>
    <w:lvl w:ilvl="3" w:tplc="E6AAC900">
      <w:start w:val="1"/>
      <w:numFmt w:val="upperLetter"/>
      <w:lvlText w:val="%4)"/>
      <w:lvlJc w:val="left"/>
      <w:pPr>
        <w:ind w:left="1440" w:hanging="360"/>
      </w:pPr>
    </w:lvl>
    <w:lvl w:ilvl="4" w:tplc="939C38E8">
      <w:start w:val="1"/>
      <w:numFmt w:val="upperLetter"/>
      <w:lvlText w:val="%5)"/>
      <w:lvlJc w:val="left"/>
      <w:pPr>
        <w:ind w:left="1440" w:hanging="360"/>
      </w:pPr>
    </w:lvl>
    <w:lvl w:ilvl="5" w:tplc="77546F0A">
      <w:start w:val="1"/>
      <w:numFmt w:val="upperLetter"/>
      <w:lvlText w:val="%6)"/>
      <w:lvlJc w:val="left"/>
      <w:pPr>
        <w:ind w:left="1440" w:hanging="360"/>
      </w:pPr>
    </w:lvl>
    <w:lvl w:ilvl="6" w:tplc="4672FC86">
      <w:start w:val="1"/>
      <w:numFmt w:val="upperLetter"/>
      <w:lvlText w:val="%7)"/>
      <w:lvlJc w:val="left"/>
      <w:pPr>
        <w:ind w:left="1440" w:hanging="360"/>
      </w:pPr>
    </w:lvl>
    <w:lvl w:ilvl="7" w:tplc="6DCA393C">
      <w:start w:val="1"/>
      <w:numFmt w:val="upperLetter"/>
      <w:lvlText w:val="%8)"/>
      <w:lvlJc w:val="left"/>
      <w:pPr>
        <w:ind w:left="1440" w:hanging="360"/>
      </w:pPr>
    </w:lvl>
    <w:lvl w:ilvl="8" w:tplc="FDD46EF8">
      <w:start w:val="1"/>
      <w:numFmt w:val="upperLetter"/>
      <w:lvlText w:val="%9)"/>
      <w:lvlJc w:val="left"/>
      <w:pPr>
        <w:ind w:left="1440" w:hanging="36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CA4BF8"/>
    <w:multiLevelType w:val="hybridMultilevel"/>
    <w:tmpl w:val="75F6BFD8"/>
    <w:lvl w:ilvl="0" w:tplc="C11A9DE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4"/>
  </w:num>
  <w:num w:numId="4" w16cid:durableId="1137381005">
    <w:abstractNumId w:val="7"/>
  </w:num>
  <w:num w:numId="5" w16cid:durableId="671107749">
    <w:abstractNumId w:val="9"/>
  </w:num>
  <w:num w:numId="6" w16cid:durableId="1526870837">
    <w:abstractNumId w:val="13"/>
  </w:num>
  <w:num w:numId="7" w16cid:durableId="1051735893">
    <w:abstractNumId w:val="11"/>
  </w:num>
  <w:num w:numId="8" w16cid:durableId="1074813681">
    <w:abstractNumId w:val="10"/>
  </w:num>
  <w:num w:numId="9" w16cid:durableId="1725564835">
    <w:abstractNumId w:val="5"/>
  </w:num>
  <w:num w:numId="10" w16cid:durableId="1269001707">
    <w:abstractNumId w:val="12"/>
  </w:num>
  <w:num w:numId="11" w16cid:durableId="1395083166">
    <w:abstractNumId w:val="1"/>
  </w:num>
  <w:num w:numId="12" w16cid:durableId="1554347918">
    <w:abstractNumId w:val="2"/>
  </w:num>
  <w:num w:numId="13"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896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9997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7553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7896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5593820">
    <w:abstractNumId w:val="8"/>
  </w:num>
  <w:num w:numId="19" w16cid:durableId="1871145333">
    <w:abstractNumId w:val="3"/>
  </w:num>
  <w:num w:numId="20" w16cid:durableId="1316882624">
    <w:abstractNumId w:val="6"/>
  </w:num>
  <w:num w:numId="21" w16cid:durableId="1950121762">
    <w:abstractNumId w:val="0"/>
  </w:num>
  <w:num w:numId="22" w16cid:durableId="565841795">
    <w:abstractNumId w:val="0"/>
  </w:num>
  <w:num w:numId="23" w16cid:durableId="992416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0837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37878"/>
    <w:rsid w:val="00000211"/>
    <w:rsid w:val="00000C32"/>
    <w:rsid w:val="00000FED"/>
    <w:rsid w:val="0000125E"/>
    <w:rsid w:val="00001E81"/>
    <w:rsid w:val="00002039"/>
    <w:rsid w:val="00003D27"/>
    <w:rsid w:val="0000434E"/>
    <w:rsid w:val="00004E2B"/>
    <w:rsid w:val="000056A4"/>
    <w:rsid w:val="0000618F"/>
    <w:rsid w:val="000066D9"/>
    <w:rsid w:val="000102AB"/>
    <w:rsid w:val="0001079E"/>
    <w:rsid w:val="00010D07"/>
    <w:rsid w:val="0001126C"/>
    <w:rsid w:val="0001170F"/>
    <w:rsid w:val="00013A2D"/>
    <w:rsid w:val="00013C18"/>
    <w:rsid w:val="0001485A"/>
    <w:rsid w:val="00016FBD"/>
    <w:rsid w:val="000175BC"/>
    <w:rsid w:val="00017631"/>
    <w:rsid w:val="00017BEB"/>
    <w:rsid w:val="00020517"/>
    <w:rsid w:val="00020CEB"/>
    <w:rsid w:val="000219FC"/>
    <w:rsid w:val="00021A4C"/>
    <w:rsid w:val="00022A58"/>
    <w:rsid w:val="00022BDD"/>
    <w:rsid w:val="00023BB5"/>
    <w:rsid w:val="00024348"/>
    <w:rsid w:val="00027178"/>
    <w:rsid w:val="00027EB5"/>
    <w:rsid w:val="00030CDD"/>
    <w:rsid w:val="00031260"/>
    <w:rsid w:val="000327D0"/>
    <w:rsid w:val="0003324B"/>
    <w:rsid w:val="0003533D"/>
    <w:rsid w:val="00036482"/>
    <w:rsid w:val="00036522"/>
    <w:rsid w:val="00036623"/>
    <w:rsid w:val="0003681A"/>
    <w:rsid w:val="00040429"/>
    <w:rsid w:val="0004153D"/>
    <w:rsid w:val="00041554"/>
    <w:rsid w:val="00041A09"/>
    <w:rsid w:val="00042BA4"/>
    <w:rsid w:val="00043177"/>
    <w:rsid w:val="000434BB"/>
    <w:rsid w:val="0004366A"/>
    <w:rsid w:val="000452C4"/>
    <w:rsid w:val="00045359"/>
    <w:rsid w:val="00045EFD"/>
    <w:rsid w:val="0004742D"/>
    <w:rsid w:val="000534C2"/>
    <w:rsid w:val="00054EF3"/>
    <w:rsid w:val="0005504E"/>
    <w:rsid w:val="000554FD"/>
    <w:rsid w:val="000565EB"/>
    <w:rsid w:val="00056D6E"/>
    <w:rsid w:val="000611CE"/>
    <w:rsid w:val="00061A27"/>
    <w:rsid w:val="00062388"/>
    <w:rsid w:val="00065035"/>
    <w:rsid w:val="00065149"/>
    <w:rsid w:val="000653F6"/>
    <w:rsid w:val="00065D34"/>
    <w:rsid w:val="0006721F"/>
    <w:rsid w:val="000701C8"/>
    <w:rsid w:val="0007081A"/>
    <w:rsid w:val="00070901"/>
    <w:rsid w:val="00072B13"/>
    <w:rsid w:val="00073A74"/>
    <w:rsid w:val="00075A8D"/>
    <w:rsid w:val="00075B86"/>
    <w:rsid w:val="0007672A"/>
    <w:rsid w:val="00076CEE"/>
    <w:rsid w:val="00076FA4"/>
    <w:rsid w:val="00080ED0"/>
    <w:rsid w:val="00082104"/>
    <w:rsid w:val="0008255F"/>
    <w:rsid w:val="0008352E"/>
    <w:rsid w:val="00084B30"/>
    <w:rsid w:val="00085B8F"/>
    <w:rsid w:val="000861CC"/>
    <w:rsid w:val="000870C4"/>
    <w:rsid w:val="00087AFC"/>
    <w:rsid w:val="00090481"/>
    <w:rsid w:val="00091A22"/>
    <w:rsid w:val="00092DFB"/>
    <w:rsid w:val="00095D68"/>
    <w:rsid w:val="00095F52"/>
    <w:rsid w:val="0009779B"/>
    <w:rsid w:val="00097E15"/>
    <w:rsid w:val="000A04C1"/>
    <w:rsid w:val="000A134A"/>
    <w:rsid w:val="000A1A19"/>
    <w:rsid w:val="000A39DE"/>
    <w:rsid w:val="000A3C2D"/>
    <w:rsid w:val="000A6DE1"/>
    <w:rsid w:val="000A71AE"/>
    <w:rsid w:val="000A78CC"/>
    <w:rsid w:val="000A7B79"/>
    <w:rsid w:val="000B0A09"/>
    <w:rsid w:val="000B1CE5"/>
    <w:rsid w:val="000B324E"/>
    <w:rsid w:val="000B3375"/>
    <w:rsid w:val="000B442F"/>
    <w:rsid w:val="000B477C"/>
    <w:rsid w:val="000B625C"/>
    <w:rsid w:val="000C2664"/>
    <w:rsid w:val="000C2AD8"/>
    <w:rsid w:val="000C2D0D"/>
    <w:rsid w:val="000C3885"/>
    <w:rsid w:val="000C4156"/>
    <w:rsid w:val="000C5679"/>
    <w:rsid w:val="000C59EB"/>
    <w:rsid w:val="000C5CCD"/>
    <w:rsid w:val="000C6390"/>
    <w:rsid w:val="000C6534"/>
    <w:rsid w:val="000C7BCA"/>
    <w:rsid w:val="000C7EF8"/>
    <w:rsid w:val="000D04D3"/>
    <w:rsid w:val="000D0A43"/>
    <w:rsid w:val="000D3111"/>
    <w:rsid w:val="000D5ECC"/>
    <w:rsid w:val="000D61FB"/>
    <w:rsid w:val="000D7881"/>
    <w:rsid w:val="000E07BC"/>
    <w:rsid w:val="000E0B5F"/>
    <w:rsid w:val="000E19D5"/>
    <w:rsid w:val="000E1DE9"/>
    <w:rsid w:val="000E21CC"/>
    <w:rsid w:val="000E223F"/>
    <w:rsid w:val="000E2313"/>
    <w:rsid w:val="000E2498"/>
    <w:rsid w:val="000E3086"/>
    <w:rsid w:val="000E35B8"/>
    <w:rsid w:val="000E3C73"/>
    <w:rsid w:val="000E3F6B"/>
    <w:rsid w:val="000E45E1"/>
    <w:rsid w:val="000E6D6D"/>
    <w:rsid w:val="000F0BFD"/>
    <w:rsid w:val="000F1890"/>
    <w:rsid w:val="000F1CD4"/>
    <w:rsid w:val="000F2367"/>
    <w:rsid w:val="000F4103"/>
    <w:rsid w:val="000F70A7"/>
    <w:rsid w:val="000F7185"/>
    <w:rsid w:val="00101AAF"/>
    <w:rsid w:val="001022ED"/>
    <w:rsid w:val="00102E11"/>
    <w:rsid w:val="00103AF4"/>
    <w:rsid w:val="00104568"/>
    <w:rsid w:val="001049B8"/>
    <w:rsid w:val="001060EF"/>
    <w:rsid w:val="00106B31"/>
    <w:rsid w:val="00106BDD"/>
    <w:rsid w:val="00107A8B"/>
    <w:rsid w:val="0011062E"/>
    <w:rsid w:val="0011132C"/>
    <w:rsid w:val="001139D2"/>
    <w:rsid w:val="00113A3F"/>
    <w:rsid w:val="00116864"/>
    <w:rsid w:val="001175D6"/>
    <w:rsid w:val="0011771A"/>
    <w:rsid w:val="00117EB1"/>
    <w:rsid w:val="001214CA"/>
    <w:rsid w:val="00123EA2"/>
    <w:rsid w:val="00124B47"/>
    <w:rsid w:val="0012602A"/>
    <w:rsid w:val="001266EE"/>
    <w:rsid w:val="0013147C"/>
    <w:rsid w:val="0013278A"/>
    <w:rsid w:val="00135980"/>
    <w:rsid w:val="001360AF"/>
    <w:rsid w:val="001362B5"/>
    <w:rsid w:val="001363FB"/>
    <w:rsid w:val="00137CCF"/>
    <w:rsid w:val="001413D2"/>
    <w:rsid w:val="00142FB8"/>
    <w:rsid w:val="001434F0"/>
    <w:rsid w:val="00143B6A"/>
    <w:rsid w:val="00144CA5"/>
    <w:rsid w:val="001456BB"/>
    <w:rsid w:val="00146436"/>
    <w:rsid w:val="001464E9"/>
    <w:rsid w:val="00146D24"/>
    <w:rsid w:val="00150A9A"/>
    <w:rsid w:val="00150D78"/>
    <w:rsid w:val="00151CB4"/>
    <w:rsid w:val="00152559"/>
    <w:rsid w:val="001525D4"/>
    <w:rsid w:val="00153306"/>
    <w:rsid w:val="00153438"/>
    <w:rsid w:val="0015376B"/>
    <w:rsid w:val="00154357"/>
    <w:rsid w:val="00155D86"/>
    <w:rsid w:val="00156B7B"/>
    <w:rsid w:val="00157AE3"/>
    <w:rsid w:val="00157E86"/>
    <w:rsid w:val="00161036"/>
    <w:rsid w:val="0016394D"/>
    <w:rsid w:val="001639EA"/>
    <w:rsid w:val="00163B8A"/>
    <w:rsid w:val="001645EE"/>
    <w:rsid w:val="00164719"/>
    <w:rsid w:val="00164BA5"/>
    <w:rsid w:val="001653A2"/>
    <w:rsid w:val="00166A5E"/>
    <w:rsid w:val="00166FC4"/>
    <w:rsid w:val="001677AC"/>
    <w:rsid w:val="00167DB0"/>
    <w:rsid w:val="00173750"/>
    <w:rsid w:val="00175FA0"/>
    <w:rsid w:val="0017651F"/>
    <w:rsid w:val="001770FC"/>
    <w:rsid w:val="00177713"/>
    <w:rsid w:val="00177FE2"/>
    <w:rsid w:val="00180C8F"/>
    <w:rsid w:val="00182020"/>
    <w:rsid w:val="0018209B"/>
    <w:rsid w:val="00182261"/>
    <w:rsid w:val="00183C95"/>
    <w:rsid w:val="001845D2"/>
    <w:rsid w:val="001872A1"/>
    <w:rsid w:val="0018793C"/>
    <w:rsid w:val="001900BB"/>
    <w:rsid w:val="001908E2"/>
    <w:rsid w:val="00190A61"/>
    <w:rsid w:val="00190FE9"/>
    <w:rsid w:val="001913CB"/>
    <w:rsid w:val="0019266B"/>
    <w:rsid w:val="00192AA0"/>
    <w:rsid w:val="00192CAD"/>
    <w:rsid w:val="001934EC"/>
    <w:rsid w:val="00194491"/>
    <w:rsid w:val="0019523F"/>
    <w:rsid w:val="001956DF"/>
    <w:rsid w:val="00195F23"/>
    <w:rsid w:val="00196357"/>
    <w:rsid w:val="0019668D"/>
    <w:rsid w:val="00196CCD"/>
    <w:rsid w:val="001A113A"/>
    <w:rsid w:val="001A13FA"/>
    <w:rsid w:val="001A1990"/>
    <w:rsid w:val="001A1CC1"/>
    <w:rsid w:val="001A3342"/>
    <w:rsid w:val="001A35F2"/>
    <w:rsid w:val="001A3E3D"/>
    <w:rsid w:val="001A3F2F"/>
    <w:rsid w:val="001A4DEB"/>
    <w:rsid w:val="001A79FD"/>
    <w:rsid w:val="001B18AB"/>
    <w:rsid w:val="001B1E35"/>
    <w:rsid w:val="001B1E40"/>
    <w:rsid w:val="001B24D1"/>
    <w:rsid w:val="001B3474"/>
    <w:rsid w:val="001B3E25"/>
    <w:rsid w:val="001B418A"/>
    <w:rsid w:val="001B4472"/>
    <w:rsid w:val="001B700B"/>
    <w:rsid w:val="001C1337"/>
    <w:rsid w:val="001C1C8D"/>
    <w:rsid w:val="001C20FD"/>
    <w:rsid w:val="001C319A"/>
    <w:rsid w:val="001C3300"/>
    <w:rsid w:val="001C442B"/>
    <w:rsid w:val="001C4C86"/>
    <w:rsid w:val="001C5CE6"/>
    <w:rsid w:val="001C6DEA"/>
    <w:rsid w:val="001C764E"/>
    <w:rsid w:val="001C7B9B"/>
    <w:rsid w:val="001D1A30"/>
    <w:rsid w:val="001D1BCD"/>
    <w:rsid w:val="001D2C06"/>
    <w:rsid w:val="001D3D41"/>
    <w:rsid w:val="001D40D4"/>
    <w:rsid w:val="001D4ADA"/>
    <w:rsid w:val="001D68CA"/>
    <w:rsid w:val="001E1052"/>
    <w:rsid w:val="001E1662"/>
    <w:rsid w:val="001E1675"/>
    <w:rsid w:val="001E1B4D"/>
    <w:rsid w:val="001E1F3F"/>
    <w:rsid w:val="001E212B"/>
    <w:rsid w:val="001E21B1"/>
    <w:rsid w:val="001E260E"/>
    <w:rsid w:val="001E2CEB"/>
    <w:rsid w:val="001E2D2B"/>
    <w:rsid w:val="001E2F93"/>
    <w:rsid w:val="001E3A47"/>
    <w:rsid w:val="001E3BD9"/>
    <w:rsid w:val="001E55D3"/>
    <w:rsid w:val="001E61E5"/>
    <w:rsid w:val="001E74F5"/>
    <w:rsid w:val="001F2159"/>
    <w:rsid w:val="001F2DAE"/>
    <w:rsid w:val="001F3D13"/>
    <w:rsid w:val="00203CA8"/>
    <w:rsid w:val="00204AFF"/>
    <w:rsid w:val="00204F2F"/>
    <w:rsid w:val="00205E97"/>
    <w:rsid w:val="00205FFE"/>
    <w:rsid w:val="0020601D"/>
    <w:rsid w:val="0020628E"/>
    <w:rsid w:val="002062C0"/>
    <w:rsid w:val="00206D7D"/>
    <w:rsid w:val="002102D6"/>
    <w:rsid w:val="002106C7"/>
    <w:rsid w:val="002107AF"/>
    <w:rsid w:val="0021133E"/>
    <w:rsid w:val="00212679"/>
    <w:rsid w:val="002130ED"/>
    <w:rsid w:val="00213754"/>
    <w:rsid w:val="00213C2C"/>
    <w:rsid w:val="00213C72"/>
    <w:rsid w:val="0021659B"/>
    <w:rsid w:val="002218C0"/>
    <w:rsid w:val="00222C8E"/>
    <w:rsid w:val="00226DE0"/>
    <w:rsid w:val="00227DA5"/>
    <w:rsid w:val="00227F4F"/>
    <w:rsid w:val="002310E7"/>
    <w:rsid w:val="002338A1"/>
    <w:rsid w:val="00234F75"/>
    <w:rsid w:val="002365BB"/>
    <w:rsid w:val="00236B1C"/>
    <w:rsid w:val="00236CB8"/>
    <w:rsid w:val="00237199"/>
    <w:rsid w:val="002376F3"/>
    <w:rsid w:val="00237C23"/>
    <w:rsid w:val="00237D28"/>
    <w:rsid w:val="0024004B"/>
    <w:rsid w:val="002403D4"/>
    <w:rsid w:val="00240D74"/>
    <w:rsid w:val="00240F91"/>
    <w:rsid w:val="0024191C"/>
    <w:rsid w:val="00241BC5"/>
    <w:rsid w:val="00242D7A"/>
    <w:rsid w:val="0024564F"/>
    <w:rsid w:val="00245DCD"/>
    <w:rsid w:val="0024622F"/>
    <w:rsid w:val="00251DFF"/>
    <w:rsid w:val="002523F5"/>
    <w:rsid w:val="0025289F"/>
    <w:rsid w:val="00253222"/>
    <w:rsid w:val="0025326C"/>
    <w:rsid w:val="00254E28"/>
    <w:rsid w:val="00254FDB"/>
    <w:rsid w:val="00255110"/>
    <w:rsid w:val="00255850"/>
    <w:rsid w:val="00257F03"/>
    <w:rsid w:val="00261739"/>
    <w:rsid w:val="00262E06"/>
    <w:rsid w:val="00266149"/>
    <w:rsid w:val="00267A17"/>
    <w:rsid w:val="002701FC"/>
    <w:rsid w:val="002709B2"/>
    <w:rsid w:val="0027178C"/>
    <w:rsid w:val="00271BFD"/>
    <w:rsid w:val="00273669"/>
    <w:rsid w:val="002737D6"/>
    <w:rsid w:val="00274606"/>
    <w:rsid w:val="0027567B"/>
    <w:rsid w:val="002763E0"/>
    <w:rsid w:val="00277351"/>
    <w:rsid w:val="00280CFE"/>
    <w:rsid w:val="0028128C"/>
    <w:rsid w:val="00283077"/>
    <w:rsid w:val="0028371B"/>
    <w:rsid w:val="00283DA0"/>
    <w:rsid w:val="00283E17"/>
    <w:rsid w:val="00284C69"/>
    <w:rsid w:val="00285D6B"/>
    <w:rsid w:val="00286B56"/>
    <w:rsid w:val="00291880"/>
    <w:rsid w:val="00293ACB"/>
    <w:rsid w:val="00296F6D"/>
    <w:rsid w:val="0029755E"/>
    <w:rsid w:val="002A15D8"/>
    <w:rsid w:val="002A16C2"/>
    <w:rsid w:val="002A2001"/>
    <w:rsid w:val="002A27DE"/>
    <w:rsid w:val="002A3541"/>
    <w:rsid w:val="002A3B3C"/>
    <w:rsid w:val="002A3FCA"/>
    <w:rsid w:val="002A4523"/>
    <w:rsid w:val="002A51D8"/>
    <w:rsid w:val="002A58C6"/>
    <w:rsid w:val="002A5C4D"/>
    <w:rsid w:val="002A5C99"/>
    <w:rsid w:val="002A6AB2"/>
    <w:rsid w:val="002B0FC8"/>
    <w:rsid w:val="002B1E6D"/>
    <w:rsid w:val="002B4F06"/>
    <w:rsid w:val="002B5462"/>
    <w:rsid w:val="002B5691"/>
    <w:rsid w:val="002B56DA"/>
    <w:rsid w:val="002B570F"/>
    <w:rsid w:val="002B6171"/>
    <w:rsid w:val="002B6326"/>
    <w:rsid w:val="002B6CA9"/>
    <w:rsid w:val="002B72E9"/>
    <w:rsid w:val="002C1446"/>
    <w:rsid w:val="002C325E"/>
    <w:rsid w:val="002C3A12"/>
    <w:rsid w:val="002C4811"/>
    <w:rsid w:val="002C4F07"/>
    <w:rsid w:val="002C61EE"/>
    <w:rsid w:val="002C6677"/>
    <w:rsid w:val="002C6C20"/>
    <w:rsid w:val="002C6E7C"/>
    <w:rsid w:val="002D0618"/>
    <w:rsid w:val="002D1615"/>
    <w:rsid w:val="002D59AB"/>
    <w:rsid w:val="002D6A27"/>
    <w:rsid w:val="002E0614"/>
    <w:rsid w:val="002E0C43"/>
    <w:rsid w:val="002E1D44"/>
    <w:rsid w:val="002E1FEC"/>
    <w:rsid w:val="002E36BE"/>
    <w:rsid w:val="002E3935"/>
    <w:rsid w:val="002E416B"/>
    <w:rsid w:val="002E46E3"/>
    <w:rsid w:val="002E5B06"/>
    <w:rsid w:val="002E6570"/>
    <w:rsid w:val="002F1DC9"/>
    <w:rsid w:val="002F1E98"/>
    <w:rsid w:val="002F5E8A"/>
    <w:rsid w:val="002F6E3D"/>
    <w:rsid w:val="002F74D5"/>
    <w:rsid w:val="002F77A1"/>
    <w:rsid w:val="0030065C"/>
    <w:rsid w:val="00300B47"/>
    <w:rsid w:val="00301635"/>
    <w:rsid w:val="003031A2"/>
    <w:rsid w:val="00303EB0"/>
    <w:rsid w:val="00304737"/>
    <w:rsid w:val="00304AF4"/>
    <w:rsid w:val="00304C03"/>
    <w:rsid w:val="00310314"/>
    <w:rsid w:val="00311465"/>
    <w:rsid w:val="003128AB"/>
    <w:rsid w:val="0031448B"/>
    <w:rsid w:val="003151DD"/>
    <w:rsid w:val="0031599F"/>
    <w:rsid w:val="00316E66"/>
    <w:rsid w:val="00321C3A"/>
    <w:rsid w:val="00324023"/>
    <w:rsid w:val="00324CAB"/>
    <w:rsid w:val="003253B0"/>
    <w:rsid w:val="00325918"/>
    <w:rsid w:val="00326BF1"/>
    <w:rsid w:val="003306E1"/>
    <w:rsid w:val="00330E46"/>
    <w:rsid w:val="003318D6"/>
    <w:rsid w:val="003320E4"/>
    <w:rsid w:val="00332FFA"/>
    <w:rsid w:val="0033396D"/>
    <w:rsid w:val="0033525D"/>
    <w:rsid w:val="00336080"/>
    <w:rsid w:val="00336BA3"/>
    <w:rsid w:val="003378DC"/>
    <w:rsid w:val="00340123"/>
    <w:rsid w:val="00340640"/>
    <w:rsid w:val="003414C4"/>
    <w:rsid w:val="003414F3"/>
    <w:rsid w:val="00341CCE"/>
    <w:rsid w:val="0034236D"/>
    <w:rsid w:val="0034267B"/>
    <w:rsid w:val="00344A55"/>
    <w:rsid w:val="00344B52"/>
    <w:rsid w:val="00344BF5"/>
    <w:rsid w:val="00345143"/>
    <w:rsid w:val="00345A42"/>
    <w:rsid w:val="00345F6B"/>
    <w:rsid w:val="00346E65"/>
    <w:rsid w:val="00351395"/>
    <w:rsid w:val="00351817"/>
    <w:rsid w:val="00352531"/>
    <w:rsid w:val="00353D26"/>
    <w:rsid w:val="0035553A"/>
    <w:rsid w:val="00355A0D"/>
    <w:rsid w:val="0035613E"/>
    <w:rsid w:val="00357F3F"/>
    <w:rsid w:val="00360310"/>
    <w:rsid w:val="00360821"/>
    <w:rsid w:val="00360F88"/>
    <w:rsid w:val="003624E9"/>
    <w:rsid w:val="00363720"/>
    <w:rsid w:val="00363EE9"/>
    <w:rsid w:val="003647D3"/>
    <w:rsid w:val="0036659A"/>
    <w:rsid w:val="003669ED"/>
    <w:rsid w:val="00370DA9"/>
    <w:rsid w:val="0037155D"/>
    <w:rsid w:val="00372F19"/>
    <w:rsid w:val="00373E62"/>
    <w:rsid w:val="00374527"/>
    <w:rsid w:val="00376128"/>
    <w:rsid w:val="0037742E"/>
    <w:rsid w:val="003774D2"/>
    <w:rsid w:val="003779CE"/>
    <w:rsid w:val="003820C8"/>
    <w:rsid w:val="0038245A"/>
    <w:rsid w:val="003837A1"/>
    <w:rsid w:val="00385540"/>
    <w:rsid w:val="00385788"/>
    <w:rsid w:val="00386AD4"/>
    <w:rsid w:val="003906BA"/>
    <w:rsid w:val="0039337A"/>
    <w:rsid w:val="00396605"/>
    <w:rsid w:val="003A0118"/>
    <w:rsid w:val="003A05CB"/>
    <w:rsid w:val="003A090C"/>
    <w:rsid w:val="003A1572"/>
    <w:rsid w:val="003A2F73"/>
    <w:rsid w:val="003A3189"/>
    <w:rsid w:val="003A3E92"/>
    <w:rsid w:val="003A42C2"/>
    <w:rsid w:val="003A4686"/>
    <w:rsid w:val="003A73C3"/>
    <w:rsid w:val="003A751A"/>
    <w:rsid w:val="003B05CE"/>
    <w:rsid w:val="003B149D"/>
    <w:rsid w:val="003B3973"/>
    <w:rsid w:val="003B3AB8"/>
    <w:rsid w:val="003B569D"/>
    <w:rsid w:val="003B5D8B"/>
    <w:rsid w:val="003B739B"/>
    <w:rsid w:val="003C1E02"/>
    <w:rsid w:val="003C3249"/>
    <w:rsid w:val="003C348E"/>
    <w:rsid w:val="003C3C0E"/>
    <w:rsid w:val="003C3F52"/>
    <w:rsid w:val="003C5248"/>
    <w:rsid w:val="003C5510"/>
    <w:rsid w:val="003C5CD2"/>
    <w:rsid w:val="003C6465"/>
    <w:rsid w:val="003C7453"/>
    <w:rsid w:val="003C7F94"/>
    <w:rsid w:val="003D0BB2"/>
    <w:rsid w:val="003D0C07"/>
    <w:rsid w:val="003D1AAC"/>
    <w:rsid w:val="003D3BDB"/>
    <w:rsid w:val="003D4FAC"/>
    <w:rsid w:val="003D5283"/>
    <w:rsid w:val="003D6B4E"/>
    <w:rsid w:val="003D6F6F"/>
    <w:rsid w:val="003D7268"/>
    <w:rsid w:val="003E1E3F"/>
    <w:rsid w:val="003E1FF0"/>
    <w:rsid w:val="003E2958"/>
    <w:rsid w:val="003E34B9"/>
    <w:rsid w:val="003E4280"/>
    <w:rsid w:val="003E4476"/>
    <w:rsid w:val="003E4534"/>
    <w:rsid w:val="003E7906"/>
    <w:rsid w:val="003F1278"/>
    <w:rsid w:val="003F1E33"/>
    <w:rsid w:val="003F3C50"/>
    <w:rsid w:val="003F3F1B"/>
    <w:rsid w:val="003F5435"/>
    <w:rsid w:val="003F5BCF"/>
    <w:rsid w:val="003F5ED4"/>
    <w:rsid w:val="003F6543"/>
    <w:rsid w:val="003F6B94"/>
    <w:rsid w:val="003F70BA"/>
    <w:rsid w:val="003F7B1B"/>
    <w:rsid w:val="003F7D8A"/>
    <w:rsid w:val="0040042A"/>
    <w:rsid w:val="00400469"/>
    <w:rsid w:val="00400B9E"/>
    <w:rsid w:val="0040125F"/>
    <w:rsid w:val="00404009"/>
    <w:rsid w:val="00404748"/>
    <w:rsid w:val="004064CE"/>
    <w:rsid w:val="00406A6A"/>
    <w:rsid w:val="00406B22"/>
    <w:rsid w:val="00410116"/>
    <w:rsid w:val="004103C2"/>
    <w:rsid w:val="00410E81"/>
    <w:rsid w:val="004112C4"/>
    <w:rsid w:val="004120BD"/>
    <w:rsid w:val="00413B85"/>
    <w:rsid w:val="00416973"/>
    <w:rsid w:val="00416E3A"/>
    <w:rsid w:val="00421212"/>
    <w:rsid w:val="00421E79"/>
    <w:rsid w:val="0042285F"/>
    <w:rsid w:val="004248FC"/>
    <w:rsid w:val="0042660E"/>
    <w:rsid w:val="004320B0"/>
    <w:rsid w:val="00432279"/>
    <w:rsid w:val="004328A7"/>
    <w:rsid w:val="00434396"/>
    <w:rsid w:val="00434C74"/>
    <w:rsid w:val="00436E37"/>
    <w:rsid w:val="00442CBE"/>
    <w:rsid w:val="00443222"/>
    <w:rsid w:val="0044488D"/>
    <w:rsid w:val="00444B27"/>
    <w:rsid w:val="00444BB3"/>
    <w:rsid w:val="00450AA6"/>
    <w:rsid w:val="004523FC"/>
    <w:rsid w:val="004528AA"/>
    <w:rsid w:val="00452918"/>
    <w:rsid w:val="00452CC8"/>
    <w:rsid w:val="004531DE"/>
    <w:rsid w:val="00454A4D"/>
    <w:rsid w:val="004553F8"/>
    <w:rsid w:val="0045623A"/>
    <w:rsid w:val="00456915"/>
    <w:rsid w:val="00456E71"/>
    <w:rsid w:val="00456EB4"/>
    <w:rsid w:val="004573B7"/>
    <w:rsid w:val="00457876"/>
    <w:rsid w:val="00460911"/>
    <w:rsid w:val="00461116"/>
    <w:rsid w:val="0046251A"/>
    <w:rsid w:val="00463882"/>
    <w:rsid w:val="00463ABF"/>
    <w:rsid w:val="004666B8"/>
    <w:rsid w:val="004669D1"/>
    <w:rsid w:val="00466E91"/>
    <w:rsid w:val="00470584"/>
    <w:rsid w:val="004718F3"/>
    <w:rsid w:val="00472A2B"/>
    <w:rsid w:val="00472F47"/>
    <w:rsid w:val="00473909"/>
    <w:rsid w:val="00473BD4"/>
    <w:rsid w:val="004749E1"/>
    <w:rsid w:val="00475040"/>
    <w:rsid w:val="004777AC"/>
    <w:rsid w:val="004777CC"/>
    <w:rsid w:val="00480EC9"/>
    <w:rsid w:val="00481347"/>
    <w:rsid w:val="00483D9C"/>
    <w:rsid w:val="0048610B"/>
    <w:rsid w:val="0048686F"/>
    <w:rsid w:val="00490A73"/>
    <w:rsid w:val="00490C7E"/>
    <w:rsid w:val="00491DA8"/>
    <w:rsid w:val="00493D40"/>
    <w:rsid w:val="00497217"/>
    <w:rsid w:val="00497ED5"/>
    <w:rsid w:val="004A0A07"/>
    <w:rsid w:val="004A465C"/>
    <w:rsid w:val="004A504B"/>
    <w:rsid w:val="004A5B66"/>
    <w:rsid w:val="004A613D"/>
    <w:rsid w:val="004A6911"/>
    <w:rsid w:val="004A6C24"/>
    <w:rsid w:val="004A7B6C"/>
    <w:rsid w:val="004A7C32"/>
    <w:rsid w:val="004B04EE"/>
    <w:rsid w:val="004B1E65"/>
    <w:rsid w:val="004B4D4A"/>
    <w:rsid w:val="004B54E0"/>
    <w:rsid w:val="004B570D"/>
    <w:rsid w:val="004B72B6"/>
    <w:rsid w:val="004B7384"/>
    <w:rsid w:val="004B7B28"/>
    <w:rsid w:val="004C02E8"/>
    <w:rsid w:val="004C04C5"/>
    <w:rsid w:val="004C09C4"/>
    <w:rsid w:val="004C30E7"/>
    <w:rsid w:val="004C4269"/>
    <w:rsid w:val="004C4B3F"/>
    <w:rsid w:val="004C548F"/>
    <w:rsid w:val="004C5F2A"/>
    <w:rsid w:val="004C7A9A"/>
    <w:rsid w:val="004D0583"/>
    <w:rsid w:val="004D0FB5"/>
    <w:rsid w:val="004D29DD"/>
    <w:rsid w:val="004D3FA8"/>
    <w:rsid w:val="004D4D70"/>
    <w:rsid w:val="004D6236"/>
    <w:rsid w:val="004D656D"/>
    <w:rsid w:val="004D78ED"/>
    <w:rsid w:val="004D7C74"/>
    <w:rsid w:val="004E0A2E"/>
    <w:rsid w:val="004E1903"/>
    <w:rsid w:val="004E25AD"/>
    <w:rsid w:val="004E2F62"/>
    <w:rsid w:val="004E3908"/>
    <w:rsid w:val="004E4736"/>
    <w:rsid w:val="004E4C07"/>
    <w:rsid w:val="004E4DBB"/>
    <w:rsid w:val="004E602B"/>
    <w:rsid w:val="004E640A"/>
    <w:rsid w:val="004E6B6C"/>
    <w:rsid w:val="004E7F9C"/>
    <w:rsid w:val="004F025E"/>
    <w:rsid w:val="004F0D76"/>
    <w:rsid w:val="004F3493"/>
    <w:rsid w:val="004F3FA4"/>
    <w:rsid w:val="004F456E"/>
    <w:rsid w:val="004F46BC"/>
    <w:rsid w:val="004F475E"/>
    <w:rsid w:val="004F4D21"/>
    <w:rsid w:val="004F7E72"/>
    <w:rsid w:val="004F7F08"/>
    <w:rsid w:val="005009B1"/>
    <w:rsid w:val="00500D23"/>
    <w:rsid w:val="00502F2D"/>
    <w:rsid w:val="005038FF"/>
    <w:rsid w:val="00503BE3"/>
    <w:rsid w:val="005040EB"/>
    <w:rsid w:val="00504518"/>
    <w:rsid w:val="00504AE0"/>
    <w:rsid w:val="00504E58"/>
    <w:rsid w:val="00511593"/>
    <w:rsid w:val="00512597"/>
    <w:rsid w:val="0051297E"/>
    <w:rsid w:val="00512B09"/>
    <w:rsid w:val="00512C3E"/>
    <w:rsid w:val="00513715"/>
    <w:rsid w:val="00513B0E"/>
    <w:rsid w:val="00513FD5"/>
    <w:rsid w:val="00515F20"/>
    <w:rsid w:val="00516753"/>
    <w:rsid w:val="0051710D"/>
    <w:rsid w:val="005217D1"/>
    <w:rsid w:val="00521A49"/>
    <w:rsid w:val="00522C75"/>
    <w:rsid w:val="005236C0"/>
    <w:rsid w:val="0052437C"/>
    <w:rsid w:val="00524A69"/>
    <w:rsid w:val="00525134"/>
    <w:rsid w:val="005251A0"/>
    <w:rsid w:val="005251C0"/>
    <w:rsid w:val="00525C20"/>
    <w:rsid w:val="00526503"/>
    <w:rsid w:val="005272AD"/>
    <w:rsid w:val="005273C4"/>
    <w:rsid w:val="00527D4D"/>
    <w:rsid w:val="00527E73"/>
    <w:rsid w:val="00527FAD"/>
    <w:rsid w:val="00530080"/>
    <w:rsid w:val="0053262D"/>
    <w:rsid w:val="00533840"/>
    <w:rsid w:val="00533DB6"/>
    <w:rsid w:val="00535E9F"/>
    <w:rsid w:val="005361DF"/>
    <w:rsid w:val="00537878"/>
    <w:rsid w:val="0054023F"/>
    <w:rsid w:val="00540396"/>
    <w:rsid w:val="005434F7"/>
    <w:rsid w:val="00543B0C"/>
    <w:rsid w:val="00543C92"/>
    <w:rsid w:val="00545A52"/>
    <w:rsid w:val="00546227"/>
    <w:rsid w:val="005467FC"/>
    <w:rsid w:val="00547276"/>
    <w:rsid w:val="00547B07"/>
    <w:rsid w:val="00550BBC"/>
    <w:rsid w:val="005516CC"/>
    <w:rsid w:val="00553E57"/>
    <w:rsid w:val="005544DF"/>
    <w:rsid w:val="00554EB6"/>
    <w:rsid w:val="005550B9"/>
    <w:rsid w:val="00555121"/>
    <w:rsid w:val="005552D0"/>
    <w:rsid w:val="00555D75"/>
    <w:rsid w:val="00556DC1"/>
    <w:rsid w:val="00557ECC"/>
    <w:rsid w:val="00560285"/>
    <w:rsid w:val="0056059B"/>
    <w:rsid w:val="00560DF0"/>
    <w:rsid w:val="0056118E"/>
    <w:rsid w:val="00562249"/>
    <w:rsid w:val="00563093"/>
    <w:rsid w:val="00565334"/>
    <w:rsid w:val="00570FE6"/>
    <w:rsid w:val="005717EC"/>
    <w:rsid w:val="00572DF9"/>
    <w:rsid w:val="00574427"/>
    <w:rsid w:val="00574C02"/>
    <w:rsid w:val="00575016"/>
    <w:rsid w:val="005777E7"/>
    <w:rsid w:val="00577D7F"/>
    <w:rsid w:val="005814EB"/>
    <w:rsid w:val="005817DE"/>
    <w:rsid w:val="005830A4"/>
    <w:rsid w:val="005830AF"/>
    <w:rsid w:val="005830D3"/>
    <w:rsid w:val="00583A38"/>
    <w:rsid w:val="005865B5"/>
    <w:rsid w:val="00586BCE"/>
    <w:rsid w:val="00587FBD"/>
    <w:rsid w:val="0059030D"/>
    <w:rsid w:val="005913AE"/>
    <w:rsid w:val="00591487"/>
    <w:rsid w:val="00591AF8"/>
    <w:rsid w:val="00591DF4"/>
    <w:rsid w:val="005947FE"/>
    <w:rsid w:val="00595C19"/>
    <w:rsid w:val="00597523"/>
    <w:rsid w:val="005A1388"/>
    <w:rsid w:val="005A6635"/>
    <w:rsid w:val="005A68C5"/>
    <w:rsid w:val="005A72E4"/>
    <w:rsid w:val="005B17B5"/>
    <w:rsid w:val="005B2004"/>
    <w:rsid w:val="005B2267"/>
    <w:rsid w:val="005B29B7"/>
    <w:rsid w:val="005B48FF"/>
    <w:rsid w:val="005B552C"/>
    <w:rsid w:val="005B5601"/>
    <w:rsid w:val="005B594D"/>
    <w:rsid w:val="005B63C9"/>
    <w:rsid w:val="005B7CF5"/>
    <w:rsid w:val="005C069D"/>
    <w:rsid w:val="005C0DD9"/>
    <w:rsid w:val="005C1039"/>
    <w:rsid w:val="005C17BC"/>
    <w:rsid w:val="005C2EBB"/>
    <w:rsid w:val="005C3E28"/>
    <w:rsid w:val="005C50E7"/>
    <w:rsid w:val="005C5589"/>
    <w:rsid w:val="005C6474"/>
    <w:rsid w:val="005C6FA5"/>
    <w:rsid w:val="005C7764"/>
    <w:rsid w:val="005C7A40"/>
    <w:rsid w:val="005D14DE"/>
    <w:rsid w:val="005D1A3F"/>
    <w:rsid w:val="005D1E4E"/>
    <w:rsid w:val="005D23D1"/>
    <w:rsid w:val="005D3C97"/>
    <w:rsid w:val="005D53D4"/>
    <w:rsid w:val="005D5895"/>
    <w:rsid w:val="005D7B3A"/>
    <w:rsid w:val="005E10EA"/>
    <w:rsid w:val="005E28E6"/>
    <w:rsid w:val="005E3F13"/>
    <w:rsid w:val="005E55B2"/>
    <w:rsid w:val="005E581B"/>
    <w:rsid w:val="005E5D26"/>
    <w:rsid w:val="005F07F9"/>
    <w:rsid w:val="005F0C1C"/>
    <w:rsid w:val="005F0CC0"/>
    <w:rsid w:val="005F165D"/>
    <w:rsid w:val="005F2032"/>
    <w:rsid w:val="005F266F"/>
    <w:rsid w:val="005F3899"/>
    <w:rsid w:val="005F3EC3"/>
    <w:rsid w:val="005F44AC"/>
    <w:rsid w:val="005F5905"/>
    <w:rsid w:val="005F65CB"/>
    <w:rsid w:val="005F7A1B"/>
    <w:rsid w:val="00600A67"/>
    <w:rsid w:val="006012A7"/>
    <w:rsid w:val="00601BFD"/>
    <w:rsid w:val="00602C17"/>
    <w:rsid w:val="00604341"/>
    <w:rsid w:val="00604389"/>
    <w:rsid w:val="00604579"/>
    <w:rsid w:val="00605AA4"/>
    <w:rsid w:val="00610A63"/>
    <w:rsid w:val="006123BE"/>
    <w:rsid w:val="006141C1"/>
    <w:rsid w:val="00615093"/>
    <w:rsid w:val="0061522F"/>
    <w:rsid w:val="00615791"/>
    <w:rsid w:val="006158D5"/>
    <w:rsid w:val="00615AEE"/>
    <w:rsid w:val="0061650C"/>
    <w:rsid w:val="00616B69"/>
    <w:rsid w:val="00616ED6"/>
    <w:rsid w:val="006177A4"/>
    <w:rsid w:val="00620154"/>
    <w:rsid w:val="00620664"/>
    <w:rsid w:val="00620DFC"/>
    <w:rsid w:val="00621914"/>
    <w:rsid w:val="00622D9D"/>
    <w:rsid w:val="00623B60"/>
    <w:rsid w:val="006256F1"/>
    <w:rsid w:val="00625D83"/>
    <w:rsid w:val="00626125"/>
    <w:rsid w:val="00627C49"/>
    <w:rsid w:val="00630EB6"/>
    <w:rsid w:val="00632AF2"/>
    <w:rsid w:val="00634084"/>
    <w:rsid w:val="00634846"/>
    <w:rsid w:val="00635031"/>
    <w:rsid w:val="00636AAC"/>
    <w:rsid w:val="00640194"/>
    <w:rsid w:val="00641C66"/>
    <w:rsid w:val="006421C2"/>
    <w:rsid w:val="00643292"/>
    <w:rsid w:val="006436DD"/>
    <w:rsid w:val="00643857"/>
    <w:rsid w:val="0064523D"/>
    <w:rsid w:val="00645CFF"/>
    <w:rsid w:val="00645D3D"/>
    <w:rsid w:val="006462BA"/>
    <w:rsid w:val="006465B1"/>
    <w:rsid w:val="0064700A"/>
    <w:rsid w:val="00647912"/>
    <w:rsid w:val="006527C5"/>
    <w:rsid w:val="00654C5A"/>
    <w:rsid w:val="00655B77"/>
    <w:rsid w:val="006578B0"/>
    <w:rsid w:val="006610BB"/>
    <w:rsid w:val="006623E7"/>
    <w:rsid w:val="00662B80"/>
    <w:rsid w:val="006633B9"/>
    <w:rsid w:val="0066389E"/>
    <w:rsid w:val="00664820"/>
    <w:rsid w:val="006648FD"/>
    <w:rsid w:val="00664E63"/>
    <w:rsid w:val="00672946"/>
    <w:rsid w:val="00672A03"/>
    <w:rsid w:val="006733E2"/>
    <w:rsid w:val="00674CC8"/>
    <w:rsid w:val="00675BD0"/>
    <w:rsid w:val="006771E5"/>
    <w:rsid w:val="00677B7A"/>
    <w:rsid w:val="00677F20"/>
    <w:rsid w:val="00677F3A"/>
    <w:rsid w:val="00681887"/>
    <w:rsid w:val="00681FEC"/>
    <w:rsid w:val="00682193"/>
    <w:rsid w:val="00682720"/>
    <w:rsid w:val="006833F6"/>
    <w:rsid w:val="00683BFA"/>
    <w:rsid w:val="00683DE7"/>
    <w:rsid w:val="00684B77"/>
    <w:rsid w:val="006852C7"/>
    <w:rsid w:val="00685762"/>
    <w:rsid w:val="006872A8"/>
    <w:rsid w:val="00687328"/>
    <w:rsid w:val="006878A6"/>
    <w:rsid w:val="00691589"/>
    <w:rsid w:val="00691F67"/>
    <w:rsid w:val="00694689"/>
    <w:rsid w:val="0069573A"/>
    <w:rsid w:val="00695A4B"/>
    <w:rsid w:val="006A0347"/>
    <w:rsid w:val="006A2307"/>
    <w:rsid w:val="006A2A32"/>
    <w:rsid w:val="006A68E3"/>
    <w:rsid w:val="006A71D0"/>
    <w:rsid w:val="006A7948"/>
    <w:rsid w:val="006A7B2E"/>
    <w:rsid w:val="006A7EE1"/>
    <w:rsid w:val="006A7EF8"/>
    <w:rsid w:val="006B19DF"/>
    <w:rsid w:val="006B2BBF"/>
    <w:rsid w:val="006B38D2"/>
    <w:rsid w:val="006B3B55"/>
    <w:rsid w:val="006B5145"/>
    <w:rsid w:val="006B7D9A"/>
    <w:rsid w:val="006C0B51"/>
    <w:rsid w:val="006C1653"/>
    <w:rsid w:val="006C1727"/>
    <w:rsid w:val="006C2AFA"/>
    <w:rsid w:val="006C32FD"/>
    <w:rsid w:val="006C344A"/>
    <w:rsid w:val="006C3A44"/>
    <w:rsid w:val="006C3EDF"/>
    <w:rsid w:val="006C48B7"/>
    <w:rsid w:val="006C54BC"/>
    <w:rsid w:val="006C5F02"/>
    <w:rsid w:val="006C6027"/>
    <w:rsid w:val="006C6B1A"/>
    <w:rsid w:val="006D023F"/>
    <w:rsid w:val="006D0FCC"/>
    <w:rsid w:val="006D456F"/>
    <w:rsid w:val="006D47DC"/>
    <w:rsid w:val="006D4A0B"/>
    <w:rsid w:val="006D4E1B"/>
    <w:rsid w:val="006D5F02"/>
    <w:rsid w:val="006D614C"/>
    <w:rsid w:val="006D6268"/>
    <w:rsid w:val="006D6923"/>
    <w:rsid w:val="006D6952"/>
    <w:rsid w:val="006D76BD"/>
    <w:rsid w:val="006E0D57"/>
    <w:rsid w:val="006E22C4"/>
    <w:rsid w:val="006E256A"/>
    <w:rsid w:val="006E2AA3"/>
    <w:rsid w:val="006E2FED"/>
    <w:rsid w:val="006E3F4B"/>
    <w:rsid w:val="006E53AB"/>
    <w:rsid w:val="006E5DEF"/>
    <w:rsid w:val="006E5E9A"/>
    <w:rsid w:val="006F39D2"/>
    <w:rsid w:val="006F4E0D"/>
    <w:rsid w:val="006F59DB"/>
    <w:rsid w:val="006F6061"/>
    <w:rsid w:val="006F6B40"/>
    <w:rsid w:val="006F7E21"/>
    <w:rsid w:val="00700A98"/>
    <w:rsid w:val="00701977"/>
    <w:rsid w:val="00702613"/>
    <w:rsid w:val="00703C98"/>
    <w:rsid w:val="00703D16"/>
    <w:rsid w:val="00704796"/>
    <w:rsid w:val="007048E2"/>
    <w:rsid w:val="00704E5B"/>
    <w:rsid w:val="0070616B"/>
    <w:rsid w:val="00706FDA"/>
    <w:rsid w:val="00711F9A"/>
    <w:rsid w:val="00713810"/>
    <w:rsid w:val="00714052"/>
    <w:rsid w:val="00715298"/>
    <w:rsid w:val="00715ADA"/>
    <w:rsid w:val="007164AC"/>
    <w:rsid w:val="00716A17"/>
    <w:rsid w:val="0071746D"/>
    <w:rsid w:val="007176BD"/>
    <w:rsid w:val="007207BB"/>
    <w:rsid w:val="00720EE7"/>
    <w:rsid w:val="00721199"/>
    <w:rsid w:val="00722C26"/>
    <w:rsid w:val="00723E5B"/>
    <w:rsid w:val="0072489F"/>
    <w:rsid w:val="00724E84"/>
    <w:rsid w:val="00725003"/>
    <w:rsid w:val="007250A8"/>
    <w:rsid w:val="00726A1E"/>
    <w:rsid w:val="00727F4C"/>
    <w:rsid w:val="007303A5"/>
    <w:rsid w:val="00730A94"/>
    <w:rsid w:val="00730B3E"/>
    <w:rsid w:val="0073271C"/>
    <w:rsid w:val="00734070"/>
    <w:rsid w:val="0073420B"/>
    <w:rsid w:val="00734899"/>
    <w:rsid w:val="007357BE"/>
    <w:rsid w:val="007359B4"/>
    <w:rsid w:val="00735E0F"/>
    <w:rsid w:val="00736524"/>
    <w:rsid w:val="00736C76"/>
    <w:rsid w:val="00737C8B"/>
    <w:rsid w:val="007416DA"/>
    <w:rsid w:val="00741B70"/>
    <w:rsid w:val="0074402F"/>
    <w:rsid w:val="007440CC"/>
    <w:rsid w:val="00744E64"/>
    <w:rsid w:val="007461AA"/>
    <w:rsid w:val="00746C03"/>
    <w:rsid w:val="0074760E"/>
    <w:rsid w:val="00747804"/>
    <w:rsid w:val="007506E3"/>
    <w:rsid w:val="00751F67"/>
    <w:rsid w:val="007531BD"/>
    <w:rsid w:val="00753DA0"/>
    <w:rsid w:val="00754ABA"/>
    <w:rsid w:val="00757764"/>
    <w:rsid w:val="007579CA"/>
    <w:rsid w:val="00757D22"/>
    <w:rsid w:val="00760282"/>
    <w:rsid w:val="0076030B"/>
    <w:rsid w:val="00760F9F"/>
    <w:rsid w:val="0076188D"/>
    <w:rsid w:val="0076250F"/>
    <w:rsid w:val="00762C5F"/>
    <w:rsid w:val="007641F1"/>
    <w:rsid w:val="007648EA"/>
    <w:rsid w:val="00765359"/>
    <w:rsid w:val="007666CB"/>
    <w:rsid w:val="007672DB"/>
    <w:rsid w:val="00767726"/>
    <w:rsid w:val="00770B71"/>
    <w:rsid w:val="007715DA"/>
    <w:rsid w:val="00772373"/>
    <w:rsid w:val="00772C82"/>
    <w:rsid w:val="007734A1"/>
    <w:rsid w:val="007744FA"/>
    <w:rsid w:val="007752FD"/>
    <w:rsid w:val="007764A1"/>
    <w:rsid w:val="00776A03"/>
    <w:rsid w:val="007808F6"/>
    <w:rsid w:val="007817E1"/>
    <w:rsid w:val="00781E06"/>
    <w:rsid w:val="00781F15"/>
    <w:rsid w:val="00782E38"/>
    <w:rsid w:val="0078390C"/>
    <w:rsid w:val="00783A94"/>
    <w:rsid w:val="00786518"/>
    <w:rsid w:val="00787117"/>
    <w:rsid w:val="00787684"/>
    <w:rsid w:val="00787CAD"/>
    <w:rsid w:val="00790095"/>
    <w:rsid w:val="007907BA"/>
    <w:rsid w:val="0079085C"/>
    <w:rsid w:val="00790A4D"/>
    <w:rsid w:val="00790C50"/>
    <w:rsid w:val="00791C13"/>
    <w:rsid w:val="00793079"/>
    <w:rsid w:val="007934D2"/>
    <w:rsid w:val="00794C92"/>
    <w:rsid w:val="00795131"/>
    <w:rsid w:val="00795354"/>
    <w:rsid w:val="00795710"/>
    <w:rsid w:val="007A097D"/>
    <w:rsid w:val="007A1546"/>
    <w:rsid w:val="007A228C"/>
    <w:rsid w:val="007A2643"/>
    <w:rsid w:val="007A368E"/>
    <w:rsid w:val="007A5868"/>
    <w:rsid w:val="007A58A5"/>
    <w:rsid w:val="007A60F4"/>
    <w:rsid w:val="007A72F6"/>
    <w:rsid w:val="007A75CF"/>
    <w:rsid w:val="007A79E6"/>
    <w:rsid w:val="007A7C0D"/>
    <w:rsid w:val="007B04CE"/>
    <w:rsid w:val="007B12E3"/>
    <w:rsid w:val="007B1CF3"/>
    <w:rsid w:val="007B1FE8"/>
    <w:rsid w:val="007B2234"/>
    <w:rsid w:val="007B23FB"/>
    <w:rsid w:val="007B25AA"/>
    <w:rsid w:val="007B3D87"/>
    <w:rsid w:val="007B3E9E"/>
    <w:rsid w:val="007B4034"/>
    <w:rsid w:val="007B4FF9"/>
    <w:rsid w:val="007B53E8"/>
    <w:rsid w:val="007B58E7"/>
    <w:rsid w:val="007B598C"/>
    <w:rsid w:val="007B6871"/>
    <w:rsid w:val="007B6897"/>
    <w:rsid w:val="007B6CA3"/>
    <w:rsid w:val="007B6D34"/>
    <w:rsid w:val="007B7086"/>
    <w:rsid w:val="007B70A2"/>
    <w:rsid w:val="007B7DE6"/>
    <w:rsid w:val="007C0031"/>
    <w:rsid w:val="007C0208"/>
    <w:rsid w:val="007C0C07"/>
    <w:rsid w:val="007C1C13"/>
    <w:rsid w:val="007C34A0"/>
    <w:rsid w:val="007C3D33"/>
    <w:rsid w:val="007C4332"/>
    <w:rsid w:val="007C55AA"/>
    <w:rsid w:val="007C5F1D"/>
    <w:rsid w:val="007C7D96"/>
    <w:rsid w:val="007C7DE2"/>
    <w:rsid w:val="007D071B"/>
    <w:rsid w:val="007D0A2B"/>
    <w:rsid w:val="007D294A"/>
    <w:rsid w:val="007D47D2"/>
    <w:rsid w:val="007D53DC"/>
    <w:rsid w:val="007D6EA8"/>
    <w:rsid w:val="007D6EC0"/>
    <w:rsid w:val="007D7E1D"/>
    <w:rsid w:val="007E04B2"/>
    <w:rsid w:val="007E0687"/>
    <w:rsid w:val="007E19C5"/>
    <w:rsid w:val="007E2590"/>
    <w:rsid w:val="007E2C47"/>
    <w:rsid w:val="007E2D5A"/>
    <w:rsid w:val="007E397E"/>
    <w:rsid w:val="007E4AD1"/>
    <w:rsid w:val="007E4AF2"/>
    <w:rsid w:val="007E7D5D"/>
    <w:rsid w:val="007E7E14"/>
    <w:rsid w:val="007F0DB8"/>
    <w:rsid w:val="007F1027"/>
    <w:rsid w:val="007F2069"/>
    <w:rsid w:val="007F2288"/>
    <w:rsid w:val="007F5761"/>
    <w:rsid w:val="007F616E"/>
    <w:rsid w:val="007F6280"/>
    <w:rsid w:val="00801393"/>
    <w:rsid w:val="0080202F"/>
    <w:rsid w:val="00802196"/>
    <w:rsid w:val="00806097"/>
    <w:rsid w:val="008063BA"/>
    <w:rsid w:val="00806DA9"/>
    <w:rsid w:val="0081133E"/>
    <w:rsid w:val="00811B04"/>
    <w:rsid w:val="00813B1D"/>
    <w:rsid w:val="00813E14"/>
    <w:rsid w:val="0081572E"/>
    <w:rsid w:val="00816C81"/>
    <w:rsid w:val="00821DFA"/>
    <w:rsid w:val="00822052"/>
    <w:rsid w:val="00822808"/>
    <w:rsid w:val="008242EA"/>
    <w:rsid w:val="008256AD"/>
    <w:rsid w:val="00825BA7"/>
    <w:rsid w:val="00826067"/>
    <w:rsid w:val="008260B5"/>
    <w:rsid w:val="00826258"/>
    <w:rsid w:val="008319BE"/>
    <w:rsid w:val="008340B1"/>
    <w:rsid w:val="0083483C"/>
    <w:rsid w:val="008356D5"/>
    <w:rsid w:val="00837547"/>
    <w:rsid w:val="00840D2E"/>
    <w:rsid w:val="008411F2"/>
    <w:rsid w:val="00841A4A"/>
    <w:rsid w:val="00843664"/>
    <w:rsid w:val="00843F80"/>
    <w:rsid w:val="00844416"/>
    <w:rsid w:val="0084673E"/>
    <w:rsid w:val="00846820"/>
    <w:rsid w:val="00846DD2"/>
    <w:rsid w:val="008470A6"/>
    <w:rsid w:val="0085169D"/>
    <w:rsid w:val="00852DCC"/>
    <w:rsid w:val="00853020"/>
    <w:rsid w:val="008572C7"/>
    <w:rsid w:val="008604E8"/>
    <w:rsid w:val="00861955"/>
    <w:rsid w:val="00862FBE"/>
    <w:rsid w:val="00863230"/>
    <w:rsid w:val="00863A29"/>
    <w:rsid w:val="008649F6"/>
    <w:rsid w:val="00864F42"/>
    <w:rsid w:val="00865B4E"/>
    <w:rsid w:val="00867AF4"/>
    <w:rsid w:val="00867D2B"/>
    <w:rsid w:val="008717D8"/>
    <w:rsid w:val="0087188D"/>
    <w:rsid w:val="00871A10"/>
    <w:rsid w:val="0087215C"/>
    <w:rsid w:val="00874F2C"/>
    <w:rsid w:val="00875068"/>
    <w:rsid w:val="00875D06"/>
    <w:rsid w:val="00876749"/>
    <w:rsid w:val="008804AB"/>
    <w:rsid w:val="00883747"/>
    <w:rsid w:val="008838A6"/>
    <w:rsid w:val="008841F6"/>
    <w:rsid w:val="00884A4D"/>
    <w:rsid w:val="00884FBB"/>
    <w:rsid w:val="00885AEB"/>
    <w:rsid w:val="008863BF"/>
    <w:rsid w:val="00886A8A"/>
    <w:rsid w:val="008875FE"/>
    <w:rsid w:val="008878A0"/>
    <w:rsid w:val="00887DD2"/>
    <w:rsid w:val="00887F8E"/>
    <w:rsid w:val="00890195"/>
    <w:rsid w:val="00890B4F"/>
    <w:rsid w:val="00890B79"/>
    <w:rsid w:val="008924A2"/>
    <w:rsid w:val="00893193"/>
    <w:rsid w:val="0089415D"/>
    <w:rsid w:val="00895A03"/>
    <w:rsid w:val="00896234"/>
    <w:rsid w:val="008969CB"/>
    <w:rsid w:val="00896AA2"/>
    <w:rsid w:val="008976E1"/>
    <w:rsid w:val="00897E43"/>
    <w:rsid w:val="008A089A"/>
    <w:rsid w:val="008A248D"/>
    <w:rsid w:val="008A3367"/>
    <w:rsid w:val="008A3855"/>
    <w:rsid w:val="008A3F78"/>
    <w:rsid w:val="008A4AC1"/>
    <w:rsid w:val="008A50DF"/>
    <w:rsid w:val="008A51A5"/>
    <w:rsid w:val="008A65E6"/>
    <w:rsid w:val="008B0A89"/>
    <w:rsid w:val="008B1B46"/>
    <w:rsid w:val="008B2799"/>
    <w:rsid w:val="008B2ED4"/>
    <w:rsid w:val="008B54C1"/>
    <w:rsid w:val="008B5B2F"/>
    <w:rsid w:val="008B6BFA"/>
    <w:rsid w:val="008B6C99"/>
    <w:rsid w:val="008C0279"/>
    <w:rsid w:val="008C1510"/>
    <w:rsid w:val="008C2177"/>
    <w:rsid w:val="008C2559"/>
    <w:rsid w:val="008C3782"/>
    <w:rsid w:val="008C4034"/>
    <w:rsid w:val="008C4731"/>
    <w:rsid w:val="008C4C23"/>
    <w:rsid w:val="008C5738"/>
    <w:rsid w:val="008C6479"/>
    <w:rsid w:val="008C736A"/>
    <w:rsid w:val="008C7EAD"/>
    <w:rsid w:val="008D294E"/>
    <w:rsid w:val="008D2B98"/>
    <w:rsid w:val="008D4C7D"/>
    <w:rsid w:val="008D4ED0"/>
    <w:rsid w:val="008D58D3"/>
    <w:rsid w:val="008D5B0A"/>
    <w:rsid w:val="008D5C2E"/>
    <w:rsid w:val="008D6152"/>
    <w:rsid w:val="008D799F"/>
    <w:rsid w:val="008E24AF"/>
    <w:rsid w:val="008E48AE"/>
    <w:rsid w:val="008E5F21"/>
    <w:rsid w:val="008E66BF"/>
    <w:rsid w:val="008E6850"/>
    <w:rsid w:val="008F0F81"/>
    <w:rsid w:val="008F3F3A"/>
    <w:rsid w:val="008F443B"/>
    <w:rsid w:val="008F557F"/>
    <w:rsid w:val="008F7785"/>
    <w:rsid w:val="00900A90"/>
    <w:rsid w:val="00900A92"/>
    <w:rsid w:val="009015B2"/>
    <w:rsid w:val="00902CBA"/>
    <w:rsid w:val="00902D6F"/>
    <w:rsid w:val="00902FA3"/>
    <w:rsid w:val="00904082"/>
    <w:rsid w:val="00905DA0"/>
    <w:rsid w:val="009063E3"/>
    <w:rsid w:val="009067C4"/>
    <w:rsid w:val="00906AA5"/>
    <w:rsid w:val="00906C5E"/>
    <w:rsid w:val="00910572"/>
    <w:rsid w:val="0091103B"/>
    <w:rsid w:val="0091151A"/>
    <w:rsid w:val="00912229"/>
    <w:rsid w:val="00912276"/>
    <w:rsid w:val="009125C6"/>
    <w:rsid w:val="00912AA5"/>
    <w:rsid w:val="00912EBA"/>
    <w:rsid w:val="00913A81"/>
    <w:rsid w:val="00913ECD"/>
    <w:rsid w:val="009149A2"/>
    <w:rsid w:val="009153F1"/>
    <w:rsid w:val="00915677"/>
    <w:rsid w:val="0091588F"/>
    <w:rsid w:val="00915D01"/>
    <w:rsid w:val="00915DFB"/>
    <w:rsid w:val="009168CB"/>
    <w:rsid w:val="00916EB4"/>
    <w:rsid w:val="00917C3C"/>
    <w:rsid w:val="00921389"/>
    <w:rsid w:val="00921E07"/>
    <w:rsid w:val="00923540"/>
    <w:rsid w:val="00923C07"/>
    <w:rsid w:val="00924F27"/>
    <w:rsid w:val="00926767"/>
    <w:rsid w:val="00927DDD"/>
    <w:rsid w:val="009307C5"/>
    <w:rsid w:val="009309A8"/>
    <w:rsid w:val="00931D86"/>
    <w:rsid w:val="009330D7"/>
    <w:rsid w:val="00934412"/>
    <w:rsid w:val="00934DBE"/>
    <w:rsid w:val="00935D0A"/>
    <w:rsid w:val="009361D5"/>
    <w:rsid w:val="00936921"/>
    <w:rsid w:val="0093783F"/>
    <w:rsid w:val="009405D5"/>
    <w:rsid w:val="00941153"/>
    <w:rsid w:val="00941311"/>
    <w:rsid w:val="009415F2"/>
    <w:rsid w:val="00941ED7"/>
    <w:rsid w:val="00943014"/>
    <w:rsid w:val="0094377F"/>
    <w:rsid w:val="00943B7E"/>
    <w:rsid w:val="009458A1"/>
    <w:rsid w:val="00945AEA"/>
    <w:rsid w:val="0094696D"/>
    <w:rsid w:val="0094790D"/>
    <w:rsid w:val="00947C08"/>
    <w:rsid w:val="0095005C"/>
    <w:rsid w:val="00952104"/>
    <w:rsid w:val="00952A41"/>
    <w:rsid w:val="00954222"/>
    <w:rsid w:val="009548C1"/>
    <w:rsid w:val="00954E05"/>
    <w:rsid w:val="00955A53"/>
    <w:rsid w:val="0095667A"/>
    <w:rsid w:val="00957062"/>
    <w:rsid w:val="00957B7F"/>
    <w:rsid w:val="009601C1"/>
    <w:rsid w:val="00960955"/>
    <w:rsid w:val="00960BD1"/>
    <w:rsid w:val="00962D3D"/>
    <w:rsid w:val="00962D74"/>
    <w:rsid w:val="00963668"/>
    <w:rsid w:val="00964F9E"/>
    <w:rsid w:val="009652EE"/>
    <w:rsid w:val="009659F4"/>
    <w:rsid w:val="00967514"/>
    <w:rsid w:val="00970846"/>
    <w:rsid w:val="00970A19"/>
    <w:rsid w:val="00970D60"/>
    <w:rsid w:val="0097142D"/>
    <w:rsid w:val="00971AE5"/>
    <w:rsid w:val="009733CF"/>
    <w:rsid w:val="00973476"/>
    <w:rsid w:val="0097533D"/>
    <w:rsid w:val="00976682"/>
    <w:rsid w:val="00976C26"/>
    <w:rsid w:val="00980304"/>
    <w:rsid w:val="009808F5"/>
    <w:rsid w:val="009831FA"/>
    <w:rsid w:val="00984F36"/>
    <w:rsid w:val="00985165"/>
    <w:rsid w:val="00985280"/>
    <w:rsid w:val="00985363"/>
    <w:rsid w:val="00985768"/>
    <w:rsid w:val="00985819"/>
    <w:rsid w:val="0098608C"/>
    <w:rsid w:val="00986C92"/>
    <w:rsid w:val="00986E00"/>
    <w:rsid w:val="009907AC"/>
    <w:rsid w:val="009910B3"/>
    <w:rsid w:val="00991408"/>
    <w:rsid w:val="00991E61"/>
    <w:rsid w:val="0099225A"/>
    <w:rsid w:val="009936EB"/>
    <w:rsid w:val="00993EB5"/>
    <w:rsid w:val="009948B2"/>
    <w:rsid w:val="00994BB7"/>
    <w:rsid w:val="00995C28"/>
    <w:rsid w:val="009964B4"/>
    <w:rsid w:val="00996BE7"/>
    <w:rsid w:val="009A197B"/>
    <w:rsid w:val="009A2AD4"/>
    <w:rsid w:val="009A35F7"/>
    <w:rsid w:val="009A546B"/>
    <w:rsid w:val="009A7ADC"/>
    <w:rsid w:val="009A7ADD"/>
    <w:rsid w:val="009B1CB9"/>
    <w:rsid w:val="009B347F"/>
    <w:rsid w:val="009B38D5"/>
    <w:rsid w:val="009B6B52"/>
    <w:rsid w:val="009C1150"/>
    <w:rsid w:val="009C168E"/>
    <w:rsid w:val="009C19B7"/>
    <w:rsid w:val="009C1F7D"/>
    <w:rsid w:val="009C217C"/>
    <w:rsid w:val="009C2C7F"/>
    <w:rsid w:val="009C3DF0"/>
    <w:rsid w:val="009C401F"/>
    <w:rsid w:val="009C47A0"/>
    <w:rsid w:val="009C605A"/>
    <w:rsid w:val="009C67E2"/>
    <w:rsid w:val="009C7B06"/>
    <w:rsid w:val="009D1558"/>
    <w:rsid w:val="009D32BD"/>
    <w:rsid w:val="009D35D5"/>
    <w:rsid w:val="009D3CF8"/>
    <w:rsid w:val="009D4D4E"/>
    <w:rsid w:val="009D53F2"/>
    <w:rsid w:val="009D7C51"/>
    <w:rsid w:val="009E0622"/>
    <w:rsid w:val="009E0A03"/>
    <w:rsid w:val="009E1315"/>
    <w:rsid w:val="009E1A0E"/>
    <w:rsid w:val="009E231B"/>
    <w:rsid w:val="009E2EB0"/>
    <w:rsid w:val="009E362E"/>
    <w:rsid w:val="009E3F46"/>
    <w:rsid w:val="009E4DE3"/>
    <w:rsid w:val="009E6097"/>
    <w:rsid w:val="009E6148"/>
    <w:rsid w:val="009E6237"/>
    <w:rsid w:val="009E7B9E"/>
    <w:rsid w:val="009E7E97"/>
    <w:rsid w:val="009F245D"/>
    <w:rsid w:val="009F2553"/>
    <w:rsid w:val="009F36BF"/>
    <w:rsid w:val="009F3980"/>
    <w:rsid w:val="009F4097"/>
    <w:rsid w:val="009F6672"/>
    <w:rsid w:val="009F757E"/>
    <w:rsid w:val="00A001AE"/>
    <w:rsid w:val="00A010C1"/>
    <w:rsid w:val="00A02969"/>
    <w:rsid w:val="00A0320A"/>
    <w:rsid w:val="00A03C9E"/>
    <w:rsid w:val="00A03D08"/>
    <w:rsid w:val="00A05A19"/>
    <w:rsid w:val="00A05FE0"/>
    <w:rsid w:val="00A06B61"/>
    <w:rsid w:val="00A0723B"/>
    <w:rsid w:val="00A10238"/>
    <w:rsid w:val="00A10243"/>
    <w:rsid w:val="00A10E41"/>
    <w:rsid w:val="00A111B6"/>
    <w:rsid w:val="00A114CB"/>
    <w:rsid w:val="00A11F8A"/>
    <w:rsid w:val="00A12676"/>
    <w:rsid w:val="00A17286"/>
    <w:rsid w:val="00A2094D"/>
    <w:rsid w:val="00A20D97"/>
    <w:rsid w:val="00A21004"/>
    <w:rsid w:val="00A22D4A"/>
    <w:rsid w:val="00A24831"/>
    <w:rsid w:val="00A25AC6"/>
    <w:rsid w:val="00A26128"/>
    <w:rsid w:val="00A26430"/>
    <w:rsid w:val="00A27B70"/>
    <w:rsid w:val="00A318B6"/>
    <w:rsid w:val="00A338CC"/>
    <w:rsid w:val="00A33E8E"/>
    <w:rsid w:val="00A33EB5"/>
    <w:rsid w:val="00A33F7D"/>
    <w:rsid w:val="00A365E8"/>
    <w:rsid w:val="00A42A99"/>
    <w:rsid w:val="00A4489A"/>
    <w:rsid w:val="00A4494B"/>
    <w:rsid w:val="00A47530"/>
    <w:rsid w:val="00A47602"/>
    <w:rsid w:val="00A50894"/>
    <w:rsid w:val="00A5151A"/>
    <w:rsid w:val="00A546C9"/>
    <w:rsid w:val="00A54AF8"/>
    <w:rsid w:val="00A55C26"/>
    <w:rsid w:val="00A55FE2"/>
    <w:rsid w:val="00A5643E"/>
    <w:rsid w:val="00A56A3F"/>
    <w:rsid w:val="00A60CF0"/>
    <w:rsid w:val="00A60DB5"/>
    <w:rsid w:val="00A61588"/>
    <w:rsid w:val="00A619A9"/>
    <w:rsid w:val="00A61F36"/>
    <w:rsid w:val="00A62698"/>
    <w:rsid w:val="00A631E5"/>
    <w:rsid w:val="00A63A7B"/>
    <w:rsid w:val="00A64D75"/>
    <w:rsid w:val="00A65C16"/>
    <w:rsid w:val="00A65DF6"/>
    <w:rsid w:val="00A660F9"/>
    <w:rsid w:val="00A66263"/>
    <w:rsid w:val="00A6632B"/>
    <w:rsid w:val="00A665DE"/>
    <w:rsid w:val="00A66730"/>
    <w:rsid w:val="00A66B18"/>
    <w:rsid w:val="00A66CA7"/>
    <w:rsid w:val="00A67FE0"/>
    <w:rsid w:val="00A70A3B"/>
    <w:rsid w:val="00A70F8B"/>
    <w:rsid w:val="00A71065"/>
    <w:rsid w:val="00A71305"/>
    <w:rsid w:val="00A71738"/>
    <w:rsid w:val="00A72187"/>
    <w:rsid w:val="00A722F0"/>
    <w:rsid w:val="00A724D4"/>
    <w:rsid w:val="00A72D4F"/>
    <w:rsid w:val="00A73A67"/>
    <w:rsid w:val="00A74B60"/>
    <w:rsid w:val="00A7598B"/>
    <w:rsid w:val="00A76F58"/>
    <w:rsid w:val="00A80DF0"/>
    <w:rsid w:val="00A823F6"/>
    <w:rsid w:val="00A8355E"/>
    <w:rsid w:val="00A8383E"/>
    <w:rsid w:val="00A84B41"/>
    <w:rsid w:val="00A852F9"/>
    <w:rsid w:val="00A85520"/>
    <w:rsid w:val="00A87854"/>
    <w:rsid w:val="00A879C6"/>
    <w:rsid w:val="00A87BA5"/>
    <w:rsid w:val="00A90A92"/>
    <w:rsid w:val="00A91980"/>
    <w:rsid w:val="00A91A3E"/>
    <w:rsid w:val="00A91DA0"/>
    <w:rsid w:val="00A91DF7"/>
    <w:rsid w:val="00A924D8"/>
    <w:rsid w:val="00A92663"/>
    <w:rsid w:val="00A928BD"/>
    <w:rsid w:val="00A93264"/>
    <w:rsid w:val="00A94578"/>
    <w:rsid w:val="00A95F5B"/>
    <w:rsid w:val="00A97459"/>
    <w:rsid w:val="00AA04C7"/>
    <w:rsid w:val="00AA09A0"/>
    <w:rsid w:val="00AA0A89"/>
    <w:rsid w:val="00AA0AA1"/>
    <w:rsid w:val="00AA1F5C"/>
    <w:rsid w:val="00AA3B95"/>
    <w:rsid w:val="00AA56AB"/>
    <w:rsid w:val="00AB10A1"/>
    <w:rsid w:val="00AB1325"/>
    <w:rsid w:val="00AB22CC"/>
    <w:rsid w:val="00AB37F2"/>
    <w:rsid w:val="00AB4277"/>
    <w:rsid w:val="00AB45EE"/>
    <w:rsid w:val="00AB4FEC"/>
    <w:rsid w:val="00AB5630"/>
    <w:rsid w:val="00AB68F3"/>
    <w:rsid w:val="00AB7364"/>
    <w:rsid w:val="00AB7B33"/>
    <w:rsid w:val="00AB7EAD"/>
    <w:rsid w:val="00AC01AA"/>
    <w:rsid w:val="00AC1142"/>
    <w:rsid w:val="00AC36C7"/>
    <w:rsid w:val="00AC3935"/>
    <w:rsid w:val="00AC4855"/>
    <w:rsid w:val="00AC4F72"/>
    <w:rsid w:val="00AC5F22"/>
    <w:rsid w:val="00AC5FBC"/>
    <w:rsid w:val="00AC77AE"/>
    <w:rsid w:val="00AC7A23"/>
    <w:rsid w:val="00AC7CC6"/>
    <w:rsid w:val="00AD013E"/>
    <w:rsid w:val="00AD0BCD"/>
    <w:rsid w:val="00AD0D46"/>
    <w:rsid w:val="00AD2320"/>
    <w:rsid w:val="00AD3ED2"/>
    <w:rsid w:val="00AD4489"/>
    <w:rsid w:val="00AD50AA"/>
    <w:rsid w:val="00AD56BF"/>
    <w:rsid w:val="00AD5E7D"/>
    <w:rsid w:val="00AD7296"/>
    <w:rsid w:val="00AD74D4"/>
    <w:rsid w:val="00AE0B5F"/>
    <w:rsid w:val="00AE1355"/>
    <w:rsid w:val="00AE2F5A"/>
    <w:rsid w:val="00AE36C5"/>
    <w:rsid w:val="00AE5144"/>
    <w:rsid w:val="00AE51B4"/>
    <w:rsid w:val="00AE58E6"/>
    <w:rsid w:val="00AE655C"/>
    <w:rsid w:val="00AE7C75"/>
    <w:rsid w:val="00AF2EF7"/>
    <w:rsid w:val="00AF3778"/>
    <w:rsid w:val="00AF421C"/>
    <w:rsid w:val="00AF5905"/>
    <w:rsid w:val="00AF5965"/>
    <w:rsid w:val="00AF6EFA"/>
    <w:rsid w:val="00AF741A"/>
    <w:rsid w:val="00B00662"/>
    <w:rsid w:val="00B021C2"/>
    <w:rsid w:val="00B021DF"/>
    <w:rsid w:val="00B02351"/>
    <w:rsid w:val="00B025DB"/>
    <w:rsid w:val="00B02AC6"/>
    <w:rsid w:val="00B03603"/>
    <w:rsid w:val="00B03C14"/>
    <w:rsid w:val="00B03F85"/>
    <w:rsid w:val="00B04161"/>
    <w:rsid w:val="00B056F9"/>
    <w:rsid w:val="00B0604C"/>
    <w:rsid w:val="00B066CC"/>
    <w:rsid w:val="00B06E43"/>
    <w:rsid w:val="00B07707"/>
    <w:rsid w:val="00B07F1A"/>
    <w:rsid w:val="00B1003E"/>
    <w:rsid w:val="00B102E3"/>
    <w:rsid w:val="00B10BA2"/>
    <w:rsid w:val="00B118AC"/>
    <w:rsid w:val="00B11E3D"/>
    <w:rsid w:val="00B13355"/>
    <w:rsid w:val="00B13D67"/>
    <w:rsid w:val="00B13F99"/>
    <w:rsid w:val="00B14137"/>
    <w:rsid w:val="00B154CB"/>
    <w:rsid w:val="00B1597B"/>
    <w:rsid w:val="00B1647A"/>
    <w:rsid w:val="00B17E61"/>
    <w:rsid w:val="00B17E82"/>
    <w:rsid w:val="00B2044F"/>
    <w:rsid w:val="00B20997"/>
    <w:rsid w:val="00B222F9"/>
    <w:rsid w:val="00B25221"/>
    <w:rsid w:val="00B25B18"/>
    <w:rsid w:val="00B260E8"/>
    <w:rsid w:val="00B262F9"/>
    <w:rsid w:val="00B3002A"/>
    <w:rsid w:val="00B3195E"/>
    <w:rsid w:val="00B34DDD"/>
    <w:rsid w:val="00B3593F"/>
    <w:rsid w:val="00B3652F"/>
    <w:rsid w:val="00B367E9"/>
    <w:rsid w:val="00B36C0B"/>
    <w:rsid w:val="00B373D4"/>
    <w:rsid w:val="00B37D09"/>
    <w:rsid w:val="00B40021"/>
    <w:rsid w:val="00B40326"/>
    <w:rsid w:val="00B43A1C"/>
    <w:rsid w:val="00B43BDB"/>
    <w:rsid w:val="00B44406"/>
    <w:rsid w:val="00B454C4"/>
    <w:rsid w:val="00B475CF"/>
    <w:rsid w:val="00B479D1"/>
    <w:rsid w:val="00B505C7"/>
    <w:rsid w:val="00B50D84"/>
    <w:rsid w:val="00B52B10"/>
    <w:rsid w:val="00B5380B"/>
    <w:rsid w:val="00B53BC9"/>
    <w:rsid w:val="00B55263"/>
    <w:rsid w:val="00B55E20"/>
    <w:rsid w:val="00B567A1"/>
    <w:rsid w:val="00B56F53"/>
    <w:rsid w:val="00B575BA"/>
    <w:rsid w:val="00B61D91"/>
    <w:rsid w:val="00B61DCC"/>
    <w:rsid w:val="00B61FED"/>
    <w:rsid w:val="00B6395F"/>
    <w:rsid w:val="00B6496A"/>
    <w:rsid w:val="00B64E36"/>
    <w:rsid w:val="00B64E7A"/>
    <w:rsid w:val="00B658EA"/>
    <w:rsid w:val="00B65D93"/>
    <w:rsid w:val="00B65DF5"/>
    <w:rsid w:val="00B65E1E"/>
    <w:rsid w:val="00B6649E"/>
    <w:rsid w:val="00B66DC0"/>
    <w:rsid w:val="00B6765A"/>
    <w:rsid w:val="00B67711"/>
    <w:rsid w:val="00B70F3E"/>
    <w:rsid w:val="00B71153"/>
    <w:rsid w:val="00B72B81"/>
    <w:rsid w:val="00B7387B"/>
    <w:rsid w:val="00B7401D"/>
    <w:rsid w:val="00B74E44"/>
    <w:rsid w:val="00B752F4"/>
    <w:rsid w:val="00B758AB"/>
    <w:rsid w:val="00B763D0"/>
    <w:rsid w:val="00B76429"/>
    <w:rsid w:val="00B82335"/>
    <w:rsid w:val="00B84E8E"/>
    <w:rsid w:val="00B85776"/>
    <w:rsid w:val="00B858C3"/>
    <w:rsid w:val="00B85A48"/>
    <w:rsid w:val="00B86702"/>
    <w:rsid w:val="00B86745"/>
    <w:rsid w:val="00B87F83"/>
    <w:rsid w:val="00B87FD8"/>
    <w:rsid w:val="00B90D7A"/>
    <w:rsid w:val="00B956D4"/>
    <w:rsid w:val="00B9592D"/>
    <w:rsid w:val="00B959A5"/>
    <w:rsid w:val="00B95E44"/>
    <w:rsid w:val="00B96637"/>
    <w:rsid w:val="00BA0D38"/>
    <w:rsid w:val="00BA2417"/>
    <w:rsid w:val="00BA2775"/>
    <w:rsid w:val="00BA2BDC"/>
    <w:rsid w:val="00BA50B6"/>
    <w:rsid w:val="00BA5973"/>
    <w:rsid w:val="00BA7432"/>
    <w:rsid w:val="00BA7556"/>
    <w:rsid w:val="00BA7BEF"/>
    <w:rsid w:val="00BB03E6"/>
    <w:rsid w:val="00BB095D"/>
    <w:rsid w:val="00BB0C77"/>
    <w:rsid w:val="00BB0E32"/>
    <w:rsid w:val="00BB2E42"/>
    <w:rsid w:val="00BB2E72"/>
    <w:rsid w:val="00BB37D9"/>
    <w:rsid w:val="00BB3B1C"/>
    <w:rsid w:val="00BB50D5"/>
    <w:rsid w:val="00BB5ED7"/>
    <w:rsid w:val="00BB5F18"/>
    <w:rsid w:val="00BB69CB"/>
    <w:rsid w:val="00BB7C1F"/>
    <w:rsid w:val="00BB7CD6"/>
    <w:rsid w:val="00BC09DB"/>
    <w:rsid w:val="00BC104D"/>
    <w:rsid w:val="00BC1AA0"/>
    <w:rsid w:val="00BC235F"/>
    <w:rsid w:val="00BC28B9"/>
    <w:rsid w:val="00BC3835"/>
    <w:rsid w:val="00BC4DDC"/>
    <w:rsid w:val="00BC5058"/>
    <w:rsid w:val="00BC5A98"/>
    <w:rsid w:val="00BC614C"/>
    <w:rsid w:val="00BC6D5D"/>
    <w:rsid w:val="00BC7EB9"/>
    <w:rsid w:val="00BD23C1"/>
    <w:rsid w:val="00BD2643"/>
    <w:rsid w:val="00BD42C2"/>
    <w:rsid w:val="00BD43CD"/>
    <w:rsid w:val="00BD4766"/>
    <w:rsid w:val="00BD624B"/>
    <w:rsid w:val="00BD6464"/>
    <w:rsid w:val="00BD6558"/>
    <w:rsid w:val="00BD7287"/>
    <w:rsid w:val="00BD7B60"/>
    <w:rsid w:val="00BD7CCD"/>
    <w:rsid w:val="00BE02FD"/>
    <w:rsid w:val="00BE08BF"/>
    <w:rsid w:val="00BE112B"/>
    <w:rsid w:val="00BE2209"/>
    <w:rsid w:val="00BE3C0E"/>
    <w:rsid w:val="00BE3E54"/>
    <w:rsid w:val="00BE472C"/>
    <w:rsid w:val="00BE4D76"/>
    <w:rsid w:val="00BE5A0C"/>
    <w:rsid w:val="00BE6887"/>
    <w:rsid w:val="00BE6FE9"/>
    <w:rsid w:val="00BE7BB7"/>
    <w:rsid w:val="00BF1996"/>
    <w:rsid w:val="00BF1DD5"/>
    <w:rsid w:val="00BF1F7C"/>
    <w:rsid w:val="00BF2670"/>
    <w:rsid w:val="00BF30AA"/>
    <w:rsid w:val="00BF3214"/>
    <w:rsid w:val="00BF3EB8"/>
    <w:rsid w:val="00BF4D4E"/>
    <w:rsid w:val="00BF621E"/>
    <w:rsid w:val="00BF6345"/>
    <w:rsid w:val="00BF64A2"/>
    <w:rsid w:val="00BF71DE"/>
    <w:rsid w:val="00BF777B"/>
    <w:rsid w:val="00BF7E5F"/>
    <w:rsid w:val="00C00DB1"/>
    <w:rsid w:val="00C01C48"/>
    <w:rsid w:val="00C02275"/>
    <w:rsid w:val="00C0367A"/>
    <w:rsid w:val="00C03952"/>
    <w:rsid w:val="00C03A8A"/>
    <w:rsid w:val="00C0415B"/>
    <w:rsid w:val="00C04648"/>
    <w:rsid w:val="00C06ED4"/>
    <w:rsid w:val="00C06FED"/>
    <w:rsid w:val="00C1028C"/>
    <w:rsid w:val="00C12CE7"/>
    <w:rsid w:val="00C12FF2"/>
    <w:rsid w:val="00C15867"/>
    <w:rsid w:val="00C167DE"/>
    <w:rsid w:val="00C17298"/>
    <w:rsid w:val="00C1789E"/>
    <w:rsid w:val="00C17F1A"/>
    <w:rsid w:val="00C2097F"/>
    <w:rsid w:val="00C2296D"/>
    <w:rsid w:val="00C23155"/>
    <w:rsid w:val="00C234FB"/>
    <w:rsid w:val="00C2412F"/>
    <w:rsid w:val="00C24343"/>
    <w:rsid w:val="00C2435F"/>
    <w:rsid w:val="00C27EEF"/>
    <w:rsid w:val="00C30466"/>
    <w:rsid w:val="00C31B75"/>
    <w:rsid w:val="00C33206"/>
    <w:rsid w:val="00C334CC"/>
    <w:rsid w:val="00C337E3"/>
    <w:rsid w:val="00C3458C"/>
    <w:rsid w:val="00C369A5"/>
    <w:rsid w:val="00C37127"/>
    <w:rsid w:val="00C40C41"/>
    <w:rsid w:val="00C41BC3"/>
    <w:rsid w:val="00C43175"/>
    <w:rsid w:val="00C43C0B"/>
    <w:rsid w:val="00C447EC"/>
    <w:rsid w:val="00C44EEB"/>
    <w:rsid w:val="00C45885"/>
    <w:rsid w:val="00C45950"/>
    <w:rsid w:val="00C46281"/>
    <w:rsid w:val="00C4641F"/>
    <w:rsid w:val="00C4753D"/>
    <w:rsid w:val="00C47790"/>
    <w:rsid w:val="00C50A07"/>
    <w:rsid w:val="00C50F22"/>
    <w:rsid w:val="00C526BC"/>
    <w:rsid w:val="00C531AE"/>
    <w:rsid w:val="00C5337E"/>
    <w:rsid w:val="00C54600"/>
    <w:rsid w:val="00C54F2F"/>
    <w:rsid w:val="00C551C7"/>
    <w:rsid w:val="00C56189"/>
    <w:rsid w:val="00C56568"/>
    <w:rsid w:val="00C56D39"/>
    <w:rsid w:val="00C57971"/>
    <w:rsid w:val="00C57EC9"/>
    <w:rsid w:val="00C60B1F"/>
    <w:rsid w:val="00C62D67"/>
    <w:rsid w:val="00C6375D"/>
    <w:rsid w:val="00C63BE8"/>
    <w:rsid w:val="00C65A7D"/>
    <w:rsid w:val="00C6684A"/>
    <w:rsid w:val="00C66B5B"/>
    <w:rsid w:val="00C67A87"/>
    <w:rsid w:val="00C70C7E"/>
    <w:rsid w:val="00C71BC0"/>
    <w:rsid w:val="00C71DE8"/>
    <w:rsid w:val="00C730F9"/>
    <w:rsid w:val="00C73C42"/>
    <w:rsid w:val="00C73EFF"/>
    <w:rsid w:val="00C73F9D"/>
    <w:rsid w:val="00C74766"/>
    <w:rsid w:val="00C7639C"/>
    <w:rsid w:val="00C76BA4"/>
    <w:rsid w:val="00C804BE"/>
    <w:rsid w:val="00C80968"/>
    <w:rsid w:val="00C810F1"/>
    <w:rsid w:val="00C812ED"/>
    <w:rsid w:val="00C81A9E"/>
    <w:rsid w:val="00C82618"/>
    <w:rsid w:val="00C8343D"/>
    <w:rsid w:val="00C83A48"/>
    <w:rsid w:val="00C83C88"/>
    <w:rsid w:val="00C84517"/>
    <w:rsid w:val="00C848EA"/>
    <w:rsid w:val="00C8511C"/>
    <w:rsid w:val="00C85865"/>
    <w:rsid w:val="00C85E85"/>
    <w:rsid w:val="00C864EF"/>
    <w:rsid w:val="00C91000"/>
    <w:rsid w:val="00C92C8C"/>
    <w:rsid w:val="00C934C8"/>
    <w:rsid w:val="00C9412A"/>
    <w:rsid w:val="00C942F9"/>
    <w:rsid w:val="00C953C4"/>
    <w:rsid w:val="00C95464"/>
    <w:rsid w:val="00C95B4F"/>
    <w:rsid w:val="00C960EC"/>
    <w:rsid w:val="00C965D7"/>
    <w:rsid w:val="00C96F0E"/>
    <w:rsid w:val="00C97E72"/>
    <w:rsid w:val="00CA2813"/>
    <w:rsid w:val="00CA2EAE"/>
    <w:rsid w:val="00CA34D4"/>
    <w:rsid w:val="00CA3A9B"/>
    <w:rsid w:val="00CA4AC1"/>
    <w:rsid w:val="00CA4E4B"/>
    <w:rsid w:val="00CA6A64"/>
    <w:rsid w:val="00CA6C27"/>
    <w:rsid w:val="00CA6F72"/>
    <w:rsid w:val="00CA7D90"/>
    <w:rsid w:val="00CB0316"/>
    <w:rsid w:val="00CB0317"/>
    <w:rsid w:val="00CB0B11"/>
    <w:rsid w:val="00CB101A"/>
    <w:rsid w:val="00CB2F68"/>
    <w:rsid w:val="00CB33C3"/>
    <w:rsid w:val="00CB394D"/>
    <w:rsid w:val="00CB4FAB"/>
    <w:rsid w:val="00CB5338"/>
    <w:rsid w:val="00CB5354"/>
    <w:rsid w:val="00CB5608"/>
    <w:rsid w:val="00CB6498"/>
    <w:rsid w:val="00CB70A7"/>
    <w:rsid w:val="00CC0A1B"/>
    <w:rsid w:val="00CC0AEF"/>
    <w:rsid w:val="00CC14A1"/>
    <w:rsid w:val="00CC2AA0"/>
    <w:rsid w:val="00CC34CB"/>
    <w:rsid w:val="00CC4AE5"/>
    <w:rsid w:val="00CC6A14"/>
    <w:rsid w:val="00CC6A9E"/>
    <w:rsid w:val="00CC6E10"/>
    <w:rsid w:val="00CC70A3"/>
    <w:rsid w:val="00CC7890"/>
    <w:rsid w:val="00CC7CF4"/>
    <w:rsid w:val="00CC7F83"/>
    <w:rsid w:val="00CD0467"/>
    <w:rsid w:val="00CD1619"/>
    <w:rsid w:val="00CD24A0"/>
    <w:rsid w:val="00CD38D3"/>
    <w:rsid w:val="00CD53C3"/>
    <w:rsid w:val="00CD55DA"/>
    <w:rsid w:val="00CD574E"/>
    <w:rsid w:val="00CD57A0"/>
    <w:rsid w:val="00CD75BE"/>
    <w:rsid w:val="00CE1FC3"/>
    <w:rsid w:val="00CE4C1D"/>
    <w:rsid w:val="00CE4C22"/>
    <w:rsid w:val="00CE63CC"/>
    <w:rsid w:val="00CE655A"/>
    <w:rsid w:val="00CE756E"/>
    <w:rsid w:val="00CF2563"/>
    <w:rsid w:val="00CF3AEF"/>
    <w:rsid w:val="00CF41EC"/>
    <w:rsid w:val="00CF47AC"/>
    <w:rsid w:val="00CF5D04"/>
    <w:rsid w:val="00CF5FFD"/>
    <w:rsid w:val="00CF613E"/>
    <w:rsid w:val="00CF6AC3"/>
    <w:rsid w:val="00D00260"/>
    <w:rsid w:val="00D01BE0"/>
    <w:rsid w:val="00D01DA2"/>
    <w:rsid w:val="00D039B1"/>
    <w:rsid w:val="00D03A28"/>
    <w:rsid w:val="00D04C91"/>
    <w:rsid w:val="00D04DE4"/>
    <w:rsid w:val="00D04ECA"/>
    <w:rsid w:val="00D063F1"/>
    <w:rsid w:val="00D10943"/>
    <w:rsid w:val="00D10F57"/>
    <w:rsid w:val="00D11DF1"/>
    <w:rsid w:val="00D130F7"/>
    <w:rsid w:val="00D13443"/>
    <w:rsid w:val="00D13B16"/>
    <w:rsid w:val="00D14F22"/>
    <w:rsid w:val="00D17B95"/>
    <w:rsid w:val="00D20497"/>
    <w:rsid w:val="00D21677"/>
    <w:rsid w:val="00D222B8"/>
    <w:rsid w:val="00D22517"/>
    <w:rsid w:val="00D24723"/>
    <w:rsid w:val="00D249C4"/>
    <w:rsid w:val="00D316C9"/>
    <w:rsid w:val="00D31777"/>
    <w:rsid w:val="00D33E45"/>
    <w:rsid w:val="00D35E37"/>
    <w:rsid w:val="00D37A26"/>
    <w:rsid w:val="00D37B87"/>
    <w:rsid w:val="00D42237"/>
    <w:rsid w:val="00D43C81"/>
    <w:rsid w:val="00D44F46"/>
    <w:rsid w:val="00D4562F"/>
    <w:rsid w:val="00D46FE2"/>
    <w:rsid w:val="00D4718A"/>
    <w:rsid w:val="00D47C6E"/>
    <w:rsid w:val="00D50D20"/>
    <w:rsid w:val="00D50D31"/>
    <w:rsid w:val="00D51898"/>
    <w:rsid w:val="00D52294"/>
    <w:rsid w:val="00D54A44"/>
    <w:rsid w:val="00D55747"/>
    <w:rsid w:val="00D5730B"/>
    <w:rsid w:val="00D57573"/>
    <w:rsid w:val="00D57918"/>
    <w:rsid w:val="00D57CAA"/>
    <w:rsid w:val="00D60E6C"/>
    <w:rsid w:val="00D620FF"/>
    <w:rsid w:val="00D62A07"/>
    <w:rsid w:val="00D62E17"/>
    <w:rsid w:val="00D6324F"/>
    <w:rsid w:val="00D644A6"/>
    <w:rsid w:val="00D647CE"/>
    <w:rsid w:val="00D6675F"/>
    <w:rsid w:val="00D7095B"/>
    <w:rsid w:val="00D70C3D"/>
    <w:rsid w:val="00D7177C"/>
    <w:rsid w:val="00D72AC3"/>
    <w:rsid w:val="00D731B5"/>
    <w:rsid w:val="00D73745"/>
    <w:rsid w:val="00D73DC6"/>
    <w:rsid w:val="00D7430E"/>
    <w:rsid w:val="00D74C1A"/>
    <w:rsid w:val="00D75205"/>
    <w:rsid w:val="00D754C1"/>
    <w:rsid w:val="00D76F4B"/>
    <w:rsid w:val="00D77A35"/>
    <w:rsid w:val="00D800D5"/>
    <w:rsid w:val="00D813F5"/>
    <w:rsid w:val="00D81494"/>
    <w:rsid w:val="00D81B3E"/>
    <w:rsid w:val="00D832F4"/>
    <w:rsid w:val="00D83C13"/>
    <w:rsid w:val="00D841E9"/>
    <w:rsid w:val="00D90C70"/>
    <w:rsid w:val="00D90E49"/>
    <w:rsid w:val="00D91052"/>
    <w:rsid w:val="00D92673"/>
    <w:rsid w:val="00D94A8D"/>
    <w:rsid w:val="00DA11A5"/>
    <w:rsid w:val="00DA166F"/>
    <w:rsid w:val="00DA2383"/>
    <w:rsid w:val="00DA36F2"/>
    <w:rsid w:val="00DA53FF"/>
    <w:rsid w:val="00DA7718"/>
    <w:rsid w:val="00DB1F55"/>
    <w:rsid w:val="00DB3908"/>
    <w:rsid w:val="00DB3EF0"/>
    <w:rsid w:val="00DB3EF2"/>
    <w:rsid w:val="00DB50FD"/>
    <w:rsid w:val="00DB6407"/>
    <w:rsid w:val="00DB6539"/>
    <w:rsid w:val="00DB7210"/>
    <w:rsid w:val="00DB731E"/>
    <w:rsid w:val="00DB7F4F"/>
    <w:rsid w:val="00DC0402"/>
    <w:rsid w:val="00DC0A50"/>
    <w:rsid w:val="00DC14ED"/>
    <w:rsid w:val="00DC15BC"/>
    <w:rsid w:val="00DC2114"/>
    <w:rsid w:val="00DC2A72"/>
    <w:rsid w:val="00DC30AE"/>
    <w:rsid w:val="00DC5400"/>
    <w:rsid w:val="00DC5540"/>
    <w:rsid w:val="00DC692A"/>
    <w:rsid w:val="00DC6A10"/>
    <w:rsid w:val="00DC6D65"/>
    <w:rsid w:val="00DC70AF"/>
    <w:rsid w:val="00DC735B"/>
    <w:rsid w:val="00DD0838"/>
    <w:rsid w:val="00DD0DED"/>
    <w:rsid w:val="00DD16A2"/>
    <w:rsid w:val="00DD237B"/>
    <w:rsid w:val="00DD3319"/>
    <w:rsid w:val="00DD4201"/>
    <w:rsid w:val="00DD4750"/>
    <w:rsid w:val="00DD502B"/>
    <w:rsid w:val="00DD76CD"/>
    <w:rsid w:val="00DE0135"/>
    <w:rsid w:val="00DE13F5"/>
    <w:rsid w:val="00DE1D5E"/>
    <w:rsid w:val="00DE256B"/>
    <w:rsid w:val="00DE258C"/>
    <w:rsid w:val="00DE268D"/>
    <w:rsid w:val="00DE2CC3"/>
    <w:rsid w:val="00DE2EB8"/>
    <w:rsid w:val="00DE306D"/>
    <w:rsid w:val="00DE3835"/>
    <w:rsid w:val="00DE3CCB"/>
    <w:rsid w:val="00DE3F39"/>
    <w:rsid w:val="00DE4AE0"/>
    <w:rsid w:val="00DE5D2A"/>
    <w:rsid w:val="00DE5F1F"/>
    <w:rsid w:val="00DE5F67"/>
    <w:rsid w:val="00DE6283"/>
    <w:rsid w:val="00DE657E"/>
    <w:rsid w:val="00DE7307"/>
    <w:rsid w:val="00DF02C2"/>
    <w:rsid w:val="00DF1D98"/>
    <w:rsid w:val="00DF2680"/>
    <w:rsid w:val="00DF2FA6"/>
    <w:rsid w:val="00DF45BD"/>
    <w:rsid w:val="00DF4704"/>
    <w:rsid w:val="00DF4F0F"/>
    <w:rsid w:val="00DF5B01"/>
    <w:rsid w:val="00DF6528"/>
    <w:rsid w:val="00DF7A09"/>
    <w:rsid w:val="00E0117B"/>
    <w:rsid w:val="00E013D5"/>
    <w:rsid w:val="00E0155A"/>
    <w:rsid w:val="00E023E6"/>
    <w:rsid w:val="00E024AA"/>
    <w:rsid w:val="00E0302A"/>
    <w:rsid w:val="00E0469F"/>
    <w:rsid w:val="00E06673"/>
    <w:rsid w:val="00E06809"/>
    <w:rsid w:val="00E079B8"/>
    <w:rsid w:val="00E100CD"/>
    <w:rsid w:val="00E10975"/>
    <w:rsid w:val="00E1116C"/>
    <w:rsid w:val="00E11990"/>
    <w:rsid w:val="00E125FB"/>
    <w:rsid w:val="00E13FC6"/>
    <w:rsid w:val="00E142F4"/>
    <w:rsid w:val="00E14D1D"/>
    <w:rsid w:val="00E1693E"/>
    <w:rsid w:val="00E16D12"/>
    <w:rsid w:val="00E16E28"/>
    <w:rsid w:val="00E174EA"/>
    <w:rsid w:val="00E17657"/>
    <w:rsid w:val="00E17AF3"/>
    <w:rsid w:val="00E17BC2"/>
    <w:rsid w:val="00E20584"/>
    <w:rsid w:val="00E217AA"/>
    <w:rsid w:val="00E23F2D"/>
    <w:rsid w:val="00E24149"/>
    <w:rsid w:val="00E250F1"/>
    <w:rsid w:val="00E25408"/>
    <w:rsid w:val="00E261F9"/>
    <w:rsid w:val="00E26A7E"/>
    <w:rsid w:val="00E26B1A"/>
    <w:rsid w:val="00E32E6B"/>
    <w:rsid w:val="00E33106"/>
    <w:rsid w:val="00E333D7"/>
    <w:rsid w:val="00E3550D"/>
    <w:rsid w:val="00E365BF"/>
    <w:rsid w:val="00E374F1"/>
    <w:rsid w:val="00E405E6"/>
    <w:rsid w:val="00E414CB"/>
    <w:rsid w:val="00E41DED"/>
    <w:rsid w:val="00E41E79"/>
    <w:rsid w:val="00E42F9B"/>
    <w:rsid w:val="00E446C6"/>
    <w:rsid w:val="00E44E05"/>
    <w:rsid w:val="00E45C34"/>
    <w:rsid w:val="00E477DA"/>
    <w:rsid w:val="00E47FA9"/>
    <w:rsid w:val="00E50035"/>
    <w:rsid w:val="00E51992"/>
    <w:rsid w:val="00E51E34"/>
    <w:rsid w:val="00E53175"/>
    <w:rsid w:val="00E53EEB"/>
    <w:rsid w:val="00E54256"/>
    <w:rsid w:val="00E542E5"/>
    <w:rsid w:val="00E54B61"/>
    <w:rsid w:val="00E57893"/>
    <w:rsid w:val="00E614E0"/>
    <w:rsid w:val="00E627D2"/>
    <w:rsid w:val="00E64DEE"/>
    <w:rsid w:val="00E6673A"/>
    <w:rsid w:val="00E674E9"/>
    <w:rsid w:val="00E70373"/>
    <w:rsid w:val="00E707B2"/>
    <w:rsid w:val="00E70C53"/>
    <w:rsid w:val="00E72D65"/>
    <w:rsid w:val="00E72DD6"/>
    <w:rsid w:val="00E73964"/>
    <w:rsid w:val="00E73F7F"/>
    <w:rsid w:val="00E7417A"/>
    <w:rsid w:val="00E74448"/>
    <w:rsid w:val="00E746D5"/>
    <w:rsid w:val="00E75957"/>
    <w:rsid w:val="00E764DE"/>
    <w:rsid w:val="00E812BB"/>
    <w:rsid w:val="00E81365"/>
    <w:rsid w:val="00E82D79"/>
    <w:rsid w:val="00E830B5"/>
    <w:rsid w:val="00E845C0"/>
    <w:rsid w:val="00E848EF"/>
    <w:rsid w:val="00E904F0"/>
    <w:rsid w:val="00E916CB"/>
    <w:rsid w:val="00E9328C"/>
    <w:rsid w:val="00E93E4F"/>
    <w:rsid w:val="00E94154"/>
    <w:rsid w:val="00E9496D"/>
    <w:rsid w:val="00E95177"/>
    <w:rsid w:val="00E965E3"/>
    <w:rsid w:val="00E97A8F"/>
    <w:rsid w:val="00EA0996"/>
    <w:rsid w:val="00EA1D29"/>
    <w:rsid w:val="00EA1FE4"/>
    <w:rsid w:val="00EA2502"/>
    <w:rsid w:val="00EA2887"/>
    <w:rsid w:val="00EA2F44"/>
    <w:rsid w:val="00EA429F"/>
    <w:rsid w:val="00EA4F9E"/>
    <w:rsid w:val="00EA5557"/>
    <w:rsid w:val="00EA6D3B"/>
    <w:rsid w:val="00EB00AD"/>
    <w:rsid w:val="00EB03E7"/>
    <w:rsid w:val="00EB136C"/>
    <w:rsid w:val="00EB3D59"/>
    <w:rsid w:val="00EB3E65"/>
    <w:rsid w:val="00EB480E"/>
    <w:rsid w:val="00EB49F1"/>
    <w:rsid w:val="00EB5D99"/>
    <w:rsid w:val="00EB5EC6"/>
    <w:rsid w:val="00EB7FC9"/>
    <w:rsid w:val="00EC0281"/>
    <w:rsid w:val="00EC0DFB"/>
    <w:rsid w:val="00EC10F4"/>
    <w:rsid w:val="00EC1739"/>
    <w:rsid w:val="00EC4752"/>
    <w:rsid w:val="00EC54C0"/>
    <w:rsid w:val="00EC553C"/>
    <w:rsid w:val="00EC7A7F"/>
    <w:rsid w:val="00ED3569"/>
    <w:rsid w:val="00ED408D"/>
    <w:rsid w:val="00ED45F1"/>
    <w:rsid w:val="00ED7137"/>
    <w:rsid w:val="00ED7A2B"/>
    <w:rsid w:val="00EE191C"/>
    <w:rsid w:val="00EE2119"/>
    <w:rsid w:val="00EE3D51"/>
    <w:rsid w:val="00EE5DD4"/>
    <w:rsid w:val="00EE6807"/>
    <w:rsid w:val="00EE7380"/>
    <w:rsid w:val="00EE7581"/>
    <w:rsid w:val="00EF3175"/>
    <w:rsid w:val="00EF3CC4"/>
    <w:rsid w:val="00EF5684"/>
    <w:rsid w:val="00EF5A3F"/>
    <w:rsid w:val="00EF65CE"/>
    <w:rsid w:val="00EF705B"/>
    <w:rsid w:val="00F004B5"/>
    <w:rsid w:val="00F009B8"/>
    <w:rsid w:val="00F018FD"/>
    <w:rsid w:val="00F01CE5"/>
    <w:rsid w:val="00F0228C"/>
    <w:rsid w:val="00F036EB"/>
    <w:rsid w:val="00F036FF"/>
    <w:rsid w:val="00F03BD5"/>
    <w:rsid w:val="00F03CBA"/>
    <w:rsid w:val="00F0459E"/>
    <w:rsid w:val="00F0481C"/>
    <w:rsid w:val="00F04EEC"/>
    <w:rsid w:val="00F054A8"/>
    <w:rsid w:val="00F064EF"/>
    <w:rsid w:val="00F0684B"/>
    <w:rsid w:val="00F06BF3"/>
    <w:rsid w:val="00F07236"/>
    <w:rsid w:val="00F1072A"/>
    <w:rsid w:val="00F1248E"/>
    <w:rsid w:val="00F12CA2"/>
    <w:rsid w:val="00F13D97"/>
    <w:rsid w:val="00F14041"/>
    <w:rsid w:val="00F15AEF"/>
    <w:rsid w:val="00F1727C"/>
    <w:rsid w:val="00F17932"/>
    <w:rsid w:val="00F20709"/>
    <w:rsid w:val="00F21088"/>
    <w:rsid w:val="00F2351E"/>
    <w:rsid w:val="00F305BE"/>
    <w:rsid w:val="00F31D3E"/>
    <w:rsid w:val="00F327E7"/>
    <w:rsid w:val="00F32A5F"/>
    <w:rsid w:val="00F34966"/>
    <w:rsid w:val="00F35284"/>
    <w:rsid w:val="00F35746"/>
    <w:rsid w:val="00F36262"/>
    <w:rsid w:val="00F36371"/>
    <w:rsid w:val="00F36C78"/>
    <w:rsid w:val="00F37195"/>
    <w:rsid w:val="00F410E6"/>
    <w:rsid w:val="00F41701"/>
    <w:rsid w:val="00F42FD9"/>
    <w:rsid w:val="00F4336A"/>
    <w:rsid w:val="00F435B3"/>
    <w:rsid w:val="00F447C7"/>
    <w:rsid w:val="00F4496C"/>
    <w:rsid w:val="00F4573C"/>
    <w:rsid w:val="00F461B1"/>
    <w:rsid w:val="00F52C81"/>
    <w:rsid w:val="00F554A9"/>
    <w:rsid w:val="00F56207"/>
    <w:rsid w:val="00F6083F"/>
    <w:rsid w:val="00F60CC4"/>
    <w:rsid w:val="00F60F35"/>
    <w:rsid w:val="00F61C08"/>
    <w:rsid w:val="00F67EEA"/>
    <w:rsid w:val="00F70C2D"/>
    <w:rsid w:val="00F70DCB"/>
    <w:rsid w:val="00F712A3"/>
    <w:rsid w:val="00F716FD"/>
    <w:rsid w:val="00F721B6"/>
    <w:rsid w:val="00F741C2"/>
    <w:rsid w:val="00F757EE"/>
    <w:rsid w:val="00F75C5F"/>
    <w:rsid w:val="00F80355"/>
    <w:rsid w:val="00F80496"/>
    <w:rsid w:val="00F81E24"/>
    <w:rsid w:val="00F81FF4"/>
    <w:rsid w:val="00F8508A"/>
    <w:rsid w:val="00F854A5"/>
    <w:rsid w:val="00F91A78"/>
    <w:rsid w:val="00F924A5"/>
    <w:rsid w:val="00F9314E"/>
    <w:rsid w:val="00F9370D"/>
    <w:rsid w:val="00F94D50"/>
    <w:rsid w:val="00F96488"/>
    <w:rsid w:val="00FA0234"/>
    <w:rsid w:val="00FA12A6"/>
    <w:rsid w:val="00FA15EA"/>
    <w:rsid w:val="00FA1805"/>
    <w:rsid w:val="00FA2652"/>
    <w:rsid w:val="00FA29EE"/>
    <w:rsid w:val="00FA31C1"/>
    <w:rsid w:val="00FA4380"/>
    <w:rsid w:val="00FA5286"/>
    <w:rsid w:val="00FA54D3"/>
    <w:rsid w:val="00FA6349"/>
    <w:rsid w:val="00FA7F2A"/>
    <w:rsid w:val="00FB0C81"/>
    <w:rsid w:val="00FB3C2D"/>
    <w:rsid w:val="00FB4BE5"/>
    <w:rsid w:val="00FB7513"/>
    <w:rsid w:val="00FB765A"/>
    <w:rsid w:val="00FB7B15"/>
    <w:rsid w:val="00FC0489"/>
    <w:rsid w:val="00FC2200"/>
    <w:rsid w:val="00FC2540"/>
    <w:rsid w:val="00FC3D12"/>
    <w:rsid w:val="00FC4380"/>
    <w:rsid w:val="00FC543A"/>
    <w:rsid w:val="00FC6A82"/>
    <w:rsid w:val="00FC7734"/>
    <w:rsid w:val="00FC7EBF"/>
    <w:rsid w:val="00FD0020"/>
    <w:rsid w:val="00FD0C05"/>
    <w:rsid w:val="00FD1261"/>
    <w:rsid w:val="00FD1BF9"/>
    <w:rsid w:val="00FD2CEA"/>
    <w:rsid w:val="00FD356A"/>
    <w:rsid w:val="00FD3B2A"/>
    <w:rsid w:val="00FD3DCC"/>
    <w:rsid w:val="00FD4012"/>
    <w:rsid w:val="00FD481E"/>
    <w:rsid w:val="00FD4BFF"/>
    <w:rsid w:val="00FD51E9"/>
    <w:rsid w:val="00FD5497"/>
    <w:rsid w:val="00FD55FE"/>
    <w:rsid w:val="00FD702D"/>
    <w:rsid w:val="00FD7D53"/>
    <w:rsid w:val="00FD7F76"/>
    <w:rsid w:val="00FE09A1"/>
    <w:rsid w:val="00FE1898"/>
    <w:rsid w:val="00FE2758"/>
    <w:rsid w:val="00FE2FDC"/>
    <w:rsid w:val="00FE3364"/>
    <w:rsid w:val="00FE3DB0"/>
    <w:rsid w:val="00FE4615"/>
    <w:rsid w:val="00FE47BC"/>
    <w:rsid w:val="00FF0204"/>
    <w:rsid w:val="00FF0B73"/>
    <w:rsid w:val="00FF1B8E"/>
    <w:rsid w:val="00FF3AED"/>
    <w:rsid w:val="00FF52CB"/>
    <w:rsid w:val="00FF5867"/>
    <w:rsid w:val="00FF773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083D6"/>
  <w15:chartTrackingRefBased/>
  <w15:docId w15:val="{CBD20CF5-C338-4A5C-95CC-6DDDF1BF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B1E35"/>
    <w:rPr>
      <w:rFonts w:eastAsia="Times New Roman"/>
      <w:lang w:val="en-GB" w:eastAsia="en-US"/>
    </w:rPr>
  </w:style>
  <w:style w:type="character" w:styleId="EndnoteReference">
    <w:name w:val="endnote reference"/>
    <w:basedOn w:val="DefaultParagraphFont"/>
    <w:uiPriority w:val="99"/>
    <w:semiHidden/>
    <w:unhideWhenUsed/>
    <w:rsid w:val="001B1E35"/>
    <w:rPr>
      <w:vertAlign w:val="superscript"/>
    </w:rPr>
  </w:style>
  <w:style w:type="character" w:customStyle="1" w:styleId="ui-provider">
    <w:name w:val="ui-provider"/>
    <w:basedOn w:val="DefaultParagraphFont"/>
    <w:rsid w:val="005009B1"/>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5009B1"/>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5009B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5009B1"/>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5009B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009B1"/>
    <w:rPr>
      <w:color w:val="2B579A"/>
      <w:shd w:val="clear" w:color="auto" w:fill="E1DFDD"/>
    </w:rPr>
  </w:style>
  <w:style w:type="paragraph" w:customStyle="1" w:styleId="LO-normal">
    <w:name w:val="LO-normal"/>
    <w:qFormat/>
    <w:rsid w:val="005009B1"/>
    <w:pPr>
      <w:suppressAutoHyphens/>
      <w:spacing w:line="276" w:lineRule="auto"/>
      <w:jc w:val="left"/>
    </w:pPr>
    <w:rPr>
      <w:rFonts w:ascii="Arial" w:eastAsia="Arial" w:hAnsi="Arial" w:cs="Arial"/>
      <w:sz w:val="22"/>
      <w:szCs w:val="22"/>
      <w:lang w:bidi="hi-IN"/>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5009B1"/>
    <w:rPr>
      <w:rFonts w:eastAsia="Times New Roman"/>
      <w:bCs/>
      <w:color w:val="7F7F7F" w:themeColor="text1" w:themeTint="80"/>
      <w:szCs w:val="22"/>
      <w:lang w:val="es-MX" w:eastAsia="es-MX"/>
    </w:rPr>
  </w:style>
  <w:style w:type="character" w:styleId="Strong">
    <w:name w:val="Strong"/>
    <w:basedOn w:val="DefaultParagraphFont"/>
    <w:uiPriority w:val="22"/>
    <w:qFormat/>
    <w:rsid w:val="005009B1"/>
    <w:rPr>
      <w:b/>
      <w:bCs/>
    </w:rPr>
  </w:style>
  <w:style w:type="table" w:customStyle="1" w:styleId="2">
    <w:name w:val="学术论文的三线表2"/>
    <w:basedOn w:val="TableNormal"/>
    <w:next w:val="TableGrid"/>
    <w:uiPriority w:val="59"/>
    <w:qFormat/>
    <w:rsid w:val="00924F2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2%20Projects\Uganda%20KIP\3%20Draft%20doc\03%20April%20Uganda%20KIP%20drfat%20doc_M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C1879570-9C35-4875-9365-F49F13BAF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03 April Uganda KIP drfat doc_MS</Template>
  <TotalTime>1</TotalTime>
  <Pages>28</Pages>
  <Words>10423</Words>
  <Characters>59413</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Proposition de projet : Ouganda (l')</vt:lpstr>
    </vt:vector>
  </TitlesOfParts>
  <Company>UNMFS</Company>
  <LinksUpToDate>false</LinksUpToDate>
  <CharactersWithSpaces>69697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Ouganda (l')</dc:title>
  <dc:subject/>
  <dc:creator>Manisha Vipul Sanghani</dc:creator>
  <cp:keywords>98th ExCom, docId:D1ACD910424F838E036573E3EC6592A8</cp:keywords>
  <dc:description>KIP new stage</dc:description>
  <cp:lastModifiedBy>Angela Xue He Yan</cp:lastModifiedBy>
  <cp:revision>4</cp:revision>
  <cp:lastPrinted>2001-05-26T19:40:00Z</cp:lastPrinted>
  <dcterms:created xsi:type="dcterms:W3CDTF">2026-05-27T18:20:00Z</dcterms:created>
  <dcterms:modified xsi:type="dcterms:W3CDTF">2026-05-27T20:34:00Z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UNEP/OzL.Pro/ExCom/98/53</vt:lpwstr>
  </property>
  <property fmtid="{D5CDD505-2E9C-101B-9397-08002B2CF9AE}" pid="3" name="Revision date">
    <vt:lpwstr>22 mai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y fmtid="{D5CDD505-2E9C-101B-9397-08002B2CF9AE}" pid="23" name="Title">
    <vt:lpwstr>Proposition de proj6et : Ouganda (l')</vt:lpwstr>
  </property>
</Properties>
</file>