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906FD5" w:rsidRPr="00AF476A" w:rsidTr="00147775">
        <w:trPr>
          <w:trHeight w:val="720"/>
        </w:trPr>
        <w:tc>
          <w:tcPr>
            <w:tcW w:w="5490" w:type="dxa"/>
            <w:gridSpan w:val="2"/>
            <w:tcBorders>
              <w:bottom w:val="single" w:sz="18" w:space="0" w:color="auto"/>
            </w:tcBorders>
          </w:tcPr>
          <w:p w:rsidR="00C15867" w:rsidRPr="00AF476A" w:rsidRDefault="00C15867" w:rsidP="001477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F476A">
              <w:rPr>
                <w:rFonts w:ascii="Univers" w:hAnsi="Univers"/>
                <w:b/>
                <w:sz w:val="28"/>
                <w:szCs w:val="28"/>
              </w:rPr>
              <w:t>UNITED</w:t>
            </w:r>
            <w:r w:rsidRPr="00AF476A">
              <w:rPr>
                <w:rFonts w:ascii="Univers" w:hAnsi="Univers"/>
                <w:b/>
                <w:sz w:val="28"/>
                <w:szCs w:val="28"/>
              </w:rPr>
              <w:br/>
              <w:t>NATIONS</w:t>
            </w:r>
          </w:p>
        </w:tc>
        <w:tc>
          <w:tcPr>
            <w:tcW w:w="4590" w:type="dxa"/>
            <w:tcBorders>
              <w:bottom w:val="single" w:sz="18" w:space="0" w:color="auto"/>
            </w:tcBorders>
          </w:tcPr>
          <w:p w:rsidR="00C15867" w:rsidRPr="00AF476A" w:rsidRDefault="00C15867" w:rsidP="00147775">
            <w:pPr>
              <w:jc w:val="right"/>
              <w:rPr>
                <w:sz w:val="52"/>
                <w:szCs w:val="52"/>
              </w:rPr>
            </w:pPr>
            <w:r w:rsidRPr="00AF476A">
              <w:rPr>
                <w:rFonts w:ascii="Univers Bold" w:hAnsi="Univers Bold"/>
                <w:b/>
                <w:sz w:val="72"/>
              </w:rPr>
              <w:t>EP</w:t>
            </w:r>
          </w:p>
        </w:tc>
      </w:tr>
      <w:tr w:rsidR="00906FD5" w:rsidRPr="00AF476A" w:rsidTr="001477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F476A" w:rsidRDefault="00C15867" w:rsidP="00147775">
            <w:pPr>
              <w:spacing w:before="120"/>
            </w:pPr>
            <w:r w:rsidRPr="00AF476A">
              <w:rPr>
                <w:noProof/>
                <w:lang w:val="en-CA" w:eastAsia="zh-CN"/>
              </w:rPr>
              <w:drawing>
                <wp:anchor distT="0" distB="0" distL="114300" distR="114300" simplePos="0" relativeHeight="251660288" behindDoc="0" locked="0" layoutInCell="1" allowOverlap="1" wp14:anchorId="25E1BDA6" wp14:editId="6035621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AF476A">
              <w:rPr>
                <w:noProof/>
                <w:lang w:val="en-CA" w:eastAsia="zh-CN"/>
              </w:rPr>
              <w:drawing>
                <wp:anchor distT="0" distB="0" distL="114300" distR="114300" simplePos="0" relativeHeight="251661312" behindDoc="1" locked="0" layoutInCell="0" allowOverlap="1" wp14:anchorId="7B0115EC" wp14:editId="73B2EB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F476A" w:rsidRDefault="00C15867" w:rsidP="001477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F476A">
              <w:rPr>
                <w:rFonts w:ascii="Univers" w:hAnsi="Univers"/>
                <w:b/>
                <w:sz w:val="32"/>
              </w:rPr>
              <w:t>United Nations</w:t>
            </w:r>
          </w:p>
          <w:p w:rsidR="00C15867" w:rsidRPr="00AF476A" w:rsidRDefault="00C15867" w:rsidP="001477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F476A">
              <w:rPr>
                <w:rFonts w:ascii="Univers" w:hAnsi="Univers"/>
                <w:b/>
                <w:sz w:val="32"/>
              </w:rPr>
              <w:t>Environment</w:t>
            </w:r>
          </w:p>
          <w:p w:rsidR="00C15867" w:rsidRPr="00AF476A" w:rsidRDefault="00C15867" w:rsidP="001477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F476A">
              <w:rPr>
                <w:rFonts w:ascii="Univers" w:hAnsi="Univers"/>
                <w:b/>
                <w:sz w:val="32"/>
              </w:rPr>
              <w:t>Programme</w:t>
            </w:r>
          </w:p>
          <w:p w:rsidR="00C15867" w:rsidRPr="00AF476A" w:rsidRDefault="00C15867" w:rsidP="00147775">
            <w:pPr>
              <w:spacing w:before="720"/>
              <w:ind w:left="158"/>
            </w:pPr>
          </w:p>
        </w:tc>
        <w:tc>
          <w:tcPr>
            <w:tcW w:w="4590" w:type="dxa"/>
            <w:tcBorders>
              <w:top w:val="nil"/>
              <w:left w:val="nil"/>
              <w:bottom w:val="single" w:sz="36" w:space="0" w:color="auto"/>
              <w:right w:val="nil"/>
            </w:tcBorders>
          </w:tcPr>
          <w:p w:rsidR="00C15867" w:rsidRPr="00AF476A" w:rsidRDefault="00C15867" w:rsidP="00147775">
            <w:r w:rsidRPr="00AF476A">
              <w:t>Distr.</w:t>
            </w:r>
          </w:p>
          <w:p w:rsidR="00923540" w:rsidRPr="00AF476A" w:rsidRDefault="00923540" w:rsidP="00923540">
            <w:r w:rsidRPr="00AF476A">
              <w:t>GENERAL</w:t>
            </w:r>
          </w:p>
          <w:p w:rsidR="00C15867" w:rsidRPr="00AF476A" w:rsidRDefault="00C15867" w:rsidP="00147775"/>
          <w:p w:rsidR="00C15867" w:rsidRPr="00AF476A" w:rsidRDefault="00C15867" w:rsidP="00147775"/>
          <w:p w:rsidR="00C15867" w:rsidRPr="00AF476A" w:rsidRDefault="001804EA" w:rsidP="00147775">
            <w:r w:rsidRPr="00AF476A">
              <w:fldChar w:fldCharType="begin"/>
            </w:r>
            <w:r w:rsidRPr="00AF476A">
              <w:instrText xml:space="preserve"> DOCPROPERTY "Document number"  \* MERGEFORMAT </w:instrText>
            </w:r>
            <w:r w:rsidRPr="00AF476A">
              <w:fldChar w:fldCharType="separate"/>
            </w:r>
            <w:r w:rsidR="00A34226" w:rsidRPr="00AF476A">
              <w:t>UNEP/OzL.Pro/</w:t>
            </w:r>
            <w:proofErr w:type="spellStart"/>
            <w:r w:rsidR="00A34226" w:rsidRPr="00AF476A">
              <w:t>ExCom</w:t>
            </w:r>
            <w:proofErr w:type="spellEnd"/>
            <w:r w:rsidR="00A34226" w:rsidRPr="00AF476A">
              <w:t>/77/18</w:t>
            </w:r>
            <w:r w:rsidRPr="00AF476A">
              <w:fldChar w:fldCharType="end"/>
            </w:r>
          </w:p>
          <w:p w:rsidR="00C15867" w:rsidRPr="00AF476A" w:rsidRDefault="00BC2495" w:rsidP="00147775">
            <w:r w:rsidRPr="00AF476A">
              <w:fldChar w:fldCharType="begin"/>
            </w:r>
            <w:r w:rsidR="00851352" w:rsidRPr="00AF476A">
              <w:instrText xml:space="preserve"> DOCPROPERTY "Revision date" \@ "d MMMM YYYY"  \* MERGEFORMAT </w:instrText>
            </w:r>
            <w:r w:rsidRPr="00AF476A">
              <w:fldChar w:fldCharType="separate"/>
            </w:r>
            <w:r w:rsidR="004D0C60">
              <w:t>7 November 2016</w:t>
            </w:r>
            <w:r w:rsidRPr="00AF476A">
              <w:fldChar w:fldCharType="end"/>
            </w:r>
          </w:p>
          <w:p w:rsidR="00C15867" w:rsidRPr="00AF476A" w:rsidRDefault="00C15867" w:rsidP="00147775">
            <w:pPr>
              <w:rPr>
                <w:caps/>
              </w:rPr>
            </w:pPr>
          </w:p>
          <w:p w:rsidR="00C15867" w:rsidRPr="00AF476A" w:rsidRDefault="00C15867" w:rsidP="00147775">
            <w:r w:rsidRPr="00AF476A">
              <w:t>ORIGINAL: ENGLISH</w:t>
            </w:r>
          </w:p>
        </w:tc>
      </w:tr>
    </w:tbl>
    <w:p w:rsidR="00667244" w:rsidRPr="00AF476A" w:rsidRDefault="00C15867" w:rsidP="00EC21DD">
      <w:pPr>
        <w:jc w:val="left"/>
      </w:pPr>
      <w:r w:rsidRPr="00AF476A">
        <w:t>EXECUTIVE COMMITTEE OF</w:t>
      </w:r>
      <w:r w:rsidRPr="00AF476A">
        <w:br/>
        <w:t xml:space="preserve">  THE MULTILATERAL FUND FOR THE</w:t>
      </w:r>
      <w:r w:rsidRPr="00AF476A">
        <w:br/>
        <w:t xml:space="preserve">  IMPLEMENTATION OF THE MONTREAL PROTOCOL</w:t>
      </w:r>
      <w:r w:rsidRPr="00AF476A">
        <w:br/>
      </w:r>
      <w:r w:rsidR="00667244" w:rsidRPr="00AF476A">
        <w:rPr>
          <w:lang w:val="en-CA"/>
        </w:rPr>
        <w:t>Seventy-</w:t>
      </w:r>
      <w:r w:rsidR="004553C8" w:rsidRPr="00AF476A">
        <w:rPr>
          <w:lang w:val="en-CA"/>
        </w:rPr>
        <w:t xml:space="preserve">seventh </w:t>
      </w:r>
      <w:r w:rsidR="00667244" w:rsidRPr="00AF476A">
        <w:t>Meeting</w:t>
      </w:r>
    </w:p>
    <w:p w:rsidR="00667244" w:rsidRPr="00AF476A" w:rsidRDefault="00667244" w:rsidP="00EC21DD">
      <w:pPr>
        <w:jc w:val="left"/>
        <w:rPr>
          <w:lang w:val="en-CA"/>
        </w:rPr>
      </w:pPr>
      <w:r w:rsidRPr="00AF476A">
        <w:t>Montreal</w:t>
      </w:r>
      <w:r w:rsidRPr="00AF476A">
        <w:rPr>
          <w:lang w:val="en-CA"/>
        </w:rPr>
        <w:t xml:space="preserve">, </w:t>
      </w:r>
      <w:r w:rsidR="004553C8" w:rsidRPr="00AF476A">
        <w:t xml:space="preserve">28 November </w:t>
      </w:r>
      <w:r w:rsidR="00A76113" w:rsidRPr="00AF476A">
        <w:t>-</w:t>
      </w:r>
      <w:r w:rsidR="004553C8" w:rsidRPr="00AF476A">
        <w:t xml:space="preserve"> 2 December 2016</w:t>
      </w:r>
    </w:p>
    <w:p w:rsidR="00C15867" w:rsidRPr="00AF476A" w:rsidRDefault="00C15867" w:rsidP="00AF476A">
      <w:pPr>
        <w:jc w:val="left"/>
        <w:rPr>
          <w:lang w:val="en-US"/>
        </w:rPr>
      </w:pPr>
    </w:p>
    <w:p w:rsidR="00C15867" w:rsidRPr="00AF476A" w:rsidRDefault="00C15867" w:rsidP="00AF476A">
      <w:pPr>
        <w:pStyle w:val="Heading3"/>
        <w:numPr>
          <w:ilvl w:val="0"/>
          <w:numId w:val="0"/>
        </w:numPr>
        <w:spacing w:after="0"/>
        <w:rPr>
          <w:lang w:val="en-US"/>
        </w:rPr>
      </w:pPr>
    </w:p>
    <w:p w:rsidR="00200FD0" w:rsidRPr="00AF476A" w:rsidRDefault="00200FD0" w:rsidP="00AF476A">
      <w:pPr>
        <w:jc w:val="center"/>
        <w:outlineLvl w:val="0"/>
        <w:rPr>
          <w:b/>
          <w:szCs w:val="28"/>
          <w:lang w:val="en-CA"/>
        </w:rPr>
      </w:pPr>
      <w:r w:rsidRPr="00AF476A">
        <w:rPr>
          <w:b/>
          <w:szCs w:val="28"/>
          <w:lang w:val="en-CA"/>
        </w:rPr>
        <w:t>COUNTRY PROGRAMME DATA AND PROSPECTS FOR COMPLIANCE</w:t>
      </w:r>
    </w:p>
    <w:p w:rsidR="00200FD0" w:rsidRPr="00AF476A" w:rsidRDefault="00200FD0" w:rsidP="00AF476A">
      <w:pPr>
        <w:pStyle w:val="Heading1"/>
        <w:numPr>
          <w:ilvl w:val="0"/>
          <w:numId w:val="0"/>
        </w:numPr>
        <w:adjustRightInd w:val="0"/>
        <w:spacing w:after="0"/>
        <w:jc w:val="left"/>
        <w:textAlignment w:val="baseline"/>
        <w:rPr>
          <w:bCs/>
          <w:szCs w:val="28"/>
          <w:lang w:val="en-CA"/>
        </w:rPr>
      </w:pPr>
    </w:p>
    <w:p w:rsidR="00200FD0" w:rsidRPr="00AF476A" w:rsidRDefault="00200FD0" w:rsidP="00AF476A">
      <w:pPr>
        <w:rPr>
          <w:szCs w:val="28"/>
          <w:lang w:val="en-CA"/>
        </w:rPr>
      </w:pPr>
    </w:p>
    <w:p w:rsidR="00200FD0" w:rsidRPr="00AF476A" w:rsidRDefault="00200FD0" w:rsidP="00AF476A">
      <w:pPr>
        <w:pStyle w:val="Heading1"/>
        <w:numPr>
          <w:ilvl w:val="0"/>
          <w:numId w:val="0"/>
        </w:numPr>
        <w:adjustRightInd w:val="0"/>
        <w:jc w:val="left"/>
        <w:textAlignment w:val="baseline"/>
        <w:rPr>
          <w:szCs w:val="28"/>
          <w:lang w:val="en-CA"/>
        </w:rPr>
      </w:pPr>
      <w:r w:rsidRPr="00AF476A">
        <w:rPr>
          <w:b/>
          <w:bCs/>
          <w:szCs w:val="28"/>
          <w:lang w:val="en-CA"/>
        </w:rPr>
        <w:t>Introduction</w:t>
      </w:r>
    </w:p>
    <w:p w:rsidR="00200FD0" w:rsidRPr="00AF476A" w:rsidRDefault="00200FD0" w:rsidP="00AF476A">
      <w:pPr>
        <w:pStyle w:val="Heading1"/>
        <w:tabs>
          <w:tab w:val="clear" w:pos="0"/>
        </w:tabs>
        <w:rPr>
          <w:szCs w:val="28"/>
          <w:lang w:val="en-CA"/>
        </w:rPr>
      </w:pPr>
      <w:r w:rsidRPr="00AF476A">
        <w:rPr>
          <w:szCs w:val="28"/>
          <w:lang w:val="en-CA"/>
        </w:rPr>
        <w:t>This document consists of the following three parts:</w:t>
      </w:r>
    </w:p>
    <w:p w:rsidR="00200FD0" w:rsidRPr="00AF476A" w:rsidRDefault="00200FD0" w:rsidP="00AF476A">
      <w:pPr>
        <w:pStyle w:val="Heading2"/>
        <w:keepNext/>
        <w:widowControl/>
        <w:numPr>
          <w:ilvl w:val="0"/>
          <w:numId w:val="0"/>
        </w:numPr>
        <w:tabs>
          <w:tab w:val="left" w:pos="1843"/>
        </w:tabs>
        <w:adjustRightInd w:val="0"/>
        <w:ind w:left="1843" w:hanging="1134"/>
        <w:textAlignment w:val="baseline"/>
        <w:rPr>
          <w:szCs w:val="28"/>
          <w:lang w:val="en-CA"/>
        </w:rPr>
      </w:pPr>
      <w:r w:rsidRPr="00AF476A">
        <w:rPr>
          <w:szCs w:val="28"/>
          <w:lang w:val="en-CA"/>
        </w:rPr>
        <w:t>Part I:</w:t>
      </w:r>
      <w:r w:rsidRPr="00AF476A">
        <w:rPr>
          <w:szCs w:val="28"/>
          <w:lang w:val="en-CA"/>
        </w:rPr>
        <w:tab/>
        <w:t xml:space="preserve">Status of, and prospects for, compliance of Article 5 (A5) countries </w:t>
      </w:r>
    </w:p>
    <w:p w:rsidR="00200FD0" w:rsidRPr="00AF476A" w:rsidRDefault="00200FD0" w:rsidP="00AF476A">
      <w:pPr>
        <w:pStyle w:val="Heading2"/>
        <w:keepNext/>
        <w:widowControl/>
        <w:numPr>
          <w:ilvl w:val="0"/>
          <w:numId w:val="0"/>
        </w:numPr>
        <w:tabs>
          <w:tab w:val="left" w:pos="1843"/>
        </w:tabs>
        <w:adjustRightInd w:val="0"/>
        <w:ind w:left="1440" w:hanging="720"/>
        <w:textAlignment w:val="baseline"/>
        <w:rPr>
          <w:szCs w:val="28"/>
          <w:lang w:val="en-CA"/>
        </w:rPr>
      </w:pPr>
      <w:r w:rsidRPr="00AF476A">
        <w:rPr>
          <w:szCs w:val="28"/>
          <w:lang w:val="en-CA"/>
        </w:rPr>
        <w:t>Part II:</w:t>
      </w:r>
      <w:r w:rsidRPr="00AF476A">
        <w:rPr>
          <w:szCs w:val="28"/>
          <w:lang w:val="en-CA"/>
        </w:rPr>
        <w:tab/>
      </w:r>
      <w:r w:rsidRPr="00AF476A">
        <w:rPr>
          <w:szCs w:val="28"/>
          <w:lang w:val="en-CA"/>
        </w:rPr>
        <w:tab/>
        <w:t>A5 countries that are subject to decisions on compliance</w:t>
      </w:r>
    </w:p>
    <w:p w:rsidR="00200FD0" w:rsidRPr="00AF476A" w:rsidRDefault="00200FD0" w:rsidP="00AF476A">
      <w:pPr>
        <w:pStyle w:val="Heading2"/>
        <w:keepNext/>
        <w:widowControl/>
        <w:numPr>
          <w:ilvl w:val="0"/>
          <w:numId w:val="0"/>
        </w:numPr>
        <w:tabs>
          <w:tab w:val="left" w:pos="1843"/>
        </w:tabs>
        <w:adjustRightInd w:val="0"/>
        <w:ind w:left="1843" w:hanging="1134"/>
        <w:textAlignment w:val="baseline"/>
        <w:rPr>
          <w:szCs w:val="28"/>
          <w:lang w:val="en-CA"/>
        </w:rPr>
      </w:pPr>
      <w:r w:rsidRPr="00AF476A">
        <w:rPr>
          <w:szCs w:val="28"/>
          <w:lang w:val="en-CA"/>
        </w:rPr>
        <w:t>Part III:</w:t>
      </w:r>
      <w:r w:rsidRPr="00AF476A">
        <w:rPr>
          <w:szCs w:val="28"/>
          <w:lang w:val="en-CA"/>
        </w:rPr>
        <w:tab/>
      </w:r>
      <w:r w:rsidRPr="00AF476A">
        <w:rPr>
          <w:bCs/>
          <w:szCs w:val="28"/>
          <w:lang w:val="en-CA"/>
        </w:rPr>
        <w:t>Data on the implementation of country programmes (CPs) for HCFCs</w:t>
      </w:r>
      <w:r w:rsidRPr="00AF476A">
        <w:rPr>
          <w:rStyle w:val="FootnoteReference"/>
          <w:bCs/>
          <w:szCs w:val="28"/>
          <w:lang w:val="en-CA"/>
        </w:rPr>
        <w:footnoteReference w:id="1"/>
      </w:r>
    </w:p>
    <w:p w:rsidR="00200FD0" w:rsidRPr="00AF476A" w:rsidRDefault="00200FD0" w:rsidP="00AF476A">
      <w:pPr>
        <w:pStyle w:val="Heading1"/>
        <w:tabs>
          <w:tab w:val="clear" w:pos="0"/>
        </w:tabs>
        <w:rPr>
          <w:szCs w:val="28"/>
          <w:lang w:val="en-CA"/>
        </w:rPr>
      </w:pPr>
      <w:r w:rsidRPr="00AF476A">
        <w:rPr>
          <w:szCs w:val="28"/>
          <w:lang w:val="en-CA"/>
        </w:rPr>
        <w:t>Currently, there are 147 Parties classified as A5 Parties. Three of these countries, namely the Republic of Korea, Singapore, and the United Arab Emirates, have been urged not to request funding from the Multilateral Fund for the phase-out of their ODS consumption and production (where applicable) and, thus, are not required to submit the mandatory progress report on the implementation of CPs. Accordingly, the analysis contained in this document</w:t>
      </w:r>
      <w:r w:rsidRPr="00AF476A">
        <w:rPr>
          <w:rStyle w:val="FootnoteReference"/>
          <w:szCs w:val="28"/>
          <w:lang w:val="en-CA"/>
        </w:rPr>
        <w:footnoteReference w:id="2"/>
      </w:r>
      <w:r w:rsidRPr="00AF476A">
        <w:rPr>
          <w:szCs w:val="28"/>
          <w:lang w:val="en-CA"/>
        </w:rPr>
        <w:t xml:space="preserve"> has not included consumption and production of ODSs for these countries. For reference, the levels of HCFC production and consumption reported by these countries under Article 7 (A7) of the Montreal Protocol are shown in Table 1.</w:t>
      </w:r>
    </w:p>
    <w:p w:rsidR="00200FD0" w:rsidRPr="00AF476A" w:rsidRDefault="00200FD0" w:rsidP="00AF476A">
      <w:pPr>
        <w:keepNext/>
        <w:rPr>
          <w:b/>
          <w:szCs w:val="28"/>
          <w:lang w:val="en-CA"/>
        </w:rPr>
      </w:pPr>
      <w:proofErr w:type="gramStart"/>
      <w:r w:rsidRPr="00AF476A">
        <w:rPr>
          <w:b/>
          <w:szCs w:val="28"/>
          <w:lang w:val="en-CA"/>
        </w:rPr>
        <w:lastRenderedPageBreak/>
        <w:t>Table 1.</w:t>
      </w:r>
      <w:proofErr w:type="gramEnd"/>
      <w:r w:rsidRPr="00AF476A">
        <w:rPr>
          <w:b/>
          <w:szCs w:val="28"/>
          <w:lang w:val="en-CA"/>
        </w:rPr>
        <w:t xml:space="preserve"> HCFC consumption and production reported by the Republic of Korea, Singapore, and the United Arab Emirates under A7 (ODP tonnes)</w:t>
      </w:r>
    </w:p>
    <w:tbl>
      <w:tblPr>
        <w:tblW w:w="9371" w:type="dxa"/>
        <w:tblInd w:w="93" w:type="dxa"/>
        <w:tblLayout w:type="fixed"/>
        <w:tblLook w:val="04A0" w:firstRow="1" w:lastRow="0" w:firstColumn="1" w:lastColumn="0" w:noHBand="0" w:noVBand="1"/>
      </w:tblPr>
      <w:tblGrid>
        <w:gridCol w:w="2425"/>
        <w:gridCol w:w="835"/>
        <w:gridCol w:w="836"/>
        <w:gridCol w:w="836"/>
        <w:gridCol w:w="835"/>
        <w:gridCol w:w="836"/>
        <w:gridCol w:w="836"/>
        <w:gridCol w:w="836"/>
        <w:gridCol w:w="1096"/>
      </w:tblGrid>
      <w:tr w:rsidR="00572690" w:rsidRPr="00AF476A" w:rsidTr="00372C5A">
        <w:trPr>
          <w:trHeight w:val="210"/>
          <w:tblHeader/>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Party</w:t>
            </w:r>
          </w:p>
        </w:tc>
        <w:tc>
          <w:tcPr>
            <w:tcW w:w="835" w:type="dxa"/>
            <w:tcBorders>
              <w:top w:val="single" w:sz="4" w:space="0" w:color="auto"/>
              <w:left w:val="nil"/>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2009</w:t>
            </w:r>
          </w:p>
        </w:tc>
        <w:tc>
          <w:tcPr>
            <w:tcW w:w="836" w:type="dxa"/>
            <w:tcBorders>
              <w:top w:val="single" w:sz="4" w:space="0" w:color="auto"/>
              <w:left w:val="nil"/>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2010</w:t>
            </w:r>
          </w:p>
        </w:tc>
        <w:tc>
          <w:tcPr>
            <w:tcW w:w="836" w:type="dxa"/>
            <w:tcBorders>
              <w:top w:val="single" w:sz="4" w:space="0" w:color="auto"/>
              <w:left w:val="nil"/>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2011</w:t>
            </w:r>
          </w:p>
        </w:tc>
        <w:tc>
          <w:tcPr>
            <w:tcW w:w="835" w:type="dxa"/>
            <w:tcBorders>
              <w:top w:val="single" w:sz="4" w:space="0" w:color="auto"/>
              <w:left w:val="nil"/>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2012</w:t>
            </w:r>
          </w:p>
        </w:tc>
        <w:tc>
          <w:tcPr>
            <w:tcW w:w="836" w:type="dxa"/>
            <w:tcBorders>
              <w:top w:val="single" w:sz="4" w:space="0" w:color="auto"/>
              <w:left w:val="nil"/>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2013</w:t>
            </w:r>
          </w:p>
        </w:tc>
        <w:tc>
          <w:tcPr>
            <w:tcW w:w="836" w:type="dxa"/>
            <w:tcBorders>
              <w:top w:val="single" w:sz="4" w:space="0" w:color="auto"/>
              <w:left w:val="nil"/>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2014</w:t>
            </w:r>
          </w:p>
        </w:tc>
        <w:tc>
          <w:tcPr>
            <w:tcW w:w="836" w:type="dxa"/>
            <w:tcBorders>
              <w:top w:val="single" w:sz="4" w:space="0" w:color="auto"/>
              <w:left w:val="nil"/>
              <w:bottom w:val="single" w:sz="4" w:space="0" w:color="auto"/>
              <w:right w:val="single" w:sz="4" w:space="0" w:color="auto"/>
            </w:tcBorders>
          </w:tcPr>
          <w:p w:rsidR="00AF1B04" w:rsidRPr="00AF476A" w:rsidRDefault="00AF1B04" w:rsidP="00AF476A">
            <w:pPr>
              <w:jc w:val="center"/>
              <w:rPr>
                <w:b/>
                <w:bCs/>
                <w:sz w:val="20"/>
                <w:szCs w:val="20"/>
                <w:lang w:val="en-US"/>
              </w:rPr>
            </w:pPr>
            <w:r w:rsidRPr="00AF476A">
              <w:rPr>
                <w:b/>
                <w:bCs/>
                <w:sz w:val="20"/>
                <w:szCs w:val="20"/>
                <w:lang w:val="en-US"/>
              </w:rPr>
              <w:t>2015</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1B04" w:rsidRPr="00AF476A" w:rsidRDefault="00AF1B04" w:rsidP="00AF476A">
            <w:pPr>
              <w:jc w:val="center"/>
              <w:rPr>
                <w:b/>
                <w:bCs/>
                <w:sz w:val="20"/>
                <w:szCs w:val="20"/>
                <w:lang w:val="en-US"/>
              </w:rPr>
            </w:pPr>
            <w:r w:rsidRPr="00AF476A">
              <w:rPr>
                <w:b/>
                <w:bCs/>
                <w:sz w:val="20"/>
                <w:szCs w:val="20"/>
                <w:lang w:val="en-US"/>
              </w:rPr>
              <w:t>Baseline</w:t>
            </w:r>
          </w:p>
        </w:tc>
      </w:tr>
      <w:tr w:rsidR="00572690" w:rsidRPr="00AF476A" w:rsidTr="00372C5A">
        <w:trPr>
          <w:trHeight w:val="210"/>
        </w:trPr>
        <w:tc>
          <w:tcPr>
            <w:tcW w:w="9371" w:type="dxa"/>
            <w:gridSpan w:val="9"/>
            <w:tcBorders>
              <w:top w:val="nil"/>
              <w:left w:val="single" w:sz="4" w:space="0" w:color="auto"/>
              <w:bottom w:val="single" w:sz="4" w:space="0" w:color="auto"/>
              <w:right w:val="single" w:sz="4" w:space="0" w:color="auto"/>
            </w:tcBorders>
            <w:shd w:val="clear" w:color="auto" w:fill="auto"/>
            <w:noWrap/>
            <w:vAlign w:val="bottom"/>
            <w:hideMark/>
          </w:tcPr>
          <w:p w:rsidR="00372C5A" w:rsidRPr="00AF476A" w:rsidRDefault="00372C5A" w:rsidP="00AF476A">
            <w:pPr>
              <w:jc w:val="left"/>
              <w:rPr>
                <w:b/>
                <w:bCs/>
                <w:sz w:val="20"/>
                <w:szCs w:val="20"/>
                <w:lang w:val="en-US"/>
              </w:rPr>
            </w:pPr>
            <w:r w:rsidRPr="00AF476A">
              <w:rPr>
                <w:b/>
                <w:bCs/>
                <w:sz w:val="20"/>
                <w:szCs w:val="20"/>
                <w:lang w:val="en-US"/>
              </w:rPr>
              <w:t>Consumption </w:t>
            </w:r>
          </w:p>
        </w:tc>
      </w:tr>
      <w:tr w:rsidR="00572690" w:rsidRPr="00AF476A" w:rsidTr="00372C5A">
        <w:trPr>
          <w:trHeight w:val="22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114F58" w:rsidRPr="00AF476A" w:rsidRDefault="00114F58" w:rsidP="00AF476A">
            <w:pPr>
              <w:jc w:val="left"/>
              <w:rPr>
                <w:sz w:val="20"/>
                <w:szCs w:val="20"/>
                <w:lang w:val="en-US"/>
              </w:rPr>
            </w:pPr>
            <w:r w:rsidRPr="00AF476A">
              <w:rPr>
                <w:sz w:val="20"/>
                <w:szCs w:val="20"/>
                <w:lang w:val="en-CA"/>
              </w:rPr>
              <w:t>Republic of Korea (the)</w:t>
            </w:r>
          </w:p>
        </w:tc>
        <w:tc>
          <w:tcPr>
            <w:tcW w:w="835"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1,768.9</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2,047.1</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2,108.9</w:t>
            </w:r>
          </w:p>
        </w:tc>
        <w:tc>
          <w:tcPr>
            <w:tcW w:w="835"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2,088.2</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1,893.1</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1,798.1</w:t>
            </w:r>
          </w:p>
        </w:tc>
        <w:tc>
          <w:tcPr>
            <w:tcW w:w="836" w:type="dxa"/>
            <w:tcBorders>
              <w:top w:val="single" w:sz="4" w:space="0" w:color="auto"/>
              <w:left w:val="nil"/>
              <w:bottom w:val="single" w:sz="4" w:space="0" w:color="auto"/>
              <w:right w:val="single" w:sz="4" w:space="0" w:color="auto"/>
            </w:tcBorders>
          </w:tcPr>
          <w:p w:rsidR="00114F58" w:rsidRPr="00AF476A" w:rsidRDefault="00114F58" w:rsidP="00AF476A">
            <w:pPr>
              <w:jc w:val="right"/>
              <w:rPr>
                <w:sz w:val="20"/>
                <w:szCs w:val="20"/>
                <w:lang w:val="en-US"/>
              </w:rPr>
            </w:pPr>
            <w:r w:rsidRPr="00AF476A">
              <w:rPr>
                <w:sz w:val="20"/>
                <w:szCs w:val="20"/>
                <w:lang w:val="en-US"/>
              </w:rPr>
              <w:t>1,678.4</w:t>
            </w:r>
          </w:p>
        </w:tc>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1,908.0</w:t>
            </w:r>
          </w:p>
        </w:tc>
      </w:tr>
      <w:tr w:rsidR="00572690" w:rsidRPr="00AF476A" w:rsidTr="00372C5A">
        <w:trPr>
          <w:trHeight w:val="22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114F58" w:rsidRPr="00AF476A" w:rsidRDefault="00114F58" w:rsidP="00AF476A">
            <w:pPr>
              <w:jc w:val="left"/>
              <w:rPr>
                <w:sz w:val="20"/>
                <w:szCs w:val="20"/>
                <w:lang w:val="en-US"/>
              </w:rPr>
            </w:pPr>
            <w:r w:rsidRPr="00AF476A">
              <w:rPr>
                <w:sz w:val="20"/>
                <w:szCs w:val="20"/>
                <w:lang w:val="en-US"/>
              </w:rPr>
              <w:t>Singapore</w:t>
            </w:r>
          </w:p>
        </w:tc>
        <w:tc>
          <w:tcPr>
            <w:tcW w:w="835"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226.0</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206.2</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110.8</w:t>
            </w:r>
          </w:p>
        </w:tc>
        <w:tc>
          <w:tcPr>
            <w:tcW w:w="835"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168.7</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116.3</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109.9</w:t>
            </w:r>
          </w:p>
        </w:tc>
        <w:tc>
          <w:tcPr>
            <w:tcW w:w="836" w:type="dxa"/>
            <w:tcBorders>
              <w:top w:val="single" w:sz="4" w:space="0" w:color="auto"/>
              <w:left w:val="nil"/>
              <w:bottom w:val="single" w:sz="4" w:space="0" w:color="auto"/>
              <w:right w:val="single" w:sz="4" w:space="0" w:color="auto"/>
            </w:tcBorders>
          </w:tcPr>
          <w:p w:rsidR="00114F58" w:rsidRPr="00AF476A" w:rsidRDefault="00AD03B1" w:rsidP="00AF476A">
            <w:pPr>
              <w:jc w:val="right"/>
              <w:rPr>
                <w:sz w:val="20"/>
                <w:szCs w:val="20"/>
                <w:lang w:val="en-US"/>
              </w:rPr>
            </w:pPr>
            <w:r w:rsidRPr="00AF476A">
              <w:rPr>
                <w:sz w:val="20"/>
                <w:szCs w:val="20"/>
                <w:lang w:val="en-US"/>
              </w:rPr>
              <w:t>74.5</w:t>
            </w:r>
          </w:p>
        </w:tc>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216.1</w:t>
            </w:r>
          </w:p>
        </w:tc>
      </w:tr>
      <w:tr w:rsidR="00572690" w:rsidRPr="00AF476A" w:rsidTr="00372C5A">
        <w:trPr>
          <w:trHeight w:val="22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114F58" w:rsidRPr="00AF476A" w:rsidRDefault="00114F58" w:rsidP="00AF476A">
            <w:pPr>
              <w:jc w:val="left"/>
              <w:rPr>
                <w:sz w:val="20"/>
                <w:szCs w:val="20"/>
                <w:lang w:val="en-US"/>
              </w:rPr>
            </w:pPr>
            <w:r w:rsidRPr="00AF476A">
              <w:rPr>
                <w:sz w:val="20"/>
                <w:szCs w:val="20"/>
                <w:lang w:val="en-CA"/>
              </w:rPr>
              <w:t>United Arab Emirates (the)</w:t>
            </w:r>
          </w:p>
        </w:tc>
        <w:tc>
          <w:tcPr>
            <w:tcW w:w="835"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530.5</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583.6</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641.8</w:t>
            </w:r>
          </w:p>
        </w:tc>
        <w:tc>
          <w:tcPr>
            <w:tcW w:w="835"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692.6</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539.4</w:t>
            </w:r>
          </w:p>
        </w:tc>
        <w:tc>
          <w:tcPr>
            <w:tcW w:w="836" w:type="dxa"/>
            <w:tcBorders>
              <w:top w:val="nil"/>
              <w:left w:val="nil"/>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539.4</w:t>
            </w:r>
          </w:p>
        </w:tc>
        <w:tc>
          <w:tcPr>
            <w:tcW w:w="836" w:type="dxa"/>
            <w:tcBorders>
              <w:top w:val="single" w:sz="4" w:space="0" w:color="auto"/>
              <w:left w:val="nil"/>
              <w:bottom w:val="single" w:sz="4" w:space="0" w:color="auto"/>
              <w:right w:val="single" w:sz="4" w:space="0" w:color="auto"/>
            </w:tcBorders>
          </w:tcPr>
          <w:p w:rsidR="00114F58" w:rsidRPr="00AF476A" w:rsidRDefault="00AD03B1" w:rsidP="00AF476A">
            <w:pPr>
              <w:jc w:val="right"/>
              <w:rPr>
                <w:sz w:val="20"/>
                <w:szCs w:val="20"/>
                <w:lang w:val="en-US"/>
              </w:rPr>
            </w:pPr>
            <w:r w:rsidRPr="00AF476A">
              <w:rPr>
                <w:sz w:val="20"/>
                <w:szCs w:val="20"/>
                <w:lang w:val="en-US"/>
              </w:rPr>
              <w:t>474.0</w:t>
            </w:r>
          </w:p>
        </w:tc>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rsidR="00114F58" w:rsidRPr="00AF476A" w:rsidRDefault="00114F58" w:rsidP="00AF476A">
            <w:pPr>
              <w:jc w:val="right"/>
              <w:rPr>
                <w:sz w:val="20"/>
                <w:szCs w:val="20"/>
                <w:lang w:val="en-US"/>
              </w:rPr>
            </w:pPr>
            <w:r w:rsidRPr="00AF476A">
              <w:rPr>
                <w:sz w:val="20"/>
                <w:szCs w:val="20"/>
                <w:lang w:val="en-US"/>
              </w:rPr>
              <w:t>557.1</w:t>
            </w:r>
          </w:p>
        </w:tc>
      </w:tr>
      <w:tr w:rsidR="00572690" w:rsidRPr="00AF476A" w:rsidTr="00372C5A">
        <w:trPr>
          <w:trHeight w:val="22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AF1B04" w:rsidRPr="00AF476A" w:rsidRDefault="00AF1B04" w:rsidP="00AF476A">
            <w:pPr>
              <w:jc w:val="left"/>
              <w:rPr>
                <w:b/>
                <w:sz w:val="20"/>
                <w:szCs w:val="20"/>
                <w:lang w:val="en-US"/>
              </w:rPr>
            </w:pPr>
            <w:r w:rsidRPr="00AF476A">
              <w:rPr>
                <w:b/>
                <w:sz w:val="20"/>
                <w:szCs w:val="20"/>
                <w:lang w:val="en-US"/>
              </w:rPr>
              <w:t>Total consumption</w:t>
            </w:r>
          </w:p>
        </w:tc>
        <w:tc>
          <w:tcPr>
            <w:tcW w:w="835" w:type="dxa"/>
            <w:tcBorders>
              <w:top w:val="nil"/>
              <w:left w:val="nil"/>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2,525.4</w:t>
            </w:r>
          </w:p>
        </w:tc>
        <w:tc>
          <w:tcPr>
            <w:tcW w:w="836" w:type="dxa"/>
            <w:tcBorders>
              <w:top w:val="nil"/>
              <w:left w:val="nil"/>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2,836.9</w:t>
            </w:r>
          </w:p>
        </w:tc>
        <w:tc>
          <w:tcPr>
            <w:tcW w:w="836" w:type="dxa"/>
            <w:tcBorders>
              <w:top w:val="nil"/>
              <w:left w:val="nil"/>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2,861.5</w:t>
            </w:r>
          </w:p>
        </w:tc>
        <w:tc>
          <w:tcPr>
            <w:tcW w:w="835" w:type="dxa"/>
            <w:tcBorders>
              <w:top w:val="nil"/>
              <w:left w:val="nil"/>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2,949.5</w:t>
            </w:r>
          </w:p>
        </w:tc>
        <w:tc>
          <w:tcPr>
            <w:tcW w:w="836" w:type="dxa"/>
            <w:tcBorders>
              <w:top w:val="nil"/>
              <w:left w:val="nil"/>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2,548.8</w:t>
            </w:r>
          </w:p>
        </w:tc>
        <w:tc>
          <w:tcPr>
            <w:tcW w:w="836" w:type="dxa"/>
            <w:tcBorders>
              <w:top w:val="nil"/>
              <w:left w:val="nil"/>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2,447.4</w:t>
            </w:r>
          </w:p>
        </w:tc>
        <w:tc>
          <w:tcPr>
            <w:tcW w:w="836" w:type="dxa"/>
            <w:tcBorders>
              <w:top w:val="single" w:sz="4" w:space="0" w:color="auto"/>
              <w:left w:val="nil"/>
              <w:bottom w:val="single" w:sz="4" w:space="0" w:color="auto"/>
              <w:right w:val="single" w:sz="4" w:space="0" w:color="auto"/>
            </w:tcBorders>
          </w:tcPr>
          <w:p w:rsidR="00AF1B04" w:rsidRPr="00AF476A" w:rsidRDefault="00AD03B1" w:rsidP="00AF476A">
            <w:pPr>
              <w:jc w:val="right"/>
              <w:rPr>
                <w:b/>
                <w:sz w:val="20"/>
                <w:szCs w:val="20"/>
                <w:lang w:val="en-US"/>
              </w:rPr>
            </w:pPr>
            <w:r w:rsidRPr="00AF476A">
              <w:rPr>
                <w:b/>
                <w:sz w:val="20"/>
                <w:szCs w:val="20"/>
                <w:lang w:val="en-US"/>
              </w:rPr>
              <w:t>2,226.9</w:t>
            </w:r>
          </w:p>
        </w:tc>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rsidR="00AF1B04" w:rsidRPr="00AF476A" w:rsidRDefault="00AF1B04" w:rsidP="00AF476A">
            <w:pPr>
              <w:jc w:val="right"/>
              <w:rPr>
                <w:b/>
                <w:sz w:val="20"/>
                <w:szCs w:val="20"/>
                <w:lang w:val="en-US"/>
              </w:rPr>
            </w:pPr>
            <w:r w:rsidRPr="00AF476A">
              <w:rPr>
                <w:b/>
                <w:sz w:val="20"/>
                <w:szCs w:val="20"/>
                <w:lang w:val="en-US"/>
              </w:rPr>
              <w:t>2,681.2</w:t>
            </w:r>
          </w:p>
        </w:tc>
      </w:tr>
      <w:tr w:rsidR="00572690" w:rsidRPr="00AF476A" w:rsidTr="00372C5A">
        <w:trPr>
          <w:trHeight w:val="225"/>
        </w:trPr>
        <w:tc>
          <w:tcPr>
            <w:tcW w:w="9371" w:type="dxa"/>
            <w:gridSpan w:val="9"/>
            <w:tcBorders>
              <w:top w:val="nil"/>
              <w:left w:val="single" w:sz="4" w:space="0" w:color="auto"/>
              <w:bottom w:val="single" w:sz="4" w:space="0" w:color="auto"/>
              <w:right w:val="single" w:sz="4" w:space="0" w:color="auto"/>
            </w:tcBorders>
            <w:shd w:val="clear" w:color="auto" w:fill="auto"/>
            <w:noWrap/>
            <w:vAlign w:val="bottom"/>
            <w:hideMark/>
          </w:tcPr>
          <w:p w:rsidR="00372C5A" w:rsidRPr="00AF476A" w:rsidRDefault="00372C5A" w:rsidP="00AF476A">
            <w:pPr>
              <w:jc w:val="left"/>
              <w:rPr>
                <w:b/>
                <w:bCs/>
                <w:sz w:val="20"/>
                <w:szCs w:val="20"/>
                <w:lang w:val="en-US"/>
              </w:rPr>
            </w:pPr>
            <w:r w:rsidRPr="00AF476A">
              <w:rPr>
                <w:b/>
                <w:bCs/>
                <w:sz w:val="20"/>
                <w:szCs w:val="20"/>
                <w:lang w:val="en-US"/>
              </w:rPr>
              <w:t>Production</w:t>
            </w:r>
          </w:p>
        </w:tc>
      </w:tr>
      <w:tr w:rsidR="00572690" w:rsidRPr="00AF476A" w:rsidTr="00372C5A">
        <w:trPr>
          <w:trHeight w:val="22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3649EB" w:rsidRPr="00AF476A" w:rsidRDefault="003649EB" w:rsidP="00AF476A">
            <w:pPr>
              <w:jc w:val="left"/>
              <w:rPr>
                <w:sz w:val="20"/>
                <w:szCs w:val="20"/>
                <w:lang w:val="en-US"/>
              </w:rPr>
            </w:pPr>
            <w:r w:rsidRPr="00AF476A">
              <w:rPr>
                <w:sz w:val="20"/>
                <w:szCs w:val="20"/>
                <w:lang w:val="en-CA"/>
              </w:rPr>
              <w:t>Republic of Korea (the)</w:t>
            </w:r>
          </w:p>
        </w:tc>
        <w:tc>
          <w:tcPr>
            <w:tcW w:w="835" w:type="dxa"/>
            <w:tcBorders>
              <w:top w:val="nil"/>
              <w:left w:val="nil"/>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375.3</w:t>
            </w:r>
          </w:p>
        </w:tc>
        <w:tc>
          <w:tcPr>
            <w:tcW w:w="836" w:type="dxa"/>
            <w:tcBorders>
              <w:top w:val="nil"/>
              <w:left w:val="nil"/>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414.9</w:t>
            </w:r>
          </w:p>
        </w:tc>
        <w:tc>
          <w:tcPr>
            <w:tcW w:w="836" w:type="dxa"/>
            <w:tcBorders>
              <w:top w:val="nil"/>
              <w:left w:val="nil"/>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392.4</w:t>
            </w:r>
          </w:p>
        </w:tc>
        <w:tc>
          <w:tcPr>
            <w:tcW w:w="835" w:type="dxa"/>
            <w:tcBorders>
              <w:top w:val="nil"/>
              <w:left w:val="nil"/>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306.7</w:t>
            </w:r>
          </w:p>
        </w:tc>
        <w:tc>
          <w:tcPr>
            <w:tcW w:w="836" w:type="dxa"/>
            <w:tcBorders>
              <w:top w:val="nil"/>
              <w:left w:val="nil"/>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357.6</w:t>
            </w:r>
          </w:p>
        </w:tc>
        <w:tc>
          <w:tcPr>
            <w:tcW w:w="836" w:type="dxa"/>
            <w:tcBorders>
              <w:top w:val="nil"/>
              <w:left w:val="nil"/>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364.7</w:t>
            </w:r>
          </w:p>
        </w:tc>
        <w:tc>
          <w:tcPr>
            <w:tcW w:w="836" w:type="dxa"/>
            <w:tcBorders>
              <w:top w:val="single" w:sz="4" w:space="0" w:color="auto"/>
              <w:left w:val="nil"/>
              <w:bottom w:val="single" w:sz="4" w:space="0" w:color="auto"/>
              <w:right w:val="single" w:sz="4" w:space="0" w:color="auto"/>
            </w:tcBorders>
          </w:tcPr>
          <w:p w:rsidR="003649EB" w:rsidRPr="00AF476A" w:rsidRDefault="003649EB" w:rsidP="00AF476A">
            <w:pPr>
              <w:jc w:val="right"/>
              <w:rPr>
                <w:sz w:val="20"/>
                <w:szCs w:val="20"/>
                <w:lang w:val="en-US"/>
              </w:rPr>
            </w:pPr>
            <w:r w:rsidRPr="00AF476A">
              <w:rPr>
                <w:sz w:val="20"/>
                <w:szCs w:val="20"/>
                <w:lang w:val="en-US"/>
              </w:rPr>
              <w:t>348.9</w:t>
            </w:r>
          </w:p>
        </w:tc>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rsidR="003649EB" w:rsidRPr="00AF476A" w:rsidRDefault="003649EB" w:rsidP="00AF476A">
            <w:pPr>
              <w:jc w:val="right"/>
              <w:rPr>
                <w:sz w:val="20"/>
                <w:szCs w:val="20"/>
                <w:lang w:val="en-US"/>
              </w:rPr>
            </w:pPr>
            <w:r w:rsidRPr="00AF476A">
              <w:rPr>
                <w:sz w:val="20"/>
                <w:szCs w:val="20"/>
                <w:lang w:val="en-US"/>
              </w:rPr>
              <w:t>395.1</w:t>
            </w:r>
          </w:p>
        </w:tc>
      </w:tr>
    </w:tbl>
    <w:p w:rsidR="00200FD0" w:rsidRPr="00AF476A" w:rsidRDefault="00200FD0" w:rsidP="00AF476A">
      <w:pPr>
        <w:pStyle w:val="Heading1"/>
        <w:numPr>
          <w:ilvl w:val="0"/>
          <w:numId w:val="0"/>
        </w:numPr>
        <w:spacing w:after="0"/>
        <w:rPr>
          <w:szCs w:val="28"/>
          <w:lang w:val="en-CA"/>
        </w:rPr>
      </w:pPr>
    </w:p>
    <w:p w:rsidR="00200FD0" w:rsidRPr="00AF476A" w:rsidRDefault="00200FD0" w:rsidP="00AF476A">
      <w:pPr>
        <w:pStyle w:val="Heading1"/>
        <w:tabs>
          <w:tab w:val="clear" w:pos="0"/>
        </w:tabs>
        <w:rPr>
          <w:szCs w:val="28"/>
          <w:lang w:val="en-CA"/>
        </w:rPr>
      </w:pPr>
      <w:r w:rsidRPr="00AF476A">
        <w:rPr>
          <w:szCs w:val="28"/>
          <w:lang w:val="en-CA"/>
        </w:rPr>
        <w:t xml:space="preserve">As of </w:t>
      </w:r>
      <w:r w:rsidR="00AD03B1" w:rsidRPr="00AF476A">
        <w:rPr>
          <w:szCs w:val="28"/>
          <w:lang w:val="en-CA"/>
        </w:rPr>
        <w:t>1</w:t>
      </w:r>
      <w:r w:rsidRPr="00AF476A">
        <w:rPr>
          <w:szCs w:val="28"/>
          <w:lang w:val="en-CA"/>
        </w:rPr>
        <w:t xml:space="preserve"> </w:t>
      </w:r>
      <w:r w:rsidR="00AD03B1" w:rsidRPr="00AF476A">
        <w:rPr>
          <w:szCs w:val="28"/>
          <w:lang w:val="en-CA"/>
        </w:rPr>
        <w:t>November</w:t>
      </w:r>
      <w:r w:rsidRPr="00AF476A">
        <w:rPr>
          <w:szCs w:val="28"/>
          <w:lang w:val="en-CA"/>
        </w:rPr>
        <w:t xml:space="preserve"> 2016, </w:t>
      </w:r>
      <w:r w:rsidR="007D6A79" w:rsidRPr="00AF476A">
        <w:rPr>
          <w:szCs w:val="28"/>
          <w:lang w:val="en-CA"/>
        </w:rPr>
        <w:t>146</w:t>
      </w:r>
      <w:r w:rsidRPr="00AF476A">
        <w:rPr>
          <w:szCs w:val="28"/>
          <w:lang w:val="en-CA"/>
        </w:rPr>
        <w:t xml:space="preserve"> A5 countries had reported 2015 data</w:t>
      </w:r>
      <w:r w:rsidR="007D6A79" w:rsidRPr="00AF476A">
        <w:rPr>
          <w:szCs w:val="28"/>
          <w:lang w:val="en-CA"/>
        </w:rPr>
        <w:t xml:space="preserve"> </w:t>
      </w:r>
      <w:r w:rsidRPr="00AF476A">
        <w:rPr>
          <w:szCs w:val="28"/>
          <w:lang w:val="en-CA"/>
        </w:rPr>
        <w:t>and all countries had reported 2013</w:t>
      </w:r>
      <w:r w:rsidR="007D6A79" w:rsidRPr="00AF476A">
        <w:rPr>
          <w:szCs w:val="28"/>
          <w:lang w:val="en-CA"/>
        </w:rPr>
        <w:t xml:space="preserve"> and 2014</w:t>
      </w:r>
      <w:r w:rsidRPr="00AF476A">
        <w:rPr>
          <w:szCs w:val="28"/>
          <w:lang w:val="en-CA"/>
        </w:rPr>
        <w:t xml:space="preserve"> data pursuant to A7</w:t>
      </w:r>
      <w:r w:rsidRPr="00AF476A">
        <w:rPr>
          <w:rStyle w:val="FootnoteReference"/>
          <w:szCs w:val="28"/>
          <w:lang w:val="en-CA"/>
        </w:rPr>
        <w:footnoteReference w:id="3"/>
      </w:r>
      <w:r w:rsidR="00372C5A" w:rsidRPr="00AF476A">
        <w:rPr>
          <w:szCs w:val="28"/>
          <w:lang w:val="en-CA"/>
        </w:rPr>
        <w:t>;</w:t>
      </w:r>
      <w:r w:rsidRPr="00AF476A">
        <w:rPr>
          <w:szCs w:val="28"/>
          <w:lang w:val="en-CA"/>
        </w:rPr>
        <w:t xml:space="preserve"> while </w:t>
      </w:r>
      <w:r w:rsidR="00F56DD5" w:rsidRPr="00AF476A">
        <w:rPr>
          <w:szCs w:val="28"/>
          <w:lang w:val="en-CA"/>
        </w:rPr>
        <w:t>1</w:t>
      </w:r>
      <w:r w:rsidR="009E7792" w:rsidRPr="00AF476A">
        <w:rPr>
          <w:szCs w:val="28"/>
          <w:lang w:val="en-CA"/>
        </w:rPr>
        <w:t>3</w:t>
      </w:r>
      <w:r w:rsidR="007D6A79" w:rsidRPr="00AF476A">
        <w:rPr>
          <w:szCs w:val="28"/>
          <w:lang w:val="en-CA"/>
        </w:rPr>
        <w:t>1</w:t>
      </w:r>
      <w:r w:rsidRPr="00AF476A">
        <w:rPr>
          <w:szCs w:val="28"/>
          <w:lang w:val="en-CA"/>
        </w:rPr>
        <w:t xml:space="preserve"> countries had reported 2015 CP data, 1</w:t>
      </w:r>
      <w:r w:rsidR="00F56DD5" w:rsidRPr="00AF476A">
        <w:rPr>
          <w:szCs w:val="28"/>
          <w:lang w:val="en-CA"/>
        </w:rPr>
        <w:t>41</w:t>
      </w:r>
      <w:r w:rsidRPr="00AF476A">
        <w:rPr>
          <w:szCs w:val="28"/>
          <w:lang w:val="en-CA"/>
        </w:rPr>
        <w:t xml:space="preserve"> countries ha</w:t>
      </w:r>
      <w:r w:rsidR="00372C5A" w:rsidRPr="00AF476A">
        <w:rPr>
          <w:szCs w:val="28"/>
          <w:lang w:val="en-CA"/>
        </w:rPr>
        <w:t>d</w:t>
      </w:r>
      <w:r w:rsidRPr="00AF476A">
        <w:rPr>
          <w:szCs w:val="28"/>
          <w:lang w:val="en-CA"/>
        </w:rPr>
        <w:t xml:space="preserve"> reported 2014 CP data to the Fund Secretariat</w:t>
      </w:r>
      <w:r w:rsidRPr="00AF476A">
        <w:rPr>
          <w:rStyle w:val="FootnoteReference"/>
          <w:szCs w:val="28"/>
          <w:lang w:val="en-CA"/>
        </w:rPr>
        <w:footnoteReference w:id="4"/>
      </w:r>
      <w:r w:rsidRPr="00AF476A">
        <w:rPr>
          <w:szCs w:val="28"/>
          <w:lang w:val="en-CA"/>
        </w:rPr>
        <w:t xml:space="preserve"> as of </w:t>
      </w:r>
      <w:r w:rsidR="00AD03B1" w:rsidRPr="00AF476A">
        <w:rPr>
          <w:szCs w:val="28"/>
          <w:lang w:val="en-CA"/>
        </w:rPr>
        <w:t>1</w:t>
      </w:r>
      <w:r w:rsidRPr="00AF476A">
        <w:rPr>
          <w:szCs w:val="28"/>
          <w:lang w:val="en-CA"/>
        </w:rPr>
        <w:t> </w:t>
      </w:r>
      <w:r w:rsidR="00AD03B1" w:rsidRPr="00AF476A">
        <w:rPr>
          <w:szCs w:val="28"/>
          <w:lang w:val="en-CA"/>
        </w:rPr>
        <w:t>November</w:t>
      </w:r>
      <w:r w:rsidRPr="00AF476A">
        <w:rPr>
          <w:szCs w:val="28"/>
          <w:lang w:val="en-CA"/>
        </w:rPr>
        <w:t xml:space="preserve"> 2016, and all except the Central African Republic had reported CP data for 2013. All countries that submitted requests for funding to the 7</w:t>
      </w:r>
      <w:r w:rsidR="00147775" w:rsidRPr="00AF476A">
        <w:rPr>
          <w:szCs w:val="28"/>
          <w:lang w:val="en-CA"/>
        </w:rPr>
        <w:t>7</w:t>
      </w:r>
      <w:r w:rsidRPr="00AF476A">
        <w:rPr>
          <w:szCs w:val="28"/>
          <w:vertAlign w:val="superscript"/>
          <w:lang w:val="en-CA"/>
        </w:rPr>
        <w:t>th</w:t>
      </w:r>
      <w:r w:rsidR="00372C5A" w:rsidRPr="00AF476A">
        <w:rPr>
          <w:szCs w:val="28"/>
          <w:lang w:val="en-CA"/>
        </w:rPr>
        <w:t> </w:t>
      </w:r>
      <w:r w:rsidRPr="00AF476A">
        <w:rPr>
          <w:szCs w:val="28"/>
          <w:lang w:val="en-CA"/>
        </w:rPr>
        <w:t>meeting also submitted 201</w:t>
      </w:r>
      <w:r w:rsidR="00147775" w:rsidRPr="00AF476A">
        <w:rPr>
          <w:szCs w:val="28"/>
          <w:lang w:val="en-CA"/>
        </w:rPr>
        <w:t>5</w:t>
      </w:r>
      <w:r w:rsidRPr="00AF476A">
        <w:rPr>
          <w:szCs w:val="28"/>
          <w:lang w:val="en-CA"/>
        </w:rPr>
        <w:t xml:space="preserve"> CP data. </w:t>
      </w:r>
    </w:p>
    <w:p w:rsidR="00200FD0" w:rsidRPr="00AF476A" w:rsidRDefault="00200FD0" w:rsidP="00AF476A">
      <w:pPr>
        <w:pStyle w:val="sub-title"/>
        <w:keepNext/>
        <w:keepLines/>
        <w:rPr>
          <w:noProof w:val="0"/>
          <w:szCs w:val="28"/>
          <w:lang w:val="en-CA"/>
        </w:rPr>
      </w:pPr>
      <w:r w:rsidRPr="00AF476A">
        <w:rPr>
          <w:noProof w:val="0"/>
          <w:szCs w:val="28"/>
          <w:lang w:val="en-CA"/>
        </w:rPr>
        <w:t>PART I:</w:t>
      </w:r>
      <w:r w:rsidRPr="00AF476A">
        <w:rPr>
          <w:noProof w:val="0"/>
          <w:szCs w:val="28"/>
          <w:lang w:val="en-CA"/>
        </w:rPr>
        <w:tab/>
        <w:t>STATUS OF, AND PROSPECTS FOR, COMPLIANCE OF A5 COUNTRIES</w:t>
      </w:r>
    </w:p>
    <w:p w:rsidR="00200FD0" w:rsidRPr="00AF476A" w:rsidRDefault="00200FD0" w:rsidP="00AF476A">
      <w:pPr>
        <w:keepNext/>
        <w:keepLines/>
        <w:rPr>
          <w:szCs w:val="28"/>
          <w:lang w:val="en-CA"/>
        </w:rPr>
      </w:pPr>
    </w:p>
    <w:p w:rsidR="00200FD0" w:rsidRPr="00AF476A" w:rsidRDefault="00200FD0" w:rsidP="00AF476A">
      <w:pPr>
        <w:pStyle w:val="Heading1"/>
        <w:tabs>
          <w:tab w:val="clear" w:pos="0"/>
        </w:tabs>
        <w:rPr>
          <w:szCs w:val="28"/>
          <w:lang w:val="en-CA"/>
        </w:rPr>
      </w:pPr>
      <w:r w:rsidRPr="00AF476A">
        <w:rPr>
          <w:szCs w:val="28"/>
          <w:lang w:val="en-CA"/>
        </w:rPr>
        <w:t>This section presents the results of the analysis of the status of compliance with control measures for the 2013 freeze for HCFCs, the final phase-out of methyl bromide (MB) and TCA</w:t>
      </w:r>
      <w:r w:rsidRPr="00AF476A">
        <w:rPr>
          <w:rStyle w:val="FootnoteReference"/>
          <w:szCs w:val="28"/>
          <w:lang w:val="en-CA"/>
        </w:rPr>
        <w:footnoteReference w:id="5"/>
      </w:r>
      <w:r w:rsidR="00EA0501" w:rsidRPr="00AF476A">
        <w:rPr>
          <w:szCs w:val="28"/>
          <w:lang w:val="en-CA"/>
        </w:rPr>
        <w:t xml:space="preserve"> and the 10 </w:t>
      </w:r>
      <w:r w:rsidRPr="00AF476A">
        <w:rPr>
          <w:szCs w:val="28"/>
          <w:lang w:val="en-CA"/>
        </w:rPr>
        <w:t>per cent reduction of HCFCs by 2015. The analysis assumes that the latest consumption reported under A7 or in CP data has taken into account the phase-out from completed projects approved by the Executive Committee</w:t>
      </w:r>
      <w:r w:rsidRPr="00AF476A">
        <w:rPr>
          <w:rStyle w:val="FootnoteReference"/>
          <w:szCs w:val="28"/>
          <w:lang w:val="en-CA"/>
        </w:rPr>
        <w:footnoteReference w:id="6"/>
      </w:r>
      <w:r w:rsidRPr="00AF476A">
        <w:rPr>
          <w:szCs w:val="28"/>
          <w:lang w:val="en-CA"/>
        </w:rPr>
        <w:t xml:space="preserve">. </w:t>
      </w:r>
    </w:p>
    <w:p w:rsidR="00200FD0" w:rsidRPr="00AF476A" w:rsidRDefault="00200FD0" w:rsidP="00AF476A">
      <w:pPr>
        <w:keepNext/>
        <w:spacing w:after="240"/>
        <w:rPr>
          <w:b/>
          <w:szCs w:val="28"/>
          <w:lang w:val="en-CA"/>
        </w:rPr>
      </w:pPr>
      <w:r w:rsidRPr="00AF476A">
        <w:rPr>
          <w:b/>
          <w:szCs w:val="28"/>
          <w:lang w:val="en-CA"/>
        </w:rPr>
        <w:t>Licensing and quota systems</w:t>
      </w:r>
    </w:p>
    <w:p w:rsidR="00200FD0" w:rsidRPr="00AF476A" w:rsidRDefault="002946F5" w:rsidP="00AF476A">
      <w:pPr>
        <w:pStyle w:val="Heading1"/>
        <w:tabs>
          <w:tab w:val="clear" w:pos="0"/>
        </w:tabs>
        <w:rPr>
          <w:szCs w:val="28"/>
          <w:lang w:val="en-CA"/>
        </w:rPr>
      </w:pPr>
      <w:r w:rsidRPr="00AF476A">
        <w:rPr>
          <w:szCs w:val="28"/>
          <w:lang w:val="en-CA"/>
        </w:rPr>
        <w:t xml:space="preserve">All countries have established </w:t>
      </w:r>
      <w:r w:rsidR="00200FD0" w:rsidRPr="00AF476A">
        <w:rPr>
          <w:szCs w:val="28"/>
          <w:lang w:val="en-CA"/>
        </w:rPr>
        <w:t>licensing systems pursuant to Arti</w:t>
      </w:r>
      <w:r w:rsidRPr="00AF476A">
        <w:rPr>
          <w:szCs w:val="28"/>
          <w:lang w:val="en-CA"/>
        </w:rPr>
        <w:t xml:space="preserve">cle 4B of the Montreal </w:t>
      </w:r>
      <w:r w:rsidR="009354E0" w:rsidRPr="00AF476A">
        <w:rPr>
          <w:szCs w:val="28"/>
          <w:lang w:val="en-CA"/>
        </w:rPr>
        <w:t>Protocol;</w:t>
      </w:r>
      <w:r w:rsidRPr="00AF476A">
        <w:rPr>
          <w:szCs w:val="28"/>
          <w:lang w:val="en-CA"/>
        </w:rPr>
        <w:t xml:space="preserve"> however, the Government of Mauritania has not amended its licensing system to include the accelerated control measures for HCFCs. </w:t>
      </w:r>
      <w:r w:rsidR="00200FD0" w:rsidRPr="00AF476A">
        <w:rPr>
          <w:szCs w:val="28"/>
          <w:lang w:val="en-CA"/>
        </w:rPr>
        <w:t>UNEP advised that</w:t>
      </w:r>
      <w:r w:rsidRPr="00AF476A">
        <w:rPr>
          <w:szCs w:val="28"/>
          <w:lang w:val="en-CA"/>
        </w:rPr>
        <w:t xml:space="preserve"> </w:t>
      </w:r>
      <w:r w:rsidR="009354E0" w:rsidRPr="00AF476A">
        <w:rPr>
          <w:szCs w:val="28"/>
          <w:lang w:val="en-CA"/>
        </w:rPr>
        <w:t xml:space="preserve">the process has started as the </w:t>
      </w:r>
      <w:r w:rsidR="004B5DDC" w:rsidRPr="00AF476A">
        <w:rPr>
          <w:szCs w:val="28"/>
          <w:lang w:val="en-CA"/>
        </w:rPr>
        <w:t>HCFC phase</w:t>
      </w:r>
      <w:r w:rsidR="004B5DDC" w:rsidRPr="00AF476A">
        <w:rPr>
          <w:szCs w:val="28"/>
          <w:lang w:val="en-CA"/>
        </w:rPr>
        <w:noBreakHyphen/>
        <w:t>out management plan (</w:t>
      </w:r>
      <w:r w:rsidR="009354E0" w:rsidRPr="00AF476A">
        <w:rPr>
          <w:szCs w:val="28"/>
          <w:lang w:val="en-CA"/>
        </w:rPr>
        <w:t>HPMP</w:t>
      </w:r>
      <w:r w:rsidR="004B5DDC" w:rsidRPr="00AF476A">
        <w:rPr>
          <w:szCs w:val="28"/>
          <w:lang w:val="en-CA"/>
        </w:rPr>
        <w:t>)</w:t>
      </w:r>
      <w:r w:rsidR="009354E0" w:rsidRPr="00AF476A">
        <w:rPr>
          <w:szCs w:val="28"/>
          <w:lang w:val="en-CA"/>
        </w:rPr>
        <w:t xml:space="preserve"> preparation is ongoing. The country will amend its licensing system to include the accelerated control measures for HCFCs before the submission of the HPMP which is scheduled for the first meeting in 2017</w:t>
      </w:r>
      <w:r w:rsidRPr="00AF476A">
        <w:rPr>
          <w:szCs w:val="28"/>
          <w:lang w:val="en-CA"/>
        </w:rPr>
        <w:t>.</w:t>
      </w:r>
    </w:p>
    <w:p w:rsidR="00200FD0" w:rsidRPr="00AF476A" w:rsidRDefault="00200FD0" w:rsidP="00AF476A">
      <w:pPr>
        <w:pStyle w:val="Heading1"/>
        <w:tabs>
          <w:tab w:val="clear" w:pos="0"/>
        </w:tabs>
        <w:rPr>
          <w:szCs w:val="28"/>
          <w:lang w:val="en-CA"/>
        </w:rPr>
      </w:pPr>
      <w:r w:rsidRPr="00AF476A">
        <w:rPr>
          <w:szCs w:val="28"/>
          <w:lang w:val="en-CA"/>
        </w:rPr>
        <w:t xml:space="preserve">Due to the ongoing unrest in Burundi, </w:t>
      </w:r>
      <w:r w:rsidR="002946F5" w:rsidRPr="00AF476A">
        <w:rPr>
          <w:szCs w:val="28"/>
          <w:lang w:val="en-CA"/>
        </w:rPr>
        <w:t xml:space="preserve">the formal HCFC quota system could not be finalized as planned. </w:t>
      </w:r>
      <w:r w:rsidR="009354E0" w:rsidRPr="00AF476A">
        <w:rPr>
          <w:szCs w:val="28"/>
          <w:lang w:val="en-CA"/>
        </w:rPr>
        <w:t>UNEP</w:t>
      </w:r>
      <w:r w:rsidR="004B5DDC" w:rsidRPr="00AF476A">
        <w:rPr>
          <w:szCs w:val="28"/>
          <w:lang w:val="en-CA"/>
        </w:rPr>
        <w:t>’s</w:t>
      </w:r>
      <w:r w:rsidR="009354E0" w:rsidRPr="00AF476A">
        <w:rPr>
          <w:szCs w:val="28"/>
          <w:lang w:val="en-CA"/>
        </w:rPr>
        <w:t xml:space="preserve"> </w:t>
      </w:r>
      <w:r w:rsidR="00FD7215" w:rsidRPr="00AF476A">
        <w:rPr>
          <w:szCs w:val="28"/>
          <w:lang w:val="en-CA"/>
        </w:rPr>
        <w:t>C</w:t>
      </w:r>
      <w:r w:rsidR="004B5DDC" w:rsidRPr="00AF476A">
        <w:rPr>
          <w:szCs w:val="28"/>
          <w:lang w:val="en-CA"/>
        </w:rPr>
        <w:t xml:space="preserve">ompliance </w:t>
      </w:r>
      <w:r w:rsidR="00FD7215" w:rsidRPr="00AF476A">
        <w:rPr>
          <w:szCs w:val="28"/>
          <w:lang w:val="en-CA"/>
        </w:rPr>
        <w:t>A</w:t>
      </w:r>
      <w:r w:rsidR="004B5DDC" w:rsidRPr="00AF476A">
        <w:rPr>
          <w:szCs w:val="28"/>
          <w:lang w:val="en-CA"/>
        </w:rPr>
        <w:t xml:space="preserve">ssistance </w:t>
      </w:r>
      <w:r w:rsidR="00FD7215" w:rsidRPr="00AF476A">
        <w:rPr>
          <w:szCs w:val="28"/>
          <w:lang w:val="en-CA"/>
        </w:rPr>
        <w:t>P</w:t>
      </w:r>
      <w:r w:rsidR="004B5DDC" w:rsidRPr="00AF476A">
        <w:rPr>
          <w:szCs w:val="28"/>
          <w:lang w:val="en-CA"/>
        </w:rPr>
        <w:t>rogramme (</w:t>
      </w:r>
      <w:r w:rsidR="009354E0" w:rsidRPr="00AF476A">
        <w:rPr>
          <w:szCs w:val="28"/>
          <w:lang w:val="en-CA"/>
        </w:rPr>
        <w:t>CAP</w:t>
      </w:r>
      <w:r w:rsidR="004B5DDC" w:rsidRPr="00AF476A">
        <w:rPr>
          <w:szCs w:val="28"/>
          <w:lang w:val="en-CA"/>
        </w:rPr>
        <w:t>) met with the n</w:t>
      </w:r>
      <w:r w:rsidR="009354E0" w:rsidRPr="00AF476A">
        <w:rPr>
          <w:szCs w:val="28"/>
          <w:lang w:val="en-CA"/>
        </w:rPr>
        <w:t xml:space="preserve">ational </w:t>
      </w:r>
      <w:r w:rsidR="004B5DDC" w:rsidRPr="00AF476A">
        <w:rPr>
          <w:szCs w:val="28"/>
          <w:lang w:val="en-CA"/>
        </w:rPr>
        <w:t>o</w:t>
      </w:r>
      <w:r w:rsidR="009354E0" w:rsidRPr="00AF476A">
        <w:rPr>
          <w:szCs w:val="28"/>
          <w:lang w:val="en-CA"/>
        </w:rPr>
        <w:t xml:space="preserve">zone </w:t>
      </w:r>
      <w:r w:rsidR="004B5DDC" w:rsidRPr="00AF476A">
        <w:rPr>
          <w:szCs w:val="28"/>
          <w:lang w:val="en-CA"/>
        </w:rPr>
        <w:t>o</w:t>
      </w:r>
      <w:r w:rsidR="00EA0501" w:rsidRPr="00AF476A">
        <w:rPr>
          <w:szCs w:val="28"/>
          <w:lang w:val="en-CA"/>
        </w:rPr>
        <w:t xml:space="preserve">fficer </w:t>
      </w:r>
      <w:r w:rsidR="009354E0" w:rsidRPr="00AF476A">
        <w:rPr>
          <w:szCs w:val="28"/>
          <w:lang w:val="en-CA"/>
        </w:rPr>
        <w:t xml:space="preserve">in Kigali and the country plans to </w:t>
      </w:r>
      <w:r w:rsidR="009354E0" w:rsidRPr="00AF476A">
        <w:rPr>
          <w:lang w:val="en-US"/>
        </w:rPr>
        <w:t xml:space="preserve">finalize the quota system prior to </w:t>
      </w:r>
      <w:r w:rsidR="009354E0" w:rsidRPr="00AF476A">
        <w:rPr>
          <w:szCs w:val="28"/>
          <w:lang w:val="en-CA"/>
        </w:rPr>
        <w:t xml:space="preserve">the first meeting in 2017. </w:t>
      </w:r>
      <w:r w:rsidR="002946F5" w:rsidRPr="00AF476A">
        <w:rPr>
          <w:szCs w:val="28"/>
          <w:lang w:val="en-CA"/>
        </w:rPr>
        <w:t>T</w:t>
      </w:r>
      <w:r w:rsidRPr="00AF476A">
        <w:rPr>
          <w:szCs w:val="28"/>
          <w:lang w:val="en-CA"/>
        </w:rPr>
        <w:t>he Government will report to the 7</w:t>
      </w:r>
      <w:r w:rsidR="002946F5" w:rsidRPr="00AF476A">
        <w:rPr>
          <w:szCs w:val="28"/>
          <w:lang w:val="en-CA"/>
        </w:rPr>
        <w:t>8</w:t>
      </w:r>
      <w:r w:rsidRPr="00AF476A">
        <w:rPr>
          <w:szCs w:val="28"/>
          <w:vertAlign w:val="superscript"/>
          <w:lang w:val="en-CA"/>
        </w:rPr>
        <w:t>th</w:t>
      </w:r>
      <w:r w:rsidR="00C40348" w:rsidRPr="00AF476A">
        <w:rPr>
          <w:szCs w:val="28"/>
          <w:lang w:val="en-CA"/>
        </w:rPr>
        <w:t xml:space="preserve"> </w:t>
      </w:r>
      <w:r w:rsidRPr="00AF476A">
        <w:rPr>
          <w:szCs w:val="28"/>
          <w:lang w:val="en-CA"/>
        </w:rPr>
        <w:t>meeting on its efforts to finalize the quota system.</w:t>
      </w:r>
    </w:p>
    <w:p w:rsidR="00200FD0" w:rsidRPr="00AF476A" w:rsidRDefault="00200FD0" w:rsidP="00AF476A">
      <w:pPr>
        <w:pStyle w:val="Heading1"/>
        <w:tabs>
          <w:tab w:val="clear" w:pos="0"/>
        </w:tabs>
        <w:rPr>
          <w:szCs w:val="28"/>
          <w:lang w:val="en-CA"/>
        </w:rPr>
      </w:pPr>
      <w:r w:rsidRPr="00AF476A">
        <w:rPr>
          <w:szCs w:val="28"/>
          <w:lang w:val="en-CA"/>
        </w:rPr>
        <w:t>The Executive Committee may wish to request UNEP to continue assisting the Government of Mauritania in finalizing the amendment of its licensing system to include the accelerated control measures for HCFCs; and the Government of Burundi in finalizing the formal HCFC quota system, and to report to the 7</w:t>
      </w:r>
      <w:r w:rsidR="002946F5" w:rsidRPr="00AF476A">
        <w:rPr>
          <w:szCs w:val="28"/>
          <w:lang w:val="en-CA"/>
        </w:rPr>
        <w:t>8</w:t>
      </w:r>
      <w:r w:rsidRPr="00AF476A">
        <w:rPr>
          <w:szCs w:val="28"/>
          <w:vertAlign w:val="superscript"/>
          <w:lang w:val="en-CA"/>
        </w:rPr>
        <w:t>th</w:t>
      </w:r>
      <w:r w:rsidRPr="00AF476A">
        <w:rPr>
          <w:szCs w:val="28"/>
          <w:lang w:val="en-CA"/>
        </w:rPr>
        <w:t> meeting.</w:t>
      </w:r>
    </w:p>
    <w:p w:rsidR="00200FD0" w:rsidRPr="00AF476A" w:rsidRDefault="00200FD0" w:rsidP="00AF476A">
      <w:pPr>
        <w:keepNext/>
        <w:rPr>
          <w:b/>
          <w:bCs/>
          <w:szCs w:val="28"/>
          <w:lang w:val="en-CA"/>
        </w:rPr>
      </w:pPr>
      <w:r w:rsidRPr="00AF476A">
        <w:rPr>
          <w:b/>
          <w:bCs/>
          <w:szCs w:val="28"/>
          <w:lang w:val="en-CA"/>
        </w:rPr>
        <w:lastRenderedPageBreak/>
        <w:t>Production sector</w:t>
      </w:r>
    </w:p>
    <w:p w:rsidR="00200FD0" w:rsidRPr="00AF476A" w:rsidRDefault="00200FD0" w:rsidP="00AF476A">
      <w:pPr>
        <w:keepNext/>
        <w:rPr>
          <w:bCs/>
          <w:szCs w:val="28"/>
          <w:lang w:val="en-CA"/>
        </w:rPr>
      </w:pPr>
    </w:p>
    <w:p w:rsidR="00200FD0" w:rsidRPr="00AF476A" w:rsidRDefault="00200FD0" w:rsidP="00AF476A">
      <w:pPr>
        <w:pStyle w:val="Heading1"/>
        <w:rPr>
          <w:lang w:val="en-CA"/>
        </w:rPr>
      </w:pPr>
      <w:r w:rsidRPr="00AF476A">
        <w:rPr>
          <w:lang w:val="en-CA"/>
        </w:rPr>
        <w:t>MB is produced in China</w:t>
      </w:r>
      <w:r w:rsidRPr="00AF476A">
        <w:rPr>
          <w:vertAlign w:val="superscript"/>
        </w:rPr>
        <w:footnoteReference w:id="7"/>
      </w:r>
      <w:r w:rsidRPr="00AF476A">
        <w:rPr>
          <w:lang w:val="en-CA"/>
        </w:rPr>
        <w:t>. An MB production closure phase-out plan was approved for China</w:t>
      </w:r>
      <w:r w:rsidRPr="00AF476A">
        <w:rPr>
          <w:vertAlign w:val="superscript"/>
        </w:rPr>
        <w:footnoteReference w:id="8"/>
      </w:r>
      <w:r w:rsidRPr="00AF476A">
        <w:rPr>
          <w:lang w:val="en-CA"/>
        </w:rPr>
        <w:t>, which allow</w:t>
      </w:r>
      <w:r w:rsidR="004B5DDC" w:rsidRPr="00AF476A">
        <w:rPr>
          <w:lang w:val="en-CA"/>
        </w:rPr>
        <w:t>s</w:t>
      </w:r>
      <w:r w:rsidRPr="00AF476A">
        <w:rPr>
          <w:lang w:val="en-CA"/>
        </w:rPr>
        <w:t xml:space="preserve"> the country to produce at levels lower than those allowed </w:t>
      </w:r>
      <w:r w:rsidR="00ED0B72">
        <w:rPr>
          <w:lang w:val="en-CA"/>
        </w:rPr>
        <w:t>under the Montreal Protocol. In </w:t>
      </w:r>
      <w:r w:rsidRPr="00AF476A">
        <w:rPr>
          <w:lang w:val="en-CA"/>
        </w:rPr>
        <w:t>201</w:t>
      </w:r>
      <w:r w:rsidR="00C3173E" w:rsidRPr="00AF476A">
        <w:rPr>
          <w:lang w:val="en-CA"/>
        </w:rPr>
        <w:t>5</w:t>
      </w:r>
      <w:r w:rsidRPr="00AF476A">
        <w:rPr>
          <w:lang w:val="en-CA"/>
        </w:rPr>
        <w:t xml:space="preserve">, </w:t>
      </w:r>
      <w:r w:rsidR="004B5DDC" w:rsidRPr="00AF476A">
        <w:rPr>
          <w:szCs w:val="28"/>
          <w:lang w:val="en-CA"/>
        </w:rPr>
        <w:t>68.3 </w:t>
      </w:r>
      <w:r w:rsidRPr="00AF476A">
        <w:rPr>
          <w:lang w:val="en-CA"/>
        </w:rPr>
        <w:t>ODP tonnes of MB were produced in China</w:t>
      </w:r>
      <w:r w:rsidR="004B5DDC" w:rsidRPr="00AF476A">
        <w:rPr>
          <w:lang w:val="en-CA"/>
        </w:rPr>
        <w:t>, which exceeds</w:t>
      </w:r>
      <w:r w:rsidRPr="00AF476A">
        <w:rPr>
          <w:lang w:val="en-CA"/>
        </w:rPr>
        <w:t xml:space="preserve"> the maximum allowable production in its Agreement with the Executive Committee. </w:t>
      </w:r>
      <w:r w:rsidR="00A459B1" w:rsidRPr="00AF476A">
        <w:rPr>
          <w:lang w:val="en-CA"/>
        </w:rPr>
        <w:t xml:space="preserve">However, China </w:t>
      </w:r>
      <w:r w:rsidR="00817ACE" w:rsidRPr="00AF476A">
        <w:rPr>
          <w:lang w:val="en-CA"/>
        </w:rPr>
        <w:t>has</w:t>
      </w:r>
      <w:r w:rsidR="00817ACE" w:rsidRPr="00AF476A">
        <w:t xml:space="preserve"> permitted</w:t>
      </w:r>
      <w:r w:rsidR="00A459B1" w:rsidRPr="00AF476A">
        <w:rPr>
          <w:lang w:val="en-CA"/>
        </w:rPr>
        <w:t xml:space="preserve"> </w:t>
      </w:r>
      <w:r w:rsidR="004B5DDC" w:rsidRPr="00AF476A">
        <w:rPr>
          <w:lang w:val="en-CA"/>
        </w:rPr>
        <w:t>level of production of 68.4 </w:t>
      </w:r>
      <w:r w:rsidR="00A459B1" w:rsidRPr="00AF476A">
        <w:rPr>
          <w:lang w:val="en-CA"/>
        </w:rPr>
        <w:t>ODP tonnes according to decision XXVI/6.</w:t>
      </w:r>
    </w:p>
    <w:p w:rsidR="00200FD0" w:rsidRPr="00AF476A" w:rsidRDefault="00200FD0" w:rsidP="00AF476A">
      <w:pPr>
        <w:pStyle w:val="Heading1"/>
        <w:tabs>
          <w:tab w:val="clear" w:pos="0"/>
        </w:tabs>
        <w:rPr>
          <w:szCs w:val="28"/>
          <w:lang w:val="en-CA"/>
        </w:rPr>
      </w:pPr>
      <w:r w:rsidRPr="00AF476A">
        <w:rPr>
          <w:szCs w:val="28"/>
          <w:lang w:val="en-CA"/>
        </w:rPr>
        <w:t>There are six A5 countries</w:t>
      </w:r>
      <w:r w:rsidRPr="00AF476A">
        <w:rPr>
          <w:rStyle w:val="FootnoteReference"/>
          <w:szCs w:val="28"/>
          <w:lang w:val="en-CA"/>
        </w:rPr>
        <w:footnoteReference w:id="9"/>
      </w:r>
      <w:r w:rsidRPr="00AF476A">
        <w:rPr>
          <w:szCs w:val="28"/>
          <w:lang w:val="en-CA"/>
        </w:rPr>
        <w:t xml:space="preserve"> that produced HCFCs as shown in Table</w:t>
      </w:r>
      <w:r w:rsidR="00C8512F" w:rsidRPr="00AF476A">
        <w:rPr>
          <w:szCs w:val="28"/>
          <w:lang w:val="en-CA"/>
        </w:rPr>
        <w:t> </w:t>
      </w:r>
      <w:r w:rsidRPr="00AF476A">
        <w:rPr>
          <w:szCs w:val="28"/>
          <w:lang w:val="en-CA"/>
        </w:rPr>
        <w:t>2. The total 201</w:t>
      </w:r>
      <w:r w:rsidR="00C3173E" w:rsidRPr="00AF476A">
        <w:rPr>
          <w:szCs w:val="28"/>
          <w:lang w:val="en-CA"/>
        </w:rPr>
        <w:t>5</w:t>
      </w:r>
      <w:r w:rsidRPr="00AF476A">
        <w:rPr>
          <w:szCs w:val="28"/>
          <w:lang w:val="en-CA"/>
        </w:rPr>
        <w:t xml:space="preserve"> HCFC production is over </w:t>
      </w:r>
      <w:r w:rsidR="00655576" w:rsidRPr="00AF476A">
        <w:rPr>
          <w:szCs w:val="28"/>
          <w:lang w:val="en-CA"/>
        </w:rPr>
        <w:t>25</w:t>
      </w:r>
      <w:r w:rsidR="00C8512F" w:rsidRPr="00AF476A">
        <w:rPr>
          <w:szCs w:val="28"/>
          <w:lang w:val="en-CA"/>
        </w:rPr>
        <w:t> </w:t>
      </w:r>
      <w:r w:rsidRPr="00AF476A">
        <w:rPr>
          <w:szCs w:val="28"/>
          <w:lang w:val="en-CA"/>
        </w:rPr>
        <w:t>per cent below the total baseline that has already been achieved</w:t>
      </w:r>
      <w:r w:rsidR="00655576" w:rsidRPr="00AF476A">
        <w:rPr>
          <w:szCs w:val="28"/>
          <w:lang w:val="en-CA"/>
        </w:rPr>
        <w:t>.</w:t>
      </w:r>
    </w:p>
    <w:p w:rsidR="00200FD0" w:rsidRPr="00AF476A" w:rsidRDefault="00200FD0" w:rsidP="00AF476A">
      <w:pPr>
        <w:rPr>
          <w:b/>
          <w:bCs/>
          <w:lang w:val="en-CA"/>
        </w:rPr>
      </w:pPr>
      <w:proofErr w:type="gramStart"/>
      <w:r w:rsidRPr="00AF476A">
        <w:rPr>
          <w:b/>
          <w:lang w:val="en-CA"/>
        </w:rPr>
        <w:t>Table 2.</w:t>
      </w:r>
      <w:proofErr w:type="gramEnd"/>
      <w:r w:rsidRPr="00AF476A">
        <w:rPr>
          <w:b/>
          <w:lang w:val="en-CA"/>
        </w:rPr>
        <w:t xml:space="preserve"> </w:t>
      </w:r>
      <w:r w:rsidRPr="00AF476A">
        <w:rPr>
          <w:b/>
          <w:bCs/>
          <w:lang w:val="en-CA"/>
        </w:rPr>
        <w:t>HCFC production for 201</w:t>
      </w:r>
      <w:r w:rsidR="00000884" w:rsidRPr="00AF476A">
        <w:rPr>
          <w:b/>
          <w:bCs/>
          <w:lang w:val="en-CA"/>
        </w:rPr>
        <w:t>5</w:t>
      </w:r>
      <w:r w:rsidRPr="00AF476A">
        <w:rPr>
          <w:b/>
          <w:bCs/>
          <w:lang w:val="en-CA"/>
        </w:rPr>
        <w:t xml:space="preserve"> reported by A5 countries under A7 (ODP tonnes)</w:t>
      </w:r>
    </w:p>
    <w:tbl>
      <w:tblPr>
        <w:tblW w:w="9513" w:type="dxa"/>
        <w:tblInd w:w="93" w:type="dxa"/>
        <w:tblLayout w:type="fixed"/>
        <w:tblLook w:val="04A0" w:firstRow="1" w:lastRow="0" w:firstColumn="1" w:lastColumn="0" w:noHBand="0" w:noVBand="1"/>
      </w:tblPr>
      <w:tblGrid>
        <w:gridCol w:w="3975"/>
        <w:gridCol w:w="1485"/>
        <w:gridCol w:w="1485"/>
        <w:gridCol w:w="2568"/>
      </w:tblGrid>
      <w:tr w:rsidR="00C3173E" w:rsidRPr="00AF476A" w:rsidTr="003D39BB">
        <w:trPr>
          <w:trHeight w:val="368"/>
        </w:trPr>
        <w:tc>
          <w:tcPr>
            <w:tcW w:w="3975" w:type="dxa"/>
            <w:tcBorders>
              <w:top w:val="single" w:sz="4" w:space="0" w:color="auto"/>
              <w:left w:val="single" w:sz="4" w:space="0" w:color="auto"/>
              <w:bottom w:val="single" w:sz="4" w:space="0" w:color="auto"/>
              <w:right w:val="single" w:sz="4" w:space="0" w:color="auto"/>
            </w:tcBorders>
            <w:shd w:val="clear" w:color="auto" w:fill="auto"/>
            <w:hideMark/>
          </w:tcPr>
          <w:p w:rsidR="00200FD0" w:rsidRPr="00AF476A" w:rsidRDefault="00200FD0" w:rsidP="00AF476A">
            <w:pPr>
              <w:jc w:val="center"/>
              <w:rPr>
                <w:b/>
                <w:bCs/>
                <w:sz w:val="20"/>
                <w:szCs w:val="20"/>
                <w:lang w:val="en-US"/>
              </w:rPr>
            </w:pPr>
            <w:r w:rsidRPr="00AF476A">
              <w:rPr>
                <w:b/>
                <w:bCs/>
                <w:sz w:val="20"/>
                <w:szCs w:val="20"/>
                <w:lang w:val="en-CA"/>
              </w:rPr>
              <w:t>Party</w:t>
            </w:r>
          </w:p>
        </w:tc>
        <w:tc>
          <w:tcPr>
            <w:tcW w:w="1485" w:type="dxa"/>
            <w:tcBorders>
              <w:top w:val="single" w:sz="4" w:space="0" w:color="auto"/>
              <w:left w:val="nil"/>
              <w:bottom w:val="single" w:sz="4" w:space="0" w:color="auto"/>
              <w:right w:val="single" w:sz="4" w:space="0" w:color="auto"/>
            </w:tcBorders>
            <w:shd w:val="clear" w:color="auto" w:fill="auto"/>
            <w:hideMark/>
          </w:tcPr>
          <w:p w:rsidR="00200FD0" w:rsidRPr="00AF476A" w:rsidRDefault="00200FD0" w:rsidP="00AF476A">
            <w:pPr>
              <w:jc w:val="center"/>
              <w:rPr>
                <w:b/>
                <w:bCs/>
                <w:sz w:val="20"/>
                <w:szCs w:val="20"/>
                <w:lang w:val="en-US"/>
              </w:rPr>
            </w:pPr>
            <w:r w:rsidRPr="00AF476A">
              <w:rPr>
                <w:b/>
                <w:bCs/>
                <w:sz w:val="20"/>
                <w:szCs w:val="20"/>
                <w:lang w:val="en-CA"/>
              </w:rPr>
              <w:t>201</w:t>
            </w:r>
            <w:r w:rsidR="00000884" w:rsidRPr="00AF476A">
              <w:rPr>
                <w:b/>
                <w:bCs/>
                <w:sz w:val="20"/>
                <w:szCs w:val="20"/>
                <w:lang w:val="en-CA"/>
              </w:rPr>
              <w:t>5</w:t>
            </w:r>
          </w:p>
        </w:tc>
        <w:tc>
          <w:tcPr>
            <w:tcW w:w="1485" w:type="dxa"/>
            <w:tcBorders>
              <w:top w:val="single" w:sz="4" w:space="0" w:color="auto"/>
              <w:left w:val="nil"/>
              <w:bottom w:val="single" w:sz="4" w:space="0" w:color="auto"/>
              <w:right w:val="single" w:sz="4" w:space="0" w:color="auto"/>
            </w:tcBorders>
            <w:shd w:val="clear" w:color="auto" w:fill="auto"/>
            <w:hideMark/>
          </w:tcPr>
          <w:p w:rsidR="00200FD0" w:rsidRPr="00AF476A" w:rsidRDefault="00200FD0" w:rsidP="00AF476A">
            <w:pPr>
              <w:jc w:val="center"/>
              <w:rPr>
                <w:b/>
                <w:bCs/>
                <w:sz w:val="20"/>
                <w:szCs w:val="20"/>
                <w:lang w:val="en-US"/>
              </w:rPr>
            </w:pPr>
            <w:r w:rsidRPr="00AF476A">
              <w:rPr>
                <w:b/>
                <w:bCs/>
                <w:sz w:val="20"/>
                <w:szCs w:val="20"/>
                <w:lang w:val="en-CA"/>
              </w:rPr>
              <w:t>Baseline</w:t>
            </w:r>
          </w:p>
        </w:tc>
        <w:tc>
          <w:tcPr>
            <w:tcW w:w="2568" w:type="dxa"/>
            <w:tcBorders>
              <w:top w:val="single" w:sz="4" w:space="0" w:color="auto"/>
              <w:left w:val="nil"/>
              <w:bottom w:val="single" w:sz="4" w:space="0" w:color="auto"/>
              <w:right w:val="single" w:sz="4" w:space="0" w:color="auto"/>
            </w:tcBorders>
            <w:shd w:val="clear" w:color="auto" w:fill="auto"/>
            <w:hideMark/>
          </w:tcPr>
          <w:p w:rsidR="00200FD0" w:rsidRPr="00AF476A" w:rsidRDefault="00200FD0" w:rsidP="00AF476A">
            <w:pPr>
              <w:jc w:val="center"/>
              <w:rPr>
                <w:b/>
                <w:bCs/>
                <w:sz w:val="20"/>
                <w:szCs w:val="20"/>
                <w:lang w:val="en-US"/>
              </w:rPr>
            </w:pPr>
            <w:r w:rsidRPr="00AF476A">
              <w:rPr>
                <w:b/>
                <w:bCs/>
                <w:sz w:val="20"/>
                <w:szCs w:val="20"/>
                <w:lang w:val="en-CA"/>
              </w:rPr>
              <w:t>201</w:t>
            </w:r>
            <w:r w:rsidR="00000884" w:rsidRPr="00AF476A">
              <w:rPr>
                <w:b/>
                <w:bCs/>
                <w:sz w:val="20"/>
                <w:szCs w:val="20"/>
                <w:lang w:val="en-CA"/>
              </w:rPr>
              <w:t>5</w:t>
            </w:r>
            <w:r w:rsidRPr="00AF476A">
              <w:rPr>
                <w:b/>
                <w:bCs/>
                <w:sz w:val="20"/>
                <w:szCs w:val="20"/>
                <w:lang w:val="en-CA"/>
              </w:rPr>
              <w:t xml:space="preserve"> production minus baseline</w:t>
            </w:r>
          </w:p>
        </w:tc>
      </w:tr>
      <w:tr w:rsidR="00C3173E" w:rsidRPr="00AF476A" w:rsidTr="003D39BB">
        <w:trPr>
          <w:trHeight w:val="225"/>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sz w:val="20"/>
                <w:szCs w:val="20"/>
                <w:lang w:val="en-US"/>
              </w:rPr>
            </w:pPr>
            <w:r w:rsidRPr="00AF476A">
              <w:rPr>
                <w:sz w:val="20"/>
                <w:szCs w:val="20"/>
                <w:lang w:val="en-US"/>
              </w:rPr>
              <w:t>Argentina</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134.5</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224.6</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(90.1)</w:t>
            </w:r>
          </w:p>
        </w:tc>
      </w:tr>
      <w:tr w:rsidR="00C3173E" w:rsidRPr="00AF476A" w:rsidTr="003D39BB">
        <w:trPr>
          <w:trHeight w:val="225"/>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sz w:val="20"/>
                <w:szCs w:val="20"/>
                <w:lang w:val="en-US"/>
              </w:rPr>
            </w:pPr>
            <w:r w:rsidRPr="00AF476A">
              <w:rPr>
                <w:sz w:val="20"/>
                <w:szCs w:val="20"/>
                <w:lang w:val="en-US"/>
              </w:rPr>
              <w:t>China</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21,898.4</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29,122.0</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(7,223.6)</w:t>
            </w:r>
          </w:p>
        </w:tc>
      </w:tr>
      <w:tr w:rsidR="00C3173E" w:rsidRPr="00AF476A" w:rsidTr="003D39BB">
        <w:trPr>
          <w:trHeight w:val="225"/>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sz w:val="20"/>
                <w:szCs w:val="20"/>
                <w:lang w:val="en-US"/>
              </w:rPr>
            </w:pPr>
            <w:r w:rsidRPr="00AF476A">
              <w:rPr>
                <w:sz w:val="20"/>
                <w:szCs w:val="20"/>
                <w:lang w:val="en-US"/>
              </w:rPr>
              <w:t>Korea (Democratic People's Republic of)</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27.4</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27.6</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(0.2)</w:t>
            </w:r>
          </w:p>
        </w:tc>
      </w:tr>
      <w:tr w:rsidR="00C3173E" w:rsidRPr="00AF476A" w:rsidTr="003D39BB">
        <w:trPr>
          <w:trHeight w:val="225"/>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sz w:val="20"/>
                <w:szCs w:val="20"/>
                <w:lang w:val="en-US"/>
              </w:rPr>
            </w:pPr>
            <w:r w:rsidRPr="00AF476A">
              <w:rPr>
                <w:sz w:val="20"/>
                <w:szCs w:val="20"/>
                <w:lang w:val="en-US"/>
              </w:rPr>
              <w:t>India</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1,727.6</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2,399.5</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(671.9)</w:t>
            </w:r>
          </w:p>
        </w:tc>
      </w:tr>
      <w:tr w:rsidR="00C3173E" w:rsidRPr="00AF476A" w:rsidTr="003D39BB">
        <w:trPr>
          <w:trHeight w:val="225"/>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sz w:val="20"/>
                <w:szCs w:val="20"/>
                <w:lang w:val="en-US"/>
              </w:rPr>
            </w:pPr>
            <w:r w:rsidRPr="00AF476A">
              <w:rPr>
                <w:sz w:val="20"/>
                <w:szCs w:val="20"/>
                <w:lang w:val="en-US"/>
              </w:rPr>
              <w:t>Mexico</w:t>
            </w:r>
          </w:p>
        </w:tc>
        <w:tc>
          <w:tcPr>
            <w:tcW w:w="1485"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160.9</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697.0</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(536.1)</w:t>
            </w:r>
          </w:p>
        </w:tc>
      </w:tr>
      <w:tr w:rsidR="00C3173E" w:rsidRPr="00AF476A" w:rsidTr="003D39BB">
        <w:trPr>
          <w:trHeight w:val="225"/>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sz w:val="20"/>
                <w:szCs w:val="20"/>
                <w:lang w:val="en-US"/>
              </w:rPr>
            </w:pPr>
            <w:r w:rsidRPr="00AF476A">
              <w:rPr>
                <w:sz w:val="20"/>
                <w:szCs w:val="20"/>
                <w:lang w:val="en-US"/>
              </w:rPr>
              <w:t>Venezuela (Bolivarian Republic of)</w:t>
            </w:r>
          </w:p>
        </w:tc>
        <w:tc>
          <w:tcPr>
            <w:tcW w:w="1485"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37.2</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sz w:val="20"/>
                <w:szCs w:val="20"/>
                <w:lang w:val="en-US"/>
              </w:rPr>
            </w:pPr>
            <w:r w:rsidRPr="00AF476A">
              <w:rPr>
                <w:sz w:val="20"/>
                <w:szCs w:val="20"/>
                <w:lang w:val="en-US"/>
              </w:rPr>
              <w:t>123.1</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sz w:val="20"/>
                <w:szCs w:val="20"/>
                <w:lang w:val="en-US"/>
              </w:rPr>
            </w:pPr>
            <w:r w:rsidRPr="00AF476A">
              <w:rPr>
                <w:sz w:val="20"/>
                <w:szCs w:val="20"/>
                <w:lang w:val="en-US"/>
              </w:rPr>
              <w:t>(85.9)</w:t>
            </w:r>
          </w:p>
        </w:tc>
      </w:tr>
      <w:tr w:rsidR="00C3173E" w:rsidRPr="00AF476A" w:rsidTr="003D39BB">
        <w:trPr>
          <w:trHeight w:val="210"/>
        </w:trPr>
        <w:tc>
          <w:tcPr>
            <w:tcW w:w="3975" w:type="dxa"/>
            <w:tcBorders>
              <w:top w:val="nil"/>
              <w:left w:val="single" w:sz="4" w:space="0" w:color="auto"/>
              <w:bottom w:val="single" w:sz="4" w:space="0" w:color="auto"/>
              <w:right w:val="single" w:sz="4" w:space="0" w:color="auto"/>
            </w:tcBorders>
            <w:shd w:val="clear" w:color="auto" w:fill="auto"/>
            <w:noWrap/>
            <w:vAlign w:val="bottom"/>
            <w:hideMark/>
          </w:tcPr>
          <w:p w:rsidR="00C3173E" w:rsidRPr="00AF476A" w:rsidRDefault="00C3173E" w:rsidP="00AF476A">
            <w:pPr>
              <w:jc w:val="left"/>
              <w:rPr>
                <w:b/>
                <w:bCs/>
                <w:sz w:val="20"/>
                <w:szCs w:val="20"/>
                <w:lang w:val="en-US"/>
              </w:rPr>
            </w:pPr>
            <w:r w:rsidRPr="00AF476A">
              <w:rPr>
                <w:b/>
                <w:bCs/>
                <w:sz w:val="20"/>
                <w:szCs w:val="20"/>
                <w:lang w:val="en-US"/>
              </w:rPr>
              <w:t>Total</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b/>
                <w:bCs/>
                <w:sz w:val="20"/>
                <w:szCs w:val="20"/>
                <w:lang w:val="en-US"/>
              </w:rPr>
            </w:pPr>
            <w:r w:rsidRPr="00AF476A">
              <w:rPr>
                <w:b/>
                <w:bCs/>
                <w:sz w:val="20"/>
                <w:szCs w:val="20"/>
                <w:lang w:val="en-US"/>
              </w:rPr>
              <w:t>23,986.1</w:t>
            </w:r>
          </w:p>
        </w:tc>
        <w:tc>
          <w:tcPr>
            <w:tcW w:w="1485" w:type="dxa"/>
            <w:tcBorders>
              <w:top w:val="nil"/>
              <w:left w:val="nil"/>
              <w:bottom w:val="single" w:sz="4" w:space="0" w:color="auto"/>
              <w:right w:val="single" w:sz="4" w:space="0" w:color="auto"/>
            </w:tcBorders>
            <w:shd w:val="clear" w:color="auto" w:fill="auto"/>
            <w:noWrap/>
            <w:vAlign w:val="bottom"/>
            <w:hideMark/>
          </w:tcPr>
          <w:p w:rsidR="00C3173E" w:rsidRPr="00AF476A" w:rsidRDefault="00C3173E" w:rsidP="00AF476A">
            <w:pPr>
              <w:jc w:val="right"/>
              <w:rPr>
                <w:b/>
                <w:bCs/>
                <w:sz w:val="20"/>
                <w:szCs w:val="20"/>
                <w:lang w:val="en-US"/>
              </w:rPr>
            </w:pPr>
            <w:r w:rsidRPr="00AF476A">
              <w:rPr>
                <w:b/>
                <w:bCs/>
                <w:sz w:val="20"/>
                <w:szCs w:val="20"/>
                <w:lang w:val="en-US"/>
              </w:rPr>
              <w:t>32,593.8</w:t>
            </w:r>
          </w:p>
        </w:tc>
        <w:tc>
          <w:tcPr>
            <w:tcW w:w="2568" w:type="dxa"/>
            <w:tcBorders>
              <w:top w:val="nil"/>
              <w:left w:val="nil"/>
              <w:bottom w:val="single" w:sz="4" w:space="0" w:color="auto"/>
              <w:right w:val="single" w:sz="4" w:space="0" w:color="auto"/>
            </w:tcBorders>
            <w:shd w:val="clear" w:color="auto" w:fill="auto"/>
            <w:noWrap/>
            <w:hideMark/>
          </w:tcPr>
          <w:p w:rsidR="00C3173E" w:rsidRPr="00AF476A" w:rsidRDefault="00C3173E" w:rsidP="00AF476A">
            <w:pPr>
              <w:jc w:val="right"/>
              <w:rPr>
                <w:b/>
                <w:sz w:val="20"/>
                <w:szCs w:val="20"/>
                <w:lang w:val="en-US"/>
              </w:rPr>
            </w:pPr>
            <w:r w:rsidRPr="00AF476A">
              <w:rPr>
                <w:b/>
                <w:sz w:val="20"/>
                <w:szCs w:val="20"/>
                <w:lang w:val="en-US"/>
              </w:rPr>
              <w:t>(8,607.7)</w:t>
            </w:r>
          </w:p>
        </w:tc>
      </w:tr>
    </w:tbl>
    <w:p w:rsidR="00200FD0" w:rsidRPr="00AF476A" w:rsidRDefault="00200FD0" w:rsidP="00AF476A">
      <w:pPr>
        <w:jc w:val="left"/>
        <w:rPr>
          <w:b/>
          <w:bCs/>
          <w:lang w:val="en-CA"/>
        </w:rPr>
      </w:pPr>
    </w:p>
    <w:p w:rsidR="00200FD0" w:rsidRPr="00AF476A" w:rsidRDefault="00200FD0" w:rsidP="00AF476A">
      <w:pPr>
        <w:pStyle w:val="Heading1"/>
        <w:tabs>
          <w:tab w:val="clear" w:pos="0"/>
        </w:tabs>
        <w:rPr>
          <w:szCs w:val="28"/>
          <w:lang w:val="en-CA"/>
        </w:rPr>
      </w:pPr>
      <w:r w:rsidRPr="00AF476A">
        <w:rPr>
          <w:szCs w:val="28"/>
          <w:lang w:val="en-CA"/>
        </w:rPr>
        <w:t>The only HCFC produced by these countries is HCFC-22, except for China that also produces HCFC-141b and HCFC-142b and, to a lesser extent, HCFC-123 and HCFC-124. Table</w:t>
      </w:r>
      <w:r w:rsidR="00C8512F" w:rsidRPr="00AF476A">
        <w:rPr>
          <w:szCs w:val="28"/>
          <w:lang w:val="en-CA"/>
        </w:rPr>
        <w:t> </w:t>
      </w:r>
      <w:r w:rsidRPr="00AF476A">
        <w:rPr>
          <w:szCs w:val="28"/>
          <w:lang w:val="en-CA"/>
        </w:rPr>
        <w:t>3 shows the production levels of the thr</w:t>
      </w:r>
      <w:r w:rsidR="00025E33" w:rsidRPr="00AF476A">
        <w:rPr>
          <w:szCs w:val="28"/>
          <w:lang w:val="en-CA"/>
        </w:rPr>
        <w:t>ee main HCFCs over the 2010-2015</w:t>
      </w:r>
      <w:r w:rsidRPr="00AF476A">
        <w:rPr>
          <w:szCs w:val="28"/>
          <w:lang w:val="en-CA"/>
        </w:rPr>
        <w:t xml:space="preserve"> </w:t>
      </w:r>
      <w:proofErr w:type="gramStart"/>
      <w:r w:rsidRPr="00AF476A">
        <w:rPr>
          <w:szCs w:val="28"/>
          <w:lang w:val="en-CA"/>
        </w:rPr>
        <w:t>period</w:t>
      </w:r>
      <w:proofErr w:type="gramEnd"/>
      <w:r w:rsidRPr="00AF476A">
        <w:rPr>
          <w:szCs w:val="28"/>
          <w:lang w:val="en-CA"/>
        </w:rPr>
        <w:t>.</w:t>
      </w:r>
    </w:p>
    <w:p w:rsidR="00200FD0" w:rsidRPr="00AF476A" w:rsidRDefault="00200FD0" w:rsidP="00AF476A">
      <w:pPr>
        <w:pStyle w:val="Heading1"/>
        <w:numPr>
          <w:ilvl w:val="0"/>
          <w:numId w:val="0"/>
        </w:numPr>
        <w:spacing w:after="0"/>
        <w:rPr>
          <w:b/>
          <w:lang w:val="en-CA"/>
        </w:rPr>
      </w:pPr>
      <w:proofErr w:type="gramStart"/>
      <w:r w:rsidRPr="00AF476A">
        <w:rPr>
          <w:b/>
          <w:lang w:val="en-CA"/>
        </w:rPr>
        <w:t>Table 3.</w:t>
      </w:r>
      <w:proofErr w:type="gramEnd"/>
      <w:r w:rsidRPr="00AF476A">
        <w:rPr>
          <w:b/>
          <w:lang w:val="en-CA"/>
        </w:rPr>
        <w:t xml:space="preserve"> Production levels of the three main HCFCs (A7, ODP tonnes)</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7"/>
        <w:gridCol w:w="971"/>
        <w:gridCol w:w="972"/>
        <w:gridCol w:w="972"/>
        <w:gridCol w:w="971"/>
        <w:gridCol w:w="972"/>
        <w:gridCol w:w="972"/>
        <w:gridCol w:w="1116"/>
      </w:tblGrid>
      <w:tr w:rsidR="00572690" w:rsidRPr="00AF476A" w:rsidTr="00B07B1E">
        <w:trPr>
          <w:trHeight w:val="189"/>
          <w:tblHeader/>
        </w:trPr>
        <w:tc>
          <w:tcPr>
            <w:tcW w:w="2567"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CA"/>
              </w:rPr>
              <w:t>Party</w:t>
            </w:r>
          </w:p>
        </w:tc>
        <w:tc>
          <w:tcPr>
            <w:tcW w:w="971"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US"/>
              </w:rPr>
              <w:t>2010</w:t>
            </w:r>
          </w:p>
        </w:tc>
        <w:tc>
          <w:tcPr>
            <w:tcW w:w="972"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US"/>
              </w:rPr>
              <w:t>2011</w:t>
            </w:r>
          </w:p>
        </w:tc>
        <w:tc>
          <w:tcPr>
            <w:tcW w:w="972"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US"/>
              </w:rPr>
              <w:t>2012</w:t>
            </w:r>
          </w:p>
        </w:tc>
        <w:tc>
          <w:tcPr>
            <w:tcW w:w="971"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US"/>
              </w:rPr>
              <w:t>2013</w:t>
            </w:r>
          </w:p>
        </w:tc>
        <w:tc>
          <w:tcPr>
            <w:tcW w:w="972"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US"/>
              </w:rPr>
              <w:t>2014</w:t>
            </w:r>
          </w:p>
        </w:tc>
        <w:tc>
          <w:tcPr>
            <w:tcW w:w="972" w:type="dxa"/>
          </w:tcPr>
          <w:p w:rsidR="006239A5" w:rsidRPr="00AF476A" w:rsidRDefault="006239A5" w:rsidP="00AF476A">
            <w:pPr>
              <w:jc w:val="center"/>
              <w:rPr>
                <w:b/>
                <w:bCs/>
                <w:sz w:val="21"/>
                <w:szCs w:val="21"/>
                <w:lang w:val="en-US"/>
              </w:rPr>
            </w:pPr>
            <w:r w:rsidRPr="00AF476A">
              <w:rPr>
                <w:b/>
                <w:bCs/>
                <w:sz w:val="21"/>
                <w:szCs w:val="21"/>
                <w:lang w:val="en-US"/>
              </w:rPr>
              <w:t>2015</w:t>
            </w:r>
          </w:p>
        </w:tc>
        <w:tc>
          <w:tcPr>
            <w:tcW w:w="1116" w:type="dxa"/>
            <w:shd w:val="clear" w:color="auto" w:fill="auto"/>
            <w:noWrap/>
            <w:vAlign w:val="center"/>
            <w:hideMark/>
          </w:tcPr>
          <w:p w:rsidR="006239A5" w:rsidRPr="00AF476A" w:rsidRDefault="006239A5" w:rsidP="00AF476A">
            <w:pPr>
              <w:jc w:val="center"/>
              <w:rPr>
                <w:b/>
                <w:bCs/>
                <w:sz w:val="21"/>
                <w:szCs w:val="21"/>
                <w:lang w:val="en-US"/>
              </w:rPr>
            </w:pPr>
            <w:r w:rsidRPr="00AF476A">
              <w:rPr>
                <w:b/>
                <w:bCs/>
                <w:sz w:val="21"/>
                <w:szCs w:val="21"/>
                <w:lang w:val="en-US"/>
              </w:rPr>
              <w:t>Baseline</w:t>
            </w:r>
          </w:p>
        </w:tc>
      </w:tr>
      <w:tr w:rsidR="00572690" w:rsidRPr="00AF476A" w:rsidTr="00B07B1E">
        <w:tc>
          <w:tcPr>
            <w:tcW w:w="9513" w:type="dxa"/>
            <w:gridSpan w:val="8"/>
          </w:tcPr>
          <w:p w:rsidR="006239A5" w:rsidRPr="00AF476A" w:rsidRDefault="006239A5" w:rsidP="00AF476A">
            <w:pPr>
              <w:jc w:val="left"/>
              <w:rPr>
                <w:b/>
                <w:bCs/>
                <w:sz w:val="21"/>
                <w:szCs w:val="21"/>
                <w:lang w:val="en-US"/>
              </w:rPr>
            </w:pPr>
            <w:r w:rsidRPr="00AF476A">
              <w:rPr>
                <w:b/>
                <w:bCs/>
                <w:sz w:val="21"/>
                <w:szCs w:val="21"/>
                <w:lang w:val="en-CA"/>
              </w:rPr>
              <w:t>HCFC-22</w:t>
            </w:r>
          </w:p>
        </w:tc>
      </w:tr>
      <w:tr w:rsidR="00572690" w:rsidRPr="00AF476A" w:rsidTr="00B07B1E">
        <w:tc>
          <w:tcPr>
            <w:tcW w:w="2567" w:type="dxa"/>
            <w:shd w:val="clear" w:color="auto" w:fill="auto"/>
            <w:noWrap/>
            <w:vAlign w:val="center"/>
            <w:hideMark/>
          </w:tcPr>
          <w:p w:rsidR="006239A5" w:rsidRPr="00AF476A" w:rsidRDefault="006239A5" w:rsidP="00AF476A">
            <w:pPr>
              <w:jc w:val="left"/>
              <w:rPr>
                <w:sz w:val="21"/>
                <w:szCs w:val="21"/>
                <w:lang w:val="en-US"/>
              </w:rPr>
            </w:pPr>
            <w:r w:rsidRPr="00AF476A">
              <w:rPr>
                <w:sz w:val="21"/>
                <w:szCs w:val="21"/>
                <w:lang w:val="en-US"/>
              </w:rPr>
              <w:t>Argentina</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233.8</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221.0</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230.5</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107.3</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125.7</w:t>
            </w:r>
          </w:p>
        </w:tc>
        <w:tc>
          <w:tcPr>
            <w:tcW w:w="972" w:type="dxa"/>
          </w:tcPr>
          <w:p w:rsidR="006239A5" w:rsidRPr="00AF476A" w:rsidRDefault="006239A5" w:rsidP="00AF476A">
            <w:pPr>
              <w:jc w:val="right"/>
              <w:rPr>
                <w:sz w:val="21"/>
                <w:szCs w:val="21"/>
                <w:lang w:val="en-US"/>
              </w:rPr>
            </w:pPr>
            <w:r w:rsidRPr="00AF476A">
              <w:rPr>
                <w:sz w:val="21"/>
                <w:szCs w:val="21"/>
                <w:lang w:val="en-US"/>
              </w:rPr>
              <w:t>134.5</w:t>
            </w:r>
          </w:p>
        </w:tc>
        <w:tc>
          <w:tcPr>
            <w:tcW w:w="1116"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224.6</w:t>
            </w:r>
          </w:p>
        </w:tc>
      </w:tr>
      <w:tr w:rsidR="00572690" w:rsidRPr="00AF476A" w:rsidTr="00B07B1E">
        <w:tc>
          <w:tcPr>
            <w:tcW w:w="2567" w:type="dxa"/>
            <w:shd w:val="clear" w:color="auto" w:fill="auto"/>
            <w:noWrap/>
            <w:vAlign w:val="center"/>
            <w:hideMark/>
          </w:tcPr>
          <w:p w:rsidR="006239A5" w:rsidRPr="00AF476A" w:rsidRDefault="006239A5" w:rsidP="00AF476A">
            <w:pPr>
              <w:jc w:val="left"/>
              <w:rPr>
                <w:sz w:val="21"/>
                <w:szCs w:val="21"/>
                <w:lang w:val="en-US"/>
              </w:rPr>
            </w:pPr>
            <w:r w:rsidRPr="00AF476A">
              <w:rPr>
                <w:sz w:val="21"/>
                <w:szCs w:val="21"/>
                <w:lang w:val="en-US"/>
              </w:rPr>
              <w:t>China</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17,124.6</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17,968.1</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20,050.1</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15,866.9</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16,497.0</w:t>
            </w:r>
          </w:p>
        </w:tc>
        <w:tc>
          <w:tcPr>
            <w:tcW w:w="972" w:type="dxa"/>
          </w:tcPr>
          <w:p w:rsidR="006239A5" w:rsidRPr="00AF476A" w:rsidRDefault="00683A5E" w:rsidP="00AF476A">
            <w:pPr>
              <w:jc w:val="right"/>
              <w:rPr>
                <w:sz w:val="21"/>
                <w:szCs w:val="21"/>
                <w:lang w:val="en-US"/>
              </w:rPr>
            </w:pPr>
            <w:r w:rsidRPr="00AF476A">
              <w:rPr>
                <w:sz w:val="21"/>
                <w:szCs w:val="21"/>
                <w:lang w:val="en-US"/>
              </w:rPr>
              <w:t>13,391.0</w:t>
            </w:r>
          </w:p>
        </w:tc>
        <w:tc>
          <w:tcPr>
            <w:tcW w:w="1116"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29,122*</w:t>
            </w:r>
          </w:p>
        </w:tc>
      </w:tr>
      <w:tr w:rsidR="00572690" w:rsidRPr="00AF476A" w:rsidTr="00B07B1E">
        <w:tc>
          <w:tcPr>
            <w:tcW w:w="2567" w:type="dxa"/>
            <w:shd w:val="clear" w:color="auto" w:fill="auto"/>
            <w:noWrap/>
            <w:vAlign w:val="center"/>
            <w:hideMark/>
          </w:tcPr>
          <w:p w:rsidR="006239A5" w:rsidRPr="00AF476A" w:rsidRDefault="006239A5" w:rsidP="00AF476A">
            <w:pPr>
              <w:keepNext/>
              <w:jc w:val="left"/>
              <w:rPr>
                <w:sz w:val="21"/>
                <w:szCs w:val="21"/>
                <w:lang w:val="en-US"/>
              </w:rPr>
            </w:pPr>
            <w:r w:rsidRPr="00AF476A">
              <w:rPr>
                <w:sz w:val="21"/>
                <w:szCs w:val="21"/>
                <w:lang w:val="en-US"/>
              </w:rPr>
              <w:t>Democratic People’s Republic of Korea (the)</w:t>
            </w:r>
          </w:p>
        </w:tc>
        <w:tc>
          <w:tcPr>
            <w:tcW w:w="971" w:type="dxa"/>
            <w:shd w:val="clear" w:color="auto" w:fill="auto"/>
            <w:noWrap/>
            <w:hideMark/>
          </w:tcPr>
          <w:p w:rsidR="006239A5" w:rsidRPr="00AF476A" w:rsidRDefault="006239A5" w:rsidP="00AF476A">
            <w:pPr>
              <w:keepNext/>
              <w:jc w:val="right"/>
              <w:rPr>
                <w:sz w:val="21"/>
                <w:szCs w:val="21"/>
                <w:lang w:val="en-US"/>
              </w:rPr>
            </w:pPr>
            <w:r w:rsidRPr="00AF476A">
              <w:rPr>
                <w:sz w:val="21"/>
                <w:szCs w:val="21"/>
                <w:lang w:val="en-US"/>
              </w:rPr>
              <w:t>27.4</w:t>
            </w:r>
          </w:p>
        </w:tc>
        <w:tc>
          <w:tcPr>
            <w:tcW w:w="972" w:type="dxa"/>
            <w:shd w:val="clear" w:color="auto" w:fill="auto"/>
            <w:noWrap/>
            <w:hideMark/>
          </w:tcPr>
          <w:p w:rsidR="006239A5" w:rsidRPr="00AF476A" w:rsidRDefault="006239A5" w:rsidP="00AF476A">
            <w:pPr>
              <w:keepNext/>
              <w:jc w:val="right"/>
              <w:rPr>
                <w:sz w:val="21"/>
                <w:szCs w:val="21"/>
                <w:lang w:val="en-US"/>
              </w:rPr>
            </w:pPr>
            <w:r w:rsidRPr="00AF476A">
              <w:rPr>
                <w:sz w:val="21"/>
                <w:szCs w:val="21"/>
                <w:lang w:val="en-US"/>
              </w:rPr>
              <w:t>26.4</w:t>
            </w:r>
          </w:p>
        </w:tc>
        <w:tc>
          <w:tcPr>
            <w:tcW w:w="972" w:type="dxa"/>
            <w:shd w:val="clear" w:color="auto" w:fill="auto"/>
            <w:noWrap/>
            <w:hideMark/>
          </w:tcPr>
          <w:p w:rsidR="006239A5" w:rsidRPr="00AF476A" w:rsidRDefault="006239A5" w:rsidP="00AF476A">
            <w:pPr>
              <w:keepNext/>
              <w:jc w:val="right"/>
              <w:rPr>
                <w:sz w:val="21"/>
                <w:szCs w:val="21"/>
                <w:lang w:val="en-US"/>
              </w:rPr>
            </w:pPr>
            <w:r w:rsidRPr="00AF476A">
              <w:rPr>
                <w:sz w:val="21"/>
                <w:szCs w:val="21"/>
                <w:lang w:val="en-US"/>
              </w:rPr>
              <w:t>28.7</w:t>
            </w:r>
          </w:p>
        </w:tc>
        <w:tc>
          <w:tcPr>
            <w:tcW w:w="971" w:type="dxa"/>
            <w:shd w:val="clear" w:color="auto" w:fill="auto"/>
            <w:noWrap/>
            <w:hideMark/>
          </w:tcPr>
          <w:p w:rsidR="006239A5" w:rsidRPr="00AF476A" w:rsidRDefault="006239A5" w:rsidP="00AF476A">
            <w:pPr>
              <w:keepNext/>
              <w:jc w:val="right"/>
              <w:rPr>
                <w:sz w:val="21"/>
                <w:szCs w:val="21"/>
                <w:lang w:val="en-US"/>
              </w:rPr>
            </w:pPr>
            <w:r w:rsidRPr="00AF476A">
              <w:rPr>
                <w:sz w:val="21"/>
                <w:szCs w:val="21"/>
                <w:lang w:val="en-US"/>
              </w:rPr>
              <w:t>31.8</w:t>
            </w:r>
          </w:p>
        </w:tc>
        <w:tc>
          <w:tcPr>
            <w:tcW w:w="972" w:type="dxa"/>
            <w:shd w:val="clear" w:color="auto" w:fill="auto"/>
            <w:noWrap/>
            <w:hideMark/>
          </w:tcPr>
          <w:p w:rsidR="006239A5" w:rsidRPr="00AF476A" w:rsidRDefault="006239A5" w:rsidP="00AF476A">
            <w:pPr>
              <w:keepNext/>
              <w:jc w:val="right"/>
              <w:rPr>
                <w:sz w:val="21"/>
                <w:szCs w:val="21"/>
                <w:lang w:val="en-US"/>
              </w:rPr>
            </w:pPr>
            <w:r w:rsidRPr="00AF476A">
              <w:rPr>
                <w:sz w:val="21"/>
                <w:szCs w:val="21"/>
                <w:lang w:val="en-US"/>
              </w:rPr>
              <w:t>28.9</w:t>
            </w:r>
          </w:p>
        </w:tc>
        <w:tc>
          <w:tcPr>
            <w:tcW w:w="972" w:type="dxa"/>
          </w:tcPr>
          <w:p w:rsidR="006239A5" w:rsidRPr="00AF476A" w:rsidRDefault="006239A5" w:rsidP="00AF476A">
            <w:pPr>
              <w:keepNext/>
              <w:jc w:val="right"/>
              <w:rPr>
                <w:sz w:val="21"/>
                <w:szCs w:val="21"/>
                <w:lang w:val="en-US"/>
              </w:rPr>
            </w:pPr>
            <w:r w:rsidRPr="00AF476A">
              <w:rPr>
                <w:sz w:val="21"/>
                <w:szCs w:val="21"/>
                <w:lang w:val="en-US"/>
              </w:rPr>
              <w:t>27.4</w:t>
            </w:r>
          </w:p>
        </w:tc>
        <w:tc>
          <w:tcPr>
            <w:tcW w:w="1116" w:type="dxa"/>
            <w:shd w:val="clear" w:color="auto" w:fill="auto"/>
            <w:noWrap/>
            <w:hideMark/>
          </w:tcPr>
          <w:p w:rsidR="006239A5" w:rsidRPr="00AF476A" w:rsidRDefault="006239A5" w:rsidP="00AF476A">
            <w:pPr>
              <w:keepNext/>
              <w:jc w:val="right"/>
              <w:rPr>
                <w:sz w:val="21"/>
                <w:szCs w:val="21"/>
                <w:lang w:val="en-US"/>
              </w:rPr>
            </w:pPr>
            <w:r w:rsidRPr="00AF476A">
              <w:rPr>
                <w:sz w:val="21"/>
                <w:szCs w:val="21"/>
                <w:lang w:val="en-US"/>
              </w:rPr>
              <w:t>27.6</w:t>
            </w:r>
          </w:p>
        </w:tc>
      </w:tr>
      <w:tr w:rsidR="00572690" w:rsidRPr="00AF476A" w:rsidTr="00B07B1E">
        <w:tc>
          <w:tcPr>
            <w:tcW w:w="2567" w:type="dxa"/>
            <w:shd w:val="clear" w:color="auto" w:fill="auto"/>
            <w:noWrap/>
            <w:vAlign w:val="center"/>
            <w:hideMark/>
          </w:tcPr>
          <w:p w:rsidR="002F2DE6" w:rsidRPr="00AF476A" w:rsidRDefault="002F2DE6" w:rsidP="00AF476A">
            <w:pPr>
              <w:jc w:val="left"/>
              <w:rPr>
                <w:sz w:val="21"/>
                <w:szCs w:val="21"/>
                <w:lang w:val="en-US"/>
              </w:rPr>
            </w:pPr>
            <w:r w:rsidRPr="00AF476A">
              <w:rPr>
                <w:sz w:val="21"/>
                <w:szCs w:val="21"/>
                <w:lang w:val="en-US"/>
              </w:rPr>
              <w:t>India</w:t>
            </w:r>
          </w:p>
        </w:tc>
        <w:tc>
          <w:tcPr>
            <w:tcW w:w="971"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2,236.8</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1,504.0</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1,565.4</w:t>
            </w:r>
          </w:p>
        </w:tc>
        <w:tc>
          <w:tcPr>
            <w:tcW w:w="971"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1,352.1</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1,465.7</w:t>
            </w:r>
          </w:p>
        </w:tc>
        <w:tc>
          <w:tcPr>
            <w:tcW w:w="972" w:type="dxa"/>
          </w:tcPr>
          <w:p w:rsidR="002F2DE6" w:rsidRPr="00AF476A" w:rsidRDefault="00683A5E" w:rsidP="00AF476A">
            <w:pPr>
              <w:jc w:val="right"/>
              <w:rPr>
                <w:sz w:val="21"/>
                <w:szCs w:val="21"/>
                <w:lang w:val="en-US"/>
              </w:rPr>
            </w:pPr>
            <w:r w:rsidRPr="00AF476A">
              <w:rPr>
                <w:sz w:val="21"/>
                <w:szCs w:val="21"/>
                <w:lang w:val="en-US"/>
              </w:rPr>
              <w:t>1,727.6</w:t>
            </w:r>
          </w:p>
        </w:tc>
        <w:tc>
          <w:tcPr>
            <w:tcW w:w="1116"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2,399.5</w:t>
            </w:r>
          </w:p>
        </w:tc>
      </w:tr>
      <w:tr w:rsidR="00572690" w:rsidRPr="00AF476A" w:rsidTr="00B07B1E">
        <w:tc>
          <w:tcPr>
            <w:tcW w:w="2567" w:type="dxa"/>
            <w:shd w:val="clear" w:color="auto" w:fill="auto"/>
            <w:noWrap/>
            <w:vAlign w:val="center"/>
            <w:hideMark/>
          </w:tcPr>
          <w:p w:rsidR="002F2DE6" w:rsidRPr="00AF476A" w:rsidRDefault="002F2DE6" w:rsidP="00AF476A">
            <w:pPr>
              <w:jc w:val="left"/>
              <w:rPr>
                <w:sz w:val="21"/>
                <w:szCs w:val="21"/>
                <w:lang w:val="en-US"/>
              </w:rPr>
            </w:pPr>
            <w:r w:rsidRPr="00AF476A">
              <w:rPr>
                <w:sz w:val="21"/>
                <w:szCs w:val="21"/>
                <w:lang w:val="en-US"/>
              </w:rPr>
              <w:t>Mexico</w:t>
            </w:r>
          </w:p>
        </w:tc>
        <w:tc>
          <w:tcPr>
            <w:tcW w:w="971"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694.0</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649.7</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298.3</w:t>
            </w:r>
          </w:p>
        </w:tc>
        <w:tc>
          <w:tcPr>
            <w:tcW w:w="971"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317.1</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223.5</w:t>
            </w:r>
          </w:p>
        </w:tc>
        <w:tc>
          <w:tcPr>
            <w:tcW w:w="972" w:type="dxa"/>
          </w:tcPr>
          <w:p w:rsidR="002F2DE6" w:rsidRPr="00AF476A" w:rsidRDefault="002F2DE6" w:rsidP="00AF476A">
            <w:pPr>
              <w:jc w:val="right"/>
              <w:rPr>
                <w:sz w:val="21"/>
                <w:szCs w:val="21"/>
                <w:lang w:val="en-US"/>
              </w:rPr>
            </w:pPr>
            <w:r w:rsidRPr="00AF476A">
              <w:rPr>
                <w:sz w:val="21"/>
                <w:szCs w:val="21"/>
                <w:lang w:val="en-US"/>
              </w:rPr>
              <w:t>160.9</w:t>
            </w:r>
          </w:p>
        </w:tc>
        <w:tc>
          <w:tcPr>
            <w:tcW w:w="1116"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697.0</w:t>
            </w:r>
          </w:p>
        </w:tc>
      </w:tr>
      <w:tr w:rsidR="00572690" w:rsidRPr="00AF476A" w:rsidTr="00B07B1E">
        <w:tc>
          <w:tcPr>
            <w:tcW w:w="2567" w:type="dxa"/>
            <w:shd w:val="clear" w:color="auto" w:fill="auto"/>
            <w:noWrap/>
            <w:vAlign w:val="center"/>
            <w:hideMark/>
          </w:tcPr>
          <w:p w:rsidR="002F2DE6" w:rsidRPr="00AF476A" w:rsidRDefault="002F2DE6" w:rsidP="00AF476A">
            <w:pPr>
              <w:ind w:right="175"/>
              <w:jc w:val="left"/>
              <w:rPr>
                <w:sz w:val="21"/>
                <w:szCs w:val="21"/>
                <w:lang w:val="en-US"/>
              </w:rPr>
            </w:pPr>
            <w:r w:rsidRPr="00AF476A">
              <w:rPr>
                <w:sz w:val="21"/>
                <w:szCs w:val="21"/>
                <w:lang w:val="en-US"/>
              </w:rPr>
              <w:t>Venezuela (Bolivarian Republic of)</w:t>
            </w:r>
          </w:p>
        </w:tc>
        <w:tc>
          <w:tcPr>
            <w:tcW w:w="971"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119.2</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134.3</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160.3</w:t>
            </w:r>
          </w:p>
        </w:tc>
        <w:tc>
          <w:tcPr>
            <w:tcW w:w="971"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121.2</w:t>
            </w:r>
          </w:p>
        </w:tc>
        <w:tc>
          <w:tcPr>
            <w:tcW w:w="972"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86.1</w:t>
            </w:r>
          </w:p>
        </w:tc>
        <w:tc>
          <w:tcPr>
            <w:tcW w:w="972" w:type="dxa"/>
          </w:tcPr>
          <w:p w:rsidR="002F2DE6" w:rsidRPr="00AF476A" w:rsidRDefault="002F2DE6" w:rsidP="00AF476A">
            <w:pPr>
              <w:jc w:val="right"/>
              <w:rPr>
                <w:sz w:val="21"/>
                <w:szCs w:val="21"/>
                <w:lang w:val="en-US"/>
              </w:rPr>
            </w:pPr>
            <w:r w:rsidRPr="00AF476A">
              <w:rPr>
                <w:sz w:val="21"/>
                <w:szCs w:val="21"/>
                <w:lang w:val="en-US"/>
              </w:rPr>
              <w:t>37.2</w:t>
            </w:r>
          </w:p>
        </w:tc>
        <w:tc>
          <w:tcPr>
            <w:tcW w:w="1116" w:type="dxa"/>
            <w:shd w:val="clear" w:color="auto" w:fill="auto"/>
            <w:noWrap/>
            <w:hideMark/>
          </w:tcPr>
          <w:p w:rsidR="002F2DE6" w:rsidRPr="00AF476A" w:rsidRDefault="002F2DE6" w:rsidP="00AF476A">
            <w:pPr>
              <w:jc w:val="right"/>
              <w:rPr>
                <w:sz w:val="21"/>
                <w:szCs w:val="21"/>
                <w:lang w:val="en-US"/>
              </w:rPr>
            </w:pPr>
            <w:r w:rsidRPr="00AF476A">
              <w:rPr>
                <w:sz w:val="21"/>
                <w:szCs w:val="21"/>
                <w:lang w:val="en-US"/>
              </w:rPr>
              <w:t>123.1</w:t>
            </w:r>
          </w:p>
        </w:tc>
      </w:tr>
      <w:tr w:rsidR="00572690" w:rsidRPr="00AF476A" w:rsidTr="00B07B1E">
        <w:trPr>
          <w:trHeight w:val="110"/>
        </w:trPr>
        <w:tc>
          <w:tcPr>
            <w:tcW w:w="2567" w:type="dxa"/>
            <w:shd w:val="clear" w:color="auto" w:fill="auto"/>
            <w:noWrap/>
            <w:vAlign w:val="center"/>
            <w:hideMark/>
          </w:tcPr>
          <w:p w:rsidR="006239A5" w:rsidRPr="00AF476A" w:rsidRDefault="006239A5" w:rsidP="00AF476A">
            <w:pPr>
              <w:jc w:val="left"/>
              <w:rPr>
                <w:sz w:val="21"/>
                <w:szCs w:val="21"/>
                <w:lang w:val="en-US"/>
              </w:rPr>
            </w:pPr>
            <w:r w:rsidRPr="00AF476A">
              <w:rPr>
                <w:sz w:val="21"/>
                <w:szCs w:val="21"/>
                <w:lang w:val="en-CA"/>
              </w:rPr>
              <w:t>Total HCFC-22</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20,435.8</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20,503.5</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22,333.2</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17,796.4</w:t>
            </w:r>
          </w:p>
        </w:tc>
        <w:tc>
          <w:tcPr>
            <w:tcW w:w="972" w:type="dxa"/>
            <w:shd w:val="clear" w:color="auto" w:fill="auto"/>
            <w:noWrap/>
            <w:vAlign w:val="center"/>
            <w:hideMark/>
          </w:tcPr>
          <w:p w:rsidR="006239A5" w:rsidRPr="00AF476A" w:rsidRDefault="001C4F6F" w:rsidP="00AF476A">
            <w:pPr>
              <w:jc w:val="right"/>
              <w:rPr>
                <w:sz w:val="21"/>
                <w:szCs w:val="21"/>
                <w:lang w:val="en-US"/>
              </w:rPr>
            </w:pPr>
            <w:r w:rsidRPr="00AF476A">
              <w:rPr>
                <w:sz w:val="21"/>
                <w:szCs w:val="21"/>
                <w:lang w:val="en-US"/>
              </w:rPr>
              <w:t>18,426.9</w:t>
            </w:r>
          </w:p>
        </w:tc>
        <w:tc>
          <w:tcPr>
            <w:tcW w:w="972" w:type="dxa"/>
          </w:tcPr>
          <w:p w:rsidR="006239A5" w:rsidRPr="00AF476A" w:rsidRDefault="00683A5E" w:rsidP="00AF476A">
            <w:pPr>
              <w:jc w:val="right"/>
              <w:rPr>
                <w:sz w:val="21"/>
                <w:szCs w:val="21"/>
                <w:lang w:val="en-US"/>
              </w:rPr>
            </w:pPr>
            <w:r w:rsidRPr="00AF476A">
              <w:rPr>
                <w:sz w:val="21"/>
                <w:szCs w:val="21"/>
                <w:lang w:val="en-US"/>
              </w:rPr>
              <w:t>15,478.6</w:t>
            </w:r>
            <w:r w:rsidR="00683F7C" w:rsidRPr="00AF476A">
              <w:rPr>
                <w:sz w:val="21"/>
                <w:szCs w:val="21"/>
                <w:lang w:val="en-US"/>
              </w:rPr>
              <w:t xml:space="preserve">    </w:t>
            </w:r>
          </w:p>
        </w:tc>
        <w:tc>
          <w:tcPr>
            <w:tcW w:w="1116" w:type="dxa"/>
            <w:shd w:val="clear" w:color="auto" w:fill="auto"/>
            <w:noWrap/>
            <w:vAlign w:val="center"/>
            <w:hideMark/>
          </w:tcPr>
          <w:p w:rsidR="006239A5" w:rsidRPr="00AF476A" w:rsidRDefault="00594D76" w:rsidP="00AF476A">
            <w:pPr>
              <w:jc w:val="right"/>
              <w:rPr>
                <w:sz w:val="21"/>
                <w:szCs w:val="21"/>
                <w:lang w:val="en-US"/>
              </w:rPr>
            </w:pPr>
            <w:r w:rsidRPr="00AF476A">
              <w:rPr>
                <w:sz w:val="21"/>
                <w:szCs w:val="21"/>
                <w:lang w:val="en-US"/>
              </w:rPr>
              <w:t>32,593.8</w:t>
            </w:r>
          </w:p>
        </w:tc>
      </w:tr>
      <w:tr w:rsidR="00572690" w:rsidRPr="00AF476A" w:rsidTr="00B07B1E">
        <w:tc>
          <w:tcPr>
            <w:tcW w:w="9513" w:type="dxa"/>
            <w:gridSpan w:val="8"/>
          </w:tcPr>
          <w:p w:rsidR="006239A5" w:rsidRPr="00AF476A" w:rsidRDefault="006239A5" w:rsidP="00AF476A">
            <w:pPr>
              <w:jc w:val="left"/>
              <w:rPr>
                <w:b/>
                <w:bCs/>
                <w:sz w:val="21"/>
                <w:szCs w:val="21"/>
                <w:lang w:val="en-US"/>
              </w:rPr>
            </w:pPr>
            <w:r w:rsidRPr="00AF476A">
              <w:rPr>
                <w:b/>
                <w:bCs/>
                <w:sz w:val="21"/>
                <w:szCs w:val="21"/>
                <w:lang w:val="en-CA"/>
              </w:rPr>
              <w:t>HCFC-141b</w:t>
            </w:r>
          </w:p>
        </w:tc>
      </w:tr>
      <w:tr w:rsidR="00572690" w:rsidRPr="00AF476A" w:rsidTr="00B07B1E">
        <w:tc>
          <w:tcPr>
            <w:tcW w:w="2567" w:type="dxa"/>
            <w:shd w:val="clear" w:color="auto" w:fill="auto"/>
            <w:noWrap/>
            <w:vAlign w:val="center"/>
            <w:hideMark/>
          </w:tcPr>
          <w:p w:rsidR="006239A5" w:rsidRPr="00AF476A" w:rsidRDefault="006239A5" w:rsidP="00AF476A">
            <w:pPr>
              <w:jc w:val="left"/>
              <w:rPr>
                <w:sz w:val="21"/>
                <w:szCs w:val="21"/>
                <w:lang w:val="en-US"/>
              </w:rPr>
            </w:pPr>
            <w:r w:rsidRPr="00AF476A">
              <w:rPr>
                <w:sz w:val="21"/>
                <w:szCs w:val="21"/>
                <w:lang w:val="en-US"/>
              </w:rPr>
              <w:t>China</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10,874.3</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12,311.5</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12,884.4</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9,583.6</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9,560.2</w:t>
            </w:r>
          </w:p>
        </w:tc>
        <w:tc>
          <w:tcPr>
            <w:tcW w:w="972" w:type="dxa"/>
          </w:tcPr>
          <w:p w:rsidR="006239A5" w:rsidRPr="00AF476A" w:rsidRDefault="00683A5E" w:rsidP="00AF476A">
            <w:pPr>
              <w:jc w:val="right"/>
              <w:rPr>
                <w:sz w:val="21"/>
                <w:szCs w:val="21"/>
                <w:lang w:val="en-US"/>
              </w:rPr>
            </w:pPr>
            <w:r w:rsidRPr="00AF476A">
              <w:rPr>
                <w:sz w:val="21"/>
                <w:szCs w:val="21"/>
                <w:lang w:val="en-US"/>
              </w:rPr>
              <w:t>7,246.5</w:t>
            </w:r>
          </w:p>
        </w:tc>
        <w:tc>
          <w:tcPr>
            <w:tcW w:w="1116"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w:t>
            </w:r>
          </w:p>
        </w:tc>
      </w:tr>
      <w:tr w:rsidR="00572690" w:rsidRPr="00AF476A" w:rsidTr="00B07B1E">
        <w:tc>
          <w:tcPr>
            <w:tcW w:w="9513" w:type="dxa"/>
            <w:gridSpan w:val="8"/>
          </w:tcPr>
          <w:p w:rsidR="006239A5" w:rsidRPr="00AF476A" w:rsidRDefault="006239A5" w:rsidP="00AF476A">
            <w:pPr>
              <w:jc w:val="left"/>
              <w:rPr>
                <w:b/>
                <w:bCs/>
                <w:sz w:val="21"/>
                <w:szCs w:val="21"/>
                <w:lang w:val="en-US"/>
              </w:rPr>
            </w:pPr>
            <w:r w:rsidRPr="00AF476A">
              <w:rPr>
                <w:b/>
                <w:bCs/>
                <w:sz w:val="21"/>
                <w:szCs w:val="21"/>
                <w:lang w:val="en-CA"/>
              </w:rPr>
              <w:t>HCFC-142b</w:t>
            </w:r>
          </w:p>
        </w:tc>
      </w:tr>
      <w:tr w:rsidR="00572690" w:rsidRPr="00AF476A" w:rsidTr="00B07B1E">
        <w:tc>
          <w:tcPr>
            <w:tcW w:w="2567" w:type="dxa"/>
            <w:shd w:val="clear" w:color="auto" w:fill="auto"/>
            <w:noWrap/>
            <w:vAlign w:val="center"/>
            <w:hideMark/>
          </w:tcPr>
          <w:p w:rsidR="006239A5" w:rsidRPr="00AF476A" w:rsidRDefault="006239A5" w:rsidP="00AF476A">
            <w:pPr>
              <w:jc w:val="left"/>
              <w:rPr>
                <w:sz w:val="21"/>
                <w:szCs w:val="21"/>
                <w:lang w:val="en-US"/>
              </w:rPr>
            </w:pPr>
            <w:r w:rsidRPr="00AF476A">
              <w:rPr>
                <w:sz w:val="21"/>
                <w:szCs w:val="21"/>
                <w:lang w:val="en-US"/>
              </w:rPr>
              <w:t>China</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1,979.2</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1,759.8</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1,440.4</w:t>
            </w:r>
          </w:p>
        </w:tc>
        <w:tc>
          <w:tcPr>
            <w:tcW w:w="971"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1,102.0</w:t>
            </w:r>
          </w:p>
        </w:tc>
        <w:tc>
          <w:tcPr>
            <w:tcW w:w="972"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1,076.8</w:t>
            </w:r>
          </w:p>
        </w:tc>
        <w:tc>
          <w:tcPr>
            <w:tcW w:w="972" w:type="dxa"/>
          </w:tcPr>
          <w:p w:rsidR="006239A5" w:rsidRPr="00AF476A" w:rsidRDefault="00683A5E" w:rsidP="00AF476A">
            <w:pPr>
              <w:jc w:val="right"/>
              <w:rPr>
                <w:sz w:val="21"/>
                <w:szCs w:val="21"/>
                <w:lang w:val="en-US"/>
              </w:rPr>
            </w:pPr>
            <w:r w:rsidRPr="00AF476A">
              <w:rPr>
                <w:sz w:val="21"/>
                <w:szCs w:val="21"/>
                <w:lang w:val="en-US"/>
              </w:rPr>
              <w:t>1,224.3</w:t>
            </w:r>
          </w:p>
        </w:tc>
        <w:tc>
          <w:tcPr>
            <w:tcW w:w="1116" w:type="dxa"/>
            <w:shd w:val="clear" w:color="auto" w:fill="auto"/>
            <w:noWrap/>
            <w:vAlign w:val="center"/>
            <w:hideMark/>
          </w:tcPr>
          <w:p w:rsidR="006239A5" w:rsidRPr="00AF476A" w:rsidRDefault="006239A5" w:rsidP="00AF476A">
            <w:pPr>
              <w:jc w:val="right"/>
              <w:rPr>
                <w:sz w:val="21"/>
                <w:szCs w:val="21"/>
                <w:lang w:val="en-US"/>
              </w:rPr>
            </w:pPr>
            <w:r w:rsidRPr="00AF476A">
              <w:rPr>
                <w:sz w:val="21"/>
                <w:szCs w:val="21"/>
                <w:lang w:val="en-US"/>
              </w:rPr>
              <w:t>*</w:t>
            </w:r>
          </w:p>
        </w:tc>
      </w:tr>
      <w:tr w:rsidR="00572690" w:rsidRPr="00AF476A" w:rsidTr="00B07B1E">
        <w:tc>
          <w:tcPr>
            <w:tcW w:w="2567" w:type="dxa"/>
            <w:shd w:val="clear" w:color="auto" w:fill="auto"/>
            <w:noWrap/>
            <w:vAlign w:val="center"/>
            <w:hideMark/>
          </w:tcPr>
          <w:p w:rsidR="006239A5" w:rsidRPr="00AF476A" w:rsidRDefault="006239A5" w:rsidP="00AF476A">
            <w:pPr>
              <w:jc w:val="left"/>
              <w:rPr>
                <w:b/>
                <w:bCs/>
                <w:sz w:val="21"/>
                <w:szCs w:val="21"/>
                <w:lang w:val="en-US"/>
              </w:rPr>
            </w:pPr>
            <w:r w:rsidRPr="00AF476A">
              <w:rPr>
                <w:b/>
                <w:bCs/>
                <w:sz w:val="21"/>
                <w:szCs w:val="21"/>
                <w:lang w:val="en-CA"/>
              </w:rPr>
              <w:t>Total</w:t>
            </w:r>
          </w:p>
        </w:tc>
        <w:tc>
          <w:tcPr>
            <w:tcW w:w="971" w:type="dxa"/>
            <w:shd w:val="clear" w:color="auto" w:fill="auto"/>
            <w:noWrap/>
            <w:vAlign w:val="center"/>
            <w:hideMark/>
          </w:tcPr>
          <w:p w:rsidR="006239A5" w:rsidRPr="00AF476A" w:rsidRDefault="006239A5" w:rsidP="00AF476A">
            <w:pPr>
              <w:jc w:val="right"/>
              <w:rPr>
                <w:b/>
                <w:bCs/>
                <w:sz w:val="21"/>
                <w:szCs w:val="21"/>
                <w:lang w:val="en-US"/>
              </w:rPr>
            </w:pPr>
            <w:r w:rsidRPr="00AF476A">
              <w:rPr>
                <w:b/>
                <w:bCs/>
                <w:sz w:val="21"/>
                <w:szCs w:val="21"/>
                <w:lang w:val="en-US"/>
              </w:rPr>
              <w:t>33,289.3</w:t>
            </w:r>
          </w:p>
        </w:tc>
        <w:tc>
          <w:tcPr>
            <w:tcW w:w="972" w:type="dxa"/>
            <w:shd w:val="clear" w:color="auto" w:fill="auto"/>
            <w:noWrap/>
            <w:vAlign w:val="center"/>
            <w:hideMark/>
          </w:tcPr>
          <w:p w:rsidR="006239A5" w:rsidRPr="00AF476A" w:rsidRDefault="006239A5" w:rsidP="00AF476A">
            <w:pPr>
              <w:jc w:val="right"/>
              <w:rPr>
                <w:b/>
                <w:bCs/>
                <w:sz w:val="21"/>
                <w:szCs w:val="21"/>
                <w:lang w:val="en-US"/>
              </w:rPr>
            </w:pPr>
            <w:r w:rsidRPr="00AF476A">
              <w:rPr>
                <w:b/>
                <w:bCs/>
                <w:sz w:val="21"/>
                <w:szCs w:val="21"/>
                <w:lang w:val="en-US"/>
              </w:rPr>
              <w:t>34,574.7</w:t>
            </w:r>
          </w:p>
        </w:tc>
        <w:tc>
          <w:tcPr>
            <w:tcW w:w="972" w:type="dxa"/>
            <w:shd w:val="clear" w:color="auto" w:fill="auto"/>
            <w:noWrap/>
            <w:vAlign w:val="center"/>
            <w:hideMark/>
          </w:tcPr>
          <w:p w:rsidR="006239A5" w:rsidRPr="00AF476A" w:rsidRDefault="006239A5" w:rsidP="00AF476A">
            <w:pPr>
              <w:jc w:val="right"/>
              <w:rPr>
                <w:b/>
                <w:bCs/>
                <w:sz w:val="21"/>
                <w:szCs w:val="21"/>
                <w:lang w:val="en-US"/>
              </w:rPr>
            </w:pPr>
            <w:r w:rsidRPr="00AF476A">
              <w:rPr>
                <w:b/>
                <w:bCs/>
                <w:sz w:val="21"/>
                <w:szCs w:val="21"/>
                <w:lang w:val="en-US"/>
              </w:rPr>
              <w:t>36,658.0</w:t>
            </w:r>
          </w:p>
        </w:tc>
        <w:tc>
          <w:tcPr>
            <w:tcW w:w="971" w:type="dxa"/>
            <w:shd w:val="clear" w:color="auto" w:fill="auto"/>
            <w:noWrap/>
            <w:vAlign w:val="center"/>
            <w:hideMark/>
          </w:tcPr>
          <w:p w:rsidR="006239A5" w:rsidRPr="00AF476A" w:rsidRDefault="006239A5" w:rsidP="00AF476A">
            <w:pPr>
              <w:jc w:val="right"/>
              <w:rPr>
                <w:b/>
                <w:bCs/>
                <w:sz w:val="21"/>
                <w:szCs w:val="21"/>
                <w:lang w:val="en-US"/>
              </w:rPr>
            </w:pPr>
            <w:r w:rsidRPr="00AF476A">
              <w:rPr>
                <w:b/>
                <w:bCs/>
                <w:sz w:val="21"/>
                <w:szCs w:val="21"/>
                <w:lang w:val="en-US"/>
              </w:rPr>
              <w:t>28,482.0</w:t>
            </w:r>
          </w:p>
        </w:tc>
        <w:tc>
          <w:tcPr>
            <w:tcW w:w="972" w:type="dxa"/>
            <w:shd w:val="clear" w:color="auto" w:fill="auto"/>
            <w:noWrap/>
            <w:vAlign w:val="center"/>
            <w:hideMark/>
          </w:tcPr>
          <w:p w:rsidR="006239A5" w:rsidRPr="00AF476A" w:rsidRDefault="006239A5" w:rsidP="00AF476A">
            <w:pPr>
              <w:jc w:val="right"/>
              <w:rPr>
                <w:b/>
                <w:bCs/>
                <w:sz w:val="21"/>
                <w:szCs w:val="21"/>
                <w:lang w:val="en-US"/>
              </w:rPr>
            </w:pPr>
            <w:r w:rsidRPr="00AF476A">
              <w:rPr>
                <w:b/>
                <w:bCs/>
                <w:sz w:val="21"/>
                <w:szCs w:val="21"/>
                <w:lang w:val="en-US"/>
              </w:rPr>
              <w:t>29,064.0</w:t>
            </w:r>
          </w:p>
        </w:tc>
        <w:tc>
          <w:tcPr>
            <w:tcW w:w="972" w:type="dxa"/>
          </w:tcPr>
          <w:p w:rsidR="006239A5" w:rsidRPr="00AF476A" w:rsidRDefault="00683A5E" w:rsidP="00AF476A">
            <w:pPr>
              <w:jc w:val="right"/>
              <w:rPr>
                <w:b/>
                <w:bCs/>
                <w:sz w:val="21"/>
                <w:szCs w:val="21"/>
                <w:lang w:val="en-US"/>
              </w:rPr>
            </w:pPr>
            <w:r w:rsidRPr="00AF476A">
              <w:rPr>
                <w:b/>
                <w:bCs/>
                <w:sz w:val="21"/>
                <w:szCs w:val="21"/>
                <w:lang w:val="en-US"/>
              </w:rPr>
              <w:t>23,949.4</w:t>
            </w:r>
          </w:p>
        </w:tc>
        <w:tc>
          <w:tcPr>
            <w:tcW w:w="1116" w:type="dxa"/>
            <w:shd w:val="clear" w:color="auto" w:fill="auto"/>
            <w:noWrap/>
            <w:vAlign w:val="center"/>
            <w:hideMark/>
          </w:tcPr>
          <w:p w:rsidR="006239A5" w:rsidRPr="00AF476A" w:rsidRDefault="00594D76" w:rsidP="00AF476A">
            <w:pPr>
              <w:jc w:val="right"/>
              <w:rPr>
                <w:b/>
                <w:bCs/>
                <w:sz w:val="21"/>
                <w:szCs w:val="21"/>
                <w:lang w:val="en-US"/>
              </w:rPr>
            </w:pPr>
            <w:r w:rsidRPr="00AF476A">
              <w:rPr>
                <w:b/>
                <w:bCs/>
                <w:sz w:val="21"/>
                <w:szCs w:val="21"/>
                <w:lang w:val="en-US"/>
              </w:rPr>
              <w:t>32,593.8</w:t>
            </w:r>
          </w:p>
        </w:tc>
      </w:tr>
    </w:tbl>
    <w:p w:rsidR="00200FD0" w:rsidRPr="00AF476A" w:rsidRDefault="00200FD0" w:rsidP="00AF476A">
      <w:pPr>
        <w:rPr>
          <w:sz w:val="20"/>
          <w:szCs w:val="20"/>
          <w:lang w:val="en-CA"/>
        </w:rPr>
      </w:pPr>
      <w:r w:rsidRPr="00AF476A">
        <w:rPr>
          <w:sz w:val="20"/>
          <w:szCs w:val="20"/>
          <w:lang w:val="en-CA"/>
        </w:rPr>
        <w:t>* The HCFC production baseline is 29,122 ODP tonnes and includes all HCFC produced by China (mainly HCFC</w:t>
      </w:r>
      <w:r w:rsidRPr="00AF476A">
        <w:rPr>
          <w:sz w:val="20"/>
          <w:szCs w:val="20"/>
          <w:lang w:val="en-CA"/>
        </w:rPr>
        <w:noBreakHyphen/>
        <w:t>22, HCFC</w:t>
      </w:r>
      <w:r w:rsidRPr="00AF476A">
        <w:rPr>
          <w:sz w:val="20"/>
          <w:szCs w:val="20"/>
          <w:lang w:val="en-CA"/>
        </w:rPr>
        <w:noBreakHyphen/>
        <w:t>141b and HCFC</w:t>
      </w:r>
      <w:r w:rsidRPr="00AF476A">
        <w:rPr>
          <w:sz w:val="20"/>
          <w:szCs w:val="20"/>
          <w:lang w:val="en-CA"/>
        </w:rPr>
        <w:noBreakHyphen/>
        <w:t>142b)</w:t>
      </w:r>
      <w:r w:rsidR="00B07B1E" w:rsidRPr="00AF476A">
        <w:rPr>
          <w:sz w:val="20"/>
          <w:szCs w:val="20"/>
          <w:lang w:val="en-CA"/>
        </w:rPr>
        <w:t>.</w:t>
      </w:r>
    </w:p>
    <w:p w:rsidR="00200FD0" w:rsidRPr="00AF476A" w:rsidRDefault="00200FD0" w:rsidP="00AF476A">
      <w:pPr>
        <w:rPr>
          <w:bCs/>
          <w:sz w:val="18"/>
          <w:szCs w:val="18"/>
          <w:lang w:val="en-CA"/>
        </w:rPr>
      </w:pPr>
    </w:p>
    <w:p w:rsidR="00200FD0" w:rsidRPr="00AF476A" w:rsidRDefault="00200FD0" w:rsidP="00AF476A">
      <w:pPr>
        <w:pStyle w:val="Heading1"/>
        <w:tabs>
          <w:tab w:val="clear" w:pos="0"/>
        </w:tabs>
        <w:rPr>
          <w:szCs w:val="28"/>
          <w:lang w:val="en-CA"/>
        </w:rPr>
      </w:pPr>
      <w:r w:rsidRPr="00AF476A">
        <w:rPr>
          <w:szCs w:val="28"/>
          <w:lang w:val="en-CA"/>
        </w:rPr>
        <w:t>An HCFC produc</w:t>
      </w:r>
      <w:r w:rsidR="00ED0B72">
        <w:rPr>
          <w:szCs w:val="28"/>
          <w:lang w:val="en-CA"/>
        </w:rPr>
        <w:t>tion phase-out management plan</w:t>
      </w:r>
      <w:r w:rsidRPr="00AF476A">
        <w:rPr>
          <w:szCs w:val="28"/>
          <w:lang w:val="en-CA"/>
        </w:rPr>
        <w:t xml:space="preserve"> was approved for China</w:t>
      </w:r>
      <w:r w:rsidRPr="00AF476A">
        <w:rPr>
          <w:rStyle w:val="FootnoteReference"/>
          <w:szCs w:val="28"/>
          <w:lang w:val="en-CA"/>
        </w:rPr>
        <w:footnoteReference w:id="10"/>
      </w:r>
      <w:r w:rsidRPr="00AF476A">
        <w:rPr>
          <w:szCs w:val="28"/>
          <w:lang w:val="en-CA"/>
        </w:rPr>
        <w:t xml:space="preserve">. </w:t>
      </w:r>
    </w:p>
    <w:p w:rsidR="00200FD0" w:rsidRPr="00AF476A" w:rsidRDefault="00200FD0" w:rsidP="00ED0B72">
      <w:pPr>
        <w:keepNext/>
        <w:spacing w:after="240"/>
        <w:rPr>
          <w:b/>
          <w:bCs/>
          <w:szCs w:val="28"/>
          <w:lang w:val="en-CA"/>
        </w:rPr>
      </w:pPr>
      <w:r w:rsidRPr="00AF476A">
        <w:rPr>
          <w:b/>
          <w:bCs/>
          <w:szCs w:val="28"/>
          <w:lang w:val="en-CA"/>
        </w:rPr>
        <w:lastRenderedPageBreak/>
        <w:t>Consumption sector</w:t>
      </w:r>
    </w:p>
    <w:p w:rsidR="00200FD0" w:rsidRPr="00AF476A" w:rsidRDefault="00200FD0" w:rsidP="00ED0B72">
      <w:pPr>
        <w:pStyle w:val="Heading1"/>
        <w:keepNext/>
        <w:tabs>
          <w:tab w:val="clear" w:pos="0"/>
        </w:tabs>
        <w:rPr>
          <w:szCs w:val="28"/>
          <w:lang w:val="en-CA"/>
        </w:rPr>
      </w:pPr>
      <w:r w:rsidRPr="00AF476A">
        <w:rPr>
          <w:szCs w:val="28"/>
          <w:lang w:val="en-CA"/>
        </w:rPr>
        <w:t xml:space="preserve">The only group </w:t>
      </w:r>
      <w:r w:rsidR="00B07B1E" w:rsidRPr="00AF476A">
        <w:rPr>
          <w:szCs w:val="28"/>
          <w:lang w:val="en-CA"/>
        </w:rPr>
        <w:t xml:space="preserve">of </w:t>
      </w:r>
      <w:r w:rsidRPr="00AF476A">
        <w:rPr>
          <w:szCs w:val="28"/>
          <w:lang w:val="en-CA"/>
        </w:rPr>
        <w:t>substances controlled under the Montreal Protocol where consumption and production is still allowed</w:t>
      </w:r>
      <w:r w:rsidR="00FD7215" w:rsidRPr="00AF476A">
        <w:rPr>
          <w:szCs w:val="28"/>
          <w:lang w:val="en-CA"/>
        </w:rPr>
        <w:t xml:space="preserve"> is</w:t>
      </w:r>
      <w:r w:rsidRPr="00AF476A">
        <w:rPr>
          <w:szCs w:val="28"/>
          <w:lang w:val="en-CA"/>
        </w:rPr>
        <w:t xml:space="preserve"> </w:t>
      </w:r>
      <w:r w:rsidR="00FD7215" w:rsidRPr="00AF476A">
        <w:rPr>
          <w:szCs w:val="28"/>
          <w:lang w:val="en-CA"/>
        </w:rPr>
        <w:t>Annex C Group I (HCFC)</w:t>
      </w:r>
      <w:r w:rsidRPr="00AF476A">
        <w:rPr>
          <w:szCs w:val="28"/>
          <w:lang w:val="en-CA"/>
        </w:rPr>
        <w:t>. The complete phase-out of consumption and production of TCA and MB for all A5 countries was 1 January 2015.</w:t>
      </w:r>
    </w:p>
    <w:p w:rsidR="00200FD0" w:rsidRPr="00AF476A" w:rsidRDefault="00200FD0" w:rsidP="00AF476A">
      <w:pPr>
        <w:pStyle w:val="Heading1"/>
        <w:keepNext/>
        <w:numPr>
          <w:ilvl w:val="0"/>
          <w:numId w:val="0"/>
        </w:numPr>
        <w:rPr>
          <w:szCs w:val="28"/>
          <w:u w:val="single"/>
          <w:lang w:val="en-CA"/>
        </w:rPr>
      </w:pPr>
      <w:r w:rsidRPr="00AF476A">
        <w:rPr>
          <w:szCs w:val="28"/>
          <w:u w:val="single"/>
          <w:lang w:val="en-CA"/>
        </w:rPr>
        <w:t>MB and TCA</w:t>
      </w:r>
    </w:p>
    <w:p w:rsidR="00200FD0" w:rsidRPr="00AF476A" w:rsidRDefault="00200FD0" w:rsidP="00AF476A">
      <w:pPr>
        <w:pStyle w:val="Heading1"/>
        <w:rPr>
          <w:lang w:val="en-CA"/>
        </w:rPr>
      </w:pPr>
      <w:r w:rsidRPr="00AF476A">
        <w:rPr>
          <w:lang w:val="en-CA"/>
        </w:rPr>
        <w:t xml:space="preserve">Latest MB consumption indicates that only </w:t>
      </w:r>
      <w:r w:rsidR="00B22EAF" w:rsidRPr="00AF476A">
        <w:rPr>
          <w:lang w:val="en-CA"/>
        </w:rPr>
        <w:t>four</w:t>
      </w:r>
      <w:r w:rsidRPr="00AF476A">
        <w:rPr>
          <w:lang w:val="en-CA"/>
        </w:rPr>
        <w:t xml:space="preserve"> A5 countries had reported MB consumption above the 2015 control target (i.e., complete phase-out). </w:t>
      </w:r>
      <w:r w:rsidR="00817ACE" w:rsidRPr="00AF476A">
        <w:rPr>
          <w:lang w:val="en-CA"/>
        </w:rPr>
        <w:t>Of the</w:t>
      </w:r>
      <w:r w:rsidR="00B07B1E" w:rsidRPr="00AF476A">
        <w:rPr>
          <w:lang w:val="en-CA"/>
        </w:rPr>
        <w:t>se</w:t>
      </w:r>
      <w:r w:rsidR="00817ACE" w:rsidRPr="00AF476A">
        <w:rPr>
          <w:lang w:val="en-CA"/>
        </w:rPr>
        <w:t xml:space="preserve">, three have permitted levels of consumption according to decision XXVI/6. </w:t>
      </w:r>
      <w:r w:rsidR="00235349" w:rsidRPr="00AF476A">
        <w:rPr>
          <w:lang w:val="en-CA"/>
        </w:rPr>
        <w:t xml:space="preserve">For the fourth country (the Sudan), UNIDO reported </w:t>
      </w:r>
      <w:r w:rsidR="004D0C60">
        <w:rPr>
          <w:lang w:val="en-CA"/>
        </w:rPr>
        <w:t>that</w:t>
      </w:r>
      <w:r w:rsidR="00235349" w:rsidRPr="00AF476A">
        <w:rPr>
          <w:lang w:val="en-CA"/>
        </w:rPr>
        <w:t xml:space="preserve"> a monitoring mission was organized in April 2016 and the equipment was procured; the project is planned for completion in December 2016. </w:t>
      </w:r>
      <w:r w:rsidRPr="00AF476A">
        <w:rPr>
          <w:lang w:val="en-CA"/>
        </w:rPr>
        <w:t>One-hundred A5 countries have received support from the Multilateral Fund for MB phase</w:t>
      </w:r>
      <w:r w:rsidRPr="00AF476A">
        <w:rPr>
          <w:lang w:val="en-CA"/>
        </w:rPr>
        <w:noBreakHyphen/>
        <w:t>out projects. The status of the MB consumption in these countries is summarized in Annex</w:t>
      </w:r>
      <w:r w:rsidR="004D0C60">
        <w:rPr>
          <w:lang w:val="en-CA"/>
        </w:rPr>
        <w:t> </w:t>
      </w:r>
      <w:r w:rsidRPr="00AF476A">
        <w:rPr>
          <w:lang w:val="en-CA"/>
        </w:rPr>
        <w:t>I to the present document.</w:t>
      </w:r>
    </w:p>
    <w:p w:rsidR="00200FD0" w:rsidRPr="00AF476A" w:rsidRDefault="00200FD0" w:rsidP="00AF476A">
      <w:pPr>
        <w:pStyle w:val="Heading1"/>
        <w:tabs>
          <w:tab w:val="clear" w:pos="0"/>
        </w:tabs>
        <w:rPr>
          <w:szCs w:val="28"/>
          <w:lang w:val="en-CA"/>
        </w:rPr>
      </w:pPr>
      <w:r w:rsidRPr="00AF476A">
        <w:rPr>
          <w:szCs w:val="28"/>
          <w:lang w:val="en-CA"/>
        </w:rPr>
        <w:t xml:space="preserve">All A5 countries have reported </w:t>
      </w:r>
      <w:proofErr w:type="gramStart"/>
      <w:r w:rsidRPr="00AF476A">
        <w:rPr>
          <w:szCs w:val="28"/>
          <w:lang w:val="en-CA"/>
        </w:rPr>
        <w:t>zero 201</w:t>
      </w:r>
      <w:r w:rsidR="00B22EAF" w:rsidRPr="00AF476A">
        <w:rPr>
          <w:szCs w:val="28"/>
          <w:lang w:val="en-CA"/>
        </w:rPr>
        <w:t>5</w:t>
      </w:r>
      <w:r w:rsidRPr="00AF476A">
        <w:rPr>
          <w:szCs w:val="28"/>
          <w:lang w:val="en-CA"/>
        </w:rPr>
        <w:t xml:space="preserve"> TCA consumption,</w:t>
      </w:r>
      <w:proofErr w:type="gramEnd"/>
      <w:r w:rsidRPr="00AF476A">
        <w:rPr>
          <w:szCs w:val="28"/>
          <w:lang w:val="en-CA"/>
        </w:rPr>
        <w:t xml:space="preserve"> and are in compliance with the control target.</w:t>
      </w:r>
    </w:p>
    <w:p w:rsidR="00200FD0" w:rsidRPr="00AF476A" w:rsidRDefault="00200FD0" w:rsidP="00AF476A">
      <w:pPr>
        <w:keepNext/>
        <w:tabs>
          <w:tab w:val="left" w:pos="3285"/>
        </w:tabs>
        <w:spacing w:after="240"/>
        <w:rPr>
          <w:bCs/>
          <w:szCs w:val="28"/>
          <w:u w:val="single"/>
          <w:lang w:val="en-CA"/>
        </w:rPr>
      </w:pPr>
      <w:r w:rsidRPr="00AF476A">
        <w:rPr>
          <w:bCs/>
          <w:szCs w:val="28"/>
          <w:u w:val="single"/>
          <w:lang w:val="en-CA"/>
        </w:rPr>
        <w:t>HCFC consumption</w:t>
      </w:r>
    </w:p>
    <w:p w:rsidR="00200FD0" w:rsidRPr="00AF476A" w:rsidRDefault="00200FD0" w:rsidP="00AF476A">
      <w:pPr>
        <w:pStyle w:val="Heading1"/>
        <w:rPr>
          <w:lang w:val="en-CA"/>
        </w:rPr>
      </w:pPr>
      <w:r w:rsidRPr="00AF476A">
        <w:rPr>
          <w:lang w:val="en-CA"/>
        </w:rPr>
        <w:t>One-hundred and forty-</w:t>
      </w:r>
      <w:r w:rsidR="004923D5" w:rsidRPr="00AF476A">
        <w:rPr>
          <w:lang w:val="en-CA"/>
        </w:rPr>
        <w:t>seven</w:t>
      </w:r>
      <w:r w:rsidRPr="00AF476A">
        <w:rPr>
          <w:lang w:val="en-CA"/>
        </w:rPr>
        <w:t xml:space="preserve"> A5 countries have an established HCFC baseline for compliance. Ta</w:t>
      </w:r>
      <w:r w:rsidR="00B07B1E" w:rsidRPr="00AF476A">
        <w:rPr>
          <w:lang w:val="en-CA"/>
        </w:rPr>
        <w:t>ble </w:t>
      </w:r>
      <w:r w:rsidRPr="00AF476A">
        <w:rPr>
          <w:lang w:val="en-CA"/>
        </w:rPr>
        <w:t>4 presents the aggregated levels of latest HCFC consumption (</w:t>
      </w:r>
      <w:r w:rsidR="00B07B1E" w:rsidRPr="00AF476A">
        <w:rPr>
          <w:szCs w:val="28"/>
          <w:lang w:val="en-CA"/>
        </w:rPr>
        <w:t>377,472.9 </w:t>
      </w:r>
      <w:r w:rsidRPr="00AF476A">
        <w:rPr>
          <w:lang w:val="en-CA"/>
        </w:rPr>
        <w:t xml:space="preserve">mt or </w:t>
      </w:r>
      <w:r w:rsidR="00B07B1E" w:rsidRPr="00AF476A">
        <w:rPr>
          <w:lang w:val="en-CA"/>
        </w:rPr>
        <w:t>24,212.4 </w:t>
      </w:r>
      <w:r w:rsidRPr="00AF476A">
        <w:rPr>
          <w:lang w:val="en-CA"/>
        </w:rPr>
        <w:t>ODP tonnes) by type of HCFC. The three main HCFCs are: HCFC</w:t>
      </w:r>
      <w:r w:rsidRPr="00AF476A">
        <w:rPr>
          <w:lang w:val="en-CA"/>
        </w:rPr>
        <w:noBreakHyphen/>
        <w:t>22 (6</w:t>
      </w:r>
      <w:r w:rsidR="00BE7BFA" w:rsidRPr="00AF476A">
        <w:rPr>
          <w:lang w:val="en-CA"/>
        </w:rPr>
        <w:t>8.1</w:t>
      </w:r>
      <w:r w:rsidRPr="00AF476A">
        <w:rPr>
          <w:lang w:val="en-CA"/>
        </w:rPr>
        <w:t> per cent of the total consumption), followed by HCFC-141b (</w:t>
      </w:r>
      <w:r w:rsidR="009E7792" w:rsidRPr="00AF476A">
        <w:rPr>
          <w:lang w:val="en-CA"/>
        </w:rPr>
        <w:t>28</w:t>
      </w:r>
      <w:r w:rsidRPr="00AF476A">
        <w:rPr>
          <w:lang w:val="en-CA"/>
        </w:rPr>
        <w:t xml:space="preserve"> per cent) and, to a lesser extent, HCFC-142b (</w:t>
      </w:r>
      <w:r w:rsidR="009E7792" w:rsidRPr="00AF476A">
        <w:rPr>
          <w:lang w:val="en-CA"/>
        </w:rPr>
        <w:t>3.7</w:t>
      </w:r>
      <w:r w:rsidRPr="00AF476A">
        <w:rPr>
          <w:lang w:val="en-CA"/>
        </w:rPr>
        <w:t> per cent). For 14</w:t>
      </w:r>
      <w:r w:rsidR="00202571" w:rsidRPr="00AF476A">
        <w:rPr>
          <w:lang w:val="en-CA"/>
        </w:rPr>
        <w:t>5</w:t>
      </w:r>
      <w:r w:rsidR="00C8512F" w:rsidRPr="00AF476A">
        <w:rPr>
          <w:lang w:val="en-CA"/>
        </w:rPr>
        <w:t> </w:t>
      </w:r>
      <w:r w:rsidRPr="00AF476A">
        <w:rPr>
          <w:lang w:val="en-CA"/>
        </w:rPr>
        <w:t xml:space="preserve">A5 countries, the latest reported consumption is below </w:t>
      </w:r>
      <w:r w:rsidR="003931A1" w:rsidRPr="00AF476A">
        <w:rPr>
          <w:lang w:val="en-CA"/>
        </w:rPr>
        <w:t xml:space="preserve">10 per cent of </w:t>
      </w:r>
      <w:r w:rsidRPr="00AF476A">
        <w:rPr>
          <w:lang w:val="en-CA"/>
        </w:rPr>
        <w:t>their baseline</w:t>
      </w:r>
      <w:r w:rsidR="003931A1" w:rsidRPr="00AF476A">
        <w:t xml:space="preserve"> </w:t>
      </w:r>
      <w:r w:rsidR="00D30888" w:rsidRPr="00AF476A">
        <w:t xml:space="preserve">with the </w:t>
      </w:r>
      <w:r w:rsidR="003931A1" w:rsidRPr="00AF476A">
        <w:t>except</w:t>
      </w:r>
      <w:r w:rsidR="00D30888" w:rsidRPr="00AF476A">
        <w:t>ion of the</w:t>
      </w:r>
      <w:r w:rsidR="003931A1" w:rsidRPr="00AF476A">
        <w:t xml:space="preserve"> Comoros</w:t>
      </w:r>
      <w:r w:rsidR="003931A1" w:rsidRPr="00AF476A">
        <w:rPr>
          <w:rStyle w:val="FootnoteReference"/>
        </w:rPr>
        <w:footnoteReference w:id="11"/>
      </w:r>
      <w:r w:rsidR="003931A1" w:rsidRPr="00AF476A">
        <w:t>, Burundi, Libya, and Mauritania</w:t>
      </w:r>
      <w:r w:rsidRPr="00AF476A">
        <w:rPr>
          <w:lang w:val="en-CA"/>
        </w:rPr>
        <w:t>, while for the A5 countries reporting 201</w:t>
      </w:r>
      <w:r w:rsidR="00211EE7" w:rsidRPr="00AF476A">
        <w:rPr>
          <w:lang w:val="en-CA"/>
        </w:rPr>
        <w:t>5</w:t>
      </w:r>
      <w:r w:rsidR="009F1A6B">
        <w:rPr>
          <w:lang w:val="en-CA"/>
        </w:rPr>
        <w:t> </w:t>
      </w:r>
      <w:r w:rsidRPr="00AF476A">
        <w:rPr>
          <w:lang w:val="en-CA"/>
        </w:rPr>
        <w:t xml:space="preserve">data, HCFC consumption is over </w:t>
      </w:r>
      <w:r w:rsidR="00211EE7" w:rsidRPr="00AF476A">
        <w:rPr>
          <w:lang w:val="en-CA"/>
        </w:rPr>
        <w:t>29</w:t>
      </w:r>
      <w:r w:rsidR="00C8512F" w:rsidRPr="00AF476A">
        <w:rPr>
          <w:lang w:val="en-CA"/>
        </w:rPr>
        <w:t> </w:t>
      </w:r>
      <w:r w:rsidRPr="00AF476A">
        <w:rPr>
          <w:lang w:val="en-CA"/>
        </w:rPr>
        <w:t>per cent below the baseline.</w:t>
      </w:r>
    </w:p>
    <w:p w:rsidR="00200FD0" w:rsidRPr="00AF476A" w:rsidRDefault="00200FD0" w:rsidP="00AF476A">
      <w:pPr>
        <w:keepNext/>
        <w:rPr>
          <w:b/>
          <w:bCs/>
          <w:lang w:val="en-CA"/>
        </w:rPr>
      </w:pPr>
      <w:proofErr w:type="gramStart"/>
      <w:r w:rsidRPr="00AF476A">
        <w:rPr>
          <w:b/>
          <w:lang w:val="en-CA"/>
        </w:rPr>
        <w:t>Table 4.</w:t>
      </w:r>
      <w:proofErr w:type="gramEnd"/>
      <w:r w:rsidRPr="00AF476A">
        <w:rPr>
          <w:b/>
          <w:lang w:val="en-CA"/>
        </w:rPr>
        <w:t xml:space="preserve"> Baseline and </w:t>
      </w:r>
      <w:r w:rsidRPr="00AF476A">
        <w:rPr>
          <w:b/>
          <w:bCs/>
          <w:lang w:val="en-CA"/>
        </w:rPr>
        <w:t>latest HCFC consumption data by type of HCFC</w:t>
      </w:r>
    </w:p>
    <w:tbl>
      <w:tblPr>
        <w:tblW w:w="9531" w:type="dxa"/>
        <w:tblInd w:w="93" w:type="dxa"/>
        <w:tblLook w:val="04A0" w:firstRow="1" w:lastRow="0" w:firstColumn="1" w:lastColumn="0" w:noHBand="0" w:noVBand="1"/>
      </w:tblPr>
      <w:tblGrid>
        <w:gridCol w:w="2000"/>
        <w:gridCol w:w="1559"/>
        <w:gridCol w:w="1418"/>
        <w:gridCol w:w="1559"/>
        <w:gridCol w:w="1559"/>
        <w:gridCol w:w="1436"/>
      </w:tblGrid>
      <w:tr w:rsidR="00FB59CF" w:rsidRPr="00AF476A" w:rsidTr="00FB59CF">
        <w:trPr>
          <w:trHeight w:val="221"/>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B59CF" w:rsidRPr="00AF476A" w:rsidRDefault="00FB59CF" w:rsidP="00AF476A">
            <w:pPr>
              <w:keepNext/>
              <w:jc w:val="left"/>
              <w:rPr>
                <w:b/>
                <w:bCs/>
                <w:sz w:val="21"/>
                <w:szCs w:val="21"/>
                <w:lang w:val="en-CA" w:eastAsia="en-CA"/>
              </w:rPr>
            </w:pPr>
            <w:r w:rsidRPr="00AF476A">
              <w:rPr>
                <w:b/>
                <w:bCs/>
                <w:sz w:val="21"/>
                <w:szCs w:val="21"/>
                <w:lang w:val="en-CA" w:eastAsia="en-CA"/>
              </w:rPr>
              <w:t>HCFC</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rsidR="00FB59CF" w:rsidRPr="00AF476A" w:rsidRDefault="00FB59CF" w:rsidP="00AF476A">
            <w:pPr>
              <w:keepNext/>
              <w:jc w:val="center"/>
              <w:rPr>
                <w:b/>
                <w:bCs/>
                <w:sz w:val="21"/>
                <w:szCs w:val="21"/>
                <w:lang w:val="en-CA" w:eastAsia="en-CA"/>
              </w:rPr>
            </w:pPr>
            <w:r w:rsidRPr="00AF476A">
              <w:rPr>
                <w:b/>
                <w:bCs/>
                <w:sz w:val="21"/>
                <w:szCs w:val="21"/>
                <w:lang w:val="en-CA" w:eastAsia="en-CA"/>
              </w:rPr>
              <w:t xml:space="preserve">Baseline </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FB59CF" w:rsidRPr="00AF476A" w:rsidRDefault="00FB59CF" w:rsidP="00AF476A">
            <w:pPr>
              <w:keepNext/>
              <w:jc w:val="center"/>
              <w:rPr>
                <w:b/>
                <w:bCs/>
                <w:sz w:val="21"/>
                <w:szCs w:val="21"/>
                <w:lang w:val="en-CA" w:eastAsia="en-CA"/>
              </w:rPr>
            </w:pPr>
            <w:r w:rsidRPr="00AF476A">
              <w:rPr>
                <w:b/>
                <w:bCs/>
                <w:sz w:val="21"/>
                <w:szCs w:val="21"/>
                <w:lang w:val="en-CA" w:eastAsia="en-CA"/>
              </w:rPr>
              <w:t>Consumption</w:t>
            </w:r>
            <w:r w:rsidR="00FD7215" w:rsidRPr="00AF476A">
              <w:rPr>
                <w:b/>
                <w:bCs/>
                <w:sz w:val="21"/>
                <w:szCs w:val="21"/>
                <w:lang w:val="en-CA" w:eastAsia="en-CA"/>
              </w:rPr>
              <w:t xml:space="preserve"> </w:t>
            </w:r>
          </w:p>
        </w:tc>
        <w:tc>
          <w:tcPr>
            <w:tcW w:w="14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59CF" w:rsidRPr="00AF476A" w:rsidRDefault="00FB59CF" w:rsidP="00AF476A">
            <w:pPr>
              <w:keepNext/>
              <w:jc w:val="center"/>
              <w:rPr>
                <w:b/>
                <w:bCs/>
                <w:sz w:val="21"/>
                <w:szCs w:val="21"/>
                <w:lang w:val="en-CA" w:eastAsia="en-CA"/>
              </w:rPr>
            </w:pPr>
            <w:r w:rsidRPr="00AF476A">
              <w:rPr>
                <w:b/>
                <w:bCs/>
                <w:sz w:val="21"/>
                <w:szCs w:val="21"/>
                <w:lang w:val="en-CA" w:eastAsia="en-CA"/>
              </w:rPr>
              <w:t>% of total (ODP tonnes)</w:t>
            </w:r>
          </w:p>
        </w:tc>
      </w:tr>
      <w:tr w:rsidR="00FB59CF" w:rsidRPr="00AF476A" w:rsidTr="00FB59CF">
        <w:trPr>
          <w:trHeight w:val="316"/>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FB59CF" w:rsidRPr="00AF476A" w:rsidRDefault="00FB59CF" w:rsidP="00AF476A">
            <w:pPr>
              <w:jc w:val="left"/>
              <w:rPr>
                <w:b/>
                <w:bCs/>
                <w:sz w:val="21"/>
                <w:szCs w:val="21"/>
                <w:lang w:val="en-CA" w:eastAsia="en-CA"/>
              </w:rPr>
            </w:pP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center"/>
              <w:rPr>
                <w:b/>
                <w:bCs/>
                <w:sz w:val="21"/>
                <w:szCs w:val="21"/>
                <w:lang w:val="en-CA" w:eastAsia="en-CA"/>
              </w:rPr>
            </w:pPr>
            <w:r w:rsidRPr="00AF476A">
              <w:rPr>
                <w:b/>
                <w:bCs/>
                <w:sz w:val="21"/>
                <w:szCs w:val="21"/>
                <w:lang w:val="en-CA" w:eastAsia="en-CA"/>
              </w:rPr>
              <w:t>Metric tonnes</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center"/>
              <w:rPr>
                <w:b/>
                <w:bCs/>
                <w:sz w:val="21"/>
                <w:szCs w:val="21"/>
                <w:lang w:val="en-CA" w:eastAsia="en-CA"/>
              </w:rPr>
            </w:pPr>
            <w:r w:rsidRPr="00AF476A">
              <w:rPr>
                <w:b/>
                <w:bCs/>
                <w:sz w:val="21"/>
                <w:szCs w:val="21"/>
                <w:lang w:val="en-CA" w:eastAsia="en-CA"/>
              </w:rPr>
              <w:t>ODP tonnes</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center"/>
              <w:rPr>
                <w:b/>
                <w:bCs/>
                <w:sz w:val="21"/>
                <w:szCs w:val="21"/>
                <w:lang w:val="en-CA" w:eastAsia="en-CA"/>
              </w:rPr>
            </w:pPr>
            <w:r w:rsidRPr="00AF476A">
              <w:rPr>
                <w:b/>
                <w:bCs/>
                <w:sz w:val="21"/>
                <w:szCs w:val="21"/>
                <w:lang w:val="en-CA" w:eastAsia="en-CA"/>
              </w:rPr>
              <w:t>Metric tonnes</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center"/>
              <w:rPr>
                <w:b/>
                <w:bCs/>
                <w:sz w:val="21"/>
                <w:szCs w:val="21"/>
                <w:lang w:val="en-CA" w:eastAsia="en-CA"/>
              </w:rPr>
            </w:pPr>
            <w:r w:rsidRPr="00AF476A">
              <w:rPr>
                <w:b/>
                <w:bCs/>
                <w:sz w:val="21"/>
                <w:szCs w:val="21"/>
                <w:lang w:val="en-CA" w:eastAsia="en-CA"/>
              </w:rPr>
              <w:t>ODP tonnes</w:t>
            </w:r>
          </w:p>
        </w:tc>
        <w:tc>
          <w:tcPr>
            <w:tcW w:w="1436" w:type="dxa"/>
            <w:vMerge/>
            <w:tcBorders>
              <w:top w:val="single" w:sz="4" w:space="0" w:color="auto"/>
              <w:left w:val="single" w:sz="4" w:space="0" w:color="auto"/>
              <w:bottom w:val="single" w:sz="4" w:space="0" w:color="auto"/>
              <w:right w:val="single" w:sz="4" w:space="0" w:color="auto"/>
            </w:tcBorders>
            <w:vAlign w:val="center"/>
            <w:hideMark/>
          </w:tcPr>
          <w:p w:rsidR="00FB59CF" w:rsidRPr="00AF476A" w:rsidRDefault="00FB59CF" w:rsidP="00AF476A">
            <w:pPr>
              <w:jc w:val="left"/>
              <w:rPr>
                <w:b/>
                <w:bCs/>
                <w:sz w:val="21"/>
                <w:szCs w:val="21"/>
                <w:lang w:val="en-CA" w:eastAsia="en-CA"/>
              </w:rPr>
            </w:pP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1,450.0</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29.0</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2,032.2</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40.6</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0.2</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1,181.0</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26.0</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267.4</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5.9</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0.0</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94,412.4</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10,385.4</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61,718.7</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6,789.1</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28.0</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30,746.4</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1,998.5</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13,633.5</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886.2</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3.7</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358,383.1</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19,711.1</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299,729.4</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16,485.1</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68.1</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5.6</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0.4</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68.9</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4.8</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0.0</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56.5</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1.4</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3.6</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0.1</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0.0</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9.6</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0.3</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19.0</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0.6</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0.0</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rPr>
                <w:b/>
                <w:bCs/>
                <w:sz w:val="21"/>
                <w:szCs w:val="21"/>
                <w:lang w:val="en-CA" w:eastAsia="en-CA"/>
              </w:rPr>
            </w:pPr>
            <w:r w:rsidRPr="00AF476A">
              <w:rPr>
                <w:b/>
                <w:bCs/>
                <w:sz w:val="21"/>
                <w:szCs w:val="21"/>
                <w:lang w:val="en-CA"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b/>
                <w:bCs/>
                <w:sz w:val="21"/>
                <w:szCs w:val="21"/>
                <w:lang w:val="en-CA" w:eastAsia="en-CA"/>
              </w:rPr>
            </w:pPr>
            <w:r w:rsidRPr="00AF476A">
              <w:rPr>
                <w:b/>
                <w:bCs/>
                <w:sz w:val="21"/>
                <w:szCs w:val="21"/>
                <w:lang w:val="en-CA" w:eastAsia="en-CA"/>
              </w:rPr>
              <w:t>486,244.6</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b/>
                <w:bCs/>
                <w:sz w:val="21"/>
                <w:szCs w:val="21"/>
                <w:lang w:val="en-CA" w:eastAsia="en-CA"/>
              </w:rPr>
            </w:pPr>
            <w:r w:rsidRPr="00AF476A">
              <w:rPr>
                <w:b/>
                <w:bCs/>
                <w:sz w:val="21"/>
                <w:szCs w:val="21"/>
                <w:lang w:val="en-CA" w:eastAsia="en-CA"/>
              </w:rPr>
              <w:t>32,152.1</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b/>
                <w:bCs/>
                <w:sz w:val="21"/>
                <w:szCs w:val="21"/>
                <w:lang w:val="en-CA" w:eastAsia="en-CA"/>
              </w:rPr>
            </w:pPr>
            <w:r w:rsidRPr="00AF476A">
              <w:rPr>
                <w:b/>
                <w:bCs/>
                <w:sz w:val="21"/>
                <w:szCs w:val="21"/>
                <w:lang w:val="en-CA" w:eastAsia="en-CA"/>
              </w:rPr>
              <w:t>377,472.9</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b/>
                <w:bCs/>
                <w:sz w:val="21"/>
                <w:szCs w:val="21"/>
                <w:lang w:val="en-CA" w:eastAsia="en-CA"/>
              </w:rPr>
            </w:pPr>
            <w:r w:rsidRPr="00AF476A">
              <w:rPr>
                <w:b/>
                <w:bCs/>
                <w:sz w:val="21"/>
                <w:szCs w:val="21"/>
                <w:lang w:val="en-CA" w:eastAsia="en-CA"/>
              </w:rPr>
              <w:t>24,212.4</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b/>
                <w:bCs/>
                <w:sz w:val="21"/>
                <w:szCs w:val="21"/>
                <w:lang w:val="en-CA" w:eastAsia="en-CA"/>
              </w:rPr>
            </w:pPr>
            <w:r w:rsidRPr="00AF476A">
              <w:rPr>
                <w:b/>
                <w:bCs/>
                <w:sz w:val="21"/>
                <w:szCs w:val="21"/>
                <w:lang w:val="en-CA" w:eastAsia="en-CA"/>
              </w:rPr>
              <w:t>100.0</w:t>
            </w:r>
          </w:p>
        </w:tc>
      </w:tr>
      <w:tr w:rsidR="00FB59CF" w:rsidRPr="00AF476A" w:rsidTr="00FB59CF">
        <w:trPr>
          <w:trHeight w:val="270"/>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FB59CF" w:rsidRPr="00AF476A" w:rsidRDefault="00FB59CF" w:rsidP="00AF476A">
            <w:pPr>
              <w:jc w:val="left"/>
              <w:rPr>
                <w:sz w:val="21"/>
                <w:szCs w:val="21"/>
                <w:lang w:val="en-CA" w:eastAsia="en-CA"/>
              </w:rPr>
            </w:pPr>
            <w:r w:rsidRPr="00AF476A">
              <w:rPr>
                <w:sz w:val="21"/>
                <w:szCs w:val="21"/>
                <w:lang w:val="en-CA" w:eastAsia="en-CA"/>
              </w:rPr>
              <w:t>HCFC-141b polyol*</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5,283.6</w:t>
            </w:r>
          </w:p>
        </w:tc>
        <w:tc>
          <w:tcPr>
            <w:tcW w:w="1418"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581.2</w:t>
            </w:r>
          </w:p>
        </w:tc>
        <w:tc>
          <w:tcPr>
            <w:tcW w:w="1559"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6,119.9</w:t>
            </w:r>
          </w:p>
        </w:tc>
        <w:tc>
          <w:tcPr>
            <w:tcW w:w="1559" w:type="dxa"/>
            <w:tcBorders>
              <w:top w:val="nil"/>
              <w:left w:val="nil"/>
              <w:bottom w:val="single" w:sz="4" w:space="0" w:color="auto"/>
              <w:right w:val="single" w:sz="4" w:space="0" w:color="auto"/>
            </w:tcBorders>
            <w:shd w:val="clear" w:color="auto" w:fill="auto"/>
            <w:vAlign w:val="center"/>
            <w:hideMark/>
          </w:tcPr>
          <w:p w:rsidR="00FB59CF" w:rsidRPr="00AF476A" w:rsidRDefault="00FB59CF" w:rsidP="00AF476A">
            <w:pPr>
              <w:jc w:val="right"/>
              <w:rPr>
                <w:sz w:val="21"/>
                <w:szCs w:val="21"/>
                <w:lang w:val="en-CA" w:eastAsia="en-CA"/>
              </w:rPr>
            </w:pPr>
            <w:r w:rsidRPr="00AF476A">
              <w:rPr>
                <w:sz w:val="21"/>
                <w:szCs w:val="21"/>
                <w:lang w:val="en-CA" w:eastAsia="en-CA"/>
              </w:rPr>
              <w:t>673.2</w:t>
            </w:r>
          </w:p>
        </w:tc>
        <w:tc>
          <w:tcPr>
            <w:tcW w:w="1436" w:type="dxa"/>
            <w:tcBorders>
              <w:top w:val="nil"/>
              <w:left w:val="nil"/>
              <w:bottom w:val="single" w:sz="4" w:space="0" w:color="auto"/>
              <w:right w:val="single" w:sz="4" w:space="0" w:color="auto"/>
            </w:tcBorders>
            <w:shd w:val="clear" w:color="auto" w:fill="auto"/>
            <w:noWrap/>
            <w:vAlign w:val="center"/>
            <w:hideMark/>
          </w:tcPr>
          <w:p w:rsidR="00FB59CF" w:rsidRPr="00AF476A" w:rsidRDefault="00FB59CF" w:rsidP="00AF476A">
            <w:pPr>
              <w:jc w:val="right"/>
              <w:rPr>
                <w:b/>
                <w:bCs/>
                <w:sz w:val="21"/>
                <w:szCs w:val="21"/>
                <w:lang w:val="en-CA" w:eastAsia="en-CA"/>
              </w:rPr>
            </w:pPr>
            <w:r w:rsidRPr="00AF476A">
              <w:rPr>
                <w:b/>
                <w:bCs/>
                <w:sz w:val="21"/>
                <w:szCs w:val="21"/>
                <w:lang w:val="en-CA" w:eastAsia="en-CA"/>
              </w:rPr>
              <w:t> </w:t>
            </w:r>
          </w:p>
        </w:tc>
      </w:tr>
    </w:tbl>
    <w:p w:rsidR="00200FD0" w:rsidRPr="00AF476A" w:rsidRDefault="00200FD0" w:rsidP="00AF476A">
      <w:pPr>
        <w:rPr>
          <w:bCs/>
          <w:sz w:val="20"/>
          <w:szCs w:val="20"/>
          <w:lang w:val="en-CA"/>
        </w:rPr>
      </w:pPr>
      <w:r w:rsidRPr="00AF476A">
        <w:rPr>
          <w:bCs/>
          <w:sz w:val="20"/>
          <w:szCs w:val="20"/>
          <w:lang w:val="en-CA"/>
        </w:rPr>
        <w:t xml:space="preserve">* HCFC-141b contained </w:t>
      </w:r>
      <w:r w:rsidRPr="00AF476A">
        <w:rPr>
          <w:sz w:val="20"/>
          <w:szCs w:val="20"/>
          <w:lang w:val="en-CA" w:eastAsia="en-CA"/>
        </w:rPr>
        <w:t>in imported pre-blended polyol, and only available in CP data (not provided under A7 data).</w:t>
      </w:r>
    </w:p>
    <w:p w:rsidR="00200FD0" w:rsidRPr="00AF476A" w:rsidRDefault="00200FD0" w:rsidP="00AF476A">
      <w:pPr>
        <w:rPr>
          <w:szCs w:val="28"/>
          <w:u w:val="single"/>
          <w:lang w:val="en-CA"/>
        </w:rPr>
      </w:pPr>
    </w:p>
    <w:p w:rsidR="00200FD0" w:rsidRPr="00AF476A" w:rsidRDefault="00200FD0" w:rsidP="009F1A6B">
      <w:pPr>
        <w:keepNext/>
        <w:spacing w:after="240"/>
        <w:rPr>
          <w:szCs w:val="28"/>
          <w:u w:val="single"/>
          <w:lang w:val="en-CA"/>
        </w:rPr>
      </w:pPr>
      <w:r w:rsidRPr="00AF476A">
        <w:rPr>
          <w:szCs w:val="28"/>
          <w:u w:val="single"/>
          <w:lang w:val="en-CA"/>
        </w:rPr>
        <w:t>HPMPs</w:t>
      </w:r>
    </w:p>
    <w:p w:rsidR="00200FD0" w:rsidRPr="00AF476A" w:rsidRDefault="00200FD0" w:rsidP="009F1A6B">
      <w:pPr>
        <w:pStyle w:val="Heading1"/>
        <w:keepNext/>
        <w:tabs>
          <w:tab w:val="clear" w:pos="0"/>
        </w:tabs>
        <w:rPr>
          <w:szCs w:val="28"/>
          <w:lang w:val="en-CA"/>
        </w:rPr>
      </w:pPr>
      <w:r w:rsidRPr="00AF476A">
        <w:rPr>
          <w:szCs w:val="28"/>
          <w:lang w:val="en-CA"/>
        </w:rPr>
        <w:t>All countries have received HPMP project preparation funds to address HCFC control measures. The Executiv</w:t>
      </w:r>
      <w:r w:rsidR="00C8512F" w:rsidRPr="00AF476A">
        <w:rPr>
          <w:szCs w:val="28"/>
          <w:lang w:val="en-CA"/>
        </w:rPr>
        <w:t>e Committee has approved stages </w:t>
      </w:r>
      <w:r w:rsidRPr="00AF476A">
        <w:rPr>
          <w:szCs w:val="28"/>
          <w:lang w:val="en-CA"/>
        </w:rPr>
        <w:t>I and II</w:t>
      </w:r>
      <w:r w:rsidRPr="00AF476A">
        <w:rPr>
          <w:rStyle w:val="FootnoteReference"/>
          <w:szCs w:val="28"/>
          <w:lang w:val="en-CA"/>
        </w:rPr>
        <w:footnoteReference w:id="12"/>
      </w:r>
      <w:r w:rsidR="00C8512F" w:rsidRPr="00AF476A">
        <w:rPr>
          <w:szCs w:val="28"/>
          <w:lang w:val="en-CA"/>
        </w:rPr>
        <w:t xml:space="preserve"> of HPMPs for 142 </w:t>
      </w:r>
      <w:r w:rsidRPr="00AF476A">
        <w:rPr>
          <w:szCs w:val="28"/>
          <w:lang w:val="en-CA"/>
        </w:rPr>
        <w:t xml:space="preserve">countries to-date (valued at </w:t>
      </w:r>
      <w:r w:rsidRPr="00AF476A">
        <w:rPr>
          <w:szCs w:val="28"/>
          <w:lang w:val="en-CA"/>
        </w:rPr>
        <w:lastRenderedPageBreak/>
        <w:t>US $</w:t>
      </w:r>
      <w:r w:rsidR="006E7E3E" w:rsidRPr="00AF476A">
        <w:rPr>
          <w:szCs w:val="28"/>
          <w:lang w:val="en-CA"/>
        </w:rPr>
        <w:t>656.1</w:t>
      </w:r>
      <w:r w:rsidRPr="00AF476A">
        <w:rPr>
          <w:szCs w:val="28"/>
          <w:lang w:val="en-CA"/>
        </w:rPr>
        <w:t> million in principle of which US $5</w:t>
      </w:r>
      <w:r w:rsidR="006E7E3E" w:rsidRPr="00AF476A">
        <w:rPr>
          <w:szCs w:val="28"/>
          <w:lang w:val="en-CA"/>
        </w:rPr>
        <w:t>46.81</w:t>
      </w:r>
      <w:r w:rsidRPr="00AF476A">
        <w:rPr>
          <w:szCs w:val="28"/>
          <w:lang w:val="en-CA"/>
        </w:rPr>
        <w:t> million has been approved), to address compliance with the Montreal Protocol control levels as follows:</w:t>
      </w:r>
    </w:p>
    <w:p w:rsidR="006E7E3E" w:rsidRPr="00AF476A" w:rsidRDefault="006E7E3E" w:rsidP="00AF476A">
      <w:pPr>
        <w:pStyle w:val="Heading2"/>
        <w:numPr>
          <w:ilvl w:val="1"/>
          <w:numId w:val="1"/>
        </w:numPr>
        <w:rPr>
          <w:lang w:val="en-CA"/>
        </w:rPr>
      </w:pPr>
      <w:r w:rsidRPr="00AF476A">
        <w:rPr>
          <w:lang w:val="en-CA"/>
        </w:rPr>
        <w:t>Sixteen countries (five low-volume-consuming (LVC) and 11 non</w:t>
      </w:r>
      <w:r w:rsidRPr="00AF476A">
        <w:rPr>
          <w:lang w:val="en-CA"/>
        </w:rPr>
        <w:noBreakHyphen/>
        <w:t>LVC countries) address compliance for the period 2011 to 2015;</w:t>
      </w:r>
    </w:p>
    <w:p w:rsidR="006E7E3E" w:rsidRPr="00AF476A" w:rsidRDefault="006E7E3E" w:rsidP="00AF476A">
      <w:pPr>
        <w:pStyle w:val="Heading2"/>
        <w:numPr>
          <w:ilvl w:val="1"/>
          <w:numId w:val="1"/>
        </w:numPr>
        <w:rPr>
          <w:lang w:val="en-CA"/>
        </w:rPr>
      </w:pPr>
      <w:r w:rsidRPr="00AF476A">
        <w:rPr>
          <w:lang w:val="en-CA"/>
        </w:rPr>
        <w:t>One-hundred-and-nine countries (59</w:t>
      </w:r>
      <w:r w:rsidR="00C8512F" w:rsidRPr="00AF476A">
        <w:rPr>
          <w:lang w:val="en-CA"/>
        </w:rPr>
        <w:t> </w:t>
      </w:r>
      <w:r w:rsidRPr="00AF476A">
        <w:rPr>
          <w:lang w:val="en-CA"/>
        </w:rPr>
        <w:t>LVC and 38 non-LVC countries, plus the 12</w:t>
      </w:r>
      <w:r w:rsidR="00C8512F" w:rsidRPr="00AF476A">
        <w:rPr>
          <w:lang w:val="en-CA"/>
        </w:rPr>
        <w:t> </w:t>
      </w:r>
      <w:r w:rsidRPr="00AF476A">
        <w:rPr>
          <w:lang w:val="en-CA"/>
        </w:rPr>
        <w:t>Pacific Island Countries (PICs)) address compliance for 2011 to 2020;</w:t>
      </w:r>
    </w:p>
    <w:p w:rsidR="006E7E3E" w:rsidRPr="00AF476A" w:rsidRDefault="006E7E3E" w:rsidP="00AF476A">
      <w:pPr>
        <w:pStyle w:val="Heading2"/>
        <w:numPr>
          <w:ilvl w:val="1"/>
          <w:numId w:val="1"/>
        </w:numPr>
        <w:rPr>
          <w:lang w:val="en-CA"/>
        </w:rPr>
      </w:pPr>
      <w:r w:rsidRPr="00AF476A">
        <w:rPr>
          <w:lang w:val="en-CA"/>
        </w:rPr>
        <w:t>Six countries address compliance for 2011 to 2025;</w:t>
      </w:r>
    </w:p>
    <w:p w:rsidR="006E7E3E" w:rsidRPr="00AF476A" w:rsidRDefault="006E7E3E" w:rsidP="00AF476A">
      <w:pPr>
        <w:pStyle w:val="Heading2"/>
        <w:numPr>
          <w:ilvl w:val="1"/>
          <w:numId w:val="1"/>
        </w:numPr>
        <w:rPr>
          <w:lang w:val="en-CA"/>
        </w:rPr>
      </w:pPr>
      <w:r w:rsidRPr="00AF476A">
        <w:rPr>
          <w:lang w:val="en-CA"/>
        </w:rPr>
        <w:t>Eleven LVC countries (Bhutan, Cambodia, Croatia, Guyana, Kyrgyzstan, Maldives, Mauritius, Namibia, Papua New Guinea, Saint Vincent and the Grenadines, and Seychelles) will phase out HCFCs well in advance of the 2040 compliance target (Croatia by 2014, and the others by 2020 or 2025).</w:t>
      </w:r>
    </w:p>
    <w:p w:rsidR="00200FD0" w:rsidRPr="00AF476A" w:rsidRDefault="00200FD0" w:rsidP="00AF476A">
      <w:pPr>
        <w:pStyle w:val="Heading1"/>
        <w:tabs>
          <w:tab w:val="clear" w:pos="0"/>
        </w:tabs>
        <w:rPr>
          <w:szCs w:val="28"/>
          <w:lang w:val="en-CA"/>
        </w:rPr>
      </w:pPr>
      <w:r w:rsidRPr="00AF476A">
        <w:rPr>
          <w:szCs w:val="28"/>
          <w:lang w:val="en-CA"/>
        </w:rPr>
        <w:t>Two of the three A5 countries without an approved HPMP have not received funding other than for project preparation</w:t>
      </w:r>
      <w:r w:rsidRPr="00AF476A">
        <w:rPr>
          <w:rStyle w:val="FootnoteReference"/>
          <w:szCs w:val="28"/>
          <w:lang w:val="en-CA"/>
        </w:rPr>
        <w:footnoteReference w:id="13"/>
      </w:r>
      <w:r w:rsidRPr="00AF476A">
        <w:rPr>
          <w:szCs w:val="28"/>
          <w:lang w:val="en-CA"/>
        </w:rPr>
        <w:t xml:space="preserve">. In the case of Syrian Arab Republic, funding was approved for the phase-out of 12.9 ODP tonnes of HCFC in the refrigeration and air-conditioning sector as a stand-alone project outside its HPMP, representing 9.6 per cent of the baseline (Table 5). </w:t>
      </w:r>
    </w:p>
    <w:p w:rsidR="00200FD0" w:rsidRPr="00AF476A" w:rsidRDefault="00200FD0" w:rsidP="00AF476A">
      <w:pPr>
        <w:rPr>
          <w:b/>
          <w:caps/>
          <w:szCs w:val="28"/>
          <w:lang w:val="en-CA"/>
        </w:rPr>
      </w:pPr>
      <w:proofErr w:type="gramStart"/>
      <w:r w:rsidRPr="00AF476A">
        <w:rPr>
          <w:b/>
          <w:szCs w:val="28"/>
          <w:lang w:val="en-CA"/>
        </w:rPr>
        <w:t>Table 5.</w:t>
      </w:r>
      <w:proofErr w:type="gramEnd"/>
      <w:r w:rsidRPr="00AF476A">
        <w:rPr>
          <w:b/>
          <w:szCs w:val="28"/>
          <w:lang w:val="en-CA"/>
        </w:rPr>
        <w:t xml:space="preserve"> A5 countries without an approved HPMP (ODP tonnes)</w:t>
      </w:r>
    </w:p>
    <w:tbl>
      <w:tblPr>
        <w:tblW w:w="9427" w:type="dxa"/>
        <w:tblInd w:w="68" w:type="dxa"/>
        <w:tblLook w:val="04A0" w:firstRow="1" w:lastRow="0" w:firstColumn="1" w:lastColumn="0" w:noHBand="0" w:noVBand="1"/>
      </w:tblPr>
      <w:tblGrid>
        <w:gridCol w:w="2308"/>
        <w:gridCol w:w="1701"/>
        <w:gridCol w:w="1843"/>
        <w:gridCol w:w="1985"/>
        <w:gridCol w:w="1590"/>
      </w:tblGrid>
      <w:tr w:rsidR="00572690" w:rsidRPr="00AF476A" w:rsidTr="004A2725">
        <w:trPr>
          <w:tblHeader/>
        </w:trPr>
        <w:tc>
          <w:tcPr>
            <w:tcW w:w="2308" w:type="dxa"/>
            <w:tcBorders>
              <w:top w:val="single" w:sz="4" w:space="0" w:color="auto"/>
              <w:left w:val="single" w:sz="4" w:space="0" w:color="auto"/>
              <w:bottom w:val="single" w:sz="4" w:space="0" w:color="auto"/>
              <w:right w:val="single" w:sz="4" w:space="0" w:color="auto"/>
            </w:tcBorders>
            <w:shd w:val="clear" w:color="auto" w:fill="auto"/>
            <w:noWrap/>
          </w:tcPr>
          <w:p w:rsidR="00200FD0" w:rsidRPr="00AF476A" w:rsidRDefault="00200FD0" w:rsidP="00AF476A">
            <w:pPr>
              <w:jc w:val="left"/>
              <w:rPr>
                <w:b/>
                <w:bCs/>
                <w:sz w:val="28"/>
                <w:szCs w:val="28"/>
                <w:lang w:val="en-CA" w:eastAsia="en-CA"/>
              </w:rPr>
            </w:pPr>
            <w:r w:rsidRPr="00AF476A">
              <w:rPr>
                <w:b/>
                <w:bCs/>
                <w:szCs w:val="28"/>
                <w:lang w:val="en-CA" w:eastAsia="en-CA"/>
              </w:rPr>
              <w:t>Country</w:t>
            </w:r>
          </w:p>
        </w:tc>
        <w:tc>
          <w:tcPr>
            <w:tcW w:w="1701" w:type="dxa"/>
            <w:tcBorders>
              <w:top w:val="single" w:sz="4" w:space="0" w:color="auto"/>
              <w:left w:val="nil"/>
              <w:bottom w:val="single" w:sz="4" w:space="0" w:color="auto"/>
              <w:right w:val="single" w:sz="4" w:space="0" w:color="auto"/>
            </w:tcBorders>
            <w:shd w:val="clear" w:color="auto" w:fill="auto"/>
          </w:tcPr>
          <w:p w:rsidR="00200FD0" w:rsidRPr="00AF476A" w:rsidRDefault="00200FD0" w:rsidP="00AF476A">
            <w:pPr>
              <w:jc w:val="center"/>
              <w:rPr>
                <w:b/>
                <w:bCs/>
                <w:sz w:val="28"/>
                <w:szCs w:val="28"/>
                <w:lang w:val="en-CA" w:eastAsia="en-CA"/>
              </w:rPr>
            </w:pPr>
            <w:r w:rsidRPr="00AF476A">
              <w:rPr>
                <w:b/>
                <w:bCs/>
                <w:szCs w:val="28"/>
                <w:lang w:val="en-CA" w:eastAsia="en-CA"/>
              </w:rPr>
              <w:t>Baseline</w:t>
            </w:r>
          </w:p>
        </w:tc>
        <w:tc>
          <w:tcPr>
            <w:tcW w:w="1843" w:type="dxa"/>
            <w:tcBorders>
              <w:top w:val="single" w:sz="4" w:space="0" w:color="auto"/>
              <w:left w:val="nil"/>
              <w:bottom w:val="single" w:sz="4" w:space="0" w:color="auto"/>
              <w:right w:val="single" w:sz="4" w:space="0" w:color="auto"/>
            </w:tcBorders>
            <w:shd w:val="clear" w:color="auto" w:fill="auto"/>
          </w:tcPr>
          <w:p w:rsidR="00200FD0" w:rsidRPr="00AF476A" w:rsidRDefault="00200FD0" w:rsidP="00AF476A">
            <w:pPr>
              <w:jc w:val="center"/>
              <w:rPr>
                <w:b/>
                <w:bCs/>
                <w:sz w:val="28"/>
                <w:szCs w:val="28"/>
                <w:lang w:val="en-CA" w:eastAsia="en-CA"/>
              </w:rPr>
            </w:pPr>
            <w:r w:rsidRPr="00AF476A">
              <w:rPr>
                <w:b/>
                <w:bCs/>
                <w:szCs w:val="28"/>
                <w:lang w:val="en-CA" w:eastAsia="en-CA"/>
              </w:rPr>
              <w:t>Starting point</w:t>
            </w:r>
          </w:p>
        </w:tc>
        <w:tc>
          <w:tcPr>
            <w:tcW w:w="1985" w:type="dxa"/>
            <w:tcBorders>
              <w:top w:val="single" w:sz="4" w:space="0" w:color="auto"/>
              <w:left w:val="nil"/>
              <w:bottom w:val="single" w:sz="4" w:space="0" w:color="auto"/>
              <w:right w:val="single" w:sz="4" w:space="0" w:color="auto"/>
            </w:tcBorders>
            <w:shd w:val="clear" w:color="auto" w:fill="auto"/>
          </w:tcPr>
          <w:p w:rsidR="00200FD0" w:rsidRPr="00AF476A" w:rsidRDefault="00200FD0" w:rsidP="00AF476A">
            <w:pPr>
              <w:jc w:val="center"/>
              <w:rPr>
                <w:b/>
                <w:bCs/>
                <w:sz w:val="28"/>
                <w:szCs w:val="28"/>
                <w:lang w:val="en-CA" w:eastAsia="en-CA"/>
              </w:rPr>
            </w:pPr>
            <w:r w:rsidRPr="00AF476A">
              <w:rPr>
                <w:b/>
                <w:bCs/>
                <w:szCs w:val="28"/>
                <w:lang w:val="en-CA" w:eastAsia="en-CA"/>
              </w:rPr>
              <w:t>Approved projects</w:t>
            </w:r>
          </w:p>
        </w:tc>
        <w:tc>
          <w:tcPr>
            <w:tcW w:w="1590" w:type="dxa"/>
            <w:tcBorders>
              <w:top w:val="single" w:sz="4" w:space="0" w:color="auto"/>
              <w:left w:val="nil"/>
              <w:bottom w:val="single" w:sz="4" w:space="0" w:color="auto"/>
              <w:right w:val="single" w:sz="4" w:space="0" w:color="auto"/>
            </w:tcBorders>
            <w:shd w:val="clear" w:color="auto" w:fill="auto"/>
          </w:tcPr>
          <w:p w:rsidR="00200FD0" w:rsidRPr="00AF476A" w:rsidRDefault="00200FD0" w:rsidP="00AF476A">
            <w:pPr>
              <w:jc w:val="center"/>
              <w:rPr>
                <w:b/>
                <w:bCs/>
                <w:szCs w:val="28"/>
                <w:lang w:val="en-CA" w:eastAsia="en-CA"/>
              </w:rPr>
            </w:pPr>
            <w:r w:rsidRPr="00AF476A">
              <w:rPr>
                <w:b/>
                <w:bCs/>
                <w:szCs w:val="28"/>
                <w:lang w:val="en-CA" w:eastAsia="en-CA"/>
              </w:rPr>
              <w:t>Remaining</w:t>
            </w:r>
          </w:p>
        </w:tc>
      </w:tr>
      <w:tr w:rsidR="00572690" w:rsidRPr="00AF476A" w:rsidTr="004A2725">
        <w:tc>
          <w:tcPr>
            <w:tcW w:w="2308" w:type="dxa"/>
            <w:tcBorders>
              <w:top w:val="nil"/>
              <w:left w:val="single" w:sz="4" w:space="0" w:color="auto"/>
              <w:bottom w:val="single" w:sz="4" w:space="0" w:color="auto"/>
              <w:right w:val="single" w:sz="4" w:space="0" w:color="auto"/>
            </w:tcBorders>
            <w:shd w:val="clear" w:color="auto" w:fill="auto"/>
            <w:noWrap/>
          </w:tcPr>
          <w:p w:rsidR="00200FD0" w:rsidRPr="00AF476A" w:rsidRDefault="00200FD0" w:rsidP="00AF476A">
            <w:pPr>
              <w:jc w:val="left"/>
              <w:rPr>
                <w:sz w:val="28"/>
                <w:szCs w:val="28"/>
                <w:lang w:val="en-CA" w:eastAsia="en-CA"/>
              </w:rPr>
            </w:pPr>
            <w:r w:rsidRPr="00AF476A">
              <w:rPr>
                <w:szCs w:val="28"/>
                <w:lang w:val="en-CA" w:eastAsia="en-CA"/>
              </w:rPr>
              <w:t>Mauritania</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20.5</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 </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 </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Cs w:val="28"/>
                <w:lang w:val="en-CA" w:eastAsia="en-CA"/>
              </w:rPr>
            </w:pPr>
            <w:r w:rsidRPr="00AF476A">
              <w:rPr>
                <w:szCs w:val="28"/>
                <w:lang w:val="en-CA" w:eastAsia="en-CA"/>
              </w:rPr>
              <w:t>20.5</w:t>
            </w:r>
          </w:p>
        </w:tc>
      </w:tr>
      <w:tr w:rsidR="00572690" w:rsidRPr="00AF476A" w:rsidTr="004A2725">
        <w:tc>
          <w:tcPr>
            <w:tcW w:w="2308" w:type="dxa"/>
            <w:tcBorders>
              <w:top w:val="nil"/>
              <w:left w:val="single" w:sz="4" w:space="0" w:color="auto"/>
              <w:bottom w:val="single" w:sz="4" w:space="0" w:color="auto"/>
              <w:right w:val="single" w:sz="4" w:space="0" w:color="auto"/>
            </w:tcBorders>
            <w:shd w:val="clear" w:color="auto" w:fill="auto"/>
            <w:noWrap/>
          </w:tcPr>
          <w:p w:rsidR="00200FD0" w:rsidRPr="00AF476A" w:rsidRDefault="00200FD0" w:rsidP="00AF476A">
            <w:pPr>
              <w:jc w:val="left"/>
              <w:rPr>
                <w:sz w:val="28"/>
                <w:szCs w:val="28"/>
                <w:lang w:val="en-CA" w:eastAsia="en-CA"/>
              </w:rPr>
            </w:pPr>
            <w:r w:rsidRPr="00AF476A">
              <w:rPr>
                <w:szCs w:val="28"/>
                <w:lang w:val="en-CA" w:eastAsia="en-CA"/>
              </w:rPr>
              <w:t>South Sudan</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3D39BB" w:rsidP="00AF476A">
            <w:pPr>
              <w:jc w:val="right"/>
              <w:rPr>
                <w:sz w:val="28"/>
                <w:szCs w:val="28"/>
                <w:lang w:val="en-CA" w:eastAsia="en-CA"/>
              </w:rPr>
            </w:pPr>
            <w:r w:rsidRPr="00AF476A">
              <w:rPr>
                <w:szCs w:val="28"/>
                <w:lang w:val="en-CA" w:eastAsia="en-CA"/>
              </w:rPr>
              <w:t>4.1</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 </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 </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Cs w:val="28"/>
                <w:lang w:val="en-CA" w:eastAsia="en-CA"/>
              </w:rPr>
            </w:pPr>
          </w:p>
        </w:tc>
      </w:tr>
      <w:tr w:rsidR="00572690" w:rsidRPr="00AF476A" w:rsidTr="004A2725">
        <w:tc>
          <w:tcPr>
            <w:tcW w:w="2308" w:type="dxa"/>
            <w:tcBorders>
              <w:top w:val="nil"/>
              <w:left w:val="single" w:sz="4" w:space="0" w:color="auto"/>
              <w:bottom w:val="single" w:sz="4" w:space="0" w:color="auto"/>
              <w:right w:val="single" w:sz="4" w:space="0" w:color="auto"/>
            </w:tcBorders>
            <w:shd w:val="clear" w:color="auto" w:fill="auto"/>
            <w:noWrap/>
          </w:tcPr>
          <w:p w:rsidR="00200FD0" w:rsidRPr="00AF476A" w:rsidRDefault="00200FD0" w:rsidP="00AF476A">
            <w:pPr>
              <w:jc w:val="left"/>
              <w:rPr>
                <w:sz w:val="28"/>
                <w:szCs w:val="28"/>
                <w:lang w:val="en-CA" w:eastAsia="en-CA"/>
              </w:rPr>
            </w:pPr>
            <w:r w:rsidRPr="00AF476A">
              <w:rPr>
                <w:szCs w:val="28"/>
                <w:lang w:val="en-CA" w:eastAsia="en-CA"/>
              </w:rPr>
              <w:t>Syrian Arab Republic</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135.0</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135.0</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 w:val="28"/>
                <w:szCs w:val="28"/>
                <w:lang w:val="en-CA" w:eastAsia="en-CA"/>
              </w:rPr>
            </w:pPr>
            <w:r w:rsidRPr="00AF476A">
              <w:rPr>
                <w:szCs w:val="28"/>
                <w:lang w:val="en-CA" w:eastAsia="en-CA"/>
              </w:rPr>
              <w:t>12.9</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szCs w:val="28"/>
                <w:lang w:val="en-CA" w:eastAsia="en-CA"/>
              </w:rPr>
            </w:pPr>
            <w:r w:rsidRPr="00AF476A">
              <w:rPr>
                <w:szCs w:val="28"/>
                <w:lang w:val="en-CA" w:eastAsia="en-CA"/>
              </w:rPr>
              <w:t>122.1</w:t>
            </w:r>
          </w:p>
        </w:tc>
      </w:tr>
      <w:tr w:rsidR="00572690" w:rsidRPr="00AF476A" w:rsidTr="004A2725">
        <w:tc>
          <w:tcPr>
            <w:tcW w:w="2308" w:type="dxa"/>
            <w:tcBorders>
              <w:top w:val="nil"/>
              <w:left w:val="single" w:sz="4" w:space="0" w:color="auto"/>
              <w:bottom w:val="single" w:sz="4" w:space="0" w:color="auto"/>
              <w:right w:val="single" w:sz="4" w:space="0" w:color="auto"/>
            </w:tcBorders>
            <w:shd w:val="clear" w:color="auto" w:fill="auto"/>
            <w:noWrap/>
          </w:tcPr>
          <w:p w:rsidR="00200FD0" w:rsidRPr="00AF476A" w:rsidRDefault="00200FD0" w:rsidP="00AF476A">
            <w:pPr>
              <w:jc w:val="left"/>
              <w:rPr>
                <w:b/>
                <w:bCs/>
                <w:sz w:val="28"/>
                <w:szCs w:val="28"/>
                <w:lang w:val="en-CA" w:eastAsia="en-CA"/>
              </w:rPr>
            </w:pPr>
            <w:r w:rsidRPr="00AF476A">
              <w:rPr>
                <w:b/>
                <w:bCs/>
                <w:szCs w:val="28"/>
                <w:lang w:val="en-CA" w:eastAsia="en-CA"/>
              </w:rPr>
              <w:t>Total</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b/>
                <w:bCs/>
                <w:sz w:val="28"/>
                <w:szCs w:val="28"/>
              </w:rPr>
            </w:pPr>
            <w:r w:rsidRPr="00AF476A">
              <w:rPr>
                <w:b/>
                <w:bCs/>
                <w:szCs w:val="28"/>
                <w:lang w:val="en-CA" w:eastAsia="en-CA"/>
              </w:rPr>
              <w:t>15</w:t>
            </w:r>
            <w:r w:rsidR="003D39BB" w:rsidRPr="00AF476A">
              <w:rPr>
                <w:b/>
                <w:bCs/>
                <w:szCs w:val="28"/>
                <w:lang w:val="en-CA" w:eastAsia="en-CA"/>
              </w:rPr>
              <w:t>9</w:t>
            </w:r>
            <w:r w:rsidRPr="00AF476A">
              <w:rPr>
                <w:b/>
                <w:bCs/>
                <w:szCs w:val="28"/>
                <w:lang w:val="en-CA" w:eastAsia="en-CA"/>
              </w:rPr>
              <w:t>.</w:t>
            </w:r>
            <w:r w:rsidR="003D39BB" w:rsidRPr="00AF476A">
              <w:rPr>
                <w:b/>
                <w:bCs/>
                <w:szCs w:val="28"/>
                <w:lang w:val="en-CA" w:eastAsia="en-CA"/>
              </w:rPr>
              <w:t>6</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b/>
                <w:bCs/>
                <w:sz w:val="28"/>
                <w:szCs w:val="28"/>
              </w:rPr>
            </w:pPr>
            <w:r w:rsidRPr="00AF476A">
              <w:rPr>
                <w:b/>
                <w:bCs/>
                <w:szCs w:val="28"/>
                <w:lang w:val="en-CA" w:eastAsia="en-CA"/>
              </w:rPr>
              <w:t>135.0</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b/>
                <w:bCs/>
                <w:sz w:val="28"/>
                <w:szCs w:val="28"/>
              </w:rPr>
            </w:pPr>
            <w:r w:rsidRPr="00AF476A">
              <w:rPr>
                <w:b/>
                <w:bCs/>
                <w:szCs w:val="28"/>
                <w:lang w:val="en-CA" w:eastAsia="en-CA"/>
              </w:rPr>
              <w:t>12.9</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rsidR="00200FD0" w:rsidRPr="00AF476A" w:rsidRDefault="00200FD0" w:rsidP="00AF476A">
            <w:pPr>
              <w:jc w:val="right"/>
              <w:rPr>
                <w:b/>
                <w:bCs/>
                <w:szCs w:val="28"/>
              </w:rPr>
            </w:pPr>
            <w:r w:rsidRPr="00AF476A">
              <w:rPr>
                <w:b/>
                <w:bCs/>
                <w:szCs w:val="28"/>
                <w:lang w:val="en-CA" w:eastAsia="en-CA"/>
              </w:rPr>
              <w:t>142.6</w:t>
            </w:r>
          </w:p>
        </w:tc>
      </w:tr>
    </w:tbl>
    <w:p w:rsidR="00200FD0" w:rsidRPr="00AF476A" w:rsidRDefault="00200FD0" w:rsidP="00AF476A">
      <w:pPr>
        <w:rPr>
          <w:szCs w:val="28"/>
          <w:lang w:val="en-CA"/>
        </w:rPr>
      </w:pPr>
    </w:p>
    <w:p w:rsidR="00200FD0" w:rsidRPr="00AF476A" w:rsidRDefault="00200FD0" w:rsidP="00AF476A">
      <w:pPr>
        <w:pStyle w:val="Heading1"/>
        <w:tabs>
          <w:tab w:val="clear" w:pos="0"/>
        </w:tabs>
        <w:rPr>
          <w:szCs w:val="28"/>
          <w:lang w:val="en-CA"/>
        </w:rPr>
      </w:pPr>
      <w:r w:rsidRPr="00AF476A">
        <w:rPr>
          <w:szCs w:val="28"/>
          <w:lang w:val="en-CA"/>
        </w:rPr>
        <w:t xml:space="preserve">Annex II to the present document includes an analysis of the latest reported consumption data on HCFCs and control measures addressed by approved HPMPs. </w:t>
      </w:r>
    </w:p>
    <w:p w:rsidR="00200FD0" w:rsidRPr="00AF476A" w:rsidRDefault="00200FD0" w:rsidP="00AF476A">
      <w:pPr>
        <w:spacing w:after="240"/>
        <w:jc w:val="left"/>
        <w:rPr>
          <w:bCs/>
          <w:szCs w:val="28"/>
          <w:u w:val="single"/>
          <w:lang w:val="en-CA"/>
        </w:rPr>
      </w:pPr>
      <w:r w:rsidRPr="00AF476A">
        <w:rPr>
          <w:bCs/>
          <w:szCs w:val="28"/>
          <w:u w:val="single"/>
          <w:lang w:val="en-CA"/>
        </w:rPr>
        <w:t>Remaining HCFC consumption</w:t>
      </w:r>
    </w:p>
    <w:p w:rsidR="00200FD0" w:rsidRPr="00AF476A" w:rsidRDefault="00200FD0" w:rsidP="00AF476A">
      <w:pPr>
        <w:pStyle w:val="Heading1"/>
        <w:tabs>
          <w:tab w:val="clear" w:pos="0"/>
        </w:tabs>
        <w:rPr>
          <w:szCs w:val="28"/>
          <w:lang w:val="en-CA"/>
        </w:rPr>
      </w:pPr>
      <w:r w:rsidRPr="00AF476A">
        <w:rPr>
          <w:szCs w:val="28"/>
          <w:lang w:val="en-CA"/>
        </w:rPr>
        <w:t>Implementation of the HPMPs so far approved will result in the phase-out of approximately 2</w:t>
      </w:r>
      <w:r w:rsidR="00357648" w:rsidRPr="00AF476A">
        <w:rPr>
          <w:szCs w:val="28"/>
          <w:lang w:val="en-CA"/>
        </w:rPr>
        <w:t>9</w:t>
      </w:r>
      <w:r w:rsidRPr="00AF476A">
        <w:rPr>
          <w:szCs w:val="28"/>
          <w:lang w:val="en-CA"/>
        </w:rPr>
        <w:t xml:space="preserve"> per cent of the HCFC consumption </w:t>
      </w:r>
      <w:r w:rsidR="00357648" w:rsidRPr="00AF476A">
        <w:rPr>
          <w:szCs w:val="28"/>
          <w:lang w:val="en-CA"/>
        </w:rPr>
        <w:t>starting point</w:t>
      </w:r>
      <w:r w:rsidRPr="00AF476A">
        <w:rPr>
          <w:szCs w:val="28"/>
          <w:lang w:val="en-CA"/>
        </w:rPr>
        <w:t xml:space="preserve"> and over </w:t>
      </w:r>
      <w:r w:rsidR="00357648" w:rsidRPr="00AF476A">
        <w:rPr>
          <w:szCs w:val="28"/>
          <w:lang w:val="en-CA"/>
        </w:rPr>
        <w:t>64</w:t>
      </w:r>
      <w:r w:rsidRPr="00AF476A">
        <w:rPr>
          <w:szCs w:val="28"/>
          <w:lang w:val="en-CA"/>
        </w:rPr>
        <w:t> per </w:t>
      </w:r>
      <w:r w:rsidR="004A2725" w:rsidRPr="00AF476A">
        <w:rPr>
          <w:szCs w:val="28"/>
          <w:lang w:val="en-CA"/>
        </w:rPr>
        <w:t>cent of the consumption of HCFC</w:t>
      </w:r>
      <w:r w:rsidR="004A2725" w:rsidRPr="00AF476A">
        <w:rPr>
          <w:szCs w:val="28"/>
          <w:lang w:val="en-CA"/>
        </w:rPr>
        <w:noBreakHyphen/>
      </w:r>
      <w:r w:rsidRPr="00AF476A">
        <w:rPr>
          <w:szCs w:val="28"/>
          <w:lang w:val="en-CA"/>
        </w:rPr>
        <w:t>141b contained in impo</w:t>
      </w:r>
      <w:r w:rsidR="00C8512F" w:rsidRPr="00AF476A">
        <w:rPr>
          <w:szCs w:val="28"/>
          <w:lang w:val="en-CA"/>
        </w:rPr>
        <w:t>rted pre-blended polyols. Table </w:t>
      </w:r>
      <w:r w:rsidRPr="00AF476A">
        <w:rPr>
          <w:szCs w:val="28"/>
          <w:lang w:val="en-CA"/>
        </w:rPr>
        <w:t>6 shows the aggregate remaining HCFC consumption</w:t>
      </w:r>
      <w:r w:rsidRPr="00AF476A">
        <w:rPr>
          <w:rStyle w:val="FootnoteReference"/>
          <w:szCs w:val="28"/>
          <w:lang w:val="en-CA"/>
        </w:rPr>
        <w:footnoteReference w:id="14"/>
      </w:r>
      <w:r w:rsidRPr="00AF476A">
        <w:rPr>
          <w:szCs w:val="28"/>
          <w:lang w:val="en-CA"/>
        </w:rPr>
        <w:t xml:space="preserve"> by type of HCFC in all A5 countries.</w:t>
      </w:r>
    </w:p>
    <w:p w:rsidR="00200FD0" w:rsidRPr="00AF476A" w:rsidRDefault="00200FD0" w:rsidP="00AF476A">
      <w:pPr>
        <w:keepNext/>
        <w:rPr>
          <w:b/>
          <w:lang w:val="en-CA"/>
        </w:rPr>
      </w:pPr>
      <w:proofErr w:type="gramStart"/>
      <w:r w:rsidRPr="00AF476A">
        <w:rPr>
          <w:b/>
          <w:lang w:val="en-CA"/>
        </w:rPr>
        <w:lastRenderedPageBreak/>
        <w:t>Table 6.</w:t>
      </w:r>
      <w:proofErr w:type="gramEnd"/>
      <w:r w:rsidRPr="00AF476A">
        <w:rPr>
          <w:b/>
          <w:lang w:val="en-CA"/>
        </w:rPr>
        <w:t xml:space="preserve"> Total remaining HCFC consumption by substance (ODP tonnes)*</w:t>
      </w:r>
    </w:p>
    <w:tbl>
      <w:tblPr>
        <w:tblW w:w="9371" w:type="dxa"/>
        <w:tblInd w:w="93" w:type="dxa"/>
        <w:tblLook w:val="04A0" w:firstRow="1" w:lastRow="0" w:firstColumn="1" w:lastColumn="0" w:noHBand="0" w:noVBand="1"/>
      </w:tblPr>
      <w:tblGrid>
        <w:gridCol w:w="2142"/>
        <w:gridCol w:w="1417"/>
        <w:gridCol w:w="1559"/>
        <w:gridCol w:w="1276"/>
        <w:gridCol w:w="1276"/>
        <w:gridCol w:w="1701"/>
      </w:tblGrid>
      <w:tr w:rsidR="00572690" w:rsidRPr="00AF476A" w:rsidTr="004A2725">
        <w:trPr>
          <w:trHeight w:val="285"/>
          <w:tblHeader/>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357648" w:rsidRPr="00AF476A" w:rsidRDefault="00357648" w:rsidP="00AF476A">
            <w:pPr>
              <w:jc w:val="left"/>
              <w:rPr>
                <w:b/>
                <w:bCs/>
                <w:lang w:val="en-CA" w:eastAsia="en-CA"/>
              </w:rPr>
            </w:pPr>
            <w:r w:rsidRPr="00AF476A">
              <w:rPr>
                <w:b/>
                <w:bCs/>
                <w:lang w:val="en-CA" w:eastAsia="en-CA"/>
              </w:rPr>
              <w:t>HCFC</w:t>
            </w:r>
          </w:p>
        </w:tc>
        <w:tc>
          <w:tcPr>
            <w:tcW w:w="1417" w:type="dxa"/>
            <w:tcBorders>
              <w:top w:val="single" w:sz="4" w:space="0" w:color="auto"/>
              <w:left w:val="nil"/>
              <w:bottom w:val="single" w:sz="4" w:space="0" w:color="auto"/>
              <w:right w:val="single" w:sz="4" w:space="0" w:color="auto"/>
            </w:tcBorders>
            <w:shd w:val="clear" w:color="auto" w:fill="auto"/>
            <w:noWrap/>
            <w:hideMark/>
          </w:tcPr>
          <w:p w:rsidR="00357648" w:rsidRPr="00AF476A" w:rsidRDefault="00357648" w:rsidP="00AF476A">
            <w:pPr>
              <w:jc w:val="center"/>
              <w:rPr>
                <w:b/>
                <w:bCs/>
                <w:lang w:val="en-CA" w:eastAsia="en-CA"/>
              </w:rPr>
            </w:pPr>
            <w:r w:rsidRPr="00AF476A">
              <w:rPr>
                <w:b/>
                <w:bCs/>
                <w:lang w:val="en-CA" w:eastAsia="en-CA"/>
              </w:rPr>
              <w:t>Baseline</w:t>
            </w:r>
          </w:p>
        </w:tc>
        <w:tc>
          <w:tcPr>
            <w:tcW w:w="1559" w:type="dxa"/>
            <w:tcBorders>
              <w:top w:val="single" w:sz="4" w:space="0" w:color="auto"/>
              <w:left w:val="nil"/>
              <w:bottom w:val="single" w:sz="4" w:space="0" w:color="auto"/>
              <w:right w:val="single" w:sz="4" w:space="0" w:color="auto"/>
            </w:tcBorders>
            <w:shd w:val="clear" w:color="auto" w:fill="auto"/>
            <w:noWrap/>
            <w:hideMark/>
          </w:tcPr>
          <w:p w:rsidR="00357648" w:rsidRPr="00AF476A" w:rsidRDefault="00357648" w:rsidP="00AF476A">
            <w:pPr>
              <w:jc w:val="center"/>
              <w:rPr>
                <w:b/>
                <w:bCs/>
                <w:lang w:val="en-CA" w:eastAsia="en-CA"/>
              </w:rPr>
            </w:pPr>
            <w:r w:rsidRPr="00AF476A">
              <w:rPr>
                <w:b/>
                <w:bCs/>
                <w:lang w:val="en-CA" w:eastAsia="en-CA"/>
              </w:rPr>
              <w:t>Starting point</w:t>
            </w:r>
          </w:p>
        </w:tc>
        <w:tc>
          <w:tcPr>
            <w:tcW w:w="1276" w:type="dxa"/>
            <w:tcBorders>
              <w:top w:val="single" w:sz="4" w:space="0" w:color="auto"/>
              <w:left w:val="nil"/>
              <w:bottom w:val="single" w:sz="4" w:space="0" w:color="auto"/>
              <w:right w:val="single" w:sz="4" w:space="0" w:color="auto"/>
            </w:tcBorders>
            <w:shd w:val="clear" w:color="auto" w:fill="auto"/>
            <w:noWrap/>
            <w:hideMark/>
          </w:tcPr>
          <w:p w:rsidR="00357648" w:rsidRPr="00AF476A" w:rsidRDefault="00357648" w:rsidP="00AF476A">
            <w:pPr>
              <w:jc w:val="center"/>
              <w:rPr>
                <w:b/>
                <w:bCs/>
                <w:lang w:val="en-CA" w:eastAsia="en-CA"/>
              </w:rPr>
            </w:pPr>
            <w:r w:rsidRPr="00AF476A">
              <w:rPr>
                <w:b/>
                <w:bCs/>
                <w:lang w:val="en-CA" w:eastAsia="en-CA"/>
              </w:rPr>
              <w:t>Approved</w:t>
            </w:r>
          </w:p>
        </w:tc>
        <w:tc>
          <w:tcPr>
            <w:tcW w:w="1276" w:type="dxa"/>
            <w:tcBorders>
              <w:top w:val="single" w:sz="4" w:space="0" w:color="auto"/>
              <w:left w:val="nil"/>
              <w:bottom w:val="single" w:sz="4" w:space="0" w:color="auto"/>
              <w:right w:val="single" w:sz="4" w:space="0" w:color="auto"/>
            </w:tcBorders>
            <w:shd w:val="clear" w:color="auto" w:fill="auto"/>
            <w:noWrap/>
            <w:hideMark/>
          </w:tcPr>
          <w:p w:rsidR="00357648" w:rsidRPr="00AF476A" w:rsidRDefault="00357648" w:rsidP="00AF476A">
            <w:pPr>
              <w:jc w:val="center"/>
              <w:rPr>
                <w:b/>
                <w:bCs/>
                <w:lang w:val="en-CA" w:eastAsia="en-CA"/>
              </w:rPr>
            </w:pPr>
            <w:r w:rsidRPr="00AF476A">
              <w:rPr>
                <w:b/>
                <w:bCs/>
                <w:lang w:val="en-CA" w:eastAsia="en-CA"/>
              </w:rPr>
              <w:t>Remaining</w:t>
            </w:r>
          </w:p>
        </w:tc>
        <w:tc>
          <w:tcPr>
            <w:tcW w:w="1701" w:type="dxa"/>
            <w:tcBorders>
              <w:top w:val="single" w:sz="4" w:space="0" w:color="auto"/>
              <w:left w:val="nil"/>
              <w:bottom w:val="single" w:sz="4" w:space="0" w:color="auto"/>
              <w:right w:val="single" w:sz="4" w:space="0" w:color="auto"/>
            </w:tcBorders>
            <w:shd w:val="clear" w:color="auto" w:fill="auto"/>
            <w:noWrap/>
            <w:hideMark/>
          </w:tcPr>
          <w:p w:rsidR="00357648" w:rsidRPr="00AF476A" w:rsidRDefault="00357648" w:rsidP="00AF476A">
            <w:pPr>
              <w:jc w:val="center"/>
              <w:rPr>
                <w:b/>
                <w:bCs/>
                <w:lang w:val="en-CA" w:eastAsia="en-CA"/>
              </w:rPr>
            </w:pPr>
            <w:r w:rsidRPr="00AF476A">
              <w:rPr>
                <w:b/>
                <w:bCs/>
                <w:lang w:val="en-CA" w:eastAsia="en-CA"/>
              </w:rPr>
              <w:t>% of approved</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HCFC-123</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32.72</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60.08</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11.07</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49.01</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18.43</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HCFC-124</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26.57</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26.07</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0.96</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25.11</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3.68</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HCFC-141</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1.90</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0.94</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0.94</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HCFC-141b</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10,706.32</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10,759.84</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5,450.54</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5,309.30</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50.66</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HCFC-142b</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1,992.30</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2,002.26</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607.10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1,395.16</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30.32</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HCFC-21</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1.50</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0.74</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0.74</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HCFC-22</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20,351.19</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19,972.58</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3,443.47</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16,529.11</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17.24</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HCFC-225</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2.82</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1.60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1.60</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HCFC-225ca</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1.80</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1.64</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1.64</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HCFC-225cb</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0.70</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0.68</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0.68</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b/>
                <w:bCs/>
                <w:lang w:val="en-CA" w:eastAsia="en-CA"/>
              </w:rPr>
            </w:pPr>
            <w:r w:rsidRPr="00AF476A">
              <w:rPr>
                <w:b/>
                <w:bCs/>
                <w:lang w:val="en-CA" w:eastAsia="en-CA"/>
              </w:rPr>
              <w:t>Total</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b/>
                <w:bCs/>
                <w:lang w:val="en-CA" w:eastAsia="en-CA"/>
              </w:rPr>
            </w:pPr>
            <w:r w:rsidRPr="00AF476A">
              <w:rPr>
                <w:b/>
                <w:bCs/>
                <w:lang w:val="en-CA" w:eastAsia="en-CA"/>
              </w:rPr>
              <w:t>33,117.82</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b/>
                <w:bCs/>
                <w:lang w:val="en-CA" w:eastAsia="en-CA"/>
              </w:rPr>
            </w:pPr>
            <w:r w:rsidRPr="00AF476A">
              <w:rPr>
                <w:b/>
                <w:bCs/>
                <w:lang w:val="en-CA" w:eastAsia="en-CA"/>
              </w:rPr>
              <w:t>32,826.43</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b/>
                <w:bCs/>
                <w:lang w:val="en-CA" w:eastAsia="en-CA"/>
              </w:rPr>
            </w:pPr>
            <w:r w:rsidRPr="00AF476A">
              <w:rPr>
                <w:b/>
                <w:bCs/>
                <w:lang w:val="en-CA" w:eastAsia="en-CA"/>
              </w:rPr>
              <w:t>9,513.14</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b/>
                <w:bCs/>
                <w:lang w:val="en-CA" w:eastAsia="en-CA"/>
              </w:rPr>
            </w:pPr>
            <w:r w:rsidRPr="00AF476A">
              <w:rPr>
                <w:b/>
                <w:bCs/>
                <w:lang w:val="en-CA" w:eastAsia="en-CA"/>
              </w:rPr>
              <w:t>23,313.29</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b/>
                <w:lang w:val="en-CA" w:eastAsia="en-CA"/>
              </w:rPr>
            </w:pPr>
            <w:r w:rsidRPr="00AF476A">
              <w:rPr>
                <w:b/>
                <w:lang w:val="en-CA" w:eastAsia="en-CA"/>
              </w:rPr>
              <w:t>28.98</w:t>
            </w:r>
          </w:p>
        </w:tc>
      </w:tr>
      <w:tr w:rsidR="00572690" w:rsidRPr="00AF476A" w:rsidTr="004A2725">
        <w:trPr>
          <w:trHeight w:val="22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357648" w:rsidRPr="00AF476A" w:rsidRDefault="00357648" w:rsidP="00AF476A">
            <w:pPr>
              <w:jc w:val="left"/>
              <w:rPr>
                <w:lang w:val="en-CA" w:eastAsia="en-CA"/>
              </w:rPr>
            </w:pPr>
            <w:r w:rsidRPr="00AF476A">
              <w:rPr>
                <w:lang w:val="en-CA" w:eastAsia="en-CA"/>
              </w:rPr>
              <w:t>HCFC-141b polyol**</w:t>
            </w:r>
          </w:p>
        </w:tc>
        <w:tc>
          <w:tcPr>
            <w:tcW w:w="1417"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0.00</w:t>
            </w:r>
          </w:p>
        </w:tc>
        <w:tc>
          <w:tcPr>
            <w:tcW w:w="1559"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567.00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366.90</w:t>
            </w:r>
          </w:p>
        </w:tc>
        <w:tc>
          <w:tcPr>
            <w:tcW w:w="1276"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200.10</w:t>
            </w:r>
          </w:p>
        </w:tc>
        <w:tc>
          <w:tcPr>
            <w:tcW w:w="1701" w:type="dxa"/>
            <w:tcBorders>
              <w:top w:val="nil"/>
              <w:left w:val="nil"/>
              <w:bottom w:val="single" w:sz="4" w:space="0" w:color="auto"/>
              <w:right w:val="single" w:sz="4" w:space="0" w:color="auto"/>
            </w:tcBorders>
            <w:shd w:val="clear" w:color="auto" w:fill="auto"/>
            <w:noWrap/>
            <w:vAlign w:val="bottom"/>
            <w:hideMark/>
          </w:tcPr>
          <w:p w:rsidR="00357648" w:rsidRPr="00AF476A" w:rsidRDefault="00357648" w:rsidP="00AF476A">
            <w:pPr>
              <w:jc w:val="right"/>
              <w:rPr>
                <w:lang w:val="en-CA" w:eastAsia="en-CA"/>
              </w:rPr>
            </w:pPr>
            <w:r w:rsidRPr="00AF476A">
              <w:rPr>
                <w:lang w:val="en-CA" w:eastAsia="en-CA"/>
              </w:rPr>
              <w:t>64.71</w:t>
            </w:r>
          </w:p>
        </w:tc>
      </w:tr>
    </w:tbl>
    <w:p w:rsidR="00200FD0" w:rsidRPr="00AF476A" w:rsidRDefault="00200FD0" w:rsidP="00AF476A">
      <w:pPr>
        <w:pStyle w:val="Title2"/>
        <w:widowControl w:val="0"/>
        <w:jc w:val="left"/>
        <w:rPr>
          <w:b w:val="0"/>
          <w:caps w:val="0"/>
          <w:sz w:val="20"/>
          <w:szCs w:val="20"/>
          <w:lang w:val="en-CA"/>
        </w:rPr>
      </w:pPr>
      <w:r w:rsidRPr="00AF476A">
        <w:rPr>
          <w:b w:val="0"/>
          <w:caps w:val="0"/>
          <w:sz w:val="20"/>
          <w:szCs w:val="20"/>
          <w:lang w:val="en-CA"/>
        </w:rPr>
        <w:t>*   As at the 7</w:t>
      </w:r>
      <w:r w:rsidR="00EA59B6" w:rsidRPr="00AF476A">
        <w:rPr>
          <w:b w:val="0"/>
          <w:caps w:val="0"/>
          <w:sz w:val="20"/>
          <w:szCs w:val="20"/>
          <w:lang w:val="en-CA"/>
        </w:rPr>
        <w:t>6</w:t>
      </w:r>
      <w:r w:rsidRPr="00AF476A">
        <w:rPr>
          <w:b w:val="0"/>
          <w:caps w:val="0"/>
          <w:sz w:val="20"/>
          <w:szCs w:val="20"/>
          <w:vertAlign w:val="superscript"/>
          <w:lang w:val="en-CA"/>
        </w:rPr>
        <w:t>th</w:t>
      </w:r>
      <w:r w:rsidRPr="00AF476A">
        <w:rPr>
          <w:b w:val="0"/>
          <w:caps w:val="0"/>
          <w:sz w:val="20"/>
          <w:szCs w:val="20"/>
          <w:lang w:val="en-CA"/>
        </w:rPr>
        <w:t xml:space="preserve"> meeting.</w:t>
      </w:r>
    </w:p>
    <w:p w:rsidR="00200FD0" w:rsidRPr="00AF476A" w:rsidRDefault="00200FD0" w:rsidP="00AF476A">
      <w:pPr>
        <w:pStyle w:val="Title2"/>
        <w:widowControl w:val="0"/>
        <w:jc w:val="left"/>
        <w:rPr>
          <w:b w:val="0"/>
          <w:caps w:val="0"/>
          <w:sz w:val="20"/>
          <w:szCs w:val="20"/>
          <w:lang w:val="en-CA"/>
        </w:rPr>
      </w:pPr>
      <w:r w:rsidRPr="00AF476A">
        <w:rPr>
          <w:b w:val="0"/>
          <w:caps w:val="0"/>
          <w:sz w:val="20"/>
          <w:szCs w:val="20"/>
          <w:lang w:val="en-CA"/>
        </w:rPr>
        <w:t xml:space="preserve">** HCFC-141b contained in imported pre-blended polyol. </w:t>
      </w:r>
    </w:p>
    <w:p w:rsidR="00200FD0" w:rsidRPr="00AF476A" w:rsidRDefault="00200FD0" w:rsidP="00AF476A">
      <w:pPr>
        <w:pStyle w:val="Heading1"/>
        <w:numPr>
          <w:ilvl w:val="0"/>
          <w:numId w:val="0"/>
        </w:numPr>
        <w:spacing w:after="0"/>
        <w:rPr>
          <w:lang w:val="en-CA"/>
        </w:rPr>
      </w:pPr>
    </w:p>
    <w:p w:rsidR="00200FD0" w:rsidRPr="00AF476A" w:rsidRDefault="00200FD0" w:rsidP="00AF476A">
      <w:pPr>
        <w:pStyle w:val="Heading2"/>
        <w:keepNext/>
        <w:widowControl/>
        <w:numPr>
          <w:ilvl w:val="0"/>
          <w:numId w:val="0"/>
        </w:numPr>
        <w:adjustRightInd w:val="0"/>
        <w:textAlignment w:val="baseline"/>
        <w:rPr>
          <w:b/>
          <w:szCs w:val="28"/>
          <w:lang w:val="en-CA"/>
        </w:rPr>
      </w:pPr>
      <w:r w:rsidRPr="00AF476A">
        <w:rPr>
          <w:b/>
          <w:szCs w:val="28"/>
          <w:lang w:val="en-CA"/>
        </w:rPr>
        <w:t>PART II:</w:t>
      </w:r>
      <w:r w:rsidRPr="00AF476A">
        <w:rPr>
          <w:b/>
          <w:szCs w:val="28"/>
          <w:lang w:val="en-CA"/>
        </w:rPr>
        <w:tab/>
        <w:t>A5 COUNTRIES THAT ARE SUBJECT TO DECISIONS ON COMPLIANCE</w:t>
      </w:r>
    </w:p>
    <w:p w:rsidR="00976D34" w:rsidRPr="00AF476A" w:rsidRDefault="00976D34" w:rsidP="00AF476A">
      <w:pPr>
        <w:pStyle w:val="Heading1"/>
        <w:tabs>
          <w:tab w:val="clear" w:pos="0"/>
        </w:tabs>
        <w:rPr>
          <w:szCs w:val="28"/>
          <w:lang w:val="en-CA"/>
        </w:rPr>
      </w:pPr>
      <w:r w:rsidRPr="00AF476A">
        <w:rPr>
          <w:szCs w:val="28"/>
          <w:lang w:val="en-CA"/>
        </w:rPr>
        <w:t xml:space="preserve">The Democratic People’s Republic of Korea reported a 2015 production and consumption of HCFCs of 27.4 ODP tonnes and 70.0 ODP tonnes, respectively. The levels of consumption reported place the country in compliance with the action plan’s production and consumption levels for 2015 of 27.6 ODP tonnes and 70.16 ODP tonnes, respectively, as per decision XXVI/15. </w:t>
      </w:r>
    </w:p>
    <w:p w:rsidR="00200FD0" w:rsidRPr="00AF476A" w:rsidRDefault="00200FD0" w:rsidP="00AF476A">
      <w:pPr>
        <w:numPr>
          <w:ilvl w:val="0"/>
          <w:numId w:val="1"/>
        </w:numPr>
        <w:tabs>
          <w:tab w:val="clear" w:pos="0"/>
        </w:tabs>
        <w:spacing w:after="240"/>
        <w:outlineLvl w:val="0"/>
        <w:rPr>
          <w:szCs w:val="28"/>
          <w:lang w:val="en-CA"/>
        </w:rPr>
      </w:pPr>
      <w:r w:rsidRPr="00AF476A">
        <w:rPr>
          <w:szCs w:val="28"/>
          <w:lang w:val="en-CA"/>
        </w:rPr>
        <w:t xml:space="preserve">Libya </w:t>
      </w:r>
      <w:r w:rsidR="00976D34" w:rsidRPr="00AF476A">
        <w:rPr>
          <w:szCs w:val="28"/>
          <w:lang w:val="en-CA"/>
        </w:rPr>
        <w:t xml:space="preserve">reported a consumption of 119.8 ODP tonnes in 2015, which is above the baseline for compliance of 118.4 ODP tonnes and below the maximum </w:t>
      </w:r>
      <w:r w:rsidR="00C8512F" w:rsidRPr="00AF476A">
        <w:rPr>
          <w:szCs w:val="28"/>
          <w:lang w:val="en-CA"/>
        </w:rPr>
        <w:t>allowable consumption of 122.3 </w:t>
      </w:r>
      <w:r w:rsidR="00976D34" w:rsidRPr="00AF476A">
        <w:rPr>
          <w:szCs w:val="28"/>
          <w:lang w:val="en-CA"/>
        </w:rPr>
        <w:t>ODP tonnes under the approved action plan to return to compliance (decision XXVII/11).</w:t>
      </w:r>
    </w:p>
    <w:p w:rsidR="00976D34" w:rsidRPr="00AF476A" w:rsidRDefault="00976D34" w:rsidP="00AF476A">
      <w:pPr>
        <w:numPr>
          <w:ilvl w:val="0"/>
          <w:numId w:val="1"/>
        </w:numPr>
        <w:tabs>
          <w:tab w:val="clear" w:pos="0"/>
        </w:tabs>
        <w:spacing w:after="240"/>
        <w:outlineLvl w:val="0"/>
        <w:rPr>
          <w:szCs w:val="28"/>
          <w:lang w:val="en-CA"/>
        </w:rPr>
      </w:pPr>
      <w:r w:rsidRPr="00AF476A">
        <w:rPr>
          <w:szCs w:val="28"/>
          <w:lang w:val="en-CA"/>
        </w:rPr>
        <w:t>Mauritania reported a consumption of 20.1 ODP tonnes. The</w:t>
      </w:r>
      <w:r w:rsidR="00C8512F" w:rsidRPr="00AF476A">
        <w:rPr>
          <w:szCs w:val="28"/>
          <w:lang w:val="en-CA"/>
        </w:rPr>
        <w:t xml:space="preserve"> baseline is calculated at 20.5 </w:t>
      </w:r>
      <w:r w:rsidRPr="00AF476A">
        <w:rPr>
          <w:szCs w:val="28"/>
          <w:lang w:val="en-CA"/>
        </w:rPr>
        <w:t xml:space="preserve">ODP tonnes. The country does not have an </w:t>
      </w:r>
      <w:r w:rsidR="004A2725" w:rsidRPr="00AF476A">
        <w:rPr>
          <w:szCs w:val="28"/>
          <w:lang w:val="en-CA"/>
        </w:rPr>
        <w:t xml:space="preserve">approved </w:t>
      </w:r>
      <w:r w:rsidRPr="00AF476A">
        <w:rPr>
          <w:szCs w:val="28"/>
          <w:lang w:val="en-CA"/>
        </w:rPr>
        <w:t xml:space="preserve">HPMP. </w:t>
      </w:r>
      <w:r w:rsidR="00316C1A" w:rsidRPr="00AF476A">
        <w:rPr>
          <w:szCs w:val="28"/>
          <w:lang w:val="en-CA"/>
        </w:rPr>
        <w:t xml:space="preserve">Yemen has not reported its 2015 HCFC consumption </w:t>
      </w:r>
      <w:r w:rsidR="00235349" w:rsidRPr="00AF476A">
        <w:t xml:space="preserve">under Article 7 of </w:t>
      </w:r>
      <w:r w:rsidR="00235349" w:rsidRPr="00AF476A">
        <w:rPr>
          <w:lang w:val="en-US"/>
        </w:rPr>
        <w:t>the Montreal Protocol.</w:t>
      </w:r>
      <w:r w:rsidR="00316C1A" w:rsidRPr="00AF476A">
        <w:rPr>
          <w:szCs w:val="28"/>
          <w:lang w:val="en-CA"/>
        </w:rPr>
        <w:t> </w:t>
      </w:r>
    </w:p>
    <w:p w:rsidR="00200FD0" w:rsidRPr="00AF476A" w:rsidRDefault="00200FD0" w:rsidP="00AF476A">
      <w:pPr>
        <w:widowControl w:val="0"/>
        <w:spacing w:after="240"/>
        <w:rPr>
          <w:b/>
          <w:bCs/>
          <w:szCs w:val="28"/>
          <w:lang w:val="en-CA"/>
        </w:rPr>
      </w:pPr>
      <w:r w:rsidRPr="00AF476A">
        <w:rPr>
          <w:b/>
          <w:bCs/>
          <w:szCs w:val="28"/>
          <w:lang w:val="en-CA"/>
        </w:rPr>
        <w:t>PART III:</w:t>
      </w:r>
      <w:r w:rsidRPr="00AF476A">
        <w:rPr>
          <w:b/>
          <w:bCs/>
          <w:szCs w:val="28"/>
          <w:lang w:val="en-CA"/>
        </w:rPr>
        <w:tab/>
        <w:t>DATA ON THE IMPLEMENTATION OF CPs FOR HCFCs</w:t>
      </w:r>
    </w:p>
    <w:p w:rsidR="00200FD0" w:rsidRPr="00AF476A" w:rsidRDefault="00200FD0" w:rsidP="00AF476A">
      <w:pPr>
        <w:pStyle w:val="Heading1"/>
        <w:tabs>
          <w:tab w:val="clear" w:pos="0"/>
        </w:tabs>
        <w:rPr>
          <w:szCs w:val="28"/>
          <w:lang w:val="en-CA"/>
        </w:rPr>
      </w:pPr>
      <w:r w:rsidRPr="00AF476A">
        <w:rPr>
          <w:szCs w:val="28"/>
          <w:lang w:val="en-CA"/>
        </w:rPr>
        <w:t>CP data reports represent the sole source of information on the sec</w:t>
      </w:r>
      <w:r w:rsidR="00C8512F" w:rsidRPr="00AF476A">
        <w:rPr>
          <w:szCs w:val="28"/>
          <w:lang w:val="en-CA"/>
        </w:rPr>
        <w:t>tor distribution of HCFCs in A5 </w:t>
      </w:r>
      <w:r w:rsidRPr="00AF476A">
        <w:rPr>
          <w:szCs w:val="28"/>
          <w:lang w:val="en-CA"/>
        </w:rPr>
        <w:t>countries.</w:t>
      </w:r>
      <w:r w:rsidR="00FD7215" w:rsidRPr="00AF476A">
        <w:rPr>
          <w:szCs w:val="28"/>
          <w:lang w:val="en-CA"/>
        </w:rPr>
        <w:t xml:space="preserve"> </w:t>
      </w:r>
      <w:r w:rsidRPr="00AF476A">
        <w:rPr>
          <w:szCs w:val="28"/>
          <w:lang w:val="en-CA"/>
        </w:rPr>
        <w:t>This section presents an analysis on the data contained in CP data reports.</w:t>
      </w:r>
      <w:r w:rsidR="00A413B7" w:rsidRPr="00AF476A">
        <w:rPr>
          <w:szCs w:val="28"/>
          <w:lang w:val="en-CA"/>
        </w:rPr>
        <w:t xml:space="preserve"> </w:t>
      </w:r>
    </w:p>
    <w:p w:rsidR="00200FD0" w:rsidRPr="00AF476A" w:rsidRDefault="00200FD0" w:rsidP="00AF476A">
      <w:pPr>
        <w:widowControl w:val="0"/>
        <w:rPr>
          <w:b/>
          <w:bCs/>
          <w:szCs w:val="28"/>
          <w:lang w:val="en-CA"/>
        </w:rPr>
      </w:pPr>
      <w:r w:rsidRPr="00AF476A">
        <w:rPr>
          <w:b/>
          <w:bCs/>
          <w:szCs w:val="28"/>
          <w:lang w:val="en-CA"/>
        </w:rPr>
        <w:t>HCFC production versus consumption</w:t>
      </w:r>
    </w:p>
    <w:p w:rsidR="00200FD0" w:rsidRPr="00AF476A" w:rsidRDefault="00200FD0" w:rsidP="00AF476A">
      <w:pPr>
        <w:widowControl w:val="0"/>
        <w:rPr>
          <w:bCs/>
          <w:szCs w:val="28"/>
          <w:lang w:val="en-CA"/>
        </w:rPr>
      </w:pPr>
    </w:p>
    <w:p w:rsidR="00200FD0" w:rsidRPr="00AF476A" w:rsidRDefault="004A2725" w:rsidP="00AF476A">
      <w:pPr>
        <w:pStyle w:val="Heading1"/>
        <w:tabs>
          <w:tab w:val="clear" w:pos="0"/>
        </w:tabs>
        <w:rPr>
          <w:szCs w:val="28"/>
          <w:lang w:val="en-CA"/>
        </w:rPr>
      </w:pPr>
      <w:r w:rsidRPr="00AF476A">
        <w:rPr>
          <w:szCs w:val="28"/>
          <w:lang w:val="en-CA"/>
        </w:rPr>
        <w:t>Table 7</w:t>
      </w:r>
      <w:r w:rsidR="00200FD0" w:rsidRPr="00AF476A">
        <w:rPr>
          <w:szCs w:val="28"/>
          <w:lang w:val="en-CA"/>
        </w:rPr>
        <w:t xml:space="preserve"> provides an analysis of the levels production and consumption of t</w:t>
      </w:r>
      <w:r w:rsidR="00D35A1A" w:rsidRPr="00AF476A">
        <w:rPr>
          <w:szCs w:val="28"/>
          <w:lang w:val="en-CA"/>
        </w:rPr>
        <w:t>he three main HCFCs namely HCFC</w:t>
      </w:r>
      <w:r w:rsidR="00D35A1A" w:rsidRPr="00AF476A">
        <w:rPr>
          <w:szCs w:val="28"/>
          <w:lang w:val="en-CA"/>
        </w:rPr>
        <w:noBreakHyphen/>
      </w:r>
      <w:r w:rsidR="00200FD0" w:rsidRPr="00AF476A">
        <w:rPr>
          <w:szCs w:val="28"/>
          <w:lang w:val="en-CA"/>
        </w:rPr>
        <w:t>22, HCFC</w:t>
      </w:r>
      <w:r w:rsidR="00D35A1A" w:rsidRPr="00AF476A">
        <w:rPr>
          <w:szCs w:val="28"/>
          <w:lang w:val="en-CA"/>
        </w:rPr>
        <w:noBreakHyphen/>
      </w:r>
      <w:r w:rsidR="00F01F9C" w:rsidRPr="00AF476A">
        <w:rPr>
          <w:szCs w:val="28"/>
          <w:lang w:val="en-CA"/>
        </w:rPr>
        <w:t>141b and HCFC</w:t>
      </w:r>
      <w:r w:rsidR="00F01F9C" w:rsidRPr="00AF476A">
        <w:rPr>
          <w:szCs w:val="28"/>
          <w:lang w:val="en-CA"/>
        </w:rPr>
        <w:noBreakHyphen/>
      </w:r>
      <w:r w:rsidR="00200FD0" w:rsidRPr="00AF476A">
        <w:rPr>
          <w:szCs w:val="28"/>
          <w:lang w:val="en-CA"/>
        </w:rPr>
        <w:t>142b. Since 2010 the reported levels of production of the three HCFCs have been above the levels of consumption except for HCFC</w:t>
      </w:r>
      <w:r w:rsidR="00200FD0" w:rsidRPr="00AF476A">
        <w:rPr>
          <w:szCs w:val="28"/>
          <w:lang w:val="en-CA"/>
        </w:rPr>
        <w:noBreakHyphen/>
        <w:t>141b in 201</w:t>
      </w:r>
      <w:r w:rsidR="0097446A" w:rsidRPr="00AF476A">
        <w:rPr>
          <w:szCs w:val="28"/>
          <w:lang w:val="en-CA"/>
        </w:rPr>
        <w:t>0</w:t>
      </w:r>
      <w:r w:rsidR="00200FD0" w:rsidRPr="00AF476A">
        <w:rPr>
          <w:szCs w:val="28"/>
          <w:lang w:val="en-CA"/>
        </w:rPr>
        <w:t>, and HCFC</w:t>
      </w:r>
      <w:r w:rsidR="00200FD0" w:rsidRPr="00AF476A">
        <w:rPr>
          <w:szCs w:val="28"/>
          <w:lang w:val="en-CA"/>
        </w:rPr>
        <w:noBreakHyphen/>
        <w:t xml:space="preserve">142b in 2011 and 2012. </w:t>
      </w:r>
    </w:p>
    <w:p w:rsidR="00200FD0" w:rsidRPr="00AF476A" w:rsidRDefault="004A2725" w:rsidP="00AF476A">
      <w:pPr>
        <w:widowControl w:val="0"/>
        <w:rPr>
          <w:b/>
          <w:bCs/>
          <w:szCs w:val="28"/>
          <w:lang w:val="en-CA"/>
        </w:rPr>
      </w:pPr>
      <w:proofErr w:type="gramStart"/>
      <w:r w:rsidRPr="00AF476A">
        <w:rPr>
          <w:b/>
          <w:bCs/>
          <w:szCs w:val="28"/>
          <w:lang w:val="en-CA"/>
        </w:rPr>
        <w:t>Table 7</w:t>
      </w:r>
      <w:r w:rsidR="00200FD0" w:rsidRPr="00AF476A">
        <w:rPr>
          <w:b/>
          <w:bCs/>
          <w:szCs w:val="28"/>
          <w:lang w:val="en-CA"/>
        </w:rPr>
        <w:t>.</w:t>
      </w:r>
      <w:proofErr w:type="gramEnd"/>
      <w:r w:rsidR="00200FD0" w:rsidRPr="00AF476A">
        <w:rPr>
          <w:b/>
          <w:bCs/>
          <w:szCs w:val="28"/>
          <w:lang w:val="en-CA"/>
        </w:rPr>
        <w:t xml:space="preserve"> HCFC production versus consumption of the three main HCFCs (ODP tonnes)</w:t>
      </w:r>
    </w:p>
    <w:tbl>
      <w:tblPr>
        <w:tblW w:w="9498" w:type="dxa"/>
        <w:tblInd w:w="108" w:type="dxa"/>
        <w:tblLayout w:type="fixed"/>
        <w:tblLook w:val="04A0" w:firstRow="1" w:lastRow="0" w:firstColumn="1" w:lastColumn="0" w:noHBand="0" w:noVBand="1"/>
      </w:tblPr>
      <w:tblGrid>
        <w:gridCol w:w="2610"/>
        <w:gridCol w:w="1148"/>
        <w:gridCol w:w="1148"/>
        <w:gridCol w:w="1148"/>
        <w:gridCol w:w="1148"/>
        <w:gridCol w:w="1148"/>
        <w:gridCol w:w="1148"/>
      </w:tblGrid>
      <w:tr w:rsidR="00572690" w:rsidRPr="00AF476A" w:rsidTr="00005D26">
        <w:trPr>
          <w:tblHeader/>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36D" w:rsidRPr="00AF476A" w:rsidRDefault="00E1036D" w:rsidP="00AF476A">
            <w:pPr>
              <w:jc w:val="left"/>
              <w:rPr>
                <w:b/>
                <w:bCs/>
                <w:sz w:val="21"/>
                <w:szCs w:val="21"/>
                <w:lang w:val="en-CA"/>
              </w:rPr>
            </w:pPr>
            <w:r w:rsidRPr="00AF476A">
              <w:rPr>
                <w:b/>
                <w:bCs/>
                <w:sz w:val="21"/>
                <w:szCs w:val="21"/>
                <w:lang w:val="en-CA"/>
              </w:rPr>
              <w:t>HCFC</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E1036D" w:rsidRPr="00AF476A" w:rsidRDefault="00E1036D" w:rsidP="00AF476A">
            <w:pPr>
              <w:jc w:val="center"/>
              <w:rPr>
                <w:b/>
                <w:bCs/>
                <w:sz w:val="21"/>
                <w:szCs w:val="21"/>
                <w:lang w:val="en-CA"/>
              </w:rPr>
            </w:pPr>
            <w:r w:rsidRPr="00AF476A">
              <w:rPr>
                <w:b/>
                <w:bCs/>
                <w:sz w:val="21"/>
                <w:szCs w:val="21"/>
                <w:lang w:val="en-CA"/>
              </w:rPr>
              <w:t>2010</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E1036D" w:rsidRPr="00AF476A" w:rsidRDefault="00E1036D" w:rsidP="00AF476A">
            <w:pPr>
              <w:jc w:val="center"/>
              <w:rPr>
                <w:b/>
                <w:bCs/>
                <w:sz w:val="21"/>
                <w:szCs w:val="21"/>
                <w:lang w:val="en-CA"/>
              </w:rPr>
            </w:pPr>
            <w:r w:rsidRPr="00AF476A">
              <w:rPr>
                <w:b/>
                <w:bCs/>
                <w:sz w:val="21"/>
                <w:szCs w:val="21"/>
                <w:lang w:val="en-CA"/>
              </w:rPr>
              <w:t>2011</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E1036D" w:rsidRPr="00AF476A" w:rsidRDefault="00E1036D" w:rsidP="00AF476A">
            <w:pPr>
              <w:jc w:val="center"/>
              <w:rPr>
                <w:b/>
                <w:bCs/>
                <w:sz w:val="21"/>
                <w:szCs w:val="21"/>
                <w:lang w:val="en-CA"/>
              </w:rPr>
            </w:pPr>
            <w:r w:rsidRPr="00AF476A">
              <w:rPr>
                <w:b/>
                <w:bCs/>
                <w:sz w:val="21"/>
                <w:szCs w:val="21"/>
                <w:lang w:val="en-CA"/>
              </w:rPr>
              <w:t>2012</w:t>
            </w:r>
          </w:p>
        </w:tc>
        <w:tc>
          <w:tcPr>
            <w:tcW w:w="1148" w:type="dxa"/>
            <w:tcBorders>
              <w:top w:val="single" w:sz="4" w:space="0" w:color="auto"/>
              <w:left w:val="nil"/>
              <w:bottom w:val="single" w:sz="4" w:space="0" w:color="auto"/>
              <w:right w:val="single" w:sz="4" w:space="0" w:color="auto"/>
            </w:tcBorders>
            <w:shd w:val="clear" w:color="auto" w:fill="auto"/>
            <w:noWrap/>
            <w:vAlign w:val="bottom"/>
            <w:hideMark/>
          </w:tcPr>
          <w:p w:rsidR="00E1036D" w:rsidRPr="00AF476A" w:rsidRDefault="00E1036D" w:rsidP="00AF476A">
            <w:pPr>
              <w:jc w:val="center"/>
              <w:rPr>
                <w:b/>
                <w:bCs/>
                <w:sz w:val="21"/>
                <w:szCs w:val="21"/>
                <w:lang w:val="en-CA"/>
              </w:rPr>
            </w:pPr>
            <w:r w:rsidRPr="00AF476A">
              <w:rPr>
                <w:b/>
                <w:bCs/>
                <w:sz w:val="21"/>
                <w:szCs w:val="21"/>
                <w:lang w:val="en-CA"/>
              </w:rPr>
              <w:t>2013</w:t>
            </w:r>
          </w:p>
        </w:tc>
        <w:tc>
          <w:tcPr>
            <w:tcW w:w="1148" w:type="dxa"/>
            <w:tcBorders>
              <w:top w:val="single" w:sz="4" w:space="0" w:color="auto"/>
              <w:left w:val="nil"/>
              <w:bottom w:val="single" w:sz="4" w:space="0" w:color="auto"/>
              <w:right w:val="single" w:sz="4" w:space="0" w:color="auto"/>
            </w:tcBorders>
          </w:tcPr>
          <w:p w:rsidR="00E1036D" w:rsidRPr="00AF476A" w:rsidRDefault="00E1036D" w:rsidP="00AF476A">
            <w:pPr>
              <w:jc w:val="center"/>
              <w:rPr>
                <w:b/>
                <w:bCs/>
                <w:sz w:val="21"/>
                <w:szCs w:val="21"/>
                <w:lang w:val="en-CA"/>
              </w:rPr>
            </w:pPr>
            <w:r w:rsidRPr="00AF476A">
              <w:rPr>
                <w:b/>
                <w:bCs/>
                <w:sz w:val="21"/>
                <w:szCs w:val="21"/>
                <w:lang w:val="en-CA"/>
              </w:rPr>
              <w:t>2014</w:t>
            </w:r>
          </w:p>
        </w:tc>
        <w:tc>
          <w:tcPr>
            <w:tcW w:w="1148" w:type="dxa"/>
            <w:tcBorders>
              <w:top w:val="single" w:sz="4" w:space="0" w:color="auto"/>
              <w:left w:val="nil"/>
              <w:bottom w:val="single" w:sz="4" w:space="0" w:color="auto"/>
              <w:right w:val="single" w:sz="4" w:space="0" w:color="auto"/>
            </w:tcBorders>
          </w:tcPr>
          <w:p w:rsidR="00E1036D" w:rsidRPr="00AF476A" w:rsidRDefault="00CE0945" w:rsidP="00AF476A">
            <w:pPr>
              <w:jc w:val="center"/>
              <w:rPr>
                <w:b/>
                <w:bCs/>
                <w:sz w:val="21"/>
                <w:szCs w:val="21"/>
                <w:lang w:val="en-CA"/>
              </w:rPr>
            </w:pPr>
            <w:r w:rsidRPr="00AF476A">
              <w:rPr>
                <w:b/>
                <w:bCs/>
                <w:sz w:val="21"/>
                <w:szCs w:val="21"/>
                <w:lang w:val="en-CA"/>
              </w:rPr>
              <w:t>2015</w:t>
            </w:r>
          </w:p>
        </w:tc>
      </w:tr>
      <w:tr w:rsidR="00572690" w:rsidRPr="00AF476A" w:rsidTr="00FD7215">
        <w:tc>
          <w:tcPr>
            <w:tcW w:w="9498" w:type="dxa"/>
            <w:gridSpan w:val="7"/>
            <w:tcBorders>
              <w:top w:val="nil"/>
              <w:left w:val="single" w:sz="4" w:space="0" w:color="auto"/>
              <w:bottom w:val="single" w:sz="4" w:space="0" w:color="auto"/>
              <w:right w:val="single" w:sz="4" w:space="0" w:color="auto"/>
            </w:tcBorders>
            <w:shd w:val="clear" w:color="auto" w:fill="auto"/>
            <w:noWrap/>
            <w:hideMark/>
          </w:tcPr>
          <w:p w:rsidR="00005D26" w:rsidRPr="00AF476A" w:rsidRDefault="00005D26" w:rsidP="00AF476A">
            <w:pPr>
              <w:rPr>
                <w:b/>
                <w:sz w:val="21"/>
                <w:szCs w:val="21"/>
                <w:lang w:val="en-CA"/>
              </w:rPr>
            </w:pPr>
            <w:r w:rsidRPr="00AF476A">
              <w:rPr>
                <w:b/>
                <w:sz w:val="21"/>
                <w:szCs w:val="21"/>
                <w:lang w:val="en-CA"/>
              </w:rPr>
              <w:t>Production</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hideMark/>
          </w:tcPr>
          <w:p w:rsidR="00E1036D" w:rsidRPr="00AF476A" w:rsidRDefault="00E1036D" w:rsidP="00AF476A">
            <w:pPr>
              <w:rPr>
                <w:sz w:val="21"/>
                <w:szCs w:val="21"/>
                <w:lang w:val="en-CA"/>
              </w:rPr>
            </w:pPr>
            <w:r w:rsidRPr="00AF476A">
              <w:rPr>
                <w:sz w:val="21"/>
                <w:szCs w:val="21"/>
                <w:lang w:val="en-CA"/>
              </w:rPr>
              <w:t>HCFC-22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E1036D" w:rsidRPr="00AF476A" w:rsidRDefault="00F24295" w:rsidP="00AF476A">
            <w:pPr>
              <w:ind w:right="-227"/>
              <w:jc w:val="right"/>
              <w:rPr>
                <w:sz w:val="21"/>
                <w:szCs w:val="21"/>
                <w:lang w:val="en-CA"/>
              </w:rPr>
            </w:pPr>
            <w:r w:rsidRPr="00AF476A">
              <w:rPr>
                <w:sz w:val="21"/>
                <w:szCs w:val="21"/>
                <w:lang w:val="en-CA"/>
              </w:rPr>
              <w:t>20,817.8</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E1036D" w:rsidRPr="00AF476A" w:rsidRDefault="00F24295" w:rsidP="00AF476A">
            <w:pPr>
              <w:ind w:right="-200"/>
              <w:jc w:val="right"/>
              <w:rPr>
                <w:sz w:val="21"/>
                <w:szCs w:val="21"/>
                <w:lang w:val="en-CA"/>
              </w:rPr>
            </w:pPr>
            <w:r w:rsidRPr="00AF476A">
              <w:rPr>
                <w:sz w:val="21"/>
                <w:szCs w:val="21"/>
                <w:lang w:val="en-CA"/>
              </w:rPr>
              <w:t>21,665.7</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E1036D" w:rsidRPr="00AF476A" w:rsidRDefault="00913003" w:rsidP="00AF476A">
            <w:pPr>
              <w:ind w:right="-204"/>
              <w:jc w:val="right"/>
              <w:rPr>
                <w:sz w:val="21"/>
                <w:szCs w:val="21"/>
                <w:lang w:val="en-CA"/>
              </w:rPr>
            </w:pPr>
            <w:r w:rsidRPr="00AF476A">
              <w:rPr>
                <w:sz w:val="21"/>
                <w:szCs w:val="21"/>
                <w:lang w:val="en-CA"/>
              </w:rPr>
              <w:t>23,552.4</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E1036D" w:rsidRPr="00AF476A" w:rsidRDefault="00913003" w:rsidP="00AF476A">
            <w:pPr>
              <w:ind w:right="-227"/>
              <w:jc w:val="right"/>
              <w:rPr>
                <w:sz w:val="21"/>
                <w:szCs w:val="21"/>
                <w:lang w:val="en-CA"/>
              </w:rPr>
            </w:pPr>
            <w:r w:rsidRPr="00AF476A">
              <w:rPr>
                <w:sz w:val="21"/>
                <w:szCs w:val="21"/>
                <w:lang w:val="en-CA"/>
              </w:rPr>
              <w:t>18,769.0</w:t>
            </w:r>
          </w:p>
        </w:tc>
        <w:tc>
          <w:tcPr>
            <w:tcW w:w="1148" w:type="dxa"/>
            <w:tcBorders>
              <w:top w:val="nil"/>
              <w:left w:val="nil"/>
              <w:bottom w:val="single" w:sz="4" w:space="0" w:color="auto"/>
              <w:right w:val="single" w:sz="4" w:space="0" w:color="auto"/>
            </w:tcBorders>
          </w:tcPr>
          <w:p w:rsidR="00E1036D" w:rsidRPr="00AF476A" w:rsidRDefault="00EC741D" w:rsidP="00AF476A">
            <w:pPr>
              <w:jc w:val="right"/>
              <w:rPr>
                <w:sz w:val="21"/>
                <w:szCs w:val="21"/>
                <w:lang w:val="en-CA"/>
              </w:rPr>
            </w:pPr>
            <w:r w:rsidRPr="00AF476A">
              <w:rPr>
                <w:sz w:val="21"/>
                <w:szCs w:val="21"/>
                <w:lang w:val="en-CA"/>
              </w:rPr>
              <w:t>20,266.4</w:t>
            </w:r>
          </w:p>
        </w:tc>
        <w:tc>
          <w:tcPr>
            <w:tcW w:w="1148" w:type="dxa"/>
            <w:tcBorders>
              <w:top w:val="nil"/>
              <w:left w:val="nil"/>
              <w:bottom w:val="single" w:sz="4" w:space="0" w:color="auto"/>
              <w:right w:val="single" w:sz="4" w:space="0" w:color="auto"/>
            </w:tcBorders>
          </w:tcPr>
          <w:p w:rsidR="00E1036D" w:rsidRPr="00AF476A" w:rsidRDefault="00027F31" w:rsidP="00AF476A">
            <w:pPr>
              <w:jc w:val="right"/>
              <w:rPr>
                <w:sz w:val="21"/>
                <w:szCs w:val="21"/>
                <w:lang w:val="en-CA"/>
              </w:rPr>
            </w:pPr>
            <w:r w:rsidRPr="00AF476A">
              <w:rPr>
                <w:sz w:val="21"/>
                <w:szCs w:val="21"/>
                <w:lang w:val="en-CA"/>
              </w:rPr>
              <w:t>16,782.6</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hideMark/>
          </w:tcPr>
          <w:p w:rsidR="00027F31" w:rsidRPr="00AF476A" w:rsidRDefault="00027F31" w:rsidP="00AF476A">
            <w:pPr>
              <w:rPr>
                <w:sz w:val="21"/>
                <w:szCs w:val="21"/>
                <w:lang w:val="en-CA"/>
              </w:rPr>
            </w:pPr>
            <w:r w:rsidRPr="00AF476A">
              <w:rPr>
                <w:sz w:val="21"/>
                <w:szCs w:val="21"/>
                <w:lang w:val="en-CA"/>
              </w:rPr>
              <w:t>HCFC-141b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27"/>
              <w:jc w:val="right"/>
              <w:rPr>
                <w:sz w:val="21"/>
                <w:szCs w:val="21"/>
                <w:lang w:val="en-CA"/>
              </w:rPr>
            </w:pPr>
            <w:r w:rsidRPr="00AF476A">
              <w:rPr>
                <w:sz w:val="21"/>
                <w:szCs w:val="21"/>
                <w:lang w:val="en-CA"/>
              </w:rPr>
              <w:t xml:space="preserve">10,762.0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00"/>
              <w:jc w:val="right"/>
              <w:rPr>
                <w:sz w:val="21"/>
                <w:szCs w:val="21"/>
                <w:lang w:val="en-CA"/>
              </w:rPr>
            </w:pPr>
            <w:r w:rsidRPr="00AF476A">
              <w:rPr>
                <w:sz w:val="21"/>
                <w:szCs w:val="21"/>
                <w:lang w:val="en-CA"/>
              </w:rPr>
              <w:t xml:space="preserve">12,311.5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04"/>
              <w:jc w:val="right"/>
              <w:rPr>
                <w:sz w:val="21"/>
                <w:szCs w:val="21"/>
                <w:lang w:val="en-CA"/>
              </w:rPr>
            </w:pPr>
            <w:r w:rsidRPr="00AF476A">
              <w:rPr>
                <w:sz w:val="21"/>
                <w:szCs w:val="21"/>
                <w:lang w:val="en-CA"/>
              </w:rPr>
              <w:t xml:space="preserve">12,884.4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27"/>
              <w:jc w:val="right"/>
              <w:rPr>
                <w:sz w:val="21"/>
                <w:szCs w:val="21"/>
                <w:lang w:val="en-CA"/>
              </w:rPr>
            </w:pPr>
            <w:r w:rsidRPr="00AF476A">
              <w:rPr>
                <w:sz w:val="21"/>
                <w:szCs w:val="21"/>
                <w:lang w:val="en-CA"/>
              </w:rPr>
              <w:t xml:space="preserve">9,583.6 </w:t>
            </w:r>
          </w:p>
        </w:tc>
        <w:tc>
          <w:tcPr>
            <w:tcW w:w="1148" w:type="dxa"/>
            <w:tcBorders>
              <w:top w:val="nil"/>
              <w:left w:val="nil"/>
              <w:bottom w:val="single" w:sz="4" w:space="0" w:color="auto"/>
              <w:right w:val="single" w:sz="4" w:space="0" w:color="auto"/>
            </w:tcBorders>
          </w:tcPr>
          <w:p w:rsidR="00027F31" w:rsidRPr="00AF476A" w:rsidRDefault="00027F31" w:rsidP="00AF476A">
            <w:pPr>
              <w:jc w:val="right"/>
              <w:rPr>
                <w:sz w:val="21"/>
                <w:szCs w:val="21"/>
                <w:lang w:val="en-CA"/>
              </w:rPr>
            </w:pPr>
            <w:r w:rsidRPr="00AF476A">
              <w:rPr>
                <w:sz w:val="21"/>
                <w:szCs w:val="21"/>
                <w:lang w:val="en-CA"/>
              </w:rPr>
              <w:t xml:space="preserve">9,560.2 </w:t>
            </w:r>
          </w:p>
        </w:tc>
        <w:tc>
          <w:tcPr>
            <w:tcW w:w="1148" w:type="dxa"/>
            <w:tcBorders>
              <w:top w:val="nil"/>
              <w:left w:val="nil"/>
              <w:bottom w:val="single" w:sz="4" w:space="0" w:color="auto"/>
              <w:right w:val="single" w:sz="4" w:space="0" w:color="auto"/>
            </w:tcBorders>
          </w:tcPr>
          <w:p w:rsidR="00027F31" w:rsidRPr="00AF476A" w:rsidRDefault="00027F31" w:rsidP="00AF476A">
            <w:pPr>
              <w:jc w:val="right"/>
              <w:rPr>
                <w:sz w:val="21"/>
                <w:szCs w:val="21"/>
                <w:lang w:val="en-CA"/>
              </w:rPr>
            </w:pPr>
            <w:r w:rsidRPr="00AF476A">
              <w:rPr>
                <w:sz w:val="21"/>
                <w:szCs w:val="21"/>
                <w:lang w:val="en-CA"/>
              </w:rPr>
              <w:t xml:space="preserve">7,246.5 </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hideMark/>
          </w:tcPr>
          <w:p w:rsidR="00027F31" w:rsidRPr="00AF476A" w:rsidRDefault="00027F31" w:rsidP="00AF476A">
            <w:pPr>
              <w:rPr>
                <w:sz w:val="21"/>
                <w:szCs w:val="21"/>
                <w:lang w:val="en-CA"/>
              </w:rPr>
            </w:pPr>
            <w:r w:rsidRPr="00AF476A">
              <w:rPr>
                <w:sz w:val="21"/>
                <w:szCs w:val="21"/>
                <w:lang w:val="en-CA"/>
              </w:rPr>
              <w:t>HCFC-142b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27"/>
              <w:jc w:val="right"/>
              <w:rPr>
                <w:sz w:val="21"/>
                <w:szCs w:val="21"/>
                <w:lang w:val="en-CA"/>
              </w:rPr>
            </w:pPr>
            <w:r w:rsidRPr="00AF476A">
              <w:rPr>
                <w:sz w:val="21"/>
                <w:szCs w:val="21"/>
                <w:lang w:val="en-CA"/>
              </w:rPr>
              <w:t xml:space="preserve">1,979.2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00"/>
              <w:jc w:val="right"/>
              <w:rPr>
                <w:sz w:val="21"/>
                <w:szCs w:val="21"/>
                <w:lang w:val="en-CA"/>
              </w:rPr>
            </w:pPr>
            <w:r w:rsidRPr="00AF476A">
              <w:rPr>
                <w:sz w:val="21"/>
                <w:szCs w:val="21"/>
                <w:lang w:val="en-CA"/>
              </w:rPr>
              <w:t xml:space="preserve">1,759.8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04"/>
              <w:jc w:val="right"/>
              <w:rPr>
                <w:sz w:val="21"/>
                <w:szCs w:val="21"/>
                <w:lang w:val="en-CA"/>
              </w:rPr>
            </w:pPr>
            <w:r w:rsidRPr="00AF476A">
              <w:rPr>
                <w:sz w:val="21"/>
                <w:szCs w:val="21"/>
                <w:lang w:val="en-CA"/>
              </w:rPr>
              <w:t xml:space="preserve">1,440.4 </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hideMark/>
          </w:tcPr>
          <w:p w:rsidR="00027F31" w:rsidRPr="00AF476A" w:rsidRDefault="00027F31" w:rsidP="00AF476A">
            <w:pPr>
              <w:ind w:right="-227"/>
              <w:jc w:val="right"/>
              <w:rPr>
                <w:sz w:val="21"/>
                <w:szCs w:val="21"/>
                <w:lang w:val="en-CA"/>
              </w:rPr>
            </w:pPr>
            <w:r w:rsidRPr="00AF476A">
              <w:rPr>
                <w:sz w:val="21"/>
                <w:szCs w:val="21"/>
                <w:lang w:val="en-CA"/>
              </w:rPr>
              <w:t xml:space="preserve">1,102.0 </w:t>
            </w:r>
          </w:p>
        </w:tc>
        <w:tc>
          <w:tcPr>
            <w:tcW w:w="1148" w:type="dxa"/>
            <w:tcBorders>
              <w:top w:val="nil"/>
              <w:left w:val="nil"/>
              <w:bottom w:val="single" w:sz="4" w:space="0" w:color="auto"/>
              <w:right w:val="single" w:sz="4" w:space="0" w:color="auto"/>
            </w:tcBorders>
          </w:tcPr>
          <w:p w:rsidR="00027F31" w:rsidRPr="00AF476A" w:rsidRDefault="00027F31" w:rsidP="00AF476A">
            <w:pPr>
              <w:jc w:val="right"/>
              <w:rPr>
                <w:sz w:val="21"/>
                <w:szCs w:val="21"/>
                <w:lang w:val="en-CA"/>
              </w:rPr>
            </w:pPr>
            <w:r w:rsidRPr="00AF476A">
              <w:rPr>
                <w:sz w:val="21"/>
                <w:szCs w:val="21"/>
                <w:lang w:val="en-CA"/>
              </w:rPr>
              <w:t xml:space="preserve">1,076.8 </w:t>
            </w:r>
          </w:p>
        </w:tc>
        <w:tc>
          <w:tcPr>
            <w:tcW w:w="1148" w:type="dxa"/>
            <w:tcBorders>
              <w:top w:val="nil"/>
              <w:left w:val="nil"/>
              <w:bottom w:val="single" w:sz="4" w:space="0" w:color="auto"/>
              <w:right w:val="single" w:sz="4" w:space="0" w:color="auto"/>
            </w:tcBorders>
          </w:tcPr>
          <w:p w:rsidR="00027F31" w:rsidRPr="00AF476A" w:rsidRDefault="00027F31" w:rsidP="00AF476A">
            <w:pPr>
              <w:jc w:val="right"/>
              <w:rPr>
                <w:sz w:val="21"/>
                <w:szCs w:val="21"/>
                <w:lang w:val="en-CA"/>
              </w:rPr>
            </w:pPr>
            <w:r w:rsidRPr="00AF476A">
              <w:rPr>
                <w:sz w:val="21"/>
                <w:szCs w:val="21"/>
                <w:lang w:val="en-CA"/>
              </w:rPr>
              <w:t xml:space="preserve">1,224.3 </w:t>
            </w:r>
          </w:p>
        </w:tc>
      </w:tr>
      <w:tr w:rsidR="00572690" w:rsidRPr="00AF476A" w:rsidTr="00FD7215">
        <w:tc>
          <w:tcPr>
            <w:tcW w:w="9498" w:type="dxa"/>
            <w:gridSpan w:val="7"/>
            <w:tcBorders>
              <w:top w:val="nil"/>
              <w:left w:val="single" w:sz="4" w:space="0" w:color="auto"/>
              <w:bottom w:val="single" w:sz="4" w:space="0" w:color="auto"/>
              <w:right w:val="single" w:sz="4" w:space="0" w:color="auto"/>
            </w:tcBorders>
            <w:shd w:val="clear" w:color="auto" w:fill="auto"/>
            <w:noWrap/>
            <w:vAlign w:val="center"/>
            <w:hideMark/>
          </w:tcPr>
          <w:p w:rsidR="00005D26" w:rsidRPr="00AF476A" w:rsidRDefault="00005D26" w:rsidP="009F1A6B">
            <w:pPr>
              <w:keepNext/>
              <w:keepLines/>
              <w:jc w:val="left"/>
              <w:rPr>
                <w:b/>
                <w:bCs/>
                <w:sz w:val="21"/>
                <w:szCs w:val="21"/>
                <w:lang w:val="en-CA"/>
              </w:rPr>
            </w:pPr>
            <w:r w:rsidRPr="00AF476A">
              <w:rPr>
                <w:b/>
                <w:bCs/>
                <w:sz w:val="21"/>
                <w:szCs w:val="21"/>
                <w:lang w:val="en-CA"/>
              </w:rPr>
              <w:lastRenderedPageBreak/>
              <w:t>Consumption</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E1036D" w:rsidRPr="00AF476A" w:rsidRDefault="00E1036D" w:rsidP="009F1A6B">
            <w:pPr>
              <w:keepNext/>
              <w:keepLines/>
              <w:jc w:val="left"/>
              <w:rPr>
                <w:sz w:val="21"/>
                <w:szCs w:val="21"/>
                <w:lang w:val="en-CA"/>
              </w:rPr>
            </w:pPr>
            <w:r w:rsidRPr="00AF476A">
              <w:rPr>
                <w:sz w:val="21"/>
                <w:szCs w:val="21"/>
                <w:lang w:val="en-CA"/>
              </w:rPr>
              <w:t>HCFC-22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20,783.8</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19,848.6</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22,574.3</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17,799.2</w:t>
            </w:r>
          </w:p>
        </w:tc>
        <w:tc>
          <w:tcPr>
            <w:tcW w:w="1148" w:type="dxa"/>
            <w:tcBorders>
              <w:top w:val="nil"/>
              <w:left w:val="nil"/>
              <w:bottom w:val="single" w:sz="4" w:space="0" w:color="auto"/>
              <w:right w:val="single" w:sz="4" w:space="0" w:color="auto"/>
            </w:tcBorders>
            <w:vAlign w:val="bottom"/>
          </w:tcPr>
          <w:p w:rsidR="00E1036D" w:rsidRPr="00AF476A" w:rsidRDefault="00E1036D" w:rsidP="009F1A6B">
            <w:pPr>
              <w:keepNext/>
              <w:keepLines/>
              <w:jc w:val="right"/>
              <w:rPr>
                <w:bCs/>
                <w:sz w:val="21"/>
                <w:szCs w:val="21"/>
                <w:lang w:val="en-US"/>
              </w:rPr>
            </w:pPr>
            <w:r w:rsidRPr="00AF476A">
              <w:rPr>
                <w:bCs/>
                <w:sz w:val="21"/>
                <w:szCs w:val="21"/>
                <w:lang w:val="en-US"/>
              </w:rPr>
              <w:t>17,404.4</w:t>
            </w:r>
          </w:p>
        </w:tc>
        <w:tc>
          <w:tcPr>
            <w:tcW w:w="1148" w:type="dxa"/>
            <w:tcBorders>
              <w:top w:val="nil"/>
              <w:left w:val="nil"/>
              <w:bottom w:val="single" w:sz="4" w:space="0" w:color="auto"/>
              <w:right w:val="single" w:sz="4" w:space="0" w:color="auto"/>
            </w:tcBorders>
            <w:vAlign w:val="bottom"/>
          </w:tcPr>
          <w:p w:rsidR="00E1036D" w:rsidRPr="00AF476A" w:rsidRDefault="00CE0945" w:rsidP="009F1A6B">
            <w:pPr>
              <w:keepNext/>
              <w:keepLines/>
              <w:jc w:val="right"/>
              <w:rPr>
                <w:sz w:val="21"/>
                <w:szCs w:val="21"/>
                <w:lang w:val="en-CA"/>
              </w:rPr>
            </w:pPr>
            <w:r w:rsidRPr="00AF476A">
              <w:rPr>
                <w:sz w:val="21"/>
                <w:szCs w:val="21"/>
                <w:lang w:val="en-CA"/>
              </w:rPr>
              <w:t>15,005.7</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E1036D" w:rsidRPr="00AF476A" w:rsidRDefault="00E1036D" w:rsidP="009F1A6B">
            <w:pPr>
              <w:keepNext/>
              <w:keepLines/>
              <w:jc w:val="left"/>
              <w:rPr>
                <w:sz w:val="21"/>
                <w:szCs w:val="21"/>
                <w:lang w:val="en-CA"/>
              </w:rPr>
            </w:pPr>
            <w:r w:rsidRPr="00AF476A">
              <w:rPr>
                <w:sz w:val="21"/>
                <w:szCs w:val="21"/>
                <w:lang w:val="en-CA"/>
              </w:rPr>
              <w:t>HCFC-141b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10,846.7</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11,978.2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11,735.9</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9,027.8</w:t>
            </w:r>
          </w:p>
        </w:tc>
        <w:tc>
          <w:tcPr>
            <w:tcW w:w="1148" w:type="dxa"/>
            <w:tcBorders>
              <w:top w:val="nil"/>
              <w:left w:val="nil"/>
              <w:bottom w:val="single" w:sz="4" w:space="0" w:color="auto"/>
              <w:right w:val="single" w:sz="4" w:space="0" w:color="auto"/>
            </w:tcBorders>
            <w:vAlign w:val="bottom"/>
          </w:tcPr>
          <w:p w:rsidR="00E1036D" w:rsidRPr="00AF476A" w:rsidRDefault="00E1036D" w:rsidP="009F1A6B">
            <w:pPr>
              <w:keepNext/>
              <w:keepLines/>
              <w:jc w:val="right"/>
              <w:rPr>
                <w:bCs/>
                <w:sz w:val="21"/>
                <w:szCs w:val="21"/>
                <w:lang w:val="en-US"/>
              </w:rPr>
            </w:pPr>
            <w:r w:rsidRPr="00AF476A">
              <w:rPr>
                <w:bCs/>
                <w:sz w:val="21"/>
                <w:szCs w:val="21"/>
                <w:lang w:val="en-US"/>
              </w:rPr>
              <w:t>8,689.2</w:t>
            </w:r>
          </w:p>
        </w:tc>
        <w:tc>
          <w:tcPr>
            <w:tcW w:w="1148" w:type="dxa"/>
            <w:tcBorders>
              <w:top w:val="nil"/>
              <w:left w:val="nil"/>
              <w:bottom w:val="single" w:sz="4" w:space="0" w:color="auto"/>
              <w:right w:val="single" w:sz="4" w:space="0" w:color="auto"/>
            </w:tcBorders>
            <w:vAlign w:val="bottom"/>
          </w:tcPr>
          <w:p w:rsidR="00E1036D" w:rsidRPr="00AF476A" w:rsidRDefault="007F66ED" w:rsidP="009F1A6B">
            <w:pPr>
              <w:keepNext/>
              <w:keepLines/>
              <w:jc w:val="right"/>
              <w:rPr>
                <w:sz w:val="21"/>
                <w:szCs w:val="21"/>
                <w:lang w:val="en-CA"/>
              </w:rPr>
            </w:pPr>
            <w:r w:rsidRPr="00AF476A">
              <w:rPr>
                <w:sz w:val="21"/>
                <w:szCs w:val="21"/>
                <w:lang w:val="en-CA"/>
              </w:rPr>
              <w:t>6,734.3</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E1036D" w:rsidRPr="00AF476A" w:rsidRDefault="00E1036D" w:rsidP="009F1A6B">
            <w:pPr>
              <w:keepNext/>
              <w:keepLines/>
              <w:jc w:val="left"/>
              <w:rPr>
                <w:sz w:val="21"/>
                <w:szCs w:val="21"/>
                <w:lang w:val="en-CA"/>
              </w:rPr>
            </w:pPr>
            <w:r w:rsidRPr="00AF476A">
              <w:rPr>
                <w:sz w:val="21"/>
                <w:szCs w:val="21"/>
                <w:lang w:val="en-CA"/>
              </w:rPr>
              <w:t>HCFC-142b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1,977.3</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1,828.0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1,443.1</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bottom"/>
            <w:hideMark/>
          </w:tcPr>
          <w:p w:rsidR="00E1036D" w:rsidRPr="00AF476A" w:rsidRDefault="00E1036D" w:rsidP="009F1A6B">
            <w:pPr>
              <w:keepNext/>
              <w:keepLines/>
              <w:ind w:right="-227"/>
              <w:jc w:val="right"/>
              <w:rPr>
                <w:bCs/>
                <w:sz w:val="21"/>
                <w:szCs w:val="21"/>
                <w:lang w:val="en-US"/>
              </w:rPr>
            </w:pPr>
            <w:r w:rsidRPr="00AF476A">
              <w:rPr>
                <w:bCs/>
                <w:sz w:val="21"/>
                <w:szCs w:val="21"/>
                <w:lang w:val="en-US"/>
              </w:rPr>
              <w:t>1,014.5</w:t>
            </w:r>
          </w:p>
        </w:tc>
        <w:tc>
          <w:tcPr>
            <w:tcW w:w="1148" w:type="dxa"/>
            <w:tcBorders>
              <w:top w:val="nil"/>
              <w:left w:val="nil"/>
              <w:bottom w:val="single" w:sz="4" w:space="0" w:color="auto"/>
              <w:right w:val="single" w:sz="4" w:space="0" w:color="auto"/>
            </w:tcBorders>
            <w:vAlign w:val="bottom"/>
          </w:tcPr>
          <w:p w:rsidR="00E1036D" w:rsidRPr="00AF476A" w:rsidRDefault="00E1036D" w:rsidP="009F1A6B">
            <w:pPr>
              <w:keepNext/>
              <w:keepLines/>
              <w:jc w:val="right"/>
              <w:rPr>
                <w:bCs/>
                <w:sz w:val="21"/>
                <w:szCs w:val="21"/>
                <w:lang w:val="en-US"/>
              </w:rPr>
            </w:pPr>
            <w:r w:rsidRPr="00AF476A">
              <w:rPr>
                <w:bCs/>
                <w:sz w:val="21"/>
                <w:szCs w:val="21"/>
                <w:lang w:val="en-US"/>
              </w:rPr>
              <w:t>769.2</w:t>
            </w:r>
          </w:p>
        </w:tc>
        <w:tc>
          <w:tcPr>
            <w:tcW w:w="1148" w:type="dxa"/>
            <w:tcBorders>
              <w:top w:val="nil"/>
              <w:left w:val="nil"/>
              <w:bottom w:val="single" w:sz="4" w:space="0" w:color="auto"/>
              <w:right w:val="single" w:sz="4" w:space="0" w:color="auto"/>
            </w:tcBorders>
            <w:vAlign w:val="bottom"/>
          </w:tcPr>
          <w:p w:rsidR="00E1036D" w:rsidRPr="00AF476A" w:rsidRDefault="007F66ED" w:rsidP="009F1A6B">
            <w:pPr>
              <w:keepNext/>
              <w:keepLines/>
              <w:jc w:val="right"/>
              <w:rPr>
                <w:sz w:val="21"/>
                <w:szCs w:val="21"/>
                <w:lang w:val="en-CA"/>
              </w:rPr>
            </w:pPr>
            <w:r w:rsidRPr="00AF476A">
              <w:rPr>
                <w:sz w:val="21"/>
                <w:szCs w:val="21"/>
                <w:lang w:val="en-CA"/>
              </w:rPr>
              <w:t>873.4</w:t>
            </w:r>
          </w:p>
        </w:tc>
      </w:tr>
      <w:tr w:rsidR="00572690" w:rsidRPr="00AF476A" w:rsidTr="00FD7215">
        <w:tc>
          <w:tcPr>
            <w:tcW w:w="9498" w:type="dxa"/>
            <w:gridSpan w:val="7"/>
            <w:tcBorders>
              <w:top w:val="nil"/>
              <w:left w:val="single" w:sz="4" w:space="0" w:color="auto"/>
              <w:bottom w:val="single" w:sz="4" w:space="0" w:color="auto"/>
              <w:right w:val="single" w:sz="4" w:space="0" w:color="auto"/>
            </w:tcBorders>
            <w:shd w:val="clear" w:color="auto" w:fill="auto"/>
            <w:noWrap/>
            <w:vAlign w:val="center"/>
            <w:hideMark/>
          </w:tcPr>
          <w:p w:rsidR="00005D26" w:rsidRPr="00AF476A" w:rsidRDefault="00005D26" w:rsidP="00AF476A">
            <w:pPr>
              <w:jc w:val="left"/>
              <w:rPr>
                <w:b/>
                <w:bCs/>
                <w:sz w:val="21"/>
                <w:szCs w:val="21"/>
                <w:lang w:val="en-CA"/>
              </w:rPr>
            </w:pPr>
            <w:r w:rsidRPr="00AF476A">
              <w:rPr>
                <w:b/>
                <w:bCs/>
                <w:sz w:val="21"/>
                <w:szCs w:val="21"/>
                <w:lang w:val="en-CA"/>
              </w:rPr>
              <w:t>Production – consumption</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CE0945" w:rsidRPr="00AF476A" w:rsidRDefault="00CE0945" w:rsidP="00AF476A">
            <w:pPr>
              <w:jc w:val="left"/>
              <w:rPr>
                <w:sz w:val="21"/>
                <w:szCs w:val="21"/>
                <w:lang w:val="en-CA"/>
              </w:rPr>
            </w:pPr>
            <w:r w:rsidRPr="00AF476A">
              <w:rPr>
                <w:sz w:val="21"/>
                <w:szCs w:val="21"/>
                <w:lang w:val="en-CA"/>
              </w:rPr>
              <w:t>HCFC-22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34.0</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1,817.1</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978.1</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969.8</w:t>
            </w:r>
          </w:p>
        </w:tc>
        <w:tc>
          <w:tcPr>
            <w:tcW w:w="1148" w:type="dxa"/>
            <w:tcBorders>
              <w:top w:val="nil"/>
              <w:left w:val="nil"/>
              <w:bottom w:val="single" w:sz="4" w:space="0" w:color="auto"/>
              <w:right w:val="single" w:sz="4" w:space="0" w:color="auto"/>
            </w:tcBorders>
            <w:vAlign w:val="center"/>
          </w:tcPr>
          <w:p w:rsidR="00CE0945" w:rsidRPr="00AF476A" w:rsidRDefault="00CE0945" w:rsidP="00AF476A">
            <w:pPr>
              <w:jc w:val="right"/>
              <w:rPr>
                <w:bCs/>
                <w:sz w:val="21"/>
                <w:szCs w:val="21"/>
                <w:lang w:val="en-US"/>
              </w:rPr>
            </w:pPr>
            <w:r w:rsidRPr="00AF476A">
              <w:rPr>
                <w:bCs/>
                <w:sz w:val="21"/>
                <w:szCs w:val="21"/>
                <w:lang w:val="en-US"/>
              </w:rPr>
              <w:t>2,862.0</w:t>
            </w:r>
          </w:p>
        </w:tc>
        <w:tc>
          <w:tcPr>
            <w:tcW w:w="1148" w:type="dxa"/>
            <w:tcBorders>
              <w:top w:val="nil"/>
              <w:left w:val="nil"/>
              <w:bottom w:val="single" w:sz="4" w:space="0" w:color="auto"/>
              <w:right w:val="single" w:sz="4" w:space="0" w:color="auto"/>
            </w:tcBorders>
          </w:tcPr>
          <w:p w:rsidR="00CE0945" w:rsidRPr="00AF476A" w:rsidRDefault="00CE0945" w:rsidP="00AF476A">
            <w:pPr>
              <w:jc w:val="right"/>
              <w:rPr>
                <w:sz w:val="21"/>
                <w:szCs w:val="21"/>
                <w:lang w:val="en-CA"/>
              </w:rPr>
            </w:pPr>
            <w:r w:rsidRPr="00AF476A">
              <w:rPr>
                <w:sz w:val="21"/>
                <w:szCs w:val="21"/>
                <w:lang w:val="en-CA"/>
              </w:rPr>
              <w:t>1,776.9</w:t>
            </w:r>
          </w:p>
        </w:tc>
      </w:tr>
      <w:tr w:rsidR="00572690" w:rsidRPr="00AF476A" w:rsidTr="00005D26">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CE0945" w:rsidRPr="00AF476A" w:rsidRDefault="00CE0945" w:rsidP="00AF476A">
            <w:pPr>
              <w:jc w:val="left"/>
              <w:rPr>
                <w:sz w:val="21"/>
                <w:szCs w:val="21"/>
                <w:lang w:val="en-CA"/>
              </w:rPr>
            </w:pPr>
            <w:r w:rsidRPr="00AF476A">
              <w:rPr>
                <w:sz w:val="21"/>
                <w:szCs w:val="21"/>
                <w:lang w:val="en-CA"/>
              </w:rPr>
              <w:t>HCFC-141b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-84.7</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333.3</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1,148.5</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555.8</w:t>
            </w:r>
          </w:p>
        </w:tc>
        <w:tc>
          <w:tcPr>
            <w:tcW w:w="1148" w:type="dxa"/>
            <w:tcBorders>
              <w:top w:val="nil"/>
              <w:left w:val="nil"/>
              <w:bottom w:val="single" w:sz="4" w:space="0" w:color="auto"/>
              <w:right w:val="single" w:sz="4" w:space="0" w:color="auto"/>
            </w:tcBorders>
            <w:vAlign w:val="center"/>
          </w:tcPr>
          <w:p w:rsidR="00CE0945" w:rsidRPr="00AF476A" w:rsidRDefault="00CE0945" w:rsidP="00AF476A">
            <w:pPr>
              <w:jc w:val="right"/>
              <w:rPr>
                <w:bCs/>
                <w:sz w:val="21"/>
                <w:szCs w:val="21"/>
                <w:lang w:val="en-US"/>
              </w:rPr>
            </w:pPr>
            <w:r w:rsidRPr="00AF476A">
              <w:rPr>
                <w:bCs/>
                <w:sz w:val="21"/>
                <w:szCs w:val="21"/>
                <w:lang w:val="en-US"/>
              </w:rPr>
              <w:t>871.0</w:t>
            </w:r>
          </w:p>
        </w:tc>
        <w:tc>
          <w:tcPr>
            <w:tcW w:w="1148" w:type="dxa"/>
            <w:tcBorders>
              <w:top w:val="nil"/>
              <w:left w:val="nil"/>
              <w:bottom w:val="single" w:sz="4" w:space="0" w:color="auto"/>
              <w:right w:val="single" w:sz="4" w:space="0" w:color="auto"/>
            </w:tcBorders>
          </w:tcPr>
          <w:p w:rsidR="00CE0945" w:rsidRPr="00AF476A" w:rsidRDefault="00CE0945" w:rsidP="00AF476A">
            <w:pPr>
              <w:jc w:val="right"/>
              <w:rPr>
                <w:sz w:val="21"/>
                <w:szCs w:val="21"/>
                <w:lang w:val="en-CA"/>
              </w:rPr>
            </w:pPr>
            <w:r w:rsidRPr="00AF476A">
              <w:rPr>
                <w:sz w:val="21"/>
                <w:szCs w:val="21"/>
                <w:lang w:val="en-CA"/>
              </w:rPr>
              <w:t>512.2</w:t>
            </w:r>
          </w:p>
        </w:tc>
      </w:tr>
      <w:tr w:rsidR="00572690" w:rsidRPr="00AF476A" w:rsidTr="00005D26">
        <w:trPr>
          <w:trHeight w:val="215"/>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CE0945" w:rsidRPr="00AF476A" w:rsidRDefault="00CE0945" w:rsidP="00AF476A">
            <w:pPr>
              <w:jc w:val="left"/>
              <w:rPr>
                <w:sz w:val="21"/>
                <w:szCs w:val="21"/>
                <w:lang w:val="en-CA"/>
              </w:rPr>
            </w:pPr>
            <w:r w:rsidRPr="00AF476A">
              <w:rPr>
                <w:sz w:val="21"/>
                <w:szCs w:val="21"/>
                <w:lang w:val="en-CA"/>
              </w:rPr>
              <w:t>HCFC-142b</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1.9</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-68.2</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-2.7</w:t>
            </w:r>
          </w:p>
        </w:tc>
        <w:tc>
          <w:tcPr>
            <w:tcW w:w="1148" w:type="dxa"/>
            <w:tcBorders>
              <w:top w:val="nil"/>
              <w:left w:val="nil"/>
              <w:bottom w:val="single" w:sz="4" w:space="0" w:color="auto"/>
              <w:right w:val="single" w:sz="4" w:space="0" w:color="auto"/>
            </w:tcBorders>
            <w:shd w:val="clear" w:color="auto" w:fill="auto"/>
            <w:noWrap/>
            <w:tcMar>
              <w:left w:w="115" w:type="dxa"/>
              <w:right w:w="317" w:type="dxa"/>
            </w:tcMar>
            <w:vAlign w:val="center"/>
            <w:hideMark/>
          </w:tcPr>
          <w:p w:rsidR="00CE0945" w:rsidRPr="00AF476A" w:rsidRDefault="00CE0945" w:rsidP="00AF476A">
            <w:pPr>
              <w:ind w:right="-227"/>
              <w:jc w:val="right"/>
              <w:rPr>
                <w:bCs/>
                <w:sz w:val="21"/>
                <w:szCs w:val="21"/>
                <w:lang w:val="en-US"/>
              </w:rPr>
            </w:pPr>
            <w:r w:rsidRPr="00AF476A">
              <w:rPr>
                <w:bCs/>
                <w:sz w:val="21"/>
                <w:szCs w:val="21"/>
                <w:lang w:val="en-US"/>
              </w:rPr>
              <w:t>87.5</w:t>
            </w:r>
          </w:p>
        </w:tc>
        <w:tc>
          <w:tcPr>
            <w:tcW w:w="1148" w:type="dxa"/>
            <w:tcBorders>
              <w:top w:val="nil"/>
              <w:left w:val="nil"/>
              <w:bottom w:val="single" w:sz="4" w:space="0" w:color="auto"/>
              <w:right w:val="single" w:sz="4" w:space="0" w:color="auto"/>
            </w:tcBorders>
            <w:vAlign w:val="center"/>
          </w:tcPr>
          <w:p w:rsidR="00CE0945" w:rsidRPr="00AF476A" w:rsidRDefault="00CE0945" w:rsidP="00AF476A">
            <w:pPr>
              <w:jc w:val="right"/>
              <w:rPr>
                <w:bCs/>
                <w:sz w:val="21"/>
                <w:szCs w:val="21"/>
                <w:lang w:val="en-US"/>
              </w:rPr>
            </w:pPr>
            <w:r w:rsidRPr="00AF476A">
              <w:rPr>
                <w:bCs/>
                <w:sz w:val="21"/>
                <w:szCs w:val="21"/>
                <w:lang w:val="en-US"/>
              </w:rPr>
              <w:t>307.6</w:t>
            </w:r>
          </w:p>
        </w:tc>
        <w:tc>
          <w:tcPr>
            <w:tcW w:w="1148" w:type="dxa"/>
            <w:tcBorders>
              <w:top w:val="nil"/>
              <w:left w:val="nil"/>
              <w:bottom w:val="single" w:sz="4" w:space="0" w:color="auto"/>
              <w:right w:val="single" w:sz="4" w:space="0" w:color="auto"/>
            </w:tcBorders>
          </w:tcPr>
          <w:p w:rsidR="00CE0945" w:rsidRPr="00AF476A" w:rsidRDefault="00CE0945" w:rsidP="00AF476A">
            <w:pPr>
              <w:jc w:val="right"/>
              <w:rPr>
                <w:sz w:val="21"/>
                <w:szCs w:val="21"/>
                <w:lang w:val="en-CA"/>
              </w:rPr>
            </w:pPr>
            <w:r w:rsidRPr="00AF476A">
              <w:rPr>
                <w:sz w:val="21"/>
                <w:szCs w:val="21"/>
                <w:lang w:val="en-CA"/>
              </w:rPr>
              <w:t>350.9</w:t>
            </w:r>
          </w:p>
        </w:tc>
      </w:tr>
    </w:tbl>
    <w:p w:rsidR="00200FD0" w:rsidRPr="00AF476A" w:rsidRDefault="00200FD0" w:rsidP="00AF476A">
      <w:pPr>
        <w:widowControl w:val="0"/>
        <w:rPr>
          <w:b/>
          <w:bCs/>
          <w:lang w:val="en-CA"/>
        </w:rPr>
      </w:pPr>
    </w:p>
    <w:p w:rsidR="00200FD0" w:rsidRPr="00AF476A" w:rsidRDefault="00200FD0" w:rsidP="00AF476A">
      <w:pPr>
        <w:keepNext/>
        <w:spacing w:after="240"/>
        <w:rPr>
          <w:b/>
          <w:bCs/>
          <w:szCs w:val="28"/>
          <w:lang w:val="en-CA"/>
        </w:rPr>
      </w:pPr>
      <w:r w:rsidRPr="00AF476A">
        <w:rPr>
          <w:b/>
          <w:bCs/>
          <w:szCs w:val="28"/>
          <w:lang w:val="en-CA"/>
        </w:rPr>
        <w:t xml:space="preserve">Sector distribution of HCFC consumption </w:t>
      </w:r>
    </w:p>
    <w:p w:rsidR="00200FD0" w:rsidRPr="00AF476A" w:rsidRDefault="00005D26" w:rsidP="00AF476A">
      <w:pPr>
        <w:pStyle w:val="Heading1"/>
        <w:keepNext/>
        <w:tabs>
          <w:tab w:val="clear" w:pos="0"/>
        </w:tabs>
        <w:rPr>
          <w:szCs w:val="28"/>
          <w:lang w:val="en-CA"/>
        </w:rPr>
      </w:pPr>
      <w:r w:rsidRPr="00AF476A">
        <w:rPr>
          <w:szCs w:val="28"/>
          <w:lang w:val="en-CA"/>
        </w:rPr>
        <w:t>Table 8</w:t>
      </w:r>
      <w:r w:rsidR="00200FD0" w:rsidRPr="00AF476A">
        <w:rPr>
          <w:szCs w:val="28"/>
          <w:lang w:val="en-CA"/>
        </w:rPr>
        <w:t xml:space="preserve"> presents the sector distribution of aggregated HCFC consumption for all countries for the period 2009 to 201</w:t>
      </w:r>
      <w:r w:rsidR="00532657" w:rsidRPr="00AF476A">
        <w:rPr>
          <w:szCs w:val="28"/>
          <w:lang w:val="en-CA"/>
        </w:rPr>
        <w:t>5</w:t>
      </w:r>
      <w:r w:rsidR="00200FD0" w:rsidRPr="00AF476A">
        <w:rPr>
          <w:szCs w:val="28"/>
          <w:lang w:val="en-CA"/>
        </w:rPr>
        <w:t>. In 201</w:t>
      </w:r>
      <w:r w:rsidR="009F2E44" w:rsidRPr="00AF476A">
        <w:rPr>
          <w:szCs w:val="28"/>
          <w:lang w:val="en-CA"/>
        </w:rPr>
        <w:t>5</w:t>
      </w:r>
      <w:r w:rsidR="00200FD0" w:rsidRPr="00AF476A">
        <w:rPr>
          <w:szCs w:val="28"/>
          <w:lang w:val="en-CA"/>
        </w:rPr>
        <w:t xml:space="preserve">, the three sectors with the largest consumption of HCFCs </w:t>
      </w:r>
      <w:r w:rsidR="00C0572D" w:rsidRPr="00AF476A">
        <w:rPr>
          <w:szCs w:val="28"/>
          <w:lang w:val="en-CA"/>
        </w:rPr>
        <w:t>(</w:t>
      </w:r>
      <w:r w:rsidR="00FD7215" w:rsidRPr="00AF476A">
        <w:rPr>
          <w:szCs w:val="28"/>
          <w:lang w:val="en-CA"/>
        </w:rPr>
        <w:t xml:space="preserve">measured in ODP tonnes) </w:t>
      </w:r>
      <w:r w:rsidR="00200FD0" w:rsidRPr="00AF476A">
        <w:rPr>
          <w:szCs w:val="28"/>
          <w:lang w:val="en-CA"/>
        </w:rPr>
        <w:t>were the foam (3</w:t>
      </w:r>
      <w:r w:rsidR="009F2E44" w:rsidRPr="00AF476A">
        <w:rPr>
          <w:szCs w:val="28"/>
          <w:lang w:val="en-CA"/>
        </w:rPr>
        <w:t>5.6</w:t>
      </w:r>
      <w:r w:rsidR="00C8512F" w:rsidRPr="00AF476A">
        <w:rPr>
          <w:szCs w:val="28"/>
          <w:lang w:val="en-CA"/>
        </w:rPr>
        <w:t> </w:t>
      </w:r>
      <w:r w:rsidR="00200FD0" w:rsidRPr="00AF476A">
        <w:rPr>
          <w:szCs w:val="28"/>
          <w:lang w:val="en-CA"/>
        </w:rPr>
        <w:t xml:space="preserve">per cent of the total) followed by the refrigeration </w:t>
      </w:r>
      <w:r w:rsidR="009F2E44" w:rsidRPr="00AF476A">
        <w:rPr>
          <w:szCs w:val="28"/>
          <w:lang w:val="en-CA"/>
        </w:rPr>
        <w:t>manufacturing</w:t>
      </w:r>
      <w:r w:rsidR="00200FD0" w:rsidRPr="00AF476A">
        <w:rPr>
          <w:szCs w:val="28"/>
          <w:lang w:val="en-CA"/>
        </w:rPr>
        <w:t xml:space="preserve"> (</w:t>
      </w:r>
      <w:r w:rsidR="00EF7DA8" w:rsidRPr="00AF476A">
        <w:rPr>
          <w:szCs w:val="28"/>
          <w:lang w:val="en-CA"/>
        </w:rPr>
        <w:t>30</w:t>
      </w:r>
      <w:r w:rsidR="009F2E44" w:rsidRPr="00AF476A">
        <w:rPr>
          <w:szCs w:val="28"/>
          <w:lang w:val="en-CA"/>
        </w:rPr>
        <w:t>.9</w:t>
      </w:r>
      <w:r w:rsidR="00C8512F" w:rsidRPr="00AF476A">
        <w:rPr>
          <w:szCs w:val="28"/>
          <w:lang w:val="en-CA"/>
        </w:rPr>
        <w:t> </w:t>
      </w:r>
      <w:r w:rsidR="00200FD0" w:rsidRPr="00AF476A">
        <w:rPr>
          <w:szCs w:val="28"/>
          <w:lang w:val="en-CA"/>
        </w:rPr>
        <w:t xml:space="preserve">per cent) and the refrigeration </w:t>
      </w:r>
      <w:r w:rsidR="009F2E44" w:rsidRPr="00AF476A">
        <w:rPr>
          <w:szCs w:val="28"/>
          <w:lang w:val="en-CA"/>
        </w:rPr>
        <w:t>servicing</w:t>
      </w:r>
      <w:r w:rsidR="00200FD0" w:rsidRPr="00AF476A">
        <w:rPr>
          <w:szCs w:val="28"/>
          <w:lang w:val="en-CA"/>
        </w:rPr>
        <w:t xml:space="preserve"> sectors (</w:t>
      </w:r>
      <w:r w:rsidR="009F2E44" w:rsidRPr="00AF476A">
        <w:rPr>
          <w:szCs w:val="28"/>
          <w:lang w:val="en-CA"/>
        </w:rPr>
        <w:t>30.3</w:t>
      </w:r>
      <w:r w:rsidR="00200FD0" w:rsidRPr="00AF476A">
        <w:rPr>
          <w:szCs w:val="28"/>
          <w:lang w:val="en-CA"/>
        </w:rPr>
        <w:t> per cent). As the phase-out of HCFCs in the foam and refrigeration manufacturing sectors progresses, the refrigeration servicing sector becomes more relevant.</w:t>
      </w:r>
    </w:p>
    <w:p w:rsidR="00200FD0" w:rsidRPr="00AF476A" w:rsidRDefault="00005D26" w:rsidP="00AF476A">
      <w:pPr>
        <w:keepNext/>
        <w:rPr>
          <w:b/>
          <w:lang w:val="en-CA"/>
        </w:rPr>
      </w:pPr>
      <w:proofErr w:type="gramStart"/>
      <w:r w:rsidRPr="00AF476A">
        <w:rPr>
          <w:b/>
          <w:lang w:val="en-CA"/>
        </w:rPr>
        <w:t>Table 8</w:t>
      </w:r>
      <w:r w:rsidR="00200FD0" w:rsidRPr="00AF476A">
        <w:rPr>
          <w:b/>
          <w:lang w:val="en-CA"/>
        </w:rPr>
        <w:t>.</w:t>
      </w:r>
      <w:proofErr w:type="gramEnd"/>
      <w:r w:rsidR="00200FD0" w:rsidRPr="00AF476A">
        <w:rPr>
          <w:b/>
          <w:lang w:val="en-CA"/>
        </w:rPr>
        <w:t xml:space="preserve"> Sector distribution of HCFC consumption (2009-201</w:t>
      </w:r>
      <w:r w:rsidR="00D30D02" w:rsidRPr="00AF476A">
        <w:rPr>
          <w:b/>
          <w:lang w:val="en-CA"/>
        </w:rPr>
        <w:t>5</w:t>
      </w:r>
      <w:r w:rsidR="00200FD0" w:rsidRPr="00AF476A">
        <w:rPr>
          <w:b/>
          <w:lang w:val="en-CA"/>
        </w:rPr>
        <w:t>) (ODP tonnes)</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7"/>
        <w:gridCol w:w="1012"/>
        <w:gridCol w:w="1012"/>
        <w:gridCol w:w="1013"/>
        <w:gridCol w:w="1012"/>
        <w:gridCol w:w="1013"/>
        <w:gridCol w:w="1012"/>
        <w:gridCol w:w="1013"/>
      </w:tblGrid>
      <w:tr w:rsidR="00572690" w:rsidRPr="00AF476A" w:rsidTr="00005D26">
        <w:trPr>
          <w:tblHeader/>
        </w:trPr>
        <w:tc>
          <w:tcPr>
            <w:tcW w:w="2567" w:type="dxa"/>
            <w:shd w:val="clear" w:color="auto" w:fill="auto"/>
            <w:noWrap/>
            <w:vAlign w:val="center"/>
            <w:hideMark/>
          </w:tcPr>
          <w:p w:rsidR="00D30D02" w:rsidRPr="00AF476A" w:rsidRDefault="00D30D02" w:rsidP="00AF476A">
            <w:pPr>
              <w:keepNext/>
              <w:jc w:val="left"/>
              <w:rPr>
                <w:b/>
                <w:bCs/>
                <w:sz w:val="20"/>
                <w:szCs w:val="20"/>
                <w:lang w:val="en-US"/>
              </w:rPr>
            </w:pPr>
            <w:r w:rsidRPr="00AF476A">
              <w:rPr>
                <w:b/>
                <w:bCs/>
                <w:sz w:val="20"/>
                <w:szCs w:val="20"/>
                <w:lang w:val="en-CA"/>
              </w:rPr>
              <w:t>Sector</w:t>
            </w:r>
          </w:p>
        </w:tc>
        <w:tc>
          <w:tcPr>
            <w:tcW w:w="1012" w:type="dxa"/>
            <w:shd w:val="clear" w:color="auto" w:fill="auto"/>
            <w:noWrap/>
            <w:vAlign w:val="center"/>
            <w:hideMark/>
          </w:tcPr>
          <w:p w:rsidR="00D30D02" w:rsidRPr="00AF476A" w:rsidRDefault="00D30D02" w:rsidP="00AF476A">
            <w:pPr>
              <w:keepNext/>
              <w:jc w:val="center"/>
              <w:rPr>
                <w:b/>
                <w:bCs/>
                <w:sz w:val="20"/>
                <w:szCs w:val="20"/>
                <w:lang w:val="en-US"/>
              </w:rPr>
            </w:pPr>
            <w:r w:rsidRPr="00AF476A">
              <w:rPr>
                <w:b/>
                <w:bCs/>
                <w:sz w:val="20"/>
                <w:szCs w:val="20"/>
                <w:lang w:val="en-CA"/>
              </w:rPr>
              <w:t>2009</w:t>
            </w:r>
          </w:p>
        </w:tc>
        <w:tc>
          <w:tcPr>
            <w:tcW w:w="1012" w:type="dxa"/>
            <w:shd w:val="clear" w:color="auto" w:fill="auto"/>
            <w:noWrap/>
            <w:vAlign w:val="center"/>
            <w:hideMark/>
          </w:tcPr>
          <w:p w:rsidR="00D30D02" w:rsidRPr="00AF476A" w:rsidRDefault="00D30D02" w:rsidP="00AF476A">
            <w:pPr>
              <w:keepNext/>
              <w:jc w:val="center"/>
              <w:rPr>
                <w:b/>
                <w:bCs/>
                <w:sz w:val="20"/>
                <w:szCs w:val="20"/>
                <w:lang w:val="en-US"/>
              </w:rPr>
            </w:pPr>
            <w:r w:rsidRPr="00AF476A">
              <w:rPr>
                <w:b/>
                <w:bCs/>
                <w:sz w:val="20"/>
                <w:szCs w:val="20"/>
                <w:lang w:val="en-CA"/>
              </w:rPr>
              <w:t>2010</w:t>
            </w:r>
          </w:p>
        </w:tc>
        <w:tc>
          <w:tcPr>
            <w:tcW w:w="1013" w:type="dxa"/>
            <w:shd w:val="clear" w:color="auto" w:fill="auto"/>
            <w:noWrap/>
            <w:vAlign w:val="center"/>
            <w:hideMark/>
          </w:tcPr>
          <w:p w:rsidR="00D30D02" w:rsidRPr="00AF476A" w:rsidRDefault="00D30D02" w:rsidP="00AF476A">
            <w:pPr>
              <w:keepNext/>
              <w:jc w:val="center"/>
              <w:rPr>
                <w:b/>
                <w:bCs/>
                <w:sz w:val="20"/>
                <w:szCs w:val="20"/>
                <w:lang w:val="en-US"/>
              </w:rPr>
            </w:pPr>
            <w:r w:rsidRPr="00AF476A">
              <w:rPr>
                <w:b/>
                <w:bCs/>
                <w:sz w:val="20"/>
                <w:szCs w:val="20"/>
                <w:lang w:val="en-CA"/>
              </w:rPr>
              <w:t>2011</w:t>
            </w:r>
          </w:p>
        </w:tc>
        <w:tc>
          <w:tcPr>
            <w:tcW w:w="1012" w:type="dxa"/>
            <w:shd w:val="clear" w:color="auto" w:fill="auto"/>
            <w:noWrap/>
            <w:vAlign w:val="center"/>
            <w:hideMark/>
          </w:tcPr>
          <w:p w:rsidR="00D30D02" w:rsidRPr="00AF476A" w:rsidRDefault="00D30D02" w:rsidP="00AF476A">
            <w:pPr>
              <w:keepNext/>
              <w:jc w:val="center"/>
              <w:rPr>
                <w:b/>
                <w:bCs/>
                <w:sz w:val="20"/>
                <w:szCs w:val="20"/>
                <w:lang w:val="en-US"/>
              </w:rPr>
            </w:pPr>
            <w:r w:rsidRPr="00AF476A">
              <w:rPr>
                <w:b/>
                <w:bCs/>
                <w:sz w:val="20"/>
                <w:szCs w:val="20"/>
                <w:lang w:val="en-CA"/>
              </w:rPr>
              <w:t>2012</w:t>
            </w:r>
          </w:p>
        </w:tc>
        <w:tc>
          <w:tcPr>
            <w:tcW w:w="1013" w:type="dxa"/>
            <w:shd w:val="clear" w:color="auto" w:fill="auto"/>
            <w:noWrap/>
            <w:vAlign w:val="center"/>
            <w:hideMark/>
          </w:tcPr>
          <w:p w:rsidR="00D30D02" w:rsidRPr="00AF476A" w:rsidRDefault="00D30D02" w:rsidP="00AF476A">
            <w:pPr>
              <w:keepNext/>
              <w:jc w:val="center"/>
              <w:rPr>
                <w:b/>
                <w:bCs/>
                <w:sz w:val="20"/>
                <w:szCs w:val="20"/>
                <w:lang w:val="en-US"/>
              </w:rPr>
            </w:pPr>
            <w:r w:rsidRPr="00AF476A">
              <w:rPr>
                <w:b/>
                <w:bCs/>
                <w:sz w:val="20"/>
                <w:szCs w:val="20"/>
                <w:lang w:val="en-CA"/>
              </w:rPr>
              <w:t>2013</w:t>
            </w:r>
          </w:p>
        </w:tc>
        <w:tc>
          <w:tcPr>
            <w:tcW w:w="1012" w:type="dxa"/>
            <w:shd w:val="clear" w:color="auto" w:fill="auto"/>
            <w:noWrap/>
            <w:vAlign w:val="center"/>
            <w:hideMark/>
          </w:tcPr>
          <w:p w:rsidR="00D30D02" w:rsidRPr="00AF476A" w:rsidRDefault="00D30D02" w:rsidP="00AF476A">
            <w:pPr>
              <w:keepNext/>
              <w:jc w:val="center"/>
              <w:rPr>
                <w:b/>
                <w:bCs/>
                <w:sz w:val="20"/>
                <w:szCs w:val="20"/>
                <w:lang w:val="en-US"/>
              </w:rPr>
            </w:pPr>
            <w:r w:rsidRPr="00AF476A">
              <w:rPr>
                <w:b/>
                <w:bCs/>
                <w:sz w:val="20"/>
                <w:szCs w:val="20"/>
                <w:lang w:val="en-US"/>
              </w:rPr>
              <w:t>2014</w:t>
            </w:r>
          </w:p>
        </w:tc>
        <w:tc>
          <w:tcPr>
            <w:tcW w:w="1013" w:type="dxa"/>
          </w:tcPr>
          <w:p w:rsidR="00D30D02" w:rsidRPr="00AF476A" w:rsidRDefault="00D30D02" w:rsidP="00AF476A">
            <w:pPr>
              <w:keepNext/>
              <w:jc w:val="center"/>
              <w:rPr>
                <w:b/>
                <w:bCs/>
                <w:sz w:val="20"/>
                <w:szCs w:val="20"/>
                <w:lang w:val="en-US"/>
              </w:rPr>
            </w:pPr>
            <w:r w:rsidRPr="00AF476A">
              <w:rPr>
                <w:b/>
                <w:bCs/>
                <w:sz w:val="20"/>
                <w:szCs w:val="20"/>
                <w:lang w:val="en-US"/>
              </w:rPr>
              <w:t>2015</w:t>
            </w:r>
          </w:p>
        </w:tc>
      </w:tr>
      <w:tr w:rsidR="00572690" w:rsidRPr="00AF476A" w:rsidTr="00005D26">
        <w:tc>
          <w:tcPr>
            <w:tcW w:w="2567" w:type="dxa"/>
            <w:shd w:val="clear" w:color="auto" w:fill="auto"/>
            <w:noWrap/>
            <w:vAlign w:val="center"/>
            <w:hideMark/>
          </w:tcPr>
          <w:p w:rsidR="005D38E7" w:rsidRPr="00AF476A" w:rsidRDefault="005D38E7" w:rsidP="00AF476A">
            <w:pPr>
              <w:keepNext/>
              <w:rPr>
                <w:sz w:val="20"/>
                <w:szCs w:val="20"/>
                <w:lang w:val="en-US"/>
              </w:rPr>
            </w:pPr>
            <w:r w:rsidRPr="00AF476A">
              <w:rPr>
                <w:sz w:val="20"/>
                <w:szCs w:val="20"/>
                <w:lang w:val="en-CA"/>
              </w:rPr>
              <w:t>Aerosol</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76.4</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137.8</w:t>
            </w:r>
          </w:p>
        </w:tc>
        <w:tc>
          <w:tcPr>
            <w:tcW w:w="1013"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153.4</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170.5</w:t>
            </w:r>
          </w:p>
        </w:tc>
        <w:tc>
          <w:tcPr>
            <w:tcW w:w="1013"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262.2</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306.1</w:t>
            </w:r>
          </w:p>
        </w:tc>
        <w:tc>
          <w:tcPr>
            <w:tcW w:w="1013" w:type="dxa"/>
          </w:tcPr>
          <w:p w:rsidR="005D38E7" w:rsidRPr="00AF476A" w:rsidRDefault="005D38E7" w:rsidP="00AF476A">
            <w:pPr>
              <w:keepNext/>
              <w:jc w:val="right"/>
              <w:rPr>
                <w:sz w:val="20"/>
                <w:szCs w:val="20"/>
                <w:lang w:val="en-US"/>
              </w:rPr>
            </w:pPr>
            <w:r w:rsidRPr="00AF476A">
              <w:rPr>
                <w:sz w:val="20"/>
                <w:szCs w:val="20"/>
                <w:lang w:val="en-US"/>
              </w:rPr>
              <w:t xml:space="preserve">268.0 </w:t>
            </w:r>
          </w:p>
        </w:tc>
      </w:tr>
      <w:tr w:rsidR="00572690" w:rsidRPr="00AF476A" w:rsidTr="00005D26">
        <w:tc>
          <w:tcPr>
            <w:tcW w:w="2567" w:type="dxa"/>
            <w:shd w:val="clear" w:color="auto" w:fill="auto"/>
            <w:noWrap/>
            <w:vAlign w:val="center"/>
            <w:hideMark/>
          </w:tcPr>
          <w:p w:rsidR="005D38E7" w:rsidRPr="00AF476A" w:rsidRDefault="005D38E7" w:rsidP="00AF476A">
            <w:pPr>
              <w:keepNext/>
              <w:rPr>
                <w:sz w:val="20"/>
                <w:szCs w:val="20"/>
                <w:lang w:val="en-US"/>
              </w:rPr>
            </w:pPr>
            <w:r w:rsidRPr="00AF476A">
              <w:rPr>
                <w:sz w:val="20"/>
                <w:szCs w:val="20"/>
                <w:lang w:val="en-CA"/>
              </w:rPr>
              <w:t>Foam</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11,952.7</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13,226.4</w:t>
            </w:r>
          </w:p>
        </w:tc>
        <w:tc>
          <w:tcPr>
            <w:tcW w:w="1013"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14,155.3</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14,005.7</w:t>
            </w:r>
          </w:p>
        </w:tc>
        <w:tc>
          <w:tcPr>
            <w:tcW w:w="1013"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11,019.3</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10,508.1</w:t>
            </w:r>
          </w:p>
        </w:tc>
        <w:tc>
          <w:tcPr>
            <w:tcW w:w="1013" w:type="dxa"/>
          </w:tcPr>
          <w:p w:rsidR="005D38E7" w:rsidRPr="00AF476A" w:rsidRDefault="005D38E7" w:rsidP="00AF476A">
            <w:pPr>
              <w:keepNext/>
              <w:jc w:val="right"/>
              <w:rPr>
                <w:sz w:val="20"/>
                <w:szCs w:val="20"/>
                <w:lang w:val="en-US"/>
              </w:rPr>
            </w:pPr>
            <w:r w:rsidRPr="00AF476A">
              <w:rPr>
                <w:sz w:val="20"/>
                <w:szCs w:val="20"/>
                <w:lang w:val="en-US"/>
              </w:rPr>
              <w:t xml:space="preserve">8,315.8 </w:t>
            </w:r>
          </w:p>
        </w:tc>
      </w:tr>
      <w:tr w:rsidR="00572690" w:rsidRPr="00AF476A" w:rsidTr="00005D26">
        <w:tc>
          <w:tcPr>
            <w:tcW w:w="2567" w:type="dxa"/>
            <w:shd w:val="clear" w:color="auto" w:fill="auto"/>
            <w:noWrap/>
            <w:vAlign w:val="center"/>
            <w:hideMark/>
          </w:tcPr>
          <w:p w:rsidR="005D38E7" w:rsidRPr="00AF476A" w:rsidRDefault="005D38E7" w:rsidP="00AF476A">
            <w:pPr>
              <w:keepNext/>
              <w:rPr>
                <w:sz w:val="20"/>
                <w:szCs w:val="20"/>
                <w:lang w:val="en-US"/>
              </w:rPr>
            </w:pPr>
            <w:r w:rsidRPr="00AF476A">
              <w:rPr>
                <w:sz w:val="20"/>
                <w:szCs w:val="20"/>
                <w:lang w:val="en-CA"/>
              </w:rPr>
              <w:t>Fire-fighting</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7.5</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23.1</w:t>
            </w:r>
          </w:p>
        </w:tc>
        <w:tc>
          <w:tcPr>
            <w:tcW w:w="1013"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19.1</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19.4</w:t>
            </w:r>
          </w:p>
        </w:tc>
        <w:tc>
          <w:tcPr>
            <w:tcW w:w="1013"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14.2</w:t>
            </w:r>
          </w:p>
        </w:tc>
        <w:tc>
          <w:tcPr>
            <w:tcW w:w="1012" w:type="dxa"/>
            <w:shd w:val="clear" w:color="auto" w:fill="auto"/>
            <w:noWrap/>
            <w:vAlign w:val="center"/>
            <w:hideMark/>
          </w:tcPr>
          <w:p w:rsidR="005D38E7" w:rsidRPr="00AF476A" w:rsidRDefault="005D38E7" w:rsidP="00AF476A">
            <w:pPr>
              <w:keepNext/>
              <w:jc w:val="right"/>
              <w:rPr>
                <w:sz w:val="20"/>
                <w:szCs w:val="20"/>
                <w:lang w:val="en-US"/>
              </w:rPr>
            </w:pPr>
            <w:r w:rsidRPr="00AF476A">
              <w:rPr>
                <w:sz w:val="20"/>
                <w:szCs w:val="20"/>
                <w:lang w:val="en-US"/>
              </w:rPr>
              <w:t>15.3</w:t>
            </w:r>
          </w:p>
        </w:tc>
        <w:tc>
          <w:tcPr>
            <w:tcW w:w="1013" w:type="dxa"/>
          </w:tcPr>
          <w:p w:rsidR="005D38E7" w:rsidRPr="00AF476A" w:rsidRDefault="005D38E7" w:rsidP="00AF476A">
            <w:pPr>
              <w:keepNext/>
              <w:jc w:val="right"/>
              <w:rPr>
                <w:sz w:val="20"/>
                <w:szCs w:val="20"/>
                <w:lang w:val="en-US"/>
              </w:rPr>
            </w:pPr>
            <w:r w:rsidRPr="00AF476A">
              <w:rPr>
                <w:sz w:val="20"/>
                <w:szCs w:val="20"/>
                <w:lang w:val="en-US"/>
              </w:rPr>
              <w:t xml:space="preserve">18.1 </w:t>
            </w:r>
          </w:p>
        </w:tc>
      </w:tr>
      <w:tr w:rsidR="00572690" w:rsidRPr="00AF476A" w:rsidTr="00005D26">
        <w:tc>
          <w:tcPr>
            <w:tcW w:w="2567" w:type="dxa"/>
            <w:shd w:val="clear" w:color="auto" w:fill="auto"/>
            <w:noWrap/>
            <w:vAlign w:val="center"/>
            <w:hideMark/>
          </w:tcPr>
          <w:p w:rsidR="005D38E7" w:rsidRPr="00AF476A" w:rsidRDefault="005D38E7" w:rsidP="00AF476A">
            <w:pPr>
              <w:rPr>
                <w:sz w:val="20"/>
                <w:szCs w:val="20"/>
                <w:lang w:val="en-US"/>
              </w:rPr>
            </w:pPr>
            <w:r w:rsidRPr="00AF476A">
              <w:rPr>
                <w:sz w:val="20"/>
                <w:szCs w:val="20"/>
                <w:lang w:val="en-CA"/>
              </w:rPr>
              <w:t>Refrigeration manufacturing</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9,385.1</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10,456.5</w:t>
            </w:r>
          </w:p>
        </w:tc>
        <w:tc>
          <w:tcPr>
            <w:tcW w:w="1013"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10,118.3</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10,287.5</w:t>
            </w:r>
          </w:p>
        </w:tc>
        <w:tc>
          <w:tcPr>
            <w:tcW w:w="1013"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8,520.8</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7,955.3</w:t>
            </w:r>
          </w:p>
        </w:tc>
        <w:tc>
          <w:tcPr>
            <w:tcW w:w="1013" w:type="dxa"/>
          </w:tcPr>
          <w:p w:rsidR="005D38E7" w:rsidRPr="00AF476A" w:rsidRDefault="005D38E7" w:rsidP="00AF476A">
            <w:pPr>
              <w:jc w:val="right"/>
              <w:rPr>
                <w:sz w:val="20"/>
                <w:szCs w:val="20"/>
                <w:lang w:val="en-US"/>
              </w:rPr>
            </w:pPr>
            <w:r w:rsidRPr="00AF476A">
              <w:rPr>
                <w:sz w:val="20"/>
                <w:szCs w:val="20"/>
                <w:lang w:val="en-US"/>
              </w:rPr>
              <w:t xml:space="preserve">7,208.2 </w:t>
            </w:r>
          </w:p>
        </w:tc>
      </w:tr>
      <w:tr w:rsidR="00572690" w:rsidRPr="00AF476A" w:rsidTr="00005D26">
        <w:tc>
          <w:tcPr>
            <w:tcW w:w="2567" w:type="dxa"/>
            <w:shd w:val="clear" w:color="auto" w:fill="auto"/>
            <w:noWrap/>
            <w:vAlign w:val="center"/>
            <w:hideMark/>
          </w:tcPr>
          <w:p w:rsidR="005D38E7" w:rsidRPr="00AF476A" w:rsidRDefault="005D38E7" w:rsidP="00AF476A">
            <w:pPr>
              <w:rPr>
                <w:sz w:val="20"/>
                <w:szCs w:val="20"/>
                <w:lang w:val="en-US"/>
              </w:rPr>
            </w:pPr>
            <w:r w:rsidRPr="00AF476A">
              <w:rPr>
                <w:sz w:val="20"/>
                <w:szCs w:val="20"/>
                <w:lang w:val="en-CA"/>
              </w:rPr>
              <w:t>Refrigeration servicing</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8,078.8</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9,842.0</w:t>
            </w:r>
          </w:p>
        </w:tc>
        <w:tc>
          <w:tcPr>
            <w:tcW w:w="1013"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9,252.9</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11,441.1</w:t>
            </w:r>
          </w:p>
        </w:tc>
        <w:tc>
          <w:tcPr>
            <w:tcW w:w="1013"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8,261.8</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8,261.9</w:t>
            </w:r>
          </w:p>
        </w:tc>
        <w:tc>
          <w:tcPr>
            <w:tcW w:w="1013" w:type="dxa"/>
          </w:tcPr>
          <w:p w:rsidR="005D38E7" w:rsidRPr="00AF476A" w:rsidRDefault="005D38E7" w:rsidP="00AF476A">
            <w:pPr>
              <w:jc w:val="right"/>
              <w:rPr>
                <w:sz w:val="20"/>
                <w:szCs w:val="20"/>
                <w:lang w:val="en-US"/>
              </w:rPr>
            </w:pPr>
            <w:r w:rsidRPr="00AF476A">
              <w:rPr>
                <w:sz w:val="20"/>
                <w:szCs w:val="20"/>
                <w:lang w:val="en-US"/>
              </w:rPr>
              <w:t xml:space="preserve">7,075.0 </w:t>
            </w:r>
          </w:p>
        </w:tc>
      </w:tr>
      <w:tr w:rsidR="00572690" w:rsidRPr="00AF476A" w:rsidTr="00005D26">
        <w:tc>
          <w:tcPr>
            <w:tcW w:w="2567" w:type="dxa"/>
            <w:shd w:val="clear" w:color="auto" w:fill="auto"/>
            <w:noWrap/>
            <w:vAlign w:val="center"/>
            <w:hideMark/>
          </w:tcPr>
          <w:p w:rsidR="005D38E7" w:rsidRPr="00AF476A" w:rsidRDefault="005D38E7" w:rsidP="00AF476A">
            <w:pPr>
              <w:rPr>
                <w:sz w:val="20"/>
                <w:szCs w:val="20"/>
                <w:lang w:val="en-US"/>
              </w:rPr>
            </w:pPr>
            <w:r w:rsidRPr="00AF476A">
              <w:rPr>
                <w:sz w:val="20"/>
                <w:szCs w:val="20"/>
                <w:lang w:val="en-CA"/>
              </w:rPr>
              <w:t>Solvent</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500.5</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549.5</w:t>
            </w:r>
          </w:p>
        </w:tc>
        <w:tc>
          <w:tcPr>
            <w:tcW w:w="1013"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632.0</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634.4</w:t>
            </w:r>
          </w:p>
        </w:tc>
        <w:tc>
          <w:tcPr>
            <w:tcW w:w="1013"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514.4</w:t>
            </w:r>
          </w:p>
        </w:tc>
        <w:tc>
          <w:tcPr>
            <w:tcW w:w="1012" w:type="dxa"/>
            <w:shd w:val="clear" w:color="auto" w:fill="auto"/>
            <w:noWrap/>
            <w:vAlign w:val="center"/>
            <w:hideMark/>
          </w:tcPr>
          <w:p w:rsidR="005D38E7" w:rsidRPr="00AF476A" w:rsidRDefault="005D38E7" w:rsidP="00AF476A">
            <w:pPr>
              <w:jc w:val="right"/>
              <w:rPr>
                <w:sz w:val="20"/>
                <w:szCs w:val="20"/>
                <w:lang w:val="en-US"/>
              </w:rPr>
            </w:pPr>
            <w:r w:rsidRPr="00AF476A">
              <w:rPr>
                <w:sz w:val="20"/>
                <w:szCs w:val="20"/>
                <w:lang w:val="en-US"/>
              </w:rPr>
              <w:t>525.8</w:t>
            </w:r>
          </w:p>
        </w:tc>
        <w:tc>
          <w:tcPr>
            <w:tcW w:w="1013" w:type="dxa"/>
          </w:tcPr>
          <w:p w:rsidR="005D38E7" w:rsidRPr="00AF476A" w:rsidRDefault="005D38E7" w:rsidP="00AF476A">
            <w:pPr>
              <w:jc w:val="right"/>
              <w:rPr>
                <w:sz w:val="20"/>
                <w:szCs w:val="20"/>
                <w:lang w:val="en-US"/>
              </w:rPr>
            </w:pPr>
            <w:r w:rsidRPr="00AF476A">
              <w:rPr>
                <w:sz w:val="20"/>
                <w:szCs w:val="20"/>
                <w:lang w:val="en-US"/>
              </w:rPr>
              <w:t xml:space="preserve">456.7 </w:t>
            </w:r>
          </w:p>
        </w:tc>
      </w:tr>
      <w:tr w:rsidR="00572690" w:rsidRPr="00AF476A" w:rsidTr="00005D26">
        <w:tc>
          <w:tcPr>
            <w:tcW w:w="2567" w:type="dxa"/>
            <w:shd w:val="clear" w:color="auto" w:fill="auto"/>
            <w:noWrap/>
            <w:vAlign w:val="center"/>
            <w:hideMark/>
          </w:tcPr>
          <w:p w:rsidR="005D38E7" w:rsidRPr="00AF476A" w:rsidRDefault="005D38E7" w:rsidP="00AF476A">
            <w:pPr>
              <w:rPr>
                <w:sz w:val="20"/>
                <w:szCs w:val="20"/>
                <w:lang w:val="en-US"/>
              </w:rPr>
            </w:pPr>
            <w:r w:rsidRPr="00AF476A">
              <w:rPr>
                <w:sz w:val="20"/>
                <w:szCs w:val="20"/>
                <w:lang w:val="en-CA"/>
              </w:rPr>
              <w:t>Process agent</w:t>
            </w:r>
          </w:p>
        </w:tc>
        <w:tc>
          <w:tcPr>
            <w:tcW w:w="1012" w:type="dxa"/>
            <w:shd w:val="clear" w:color="auto" w:fill="auto"/>
            <w:noWrap/>
            <w:vAlign w:val="center"/>
            <w:hideMark/>
          </w:tcPr>
          <w:p w:rsidR="005D38E7" w:rsidRPr="00AF476A" w:rsidRDefault="005D38E7" w:rsidP="00AF476A">
            <w:pPr>
              <w:jc w:val="right"/>
              <w:rPr>
                <w:sz w:val="20"/>
                <w:szCs w:val="20"/>
                <w:lang w:val="en-US"/>
              </w:rPr>
            </w:pPr>
          </w:p>
        </w:tc>
        <w:tc>
          <w:tcPr>
            <w:tcW w:w="1012" w:type="dxa"/>
            <w:shd w:val="clear" w:color="auto" w:fill="auto"/>
            <w:noWrap/>
            <w:vAlign w:val="center"/>
            <w:hideMark/>
          </w:tcPr>
          <w:p w:rsidR="005D38E7" w:rsidRPr="00AF476A" w:rsidRDefault="005D38E7" w:rsidP="00AF476A">
            <w:pPr>
              <w:jc w:val="left"/>
              <w:rPr>
                <w:sz w:val="20"/>
                <w:szCs w:val="20"/>
                <w:lang w:val="en-US"/>
              </w:rPr>
            </w:pPr>
            <w:r w:rsidRPr="00AF476A">
              <w:rPr>
                <w:sz w:val="20"/>
                <w:szCs w:val="20"/>
                <w:lang w:val="en-US"/>
              </w:rPr>
              <w:t> </w:t>
            </w:r>
          </w:p>
        </w:tc>
        <w:tc>
          <w:tcPr>
            <w:tcW w:w="1013" w:type="dxa"/>
            <w:shd w:val="clear" w:color="auto" w:fill="auto"/>
            <w:noWrap/>
            <w:vAlign w:val="center"/>
            <w:hideMark/>
          </w:tcPr>
          <w:p w:rsidR="005D38E7" w:rsidRPr="00AF476A" w:rsidRDefault="005D38E7" w:rsidP="00AF476A">
            <w:pPr>
              <w:jc w:val="left"/>
              <w:rPr>
                <w:sz w:val="20"/>
                <w:szCs w:val="20"/>
                <w:lang w:val="en-US"/>
              </w:rPr>
            </w:pPr>
            <w:r w:rsidRPr="00AF476A">
              <w:rPr>
                <w:sz w:val="20"/>
                <w:szCs w:val="20"/>
                <w:lang w:val="en-US"/>
              </w:rPr>
              <w:t> </w:t>
            </w:r>
          </w:p>
        </w:tc>
        <w:tc>
          <w:tcPr>
            <w:tcW w:w="1012" w:type="dxa"/>
            <w:shd w:val="clear" w:color="auto" w:fill="auto"/>
            <w:noWrap/>
            <w:vAlign w:val="center"/>
            <w:hideMark/>
          </w:tcPr>
          <w:p w:rsidR="005D38E7" w:rsidRPr="00AF476A" w:rsidRDefault="005D38E7" w:rsidP="00AF476A">
            <w:pPr>
              <w:jc w:val="left"/>
              <w:rPr>
                <w:sz w:val="20"/>
                <w:szCs w:val="20"/>
                <w:lang w:val="en-US"/>
              </w:rPr>
            </w:pPr>
            <w:r w:rsidRPr="00AF476A">
              <w:rPr>
                <w:sz w:val="20"/>
                <w:szCs w:val="20"/>
                <w:lang w:val="en-US"/>
              </w:rPr>
              <w:t> </w:t>
            </w:r>
          </w:p>
        </w:tc>
        <w:tc>
          <w:tcPr>
            <w:tcW w:w="1013" w:type="dxa"/>
            <w:shd w:val="clear" w:color="auto" w:fill="auto"/>
            <w:vAlign w:val="center"/>
            <w:hideMark/>
          </w:tcPr>
          <w:p w:rsidR="005D38E7" w:rsidRPr="00AF476A" w:rsidRDefault="005D38E7" w:rsidP="00AF476A">
            <w:pPr>
              <w:jc w:val="right"/>
              <w:rPr>
                <w:sz w:val="20"/>
                <w:szCs w:val="20"/>
                <w:lang w:val="en-US"/>
              </w:rPr>
            </w:pPr>
            <w:r w:rsidRPr="00AF476A">
              <w:rPr>
                <w:sz w:val="20"/>
                <w:szCs w:val="20"/>
                <w:lang w:val="en-US"/>
              </w:rPr>
              <w:t>0.1</w:t>
            </w:r>
          </w:p>
        </w:tc>
        <w:tc>
          <w:tcPr>
            <w:tcW w:w="1012" w:type="dxa"/>
            <w:shd w:val="clear" w:color="auto" w:fill="auto"/>
            <w:vAlign w:val="center"/>
            <w:hideMark/>
          </w:tcPr>
          <w:p w:rsidR="005D38E7" w:rsidRPr="00AF476A" w:rsidRDefault="005D38E7" w:rsidP="00AF476A">
            <w:pPr>
              <w:jc w:val="right"/>
              <w:rPr>
                <w:sz w:val="20"/>
                <w:szCs w:val="20"/>
                <w:lang w:val="en-US"/>
              </w:rPr>
            </w:pPr>
            <w:r w:rsidRPr="00AF476A">
              <w:rPr>
                <w:sz w:val="20"/>
                <w:szCs w:val="20"/>
                <w:lang w:val="en-US"/>
              </w:rPr>
              <w:t>1.1</w:t>
            </w:r>
          </w:p>
        </w:tc>
        <w:tc>
          <w:tcPr>
            <w:tcW w:w="1013" w:type="dxa"/>
          </w:tcPr>
          <w:p w:rsidR="005D38E7" w:rsidRPr="00AF476A" w:rsidRDefault="005D38E7" w:rsidP="00AF476A">
            <w:pPr>
              <w:jc w:val="right"/>
              <w:rPr>
                <w:sz w:val="20"/>
                <w:szCs w:val="20"/>
                <w:lang w:val="en-US"/>
              </w:rPr>
            </w:pPr>
            <w:r w:rsidRPr="00AF476A">
              <w:rPr>
                <w:sz w:val="20"/>
                <w:szCs w:val="20"/>
                <w:lang w:val="en-US"/>
              </w:rPr>
              <w:t xml:space="preserve">2.3 </w:t>
            </w:r>
          </w:p>
        </w:tc>
      </w:tr>
      <w:tr w:rsidR="00572690" w:rsidRPr="00AF476A" w:rsidTr="00005D26">
        <w:tc>
          <w:tcPr>
            <w:tcW w:w="2567" w:type="dxa"/>
            <w:shd w:val="clear" w:color="auto" w:fill="auto"/>
            <w:noWrap/>
            <w:vAlign w:val="center"/>
            <w:hideMark/>
          </w:tcPr>
          <w:p w:rsidR="009F2E44" w:rsidRPr="00AF476A" w:rsidRDefault="009F2E44" w:rsidP="00AF476A">
            <w:pPr>
              <w:rPr>
                <w:sz w:val="20"/>
                <w:szCs w:val="20"/>
                <w:lang w:val="en-US"/>
              </w:rPr>
            </w:pPr>
            <w:r w:rsidRPr="00AF476A">
              <w:rPr>
                <w:sz w:val="20"/>
                <w:szCs w:val="20"/>
                <w:lang w:val="en-CA"/>
              </w:rPr>
              <w:t>Tobacco</w:t>
            </w:r>
          </w:p>
        </w:tc>
        <w:tc>
          <w:tcPr>
            <w:tcW w:w="1012" w:type="dxa"/>
            <w:shd w:val="clear" w:color="auto" w:fill="auto"/>
            <w:noWrap/>
            <w:vAlign w:val="center"/>
            <w:hideMark/>
          </w:tcPr>
          <w:p w:rsidR="009F2E44" w:rsidRPr="00AF476A" w:rsidRDefault="009F2E44" w:rsidP="00AF476A">
            <w:pPr>
              <w:jc w:val="right"/>
              <w:rPr>
                <w:sz w:val="20"/>
                <w:szCs w:val="20"/>
                <w:lang w:val="en-US"/>
              </w:rPr>
            </w:pPr>
            <w:r w:rsidRPr="00AF476A">
              <w:rPr>
                <w:sz w:val="20"/>
                <w:szCs w:val="20"/>
                <w:lang w:val="en-US"/>
              </w:rPr>
              <w:t>12.8</w:t>
            </w:r>
          </w:p>
        </w:tc>
        <w:tc>
          <w:tcPr>
            <w:tcW w:w="1012" w:type="dxa"/>
            <w:shd w:val="clear" w:color="auto" w:fill="auto"/>
            <w:noWrap/>
            <w:vAlign w:val="center"/>
            <w:hideMark/>
          </w:tcPr>
          <w:p w:rsidR="009F2E44" w:rsidRPr="00AF476A" w:rsidRDefault="009F2E44" w:rsidP="00AF476A">
            <w:pPr>
              <w:jc w:val="right"/>
              <w:rPr>
                <w:sz w:val="20"/>
                <w:szCs w:val="20"/>
                <w:lang w:val="en-US"/>
              </w:rPr>
            </w:pPr>
            <w:r w:rsidRPr="00AF476A">
              <w:rPr>
                <w:sz w:val="20"/>
                <w:szCs w:val="20"/>
                <w:lang w:val="en-US"/>
              </w:rPr>
              <w:t>11.7</w:t>
            </w:r>
          </w:p>
        </w:tc>
        <w:tc>
          <w:tcPr>
            <w:tcW w:w="1013" w:type="dxa"/>
            <w:shd w:val="clear" w:color="auto" w:fill="auto"/>
            <w:noWrap/>
            <w:vAlign w:val="center"/>
            <w:hideMark/>
          </w:tcPr>
          <w:p w:rsidR="009F2E44" w:rsidRPr="00AF476A" w:rsidRDefault="009F2E44" w:rsidP="00AF476A">
            <w:pPr>
              <w:jc w:val="right"/>
              <w:rPr>
                <w:sz w:val="20"/>
                <w:szCs w:val="20"/>
                <w:lang w:val="en-US"/>
              </w:rPr>
            </w:pPr>
            <w:r w:rsidRPr="00AF476A">
              <w:rPr>
                <w:sz w:val="20"/>
                <w:szCs w:val="20"/>
                <w:lang w:val="en-US"/>
              </w:rPr>
              <w:t> </w:t>
            </w:r>
          </w:p>
        </w:tc>
        <w:tc>
          <w:tcPr>
            <w:tcW w:w="1012" w:type="dxa"/>
            <w:shd w:val="clear" w:color="auto" w:fill="auto"/>
            <w:noWrap/>
            <w:vAlign w:val="center"/>
            <w:hideMark/>
          </w:tcPr>
          <w:p w:rsidR="009F2E44" w:rsidRPr="00AF476A" w:rsidRDefault="009F2E44" w:rsidP="00AF476A">
            <w:pPr>
              <w:jc w:val="right"/>
              <w:rPr>
                <w:sz w:val="20"/>
                <w:szCs w:val="20"/>
                <w:lang w:val="en-US"/>
              </w:rPr>
            </w:pPr>
            <w:r w:rsidRPr="00AF476A">
              <w:rPr>
                <w:sz w:val="20"/>
                <w:szCs w:val="20"/>
                <w:lang w:val="en-US"/>
              </w:rPr>
              <w:t> </w:t>
            </w:r>
          </w:p>
        </w:tc>
        <w:tc>
          <w:tcPr>
            <w:tcW w:w="1013" w:type="dxa"/>
            <w:shd w:val="clear" w:color="auto" w:fill="auto"/>
            <w:vAlign w:val="center"/>
            <w:hideMark/>
          </w:tcPr>
          <w:p w:rsidR="009F2E44" w:rsidRPr="00AF476A" w:rsidRDefault="009F2E44" w:rsidP="00AF476A">
            <w:pPr>
              <w:jc w:val="right"/>
              <w:rPr>
                <w:sz w:val="20"/>
                <w:szCs w:val="20"/>
                <w:lang w:val="en-US"/>
              </w:rPr>
            </w:pPr>
            <w:r w:rsidRPr="00AF476A">
              <w:rPr>
                <w:sz w:val="20"/>
                <w:szCs w:val="20"/>
                <w:lang w:val="en-US"/>
              </w:rPr>
              <w:t> </w:t>
            </w:r>
          </w:p>
        </w:tc>
        <w:tc>
          <w:tcPr>
            <w:tcW w:w="1012" w:type="dxa"/>
            <w:shd w:val="clear" w:color="auto" w:fill="auto"/>
            <w:vAlign w:val="center"/>
            <w:hideMark/>
          </w:tcPr>
          <w:p w:rsidR="009F2E44" w:rsidRPr="00AF476A" w:rsidRDefault="009F2E44" w:rsidP="00AF476A">
            <w:pPr>
              <w:jc w:val="right"/>
              <w:rPr>
                <w:sz w:val="20"/>
                <w:szCs w:val="20"/>
                <w:lang w:val="en-US"/>
              </w:rPr>
            </w:pPr>
            <w:r w:rsidRPr="00AF476A">
              <w:rPr>
                <w:sz w:val="20"/>
                <w:szCs w:val="20"/>
                <w:lang w:val="en-US"/>
              </w:rPr>
              <w:t> </w:t>
            </w:r>
          </w:p>
        </w:tc>
        <w:tc>
          <w:tcPr>
            <w:tcW w:w="1013" w:type="dxa"/>
          </w:tcPr>
          <w:p w:rsidR="009F2E44" w:rsidRPr="00AF476A" w:rsidRDefault="009F2E44" w:rsidP="00AF476A">
            <w:pPr>
              <w:rPr>
                <w:sz w:val="20"/>
                <w:szCs w:val="20"/>
              </w:rPr>
            </w:pPr>
          </w:p>
        </w:tc>
      </w:tr>
      <w:tr w:rsidR="00572690" w:rsidRPr="00AF476A" w:rsidTr="00005D26">
        <w:tc>
          <w:tcPr>
            <w:tcW w:w="2567" w:type="dxa"/>
            <w:shd w:val="clear" w:color="auto" w:fill="auto"/>
            <w:noWrap/>
            <w:vAlign w:val="center"/>
            <w:hideMark/>
          </w:tcPr>
          <w:p w:rsidR="00D30D02" w:rsidRPr="00AF476A" w:rsidRDefault="00D30D02" w:rsidP="00AF476A">
            <w:pPr>
              <w:rPr>
                <w:b/>
                <w:bCs/>
                <w:sz w:val="20"/>
                <w:szCs w:val="20"/>
                <w:lang w:val="en-US"/>
              </w:rPr>
            </w:pPr>
            <w:r w:rsidRPr="00AF476A">
              <w:rPr>
                <w:b/>
                <w:bCs/>
                <w:sz w:val="20"/>
                <w:szCs w:val="20"/>
                <w:lang w:val="en-CA"/>
              </w:rPr>
              <w:t>Total</w:t>
            </w:r>
          </w:p>
        </w:tc>
        <w:tc>
          <w:tcPr>
            <w:tcW w:w="1012" w:type="dxa"/>
            <w:shd w:val="clear" w:color="auto" w:fill="auto"/>
            <w:noWrap/>
            <w:vAlign w:val="center"/>
            <w:hideMark/>
          </w:tcPr>
          <w:p w:rsidR="00D30D02" w:rsidRPr="00AF476A" w:rsidRDefault="00D30D02" w:rsidP="00AF476A">
            <w:pPr>
              <w:jc w:val="right"/>
              <w:rPr>
                <w:b/>
                <w:bCs/>
                <w:sz w:val="20"/>
                <w:szCs w:val="20"/>
                <w:lang w:val="en-US"/>
              </w:rPr>
            </w:pPr>
            <w:r w:rsidRPr="00AF476A">
              <w:rPr>
                <w:b/>
                <w:bCs/>
                <w:sz w:val="20"/>
                <w:szCs w:val="20"/>
                <w:lang w:val="en-US"/>
              </w:rPr>
              <w:t>30,013.7</w:t>
            </w:r>
          </w:p>
        </w:tc>
        <w:tc>
          <w:tcPr>
            <w:tcW w:w="1012" w:type="dxa"/>
            <w:shd w:val="clear" w:color="auto" w:fill="auto"/>
            <w:noWrap/>
            <w:vAlign w:val="center"/>
            <w:hideMark/>
          </w:tcPr>
          <w:p w:rsidR="00D30D02" w:rsidRPr="00AF476A" w:rsidRDefault="00D30D02" w:rsidP="00AF476A">
            <w:pPr>
              <w:jc w:val="right"/>
              <w:rPr>
                <w:b/>
                <w:bCs/>
                <w:sz w:val="20"/>
                <w:szCs w:val="20"/>
                <w:lang w:val="en-US"/>
              </w:rPr>
            </w:pPr>
            <w:r w:rsidRPr="00AF476A">
              <w:rPr>
                <w:b/>
                <w:bCs/>
                <w:sz w:val="20"/>
                <w:szCs w:val="20"/>
                <w:lang w:val="en-US"/>
              </w:rPr>
              <w:t>34,247.0</w:t>
            </w:r>
          </w:p>
        </w:tc>
        <w:tc>
          <w:tcPr>
            <w:tcW w:w="1013" w:type="dxa"/>
            <w:shd w:val="clear" w:color="auto" w:fill="auto"/>
            <w:noWrap/>
            <w:vAlign w:val="center"/>
            <w:hideMark/>
          </w:tcPr>
          <w:p w:rsidR="00D30D02" w:rsidRPr="00AF476A" w:rsidRDefault="00D30D02" w:rsidP="00AF476A">
            <w:pPr>
              <w:jc w:val="right"/>
              <w:rPr>
                <w:b/>
                <w:bCs/>
                <w:sz w:val="20"/>
                <w:szCs w:val="20"/>
                <w:lang w:val="en-US"/>
              </w:rPr>
            </w:pPr>
            <w:r w:rsidRPr="00AF476A">
              <w:rPr>
                <w:b/>
                <w:bCs/>
                <w:sz w:val="20"/>
                <w:szCs w:val="20"/>
                <w:lang w:val="en-US"/>
              </w:rPr>
              <w:t>34,331.1</w:t>
            </w:r>
          </w:p>
        </w:tc>
        <w:tc>
          <w:tcPr>
            <w:tcW w:w="1012" w:type="dxa"/>
            <w:shd w:val="clear" w:color="auto" w:fill="auto"/>
            <w:noWrap/>
            <w:vAlign w:val="center"/>
            <w:hideMark/>
          </w:tcPr>
          <w:p w:rsidR="00D30D02" w:rsidRPr="00AF476A" w:rsidRDefault="00D30D02" w:rsidP="00AF476A">
            <w:pPr>
              <w:jc w:val="right"/>
              <w:rPr>
                <w:b/>
                <w:bCs/>
                <w:sz w:val="20"/>
                <w:szCs w:val="20"/>
                <w:lang w:val="en-US"/>
              </w:rPr>
            </w:pPr>
            <w:r w:rsidRPr="00AF476A">
              <w:rPr>
                <w:b/>
                <w:bCs/>
                <w:sz w:val="20"/>
                <w:szCs w:val="20"/>
                <w:lang w:val="en-US"/>
              </w:rPr>
              <w:t>36,55</w:t>
            </w:r>
            <w:r w:rsidR="00CE1929" w:rsidRPr="00AF476A">
              <w:rPr>
                <w:b/>
                <w:bCs/>
                <w:sz w:val="20"/>
                <w:szCs w:val="20"/>
                <w:lang w:val="en-US"/>
              </w:rPr>
              <w:t>8</w:t>
            </w:r>
            <w:r w:rsidRPr="00AF476A">
              <w:rPr>
                <w:b/>
                <w:bCs/>
                <w:sz w:val="20"/>
                <w:szCs w:val="20"/>
                <w:lang w:val="en-US"/>
              </w:rPr>
              <w:t>.</w:t>
            </w:r>
            <w:r w:rsidR="00CE1929" w:rsidRPr="00AF476A">
              <w:rPr>
                <w:b/>
                <w:bCs/>
                <w:sz w:val="20"/>
                <w:szCs w:val="20"/>
                <w:lang w:val="en-US"/>
              </w:rPr>
              <w:t>6</w:t>
            </w:r>
          </w:p>
        </w:tc>
        <w:tc>
          <w:tcPr>
            <w:tcW w:w="1013" w:type="dxa"/>
            <w:shd w:val="clear" w:color="auto" w:fill="auto"/>
            <w:noWrap/>
            <w:vAlign w:val="center"/>
            <w:hideMark/>
          </w:tcPr>
          <w:p w:rsidR="00D30D02" w:rsidRPr="00AF476A" w:rsidRDefault="00941B0C" w:rsidP="00AF476A">
            <w:pPr>
              <w:jc w:val="right"/>
              <w:rPr>
                <w:b/>
                <w:bCs/>
                <w:sz w:val="20"/>
                <w:szCs w:val="20"/>
                <w:lang w:val="en-US"/>
              </w:rPr>
            </w:pPr>
            <w:r w:rsidRPr="00AF476A">
              <w:rPr>
                <w:b/>
                <w:bCs/>
                <w:sz w:val="20"/>
                <w:szCs w:val="20"/>
                <w:lang w:val="en-US"/>
              </w:rPr>
              <w:t>28,592.8</w:t>
            </w:r>
          </w:p>
        </w:tc>
        <w:tc>
          <w:tcPr>
            <w:tcW w:w="1012" w:type="dxa"/>
            <w:shd w:val="clear" w:color="auto" w:fill="auto"/>
            <w:noWrap/>
            <w:vAlign w:val="center"/>
            <w:hideMark/>
          </w:tcPr>
          <w:p w:rsidR="00D30D02" w:rsidRPr="00AF476A" w:rsidRDefault="00941B0C" w:rsidP="00AF476A">
            <w:pPr>
              <w:jc w:val="right"/>
              <w:rPr>
                <w:b/>
                <w:bCs/>
                <w:sz w:val="20"/>
                <w:szCs w:val="20"/>
                <w:lang w:val="en-US"/>
              </w:rPr>
            </w:pPr>
            <w:r w:rsidRPr="00AF476A">
              <w:rPr>
                <w:b/>
                <w:bCs/>
                <w:sz w:val="20"/>
                <w:szCs w:val="20"/>
                <w:lang w:val="en-US"/>
              </w:rPr>
              <w:t>27,573.6</w:t>
            </w:r>
          </w:p>
        </w:tc>
        <w:tc>
          <w:tcPr>
            <w:tcW w:w="1013" w:type="dxa"/>
          </w:tcPr>
          <w:p w:rsidR="00D30D02" w:rsidRPr="00AF476A" w:rsidRDefault="005D38E7" w:rsidP="00AF476A">
            <w:pPr>
              <w:jc w:val="right"/>
              <w:rPr>
                <w:b/>
                <w:bCs/>
                <w:sz w:val="20"/>
                <w:szCs w:val="20"/>
                <w:lang w:val="en-US"/>
              </w:rPr>
            </w:pPr>
            <w:r w:rsidRPr="00AF476A">
              <w:rPr>
                <w:b/>
                <w:bCs/>
                <w:sz w:val="20"/>
                <w:szCs w:val="20"/>
                <w:lang w:val="en-US"/>
              </w:rPr>
              <w:t>23,344.1</w:t>
            </w:r>
          </w:p>
        </w:tc>
      </w:tr>
    </w:tbl>
    <w:p w:rsidR="0068454F" w:rsidRPr="00AF476A" w:rsidRDefault="0068454F" w:rsidP="00AF476A">
      <w:pPr>
        <w:rPr>
          <w:b/>
          <w:lang w:val="en-CA"/>
        </w:rPr>
      </w:pPr>
    </w:p>
    <w:p w:rsidR="00200FD0" w:rsidRPr="00AF476A" w:rsidRDefault="00200FD0" w:rsidP="00AF476A">
      <w:pPr>
        <w:pStyle w:val="Heading1"/>
        <w:tabs>
          <w:tab w:val="clear" w:pos="0"/>
        </w:tabs>
        <w:rPr>
          <w:szCs w:val="28"/>
          <w:lang w:val="en-CA"/>
        </w:rPr>
      </w:pPr>
      <w:r w:rsidRPr="00AF476A">
        <w:rPr>
          <w:szCs w:val="28"/>
          <w:lang w:val="en-CA"/>
        </w:rPr>
        <w:t xml:space="preserve">Sector distribution of HCFC consumption varies according to the level of consumption and the size of the manufacturing sector as shown in Table </w:t>
      </w:r>
      <w:r w:rsidR="00005D26" w:rsidRPr="00AF476A">
        <w:rPr>
          <w:szCs w:val="28"/>
          <w:lang w:val="en-CA"/>
        </w:rPr>
        <w:t>9</w:t>
      </w:r>
      <w:r w:rsidRPr="00AF476A">
        <w:rPr>
          <w:szCs w:val="28"/>
          <w:lang w:val="en-CA"/>
        </w:rPr>
        <w:t>, where countries are grouped as follows: China, as the largest consu</w:t>
      </w:r>
      <w:r w:rsidR="00C8512F" w:rsidRPr="00AF476A">
        <w:rPr>
          <w:szCs w:val="28"/>
          <w:lang w:val="en-CA"/>
        </w:rPr>
        <w:t>mer (and producer) of HCFCs; 14 </w:t>
      </w:r>
      <w:r w:rsidRPr="00AF476A">
        <w:rPr>
          <w:szCs w:val="28"/>
          <w:lang w:val="en-CA"/>
        </w:rPr>
        <w:t>largest consuming countries</w:t>
      </w:r>
      <w:r w:rsidR="00C8512F" w:rsidRPr="00AF476A">
        <w:rPr>
          <w:szCs w:val="28"/>
          <w:lang w:val="en-CA"/>
        </w:rPr>
        <w:t>;</w:t>
      </w:r>
      <w:r w:rsidRPr="00AF476A">
        <w:rPr>
          <w:szCs w:val="28"/>
          <w:lang w:val="en-CA"/>
        </w:rPr>
        <w:t xml:space="preserve"> and all other countries.</w:t>
      </w:r>
    </w:p>
    <w:p w:rsidR="00200FD0" w:rsidRPr="00AF476A" w:rsidRDefault="00200FD0" w:rsidP="00AF476A">
      <w:pPr>
        <w:keepNext/>
        <w:keepLines/>
        <w:rPr>
          <w:b/>
          <w:lang w:val="en-CA"/>
        </w:rPr>
      </w:pPr>
      <w:proofErr w:type="gramStart"/>
      <w:r w:rsidRPr="00AF476A">
        <w:rPr>
          <w:b/>
          <w:lang w:val="en-CA"/>
        </w:rPr>
        <w:t xml:space="preserve">Table </w:t>
      </w:r>
      <w:r w:rsidR="00005D26" w:rsidRPr="00AF476A">
        <w:rPr>
          <w:b/>
          <w:caps/>
          <w:lang w:val="en-CA"/>
        </w:rPr>
        <w:t>9</w:t>
      </w:r>
      <w:r w:rsidRPr="00AF476A">
        <w:rPr>
          <w:b/>
          <w:caps/>
          <w:lang w:val="en-CA"/>
        </w:rPr>
        <w:t>.</w:t>
      </w:r>
      <w:proofErr w:type="gramEnd"/>
      <w:r w:rsidRPr="00AF476A">
        <w:rPr>
          <w:b/>
          <w:caps/>
          <w:lang w:val="en-CA"/>
        </w:rPr>
        <w:t xml:space="preserve"> S</w:t>
      </w:r>
      <w:r w:rsidRPr="00AF476A">
        <w:rPr>
          <w:b/>
          <w:lang w:val="en-CA"/>
        </w:rPr>
        <w:t>ector</w:t>
      </w:r>
      <w:r w:rsidRPr="00AF476A">
        <w:rPr>
          <w:b/>
          <w:caps/>
          <w:lang w:val="en-CA"/>
        </w:rPr>
        <w:t xml:space="preserve"> </w:t>
      </w:r>
      <w:r w:rsidRPr="00AF476A">
        <w:rPr>
          <w:b/>
          <w:lang w:val="en-CA"/>
        </w:rPr>
        <w:t>distribution of HCFC</w:t>
      </w:r>
      <w:r w:rsidRPr="00AF476A">
        <w:rPr>
          <w:b/>
          <w:caps/>
          <w:lang w:val="en-CA"/>
        </w:rPr>
        <w:t xml:space="preserve"> </w:t>
      </w:r>
      <w:r w:rsidRPr="00AF476A">
        <w:rPr>
          <w:b/>
          <w:lang w:val="en-CA"/>
        </w:rPr>
        <w:t>consumption by group of countries (ODP tonnes)</w:t>
      </w:r>
    </w:p>
    <w:tbl>
      <w:tblPr>
        <w:tblW w:w="9640" w:type="dxa"/>
        <w:tblInd w:w="-34" w:type="dxa"/>
        <w:tblLayout w:type="fixed"/>
        <w:tblLook w:val="04A0" w:firstRow="1" w:lastRow="0" w:firstColumn="1" w:lastColumn="0" w:noHBand="0" w:noVBand="1"/>
      </w:tblPr>
      <w:tblGrid>
        <w:gridCol w:w="2977"/>
        <w:gridCol w:w="951"/>
        <w:gridCol w:w="952"/>
        <w:gridCol w:w="952"/>
        <w:gridCol w:w="952"/>
        <w:gridCol w:w="952"/>
        <w:gridCol w:w="952"/>
        <w:gridCol w:w="952"/>
      </w:tblGrid>
      <w:tr w:rsidR="00572690" w:rsidRPr="00AF476A" w:rsidTr="00005D26">
        <w:trPr>
          <w:trHeight w:val="255"/>
          <w:tblHeader/>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jc w:val="left"/>
              <w:rPr>
                <w:b/>
                <w:bCs/>
                <w:sz w:val="20"/>
                <w:szCs w:val="20"/>
                <w:lang w:val="en-CA" w:eastAsia="en-CA"/>
              </w:rPr>
            </w:pPr>
            <w:r w:rsidRPr="00AF476A">
              <w:rPr>
                <w:b/>
                <w:bCs/>
                <w:sz w:val="20"/>
                <w:szCs w:val="20"/>
                <w:lang w:val="en-CA" w:eastAsia="en-CA"/>
              </w:rPr>
              <w:t>Sector</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1B03DC" w:rsidP="00AF476A">
            <w:pPr>
              <w:jc w:val="center"/>
              <w:rPr>
                <w:b/>
                <w:bCs/>
                <w:sz w:val="20"/>
                <w:szCs w:val="20"/>
                <w:lang w:val="en-CA" w:eastAsia="en-CA"/>
              </w:rPr>
            </w:pPr>
            <w:r w:rsidRPr="00AF476A">
              <w:rPr>
                <w:b/>
                <w:bCs/>
                <w:sz w:val="20"/>
                <w:szCs w:val="20"/>
                <w:lang w:val="en-CA" w:eastAsia="en-CA"/>
              </w:rPr>
              <w:t>2009</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1B03DC" w:rsidP="00AF476A">
            <w:pPr>
              <w:jc w:val="center"/>
              <w:rPr>
                <w:b/>
                <w:bCs/>
                <w:sz w:val="20"/>
                <w:szCs w:val="20"/>
                <w:lang w:val="en-CA" w:eastAsia="en-CA"/>
              </w:rPr>
            </w:pPr>
            <w:r w:rsidRPr="00AF476A">
              <w:rPr>
                <w:b/>
                <w:bCs/>
                <w:sz w:val="20"/>
                <w:szCs w:val="20"/>
                <w:lang w:val="en-CA" w:eastAsia="en-CA"/>
              </w:rPr>
              <w:t>2010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1B03DC" w:rsidP="00AF476A">
            <w:pPr>
              <w:jc w:val="center"/>
              <w:rPr>
                <w:b/>
                <w:bCs/>
                <w:sz w:val="20"/>
                <w:szCs w:val="20"/>
                <w:lang w:val="en-CA" w:eastAsia="en-CA"/>
              </w:rPr>
            </w:pPr>
            <w:r w:rsidRPr="00AF476A">
              <w:rPr>
                <w:b/>
                <w:bCs/>
                <w:sz w:val="20"/>
                <w:szCs w:val="20"/>
                <w:lang w:val="en-CA" w:eastAsia="en-CA"/>
              </w:rPr>
              <w:t>2011</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1B03DC" w:rsidP="00AF476A">
            <w:pPr>
              <w:jc w:val="center"/>
              <w:rPr>
                <w:b/>
                <w:bCs/>
                <w:sz w:val="20"/>
                <w:szCs w:val="20"/>
                <w:lang w:val="en-CA" w:eastAsia="en-CA"/>
              </w:rPr>
            </w:pPr>
            <w:r w:rsidRPr="00AF476A">
              <w:rPr>
                <w:b/>
                <w:bCs/>
                <w:sz w:val="20"/>
                <w:szCs w:val="20"/>
                <w:lang w:val="en-CA" w:eastAsia="en-CA"/>
              </w:rPr>
              <w:t>2012</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1B03DC" w:rsidP="00AF476A">
            <w:pPr>
              <w:jc w:val="center"/>
              <w:rPr>
                <w:b/>
                <w:bCs/>
                <w:sz w:val="20"/>
                <w:szCs w:val="20"/>
                <w:lang w:val="en-CA" w:eastAsia="en-CA"/>
              </w:rPr>
            </w:pPr>
            <w:r w:rsidRPr="00AF476A">
              <w:rPr>
                <w:b/>
                <w:bCs/>
                <w:sz w:val="20"/>
                <w:szCs w:val="20"/>
                <w:lang w:val="en-CA" w:eastAsia="en-CA"/>
              </w:rPr>
              <w:t>2013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1B03DC" w:rsidP="00AF476A">
            <w:pPr>
              <w:jc w:val="center"/>
              <w:rPr>
                <w:b/>
                <w:bCs/>
                <w:sz w:val="20"/>
                <w:szCs w:val="20"/>
                <w:lang w:val="en-CA" w:eastAsia="en-CA"/>
              </w:rPr>
            </w:pPr>
            <w:r w:rsidRPr="00AF476A">
              <w:rPr>
                <w:b/>
                <w:bCs/>
                <w:sz w:val="20"/>
                <w:szCs w:val="20"/>
                <w:lang w:val="en-CA" w:eastAsia="en-CA"/>
              </w:rPr>
              <w:t>2014</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1B03DC" w:rsidRPr="00AF476A" w:rsidRDefault="00CB4071" w:rsidP="00AF476A">
            <w:pPr>
              <w:jc w:val="center"/>
              <w:rPr>
                <w:b/>
                <w:bCs/>
                <w:sz w:val="20"/>
                <w:szCs w:val="20"/>
                <w:lang w:val="en-CA" w:eastAsia="en-CA"/>
              </w:rPr>
            </w:pPr>
            <w:r w:rsidRPr="00AF476A">
              <w:rPr>
                <w:b/>
                <w:bCs/>
                <w:sz w:val="20"/>
                <w:szCs w:val="20"/>
                <w:lang w:val="en-CA" w:eastAsia="en-CA"/>
              </w:rPr>
              <w:t>2015</w:t>
            </w:r>
          </w:p>
        </w:tc>
      </w:tr>
      <w:tr w:rsidR="00572690" w:rsidRPr="00AF476A" w:rsidTr="00005D26">
        <w:trPr>
          <w:trHeight w:val="255"/>
        </w:trPr>
        <w:tc>
          <w:tcPr>
            <w:tcW w:w="9640"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B03DC" w:rsidRPr="00AF476A" w:rsidRDefault="001B03DC" w:rsidP="00AF476A">
            <w:pPr>
              <w:jc w:val="left"/>
              <w:rPr>
                <w:b/>
                <w:bCs/>
                <w:sz w:val="20"/>
                <w:szCs w:val="20"/>
                <w:lang w:val="en-CA" w:eastAsia="en-CA"/>
              </w:rPr>
            </w:pPr>
            <w:r w:rsidRPr="00AF476A">
              <w:rPr>
                <w:b/>
                <w:bCs/>
                <w:sz w:val="20"/>
                <w:szCs w:val="20"/>
                <w:lang w:val="en-CA" w:eastAsia="en-CA"/>
              </w:rPr>
              <w:t>China</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B7976" w:rsidRPr="00AF476A" w:rsidRDefault="006B7976" w:rsidP="00AF476A">
            <w:pPr>
              <w:jc w:val="left"/>
              <w:rPr>
                <w:sz w:val="20"/>
                <w:szCs w:val="20"/>
                <w:lang w:val="en-CA" w:eastAsia="en-CA"/>
              </w:rPr>
            </w:pPr>
            <w:r w:rsidRPr="00AF476A">
              <w:rPr>
                <w:sz w:val="20"/>
                <w:szCs w:val="20"/>
                <w:lang w:val="en-CA" w:eastAsia="en-CA"/>
              </w:rPr>
              <w:t>Aerosol</w:t>
            </w:r>
          </w:p>
        </w:tc>
        <w:tc>
          <w:tcPr>
            <w:tcW w:w="951"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59.6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70.5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95.4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137.8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186.2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 180.4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B7976" w:rsidRPr="00AF476A" w:rsidRDefault="006B7976" w:rsidP="00AF476A">
            <w:pPr>
              <w:jc w:val="left"/>
              <w:rPr>
                <w:sz w:val="20"/>
                <w:szCs w:val="20"/>
                <w:lang w:val="en-CA" w:eastAsia="en-CA"/>
              </w:rPr>
            </w:pPr>
            <w:r w:rsidRPr="00AF476A">
              <w:rPr>
                <w:sz w:val="20"/>
                <w:szCs w:val="20"/>
                <w:lang w:val="en-CA" w:eastAsia="en-CA"/>
              </w:rPr>
              <w:t>Foam</w:t>
            </w:r>
          </w:p>
        </w:tc>
        <w:tc>
          <w:tcPr>
            <w:tcW w:w="951"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7,475.8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8,388.5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9,576.0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9,031.0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7,473.9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7,404.0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 5,522.7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jc w:val="left"/>
              <w:rPr>
                <w:sz w:val="20"/>
                <w:szCs w:val="20"/>
                <w:lang w:val="en-CA" w:eastAsia="en-CA"/>
              </w:rPr>
            </w:pPr>
            <w:r w:rsidRPr="00AF476A">
              <w:rPr>
                <w:sz w:val="20"/>
                <w:szCs w:val="20"/>
                <w:lang w:val="en-CA" w:eastAsia="en-CA"/>
              </w:rPr>
              <w:t>Fire-fighting</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B7976" w:rsidRPr="00AF476A" w:rsidRDefault="006B7976" w:rsidP="00AF476A">
            <w:pPr>
              <w:jc w:val="left"/>
              <w:rPr>
                <w:sz w:val="20"/>
                <w:szCs w:val="20"/>
                <w:lang w:val="en-CA" w:eastAsia="en-CA"/>
              </w:rPr>
            </w:pPr>
            <w:r w:rsidRPr="00AF476A">
              <w:rPr>
                <w:sz w:val="20"/>
                <w:szCs w:val="20"/>
                <w:lang w:val="en-CA" w:eastAsia="en-CA"/>
              </w:rPr>
              <w:t>Refrigeration manufacturing</w:t>
            </w:r>
          </w:p>
        </w:tc>
        <w:tc>
          <w:tcPr>
            <w:tcW w:w="951"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6,227.6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6,795.0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6,740.3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6,586.7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6,014.3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5,602.0 </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 4,951.7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B7976" w:rsidRPr="00AF476A" w:rsidRDefault="006B7976" w:rsidP="00AF476A">
            <w:pPr>
              <w:jc w:val="left"/>
              <w:rPr>
                <w:sz w:val="20"/>
                <w:szCs w:val="20"/>
                <w:lang w:val="en-CA" w:eastAsia="en-CA"/>
              </w:rPr>
            </w:pPr>
            <w:r w:rsidRPr="00AF476A">
              <w:rPr>
                <w:sz w:val="20"/>
                <w:szCs w:val="20"/>
                <w:lang w:val="en-CA" w:eastAsia="en-CA"/>
              </w:rPr>
              <w:t>Refrigeration servicing</w:t>
            </w:r>
          </w:p>
        </w:tc>
        <w:tc>
          <w:tcPr>
            <w:tcW w:w="951"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3,814.0</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3,982.0</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3,827.0</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4,857.8</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3,103.8</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3,161.7</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005D26" w:rsidP="00AF476A">
            <w:pPr>
              <w:jc w:val="right"/>
              <w:rPr>
                <w:sz w:val="20"/>
                <w:szCs w:val="20"/>
                <w:lang w:val="en-CA" w:eastAsia="en-CA"/>
              </w:rPr>
            </w:pPr>
            <w:r w:rsidRPr="00AF476A">
              <w:rPr>
                <w:sz w:val="20"/>
                <w:szCs w:val="20"/>
                <w:lang w:val="en-CA" w:eastAsia="en-CA"/>
              </w:rPr>
              <w:t xml:space="preserve"> 2,412.0</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B7976" w:rsidRPr="00AF476A" w:rsidRDefault="006B7976" w:rsidP="00AF476A">
            <w:pPr>
              <w:jc w:val="left"/>
              <w:rPr>
                <w:sz w:val="20"/>
                <w:szCs w:val="20"/>
                <w:lang w:val="en-CA" w:eastAsia="en-CA"/>
              </w:rPr>
            </w:pPr>
            <w:r w:rsidRPr="00AF476A">
              <w:rPr>
                <w:sz w:val="20"/>
                <w:szCs w:val="20"/>
                <w:lang w:val="en-CA" w:eastAsia="en-CA"/>
              </w:rPr>
              <w:t>Solvent</w:t>
            </w:r>
          </w:p>
        </w:tc>
        <w:tc>
          <w:tcPr>
            <w:tcW w:w="951"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467.0</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497.1</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005D26" w:rsidP="00AF476A">
            <w:pPr>
              <w:jc w:val="right"/>
              <w:rPr>
                <w:sz w:val="20"/>
                <w:szCs w:val="20"/>
                <w:lang w:val="en-CA" w:eastAsia="en-CA"/>
              </w:rPr>
            </w:pPr>
            <w:r w:rsidRPr="00AF476A">
              <w:rPr>
                <w:sz w:val="20"/>
                <w:szCs w:val="20"/>
                <w:lang w:val="en-CA" w:eastAsia="en-CA"/>
              </w:rPr>
              <w:t>514.1</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524.1</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466.0</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484.8</w:t>
            </w:r>
          </w:p>
        </w:tc>
        <w:tc>
          <w:tcPr>
            <w:tcW w:w="952" w:type="dxa"/>
            <w:tcBorders>
              <w:top w:val="nil"/>
              <w:left w:val="nil"/>
              <w:bottom w:val="single" w:sz="4" w:space="0" w:color="auto"/>
              <w:right w:val="single" w:sz="4" w:space="0" w:color="auto"/>
            </w:tcBorders>
            <w:shd w:val="clear" w:color="auto" w:fill="auto"/>
            <w:noWrap/>
            <w:hideMark/>
          </w:tcPr>
          <w:p w:rsidR="006B7976" w:rsidRPr="00AF476A" w:rsidRDefault="006B7976" w:rsidP="00AF476A">
            <w:pPr>
              <w:jc w:val="right"/>
              <w:rPr>
                <w:sz w:val="20"/>
                <w:szCs w:val="20"/>
                <w:lang w:val="en-CA" w:eastAsia="en-CA"/>
              </w:rPr>
            </w:pPr>
            <w:r w:rsidRPr="00AF476A">
              <w:rPr>
                <w:sz w:val="20"/>
                <w:szCs w:val="20"/>
                <w:lang w:val="en-CA" w:eastAsia="en-CA"/>
              </w:rPr>
              <w:t xml:space="preserve"> 418.5</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jc w:val="left"/>
              <w:rPr>
                <w:sz w:val="20"/>
                <w:szCs w:val="20"/>
                <w:lang w:val="en-CA" w:eastAsia="en-CA"/>
              </w:rPr>
            </w:pPr>
            <w:r w:rsidRPr="00AF476A">
              <w:rPr>
                <w:sz w:val="20"/>
                <w:szCs w:val="20"/>
                <w:lang w:val="en-CA" w:eastAsia="en-CA"/>
              </w:rPr>
              <w:t>Process agent</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jc w:val="left"/>
              <w:rPr>
                <w:sz w:val="20"/>
                <w:szCs w:val="20"/>
                <w:lang w:val="en-CA" w:eastAsia="en-CA"/>
              </w:rPr>
            </w:pPr>
            <w:r w:rsidRPr="00AF476A">
              <w:rPr>
                <w:sz w:val="20"/>
                <w:szCs w:val="20"/>
                <w:lang w:val="en-CA" w:eastAsia="en-CA"/>
              </w:rPr>
              <w:t>Tobacco</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12.8</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11.7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jc w:val="left"/>
              <w:rPr>
                <w:b/>
                <w:bCs/>
                <w:sz w:val="20"/>
                <w:szCs w:val="20"/>
                <w:lang w:val="en-CA" w:eastAsia="en-CA"/>
              </w:rPr>
            </w:pPr>
            <w:r w:rsidRPr="00AF476A">
              <w:rPr>
                <w:b/>
                <w:bCs/>
                <w:sz w:val="20"/>
                <w:szCs w:val="20"/>
                <w:lang w:val="en-CA" w:eastAsia="en-CA"/>
              </w:rPr>
              <w:t>Total for China</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17,997.1</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19,733.8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20,727.8</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21,094.9</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17,195.8</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16,838.7</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ind w:left="-147"/>
              <w:jc w:val="right"/>
              <w:rPr>
                <w:b/>
                <w:bCs/>
                <w:sz w:val="20"/>
                <w:szCs w:val="20"/>
                <w:lang w:val="en-CA" w:eastAsia="en-CA"/>
              </w:rPr>
            </w:pPr>
            <w:r w:rsidRPr="00AF476A">
              <w:rPr>
                <w:b/>
                <w:bCs/>
                <w:sz w:val="20"/>
                <w:szCs w:val="20"/>
                <w:lang w:val="en-CA" w:eastAsia="en-CA"/>
              </w:rPr>
              <w:t> </w:t>
            </w:r>
            <w:r w:rsidR="006B7976" w:rsidRPr="00AF476A">
              <w:rPr>
                <w:b/>
                <w:bCs/>
                <w:sz w:val="20"/>
                <w:szCs w:val="20"/>
                <w:lang w:val="en-CA" w:eastAsia="en-CA"/>
              </w:rPr>
              <w:t>13,485.3</w:t>
            </w:r>
          </w:p>
        </w:tc>
      </w:tr>
      <w:tr w:rsidR="00572690" w:rsidRPr="00AF476A" w:rsidTr="00005D26">
        <w:trPr>
          <w:trHeight w:val="255"/>
        </w:trPr>
        <w:tc>
          <w:tcPr>
            <w:tcW w:w="9640"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B03DC" w:rsidRPr="00AF476A" w:rsidRDefault="001B03DC" w:rsidP="00AF476A">
            <w:pPr>
              <w:jc w:val="left"/>
              <w:rPr>
                <w:b/>
                <w:bCs/>
                <w:sz w:val="20"/>
                <w:szCs w:val="20"/>
                <w:lang w:val="en-CA" w:eastAsia="en-CA"/>
              </w:rPr>
            </w:pPr>
            <w:r w:rsidRPr="00AF476A">
              <w:rPr>
                <w:b/>
                <w:bCs/>
                <w:sz w:val="20"/>
                <w:szCs w:val="20"/>
                <w:lang w:val="en-CA" w:eastAsia="en-CA"/>
              </w:rPr>
              <w:t xml:space="preserve">14 largest </w:t>
            </w:r>
            <w:r w:rsidR="00005D26" w:rsidRPr="00AF476A">
              <w:rPr>
                <w:b/>
                <w:bCs/>
                <w:sz w:val="20"/>
                <w:szCs w:val="20"/>
                <w:lang w:val="en-CA" w:eastAsia="en-CA"/>
              </w:rPr>
              <w:t>c</w:t>
            </w:r>
            <w:r w:rsidRPr="00AF476A">
              <w:rPr>
                <w:b/>
                <w:bCs/>
                <w:sz w:val="20"/>
                <w:szCs w:val="20"/>
                <w:lang w:val="en-CA" w:eastAsia="en-CA"/>
              </w:rPr>
              <w:t xml:space="preserve">onsuming </w:t>
            </w:r>
            <w:r w:rsidR="00005D26" w:rsidRPr="00AF476A">
              <w:rPr>
                <w:b/>
                <w:bCs/>
                <w:sz w:val="20"/>
                <w:szCs w:val="20"/>
                <w:lang w:val="en-CA" w:eastAsia="en-CA"/>
              </w:rPr>
              <w:t>c</w:t>
            </w:r>
            <w:r w:rsidRPr="00AF476A">
              <w:rPr>
                <w:b/>
                <w:bCs/>
                <w:sz w:val="20"/>
                <w:szCs w:val="20"/>
                <w:lang w:val="en-CA" w:eastAsia="en-CA"/>
              </w:rPr>
              <w:t>ountries</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Aerosol</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76.4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77.6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82.9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75.2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124.4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119.9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005D26" w:rsidP="00AF476A">
            <w:pPr>
              <w:jc w:val="right"/>
              <w:rPr>
                <w:sz w:val="20"/>
                <w:szCs w:val="20"/>
                <w:lang w:val="en-CA" w:eastAsia="en-CA"/>
              </w:rPr>
            </w:pPr>
            <w:r w:rsidRPr="00AF476A">
              <w:rPr>
                <w:sz w:val="20"/>
                <w:szCs w:val="20"/>
                <w:lang w:val="en-CA" w:eastAsia="en-CA"/>
              </w:rPr>
              <w:t>87.6</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Foam</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3,132.6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3,798.8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3,563.8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3,932.2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2,631.0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2,290.7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2,040.8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Fire-fighting</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6.7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21.2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16.8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16.8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12.9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12.8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12.0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Refrigeration manufacturing</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2,398.1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2,844.4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2,503.6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2,971.5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2,072.0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1,953.7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1,802.9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Refrigeration servicing</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2,105.9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3,357.9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3,206.0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4,217.4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3,016.2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3,156.5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3,015.3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Solvent</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0.7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43.9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81.1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77.1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43.5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39.1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xml:space="preserve">36.8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lastRenderedPageBreak/>
              <w:t>Process agent</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sz w:val="20"/>
                <w:szCs w:val="20"/>
                <w:lang w:val="en-CA" w:eastAsia="en-CA"/>
              </w:rPr>
            </w:pPr>
            <w:r w:rsidRPr="00AF476A">
              <w:rPr>
                <w:sz w:val="20"/>
                <w:szCs w:val="20"/>
                <w:lang w:val="en-CA" w:eastAsia="en-CA"/>
              </w:rPr>
              <w:t>Tobacco</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sz w:val="20"/>
                <w:szCs w:val="20"/>
                <w:lang w:val="en-CA" w:eastAsia="en-CA"/>
              </w:rPr>
            </w:pPr>
            <w:r w:rsidRPr="00AF476A">
              <w:rPr>
                <w:sz w:val="20"/>
                <w:szCs w:val="20"/>
                <w:lang w:val="en-CA" w:eastAsia="en-CA"/>
              </w:rPr>
              <w:t>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ind w:firstLineChars="17" w:firstLine="34"/>
              <w:jc w:val="left"/>
              <w:rPr>
                <w:b/>
                <w:bCs/>
                <w:sz w:val="20"/>
                <w:szCs w:val="20"/>
                <w:lang w:val="en-CA" w:eastAsia="en-CA"/>
              </w:rPr>
            </w:pPr>
            <w:r w:rsidRPr="00AF476A">
              <w:rPr>
                <w:b/>
                <w:bCs/>
                <w:sz w:val="20"/>
                <w:szCs w:val="20"/>
                <w:lang w:val="en-CA" w:eastAsia="en-CA"/>
              </w:rPr>
              <w:t>Total 14 largest consuming countries</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7,720.4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10,143.7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9,454.2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11,290.1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7,900.1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7,572.8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6,995.3 </w:t>
            </w:r>
          </w:p>
        </w:tc>
      </w:tr>
      <w:tr w:rsidR="00572690" w:rsidRPr="00AF476A" w:rsidTr="00005D26">
        <w:trPr>
          <w:trHeight w:val="255"/>
        </w:trPr>
        <w:tc>
          <w:tcPr>
            <w:tcW w:w="9640"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1B03DC" w:rsidRPr="00AF476A" w:rsidRDefault="001B03DC" w:rsidP="00AF476A">
            <w:pPr>
              <w:jc w:val="left"/>
              <w:rPr>
                <w:b/>
                <w:bCs/>
                <w:sz w:val="20"/>
                <w:szCs w:val="20"/>
                <w:lang w:val="en-CA" w:eastAsia="en-CA"/>
              </w:rPr>
            </w:pPr>
            <w:r w:rsidRPr="00AF476A">
              <w:rPr>
                <w:b/>
                <w:bCs/>
                <w:sz w:val="20"/>
                <w:szCs w:val="20"/>
                <w:lang w:val="en-CA" w:eastAsia="en-CA"/>
              </w:rPr>
              <w:t>Other countries</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E7380" w:rsidRPr="00AF476A" w:rsidRDefault="004E7380" w:rsidP="00AF476A">
            <w:pPr>
              <w:ind w:firstLineChars="17" w:firstLine="34"/>
              <w:jc w:val="left"/>
              <w:rPr>
                <w:sz w:val="20"/>
                <w:szCs w:val="20"/>
                <w:lang w:val="en-CA" w:eastAsia="en-CA"/>
              </w:rPr>
            </w:pPr>
            <w:r w:rsidRPr="00AF476A">
              <w:rPr>
                <w:sz w:val="20"/>
                <w:szCs w:val="20"/>
                <w:lang w:val="en-CA" w:eastAsia="en-CA"/>
              </w:rPr>
              <w:t>Aerosol</w:t>
            </w:r>
          </w:p>
        </w:tc>
        <w:tc>
          <w:tcPr>
            <w:tcW w:w="951"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xml:space="preserve">0.0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xml:space="preserve">0.6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532D0" w:rsidRPr="00AF476A" w:rsidRDefault="00C532D0" w:rsidP="00AF476A">
            <w:pPr>
              <w:ind w:firstLineChars="17" w:firstLine="34"/>
              <w:jc w:val="left"/>
              <w:rPr>
                <w:sz w:val="20"/>
                <w:szCs w:val="20"/>
                <w:lang w:val="en-CA" w:eastAsia="en-CA"/>
              </w:rPr>
            </w:pPr>
            <w:r w:rsidRPr="00AF476A">
              <w:rPr>
                <w:sz w:val="20"/>
                <w:szCs w:val="20"/>
                <w:lang w:val="en-CA" w:eastAsia="en-CA"/>
              </w:rPr>
              <w:t>Foam</w:t>
            </w:r>
          </w:p>
        </w:tc>
        <w:tc>
          <w:tcPr>
            <w:tcW w:w="951"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1,344.2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1,039.2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1,015.6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1,042.5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914.4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813.5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 752.3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532D0" w:rsidRPr="00AF476A" w:rsidRDefault="00C532D0" w:rsidP="00AF476A">
            <w:pPr>
              <w:ind w:firstLineChars="17" w:firstLine="34"/>
              <w:jc w:val="left"/>
              <w:rPr>
                <w:sz w:val="20"/>
                <w:szCs w:val="20"/>
                <w:lang w:val="en-CA" w:eastAsia="en-CA"/>
              </w:rPr>
            </w:pPr>
            <w:r w:rsidRPr="00AF476A">
              <w:rPr>
                <w:sz w:val="20"/>
                <w:szCs w:val="20"/>
                <w:lang w:val="en-CA" w:eastAsia="en-CA"/>
              </w:rPr>
              <w:t>Fire-fighting</w:t>
            </w:r>
          </w:p>
        </w:tc>
        <w:tc>
          <w:tcPr>
            <w:tcW w:w="951"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0.8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2.4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2.6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1.3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2.4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 6.2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532D0" w:rsidRPr="00AF476A" w:rsidRDefault="00C532D0" w:rsidP="00AF476A">
            <w:pPr>
              <w:ind w:firstLineChars="17" w:firstLine="34"/>
              <w:jc w:val="left"/>
              <w:rPr>
                <w:sz w:val="20"/>
                <w:szCs w:val="20"/>
                <w:lang w:val="en-CA" w:eastAsia="en-CA"/>
              </w:rPr>
            </w:pPr>
            <w:r w:rsidRPr="00AF476A">
              <w:rPr>
                <w:sz w:val="20"/>
                <w:szCs w:val="20"/>
                <w:lang w:val="en-CA" w:eastAsia="en-CA"/>
              </w:rPr>
              <w:t>Refrigeration manufacturing</w:t>
            </w:r>
          </w:p>
        </w:tc>
        <w:tc>
          <w:tcPr>
            <w:tcW w:w="951"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759.5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817.1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874.4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729.4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434.5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399.6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 453.5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532D0" w:rsidRPr="00AF476A" w:rsidRDefault="00C532D0" w:rsidP="00AF476A">
            <w:pPr>
              <w:ind w:firstLineChars="17" w:firstLine="34"/>
              <w:jc w:val="left"/>
              <w:rPr>
                <w:sz w:val="20"/>
                <w:szCs w:val="20"/>
                <w:lang w:val="en-CA" w:eastAsia="en-CA"/>
              </w:rPr>
            </w:pPr>
            <w:r w:rsidRPr="00AF476A">
              <w:rPr>
                <w:sz w:val="20"/>
                <w:szCs w:val="20"/>
                <w:lang w:val="en-CA" w:eastAsia="en-CA"/>
              </w:rPr>
              <w:t>Refrigeration servicing</w:t>
            </w:r>
          </w:p>
        </w:tc>
        <w:tc>
          <w:tcPr>
            <w:tcW w:w="951"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2,158.9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2,502.1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2,219.9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2,365.8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2,141.8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1,943.7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 1,647.7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532D0" w:rsidRPr="00AF476A" w:rsidRDefault="00C532D0" w:rsidP="00AF476A">
            <w:pPr>
              <w:ind w:firstLineChars="17" w:firstLine="34"/>
              <w:jc w:val="left"/>
              <w:rPr>
                <w:sz w:val="20"/>
                <w:szCs w:val="20"/>
                <w:lang w:val="en-CA" w:eastAsia="en-CA"/>
              </w:rPr>
            </w:pPr>
            <w:r w:rsidRPr="00AF476A">
              <w:rPr>
                <w:sz w:val="20"/>
                <w:szCs w:val="20"/>
                <w:lang w:val="en-CA" w:eastAsia="en-CA"/>
              </w:rPr>
              <w:t>Solvent</w:t>
            </w:r>
          </w:p>
        </w:tc>
        <w:tc>
          <w:tcPr>
            <w:tcW w:w="951"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32.8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8.6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36.8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33.3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4.9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1.8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 1.4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532D0" w:rsidRPr="00AF476A" w:rsidRDefault="00C532D0" w:rsidP="00AF476A">
            <w:pPr>
              <w:ind w:firstLineChars="17" w:firstLine="34"/>
              <w:jc w:val="left"/>
              <w:rPr>
                <w:sz w:val="20"/>
                <w:szCs w:val="20"/>
                <w:lang w:val="en-CA" w:eastAsia="en-CA"/>
              </w:rPr>
            </w:pPr>
            <w:r w:rsidRPr="00AF476A">
              <w:rPr>
                <w:sz w:val="20"/>
                <w:szCs w:val="20"/>
                <w:lang w:val="en-CA" w:eastAsia="en-CA"/>
              </w:rPr>
              <w:t>Process agent</w:t>
            </w:r>
          </w:p>
        </w:tc>
        <w:tc>
          <w:tcPr>
            <w:tcW w:w="951"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0.1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1.1 </w:t>
            </w:r>
          </w:p>
        </w:tc>
        <w:tc>
          <w:tcPr>
            <w:tcW w:w="952" w:type="dxa"/>
            <w:tcBorders>
              <w:top w:val="nil"/>
              <w:left w:val="nil"/>
              <w:bottom w:val="single" w:sz="4" w:space="0" w:color="auto"/>
              <w:right w:val="single" w:sz="4" w:space="0" w:color="auto"/>
            </w:tcBorders>
            <w:shd w:val="clear" w:color="auto" w:fill="auto"/>
            <w:noWrap/>
            <w:hideMark/>
          </w:tcPr>
          <w:p w:rsidR="00C532D0" w:rsidRPr="00AF476A" w:rsidRDefault="00C532D0" w:rsidP="00AF476A">
            <w:pPr>
              <w:jc w:val="right"/>
              <w:rPr>
                <w:sz w:val="20"/>
                <w:szCs w:val="20"/>
                <w:lang w:val="en-CA" w:eastAsia="en-CA"/>
              </w:rPr>
            </w:pPr>
            <w:r w:rsidRPr="00AF476A">
              <w:rPr>
                <w:sz w:val="20"/>
                <w:szCs w:val="20"/>
                <w:lang w:val="en-CA" w:eastAsia="en-CA"/>
              </w:rPr>
              <w:t xml:space="preserve"> 2.3 </w:t>
            </w: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E7380" w:rsidRPr="00AF476A" w:rsidRDefault="004E7380" w:rsidP="00AF476A">
            <w:pPr>
              <w:ind w:firstLineChars="17" w:firstLine="34"/>
              <w:jc w:val="left"/>
              <w:rPr>
                <w:sz w:val="20"/>
                <w:szCs w:val="20"/>
                <w:lang w:val="en-CA" w:eastAsia="en-CA"/>
              </w:rPr>
            </w:pPr>
            <w:r w:rsidRPr="00AF476A">
              <w:rPr>
                <w:sz w:val="20"/>
                <w:szCs w:val="20"/>
                <w:lang w:val="en-CA" w:eastAsia="en-CA"/>
              </w:rPr>
              <w:t>Tobacco</w:t>
            </w:r>
          </w:p>
        </w:tc>
        <w:tc>
          <w:tcPr>
            <w:tcW w:w="951"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r w:rsidRPr="00AF476A">
              <w:rPr>
                <w:sz w:val="20"/>
                <w:szCs w:val="20"/>
                <w:lang w:val="en-CA" w:eastAsia="en-CA"/>
              </w:rPr>
              <w:t> </w:t>
            </w:r>
          </w:p>
        </w:tc>
        <w:tc>
          <w:tcPr>
            <w:tcW w:w="95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0"/>
                <w:szCs w:val="20"/>
                <w:lang w:val="en-CA" w:eastAsia="en-CA"/>
              </w:rPr>
            </w:pPr>
          </w:p>
        </w:tc>
      </w:tr>
      <w:tr w:rsidR="00572690" w:rsidRPr="00AF476A" w:rsidTr="00005D26">
        <w:trPr>
          <w:trHeight w:val="25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B03DC" w:rsidRPr="00AF476A" w:rsidRDefault="001B03DC" w:rsidP="00AF476A">
            <w:pPr>
              <w:jc w:val="left"/>
              <w:rPr>
                <w:b/>
                <w:bCs/>
                <w:sz w:val="20"/>
                <w:szCs w:val="20"/>
                <w:lang w:val="en-CA" w:eastAsia="en-CA"/>
              </w:rPr>
            </w:pPr>
            <w:r w:rsidRPr="00AF476A">
              <w:rPr>
                <w:b/>
                <w:bCs/>
                <w:sz w:val="20"/>
                <w:szCs w:val="20"/>
                <w:lang w:val="en-CA" w:eastAsia="en-CA"/>
              </w:rPr>
              <w:t>Total other countries</w:t>
            </w:r>
          </w:p>
        </w:tc>
        <w:tc>
          <w:tcPr>
            <w:tcW w:w="951"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4,296.2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4,369.5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4,149.1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4,173.6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3,497.0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1B03DC" w:rsidP="00AF476A">
            <w:pPr>
              <w:jc w:val="right"/>
              <w:rPr>
                <w:b/>
                <w:bCs/>
                <w:sz w:val="20"/>
                <w:szCs w:val="20"/>
                <w:lang w:val="en-CA" w:eastAsia="en-CA"/>
              </w:rPr>
            </w:pPr>
            <w:r w:rsidRPr="00AF476A">
              <w:rPr>
                <w:b/>
                <w:bCs/>
                <w:sz w:val="20"/>
                <w:szCs w:val="20"/>
                <w:lang w:val="en-CA" w:eastAsia="en-CA"/>
              </w:rPr>
              <w:t xml:space="preserve">3,162.1 </w:t>
            </w:r>
          </w:p>
        </w:tc>
        <w:tc>
          <w:tcPr>
            <w:tcW w:w="952" w:type="dxa"/>
            <w:tcBorders>
              <w:top w:val="nil"/>
              <w:left w:val="nil"/>
              <w:bottom w:val="single" w:sz="4" w:space="0" w:color="auto"/>
              <w:right w:val="single" w:sz="4" w:space="0" w:color="auto"/>
            </w:tcBorders>
            <w:shd w:val="clear" w:color="auto" w:fill="auto"/>
            <w:noWrap/>
            <w:hideMark/>
          </w:tcPr>
          <w:p w:rsidR="001B03DC" w:rsidRPr="00AF476A" w:rsidRDefault="00C532D0" w:rsidP="00AF476A">
            <w:pPr>
              <w:jc w:val="right"/>
              <w:rPr>
                <w:b/>
                <w:bCs/>
                <w:sz w:val="20"/>
                <w:szCs w:val="20"/>
                <w:lang w:val="en-CA" w:eastAsia="en-CA"/>
              </w:rPr>
            </w:pPr>
            <w:r w:rsidRPr="00AF476A">
              <w:rPr>
                <w:b/>
                <w:bCs/>
                <w:sz w:val="20"/>
                <w:szCs w:val="20"/>
                <w:lang w:val="en-CA" w:eastAsia="en-CA"/>
              </w:rPr>
              <w:t>2,863.4</w:t>
            </w:r>
          </w:p>
        </w:tc>
      </w:tr>
    </w:tbl>
    <w:p w:rsidR="001B03DC" w:rsidRPr="00AF476A" w:rsidRDefault="001B03DC" w:rsidP="00AF476A">
      <w:pPr>
        <w:keepNext/>
        <w:keepLines/>
        <w:rPr>
          <w:b/>
          <w:lang w:val="en-CA"/>
        </w:rPr>
      </w:pPr>
    </w:p>
    <w:p w:rsidR="00200FD0" w:rsidRPr="00AF476A" w:rsidRDefault="00200FD0" w:rsidP="00AF476A">
      <w:pPr>
        <w:pStyle w:val="Heading1"/>
        <w:tabs>
          <w:tab w:val="clear" w:pos="0"/>
        </w:tabs>
        <w:rPr>
          <w:szCs w:val="28"/>
          <w:lang w:val="en-CA"/>
        </w:rPr>
      </w:pPr>
      <w:r w:rsidRPr="00AF476A">
        <w:rPr>
          <w:szCs w:val="28"/>
          <w:lang w:val="en-CA"/>
        </w:rPr>
        <w:t>The sector distribution of the thre</w:t>
      </w:r>
      <w:r w:rsidR="00FD7215" w:rsidRPr="00AF476A">
        <w:rPr>
          <w:szCs w:val="28"/>
          <w:lang w:val="en-CA"/>
        </w:rPr>
        <w:t>e main HCFCs</w:t>
      </w:r>
      <w:r w:rsidR="00C8512F" w:rsidRPr="00AF476A">
        <w:rPr>
          <w:szCs w:val="28"/>
          <w:lang w:val="en-CA"/>
        </w:rPr>
        <w:t xml:space="preserve"> is presented in Table </w:t>
      </w:r>
      <w:r w:rsidR="007C5DF6" w:rsidRPr="00AF476A">
        <w:rPr>
          <w:szCs w:val="28"/>
          <w:lang w:val="en-CA"/>
        </w:rPr>
        <w:t>10</w:t>
      </w:r>
      <w:r w:rsidRPr="00AF476A">
        <w:rPr>
          <w:szCs w:val="28"/>
          <w:lang w:val="en-CA"/>
        </w:rPr>
        <w:t>. The analysis shows a sustained reduction in the overall consumption of these substances, except in the aerosol sector</w:t>
      </w:r>
      <w:r w:rsidR="00C8512F" w:rsidRPr="00AF476A">
        <w:rPr>
          <w:szCs w:val="28"/>
          <w:lang w:val="en-CA"/>
        </w:rPr>
        <w:t xml:space="preserve"> of HCFC</w:t>
      </w:r>
      <w:r w:rsidR="00C8512F" w:rsidRPr="00AF476A">
        <w:rPr>
          <w:szCs w:val="28"/>
          <w:lang w:val="en-CA"/>
        </w:rPr>
        <w:noBreakHyphen/>
      </w:r>
      <w:r w:rsidRPr="00AF476A">
        <w:rPr>
          <w:szCs w:val="28"/>
          <w:lang w:val="en-CA"/>
        </w:rPr>
        <w:t>22 and HCFC</w:t>
      </w:r>
      <w:r w:rsidR="00C8512F" w:rsidRPr="00AF476A">
        <w:rPr>
          <w:szCs w:val="28"/>
          <w:lang w:val="en-CA"/>
        </w:rPr>
        <w:noBreakHyphen/>
      </w:r>
      <w:r w:rsidRPr="00AF476A">
        <w:rPr>
          <w:szCs w:val="28"/>
          <w:lang w:val="en-CA"/>
        </w:rPr>
        <w:t>141b and in the servicing sector of HCFC</w:t>
      </w:r>
      <w:r w:rsidRPr="00AF476A">
        <w:rPr>
          <w:szCs w:val="28"/>
          <w:lang w:val="en-CA"/>
        </w:rPr>
        <w:noBreakHyphen/>
        <w:t>22.</w:t>
      </w:r>
    </w:p>
    <w:p w:rsidR="00200FD0" w:rsidRPr="00AF476A" w:rsidRDefault="00200FD0" w:rsidP="00AF476A">
      <w:pPr>
        <w:keepNext/>
        <w:rPr>
          <w:b/>
          <w:lang w:val="en-CA"/>
        </w:rPr>
      </w:pPr>
      <w:proofErr w:type="gramStart"/>
      <w:r w:rsidRPr="00AF476A">
        <w:rPr>
          <w:b/>
          <w:lang w:val="en-CA"/>
        </w:rPr>
        <w:t xml:space="preserve">Table </w:t>
      </w:r>
      <w:r w:rsidR="007C5DF6" w:rsidRPr="00AF476A">
        <w:rPr>
          <w:b/>
          <w:lang w:val="en-CA"/>
        </w:rPr>
        <w:t>10</w:t>
      </w:r>
      <w:r w:rsidRPr="00AF476A">
        <w:rPr>
          <w:b/>
          <w:lang w:val="en-CA"/>
        </w:rPr>
        <w:t>.</w:t>
      </w:r>
      <w:proofErr w:type="gramEnd"/>
      <w:r w:rsidRPr="00AF476A">
        <w:rPr>
          <w:b/>
          <w:lang w:val="en-CA"/>
        </w:rPr>
        <w:t xml:space="preserve"> Sector distribution of the main HCFCs consumed in A5 countries (ODP tonnes)</w:t>
      </w:r>
    </w:p>
    <w:tbl>
      <w:tblPr>
        <w:tblW w:w="9590" w:type="dxa"/>
        <w:tblInd w:w="93" w:type="dxa"/>
        <w:tblLayout w:type="fixed"/>
        <w:tblLook w:val="04A0" w:firstRow="1" w:lastRow="0" w:firstColumn="1" w:lastColumn="0" w:noHBand="0" w:noVBand="1"/>
      </w:tblPr>
      <w:tblGrid>
        <w:gridCol w:w="2850"/>
        <w:gridCol w:w="962"/>
        <w:gridCol w:w="963"/>
        <w:gridCol w:w="963"/>
        <w:gridCol w:w="963"/>
        <w:gridCol w:w="963"/>
        <w:gridCol w:w="963"/>
        <w:gridCol w:w="963"/>
      </w:tblGrid>
      <w:tr w:rsidR="00572690" w:rsidRPr="00AF476A" w:rsidTr="007C5DF6">
        <w:trPr>
          <w:trHeight w:val="300"/>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CA" w:eastAsia="en-CA"/>
              </w:rPr>
              <w:t>Sector</w:t>
            </w:r>
          </w:p>
        </w:tc>
        <w:tc>
          <w:tcPr>
            <w:tcW w:w="962"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2009</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2010</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2011</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2012</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2013</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2014</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rsidR="006C69FC" w:rsidRPr="00AF476A" w:rsidRDefault="006C69FC" w:rsidP="00AF476A">
            <w:pPr>
              <w:jc w:val="center"/>
              <w:rPr>
                <w:b/>
                <w:bCs/>
                <w:sz w:val="21"/>
                <w:szCs w:val="21"/>
                <w:lang w:val="en-CA" w:eastAsia="en-CA"/>
              </w:rPr>
            </w:pPr>
            <w:r w:rsidRPr="00AF476A">
              <w:rPr>
                <w:b/>
                <w:bCs/>
                <w:sz w:val="21"/>
                <w:szCs w:val="21"/>
                <w:lang w:val="en-CA" w:eastAsia="en-CA"/>
              </w:rPr>
              <w:t>2015</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CA" w:eastAsia="en-CA"/>
              </w:rPr>
              <w:t>HCFC-22</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01D4" w:rsidRPr="00AF476A" w:rsidRDefault="009D01D4" w:rsidP="00AF476A">
            <w:pPr>
              <w:jc w:val="left"/>
              <w:rPr>
                <w:sz w:val="21"/>
                <w:szCs w:val="21"/>
                <w:lang w:val="en-CA" w:eastAsia="en-CA"/>
              </w:rPr>
            </w:pPr>
            <w:r w:rsidRPr="00AF476A">
              <w:rPr>
                <w:sz w:val="21"/>
                <w:szCs w:val="21"/>
                <w:lang w:val="en-CA" w:eastAsia="en-CA"/>
              </w:rPr>
              <w:t>Aerosol</w:t>
            </w:r>
          </w:p>
        </w:tc>
        <w:tc>
          <w:tcPr>
            <w:tcW w:w="962"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42.4</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95.7</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103.9</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124.9</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116.4</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150.0</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 xml:space="preserve"> 134.2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01D4" w:rsidRPr="00AF476A" w:rsidRDefault="009D01D4" w:rsidP="00AF476A">
            <w:pPr>
              <w:jc w:val="left"/>
              <w:rPr>
                <w:sz w:val="21"/>
                <w:szCs w:val="21"/>
                <w:lang w:val="en-CA" w:eastAsia="en-CA"/>
              </w:rPr>
            </w:pPr>
            <w:r w:rsidRPr="00AF476A">
              <w:rPr>
                <w:sz w:val="21"/>
                <w:szCs w:val="21"/>
                <w:lang w:val="en-US"/>
              </w:rPr>
              <w:t>Foam*</w:t>
            </w:r>
          </w:p>
        </w:tc>
        <w:tc>
          <w:tcPr>
            <w:tcW w:w="962"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1,590.2</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1,772.9</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1,725.7</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2,077.3</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1,785.7</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1,719.0</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 xml:space="preserve"> 1,148.0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01D4" w:rsidRPr="00AF476A" w:rsidRDefault="009D01D4" w:rsidP="00AF476A">
            <w:pPr>
              <w:jc w:val="left"/>
              <w:rPr>
                <w:sz w:val="21"/>
                <w:szCs w:val="21"/>
                <w:lang w:val="en-CA" w:eastAsia="en-CA"/>
              </w:rPr>
            </w:pPr>
            <w:r w:rsidRPr="00AF476A">
              <w:rPr>
                <w:sz w:val="21"/>
                <w:szCs w:val="21"/>
                <w:lang w:val="en-CA" w:eastAsia="en-CA"/>
              </w:rPr>
              <w:t>Fire-fighting</w:t>
            </w:r>
          </w:p>
        </w:tc>
        <w:tc>
          <w:tcPr>
            <w:tcW w:w="962"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11.1</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6.2</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 xml:space="preserve"> 0.1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01D4" w:rsidRPr="00AF476A" w:rsidRDefault="009D01D4" w:rsidP="00AF476A">
            <w:pPr>
              <w:jc w:val="left"/>
              <w:rPr>
                <w:sz w:val="21"/>
                <w:szCs w:val="21"/>
                <w:lang w:val="en-CA" w:eastAsia="en-CA"/>
              </w:rPr>
            </w:pPr>
            <w:r w:rsidRPr="00AF476A">
              <w:rPr>
                <w:sz w:val="21"/>
                <w:szCs w:val="21"/>
                <w:lang w:val="en-CA" w:eastAsia="en-CA"/>
              </w:rPr>
              <w:t>Refrigeration manufacturing</w:t>
            </w:r>
          </w:p>
        </w:tc>
        <w:tc>
          <w:tcPr>
            <w:tcW w:w="962"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8,610.2</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9,641.4</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9,270.7</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9,475.6</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7,971.3</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7,483.9</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 xml:space="preserve"> 6,815.1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01D4" w:rsidRPr="00AF476A" w:rsidRDefault="009D01D4" w:rsidP="00AF476A">
            <w:pPr>
              <w:jc w:val="left"/>
              <w:rPr>
                <w:sz w:val="21"/>
                <w:szCs w:val="21"/>
                <w:lang w:val="en-CA" w:eastAsia="en-CA"/>
              </w:rPr>
            </w:pPr>
            <w:r w:rsidRPr="00AF476A">
              <w:rPr>
                <w:sz w:val="21"/>
                <w:szCs w:val="21"/>
                <w:lang w:val="en-CA" w:eastAsia="en-CA"/>
              </w:rPr>
              <w:t>Refrigeration servicing</w:t>
            </w:r>
          </w:p>
        </w:tc>
        <w:tc>
          <w:tcPr>
            <w:tcW w:w="962"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7,518.1</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9,262.5</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8,712.8</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10,867.4</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7,925.7</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8,051.0</w:t>
            </w:r>
          </w:p>
        </w:tc>
        <w:tc>
          <w:tcPr>
            <w:tcW w:w="963" w:type="dxa"/>
            <w:tcBorders>
              <w:top w:val="nil"/>
              <w:left w:val="nil"/>
              <w:bottom w:val="single" w:sz="4" w:space="0" w:color="auto"/>
              <w:right w:val="single" w:sz="4" w:space="0" w:color="auto"/>
            </w:tcBorders>
            <w:shd w:val="clear" w:color="auto" w:fill="auto"/>
            <w:noWrap/>
            <w:hideMark/>
          </w:tcPr>
          <w:p w:rsidR="009D01D4" w:rsidRPr="00AF476A" w:rsidRDefault="009D01D4" w:rsidP="00AF476A">
            <w:pPr>
              <w:jc w:val="right"/>
              <w:rPr>
                <w:sz w:val="21"/>
                <w:szCs w:val="21"/>
                <w:lang w:val="en-CA" w:eastAsia="en-CA"/>
              </w:rPr>
            </w:pPr>
            <w:r w:rsidRPr="00AF476A">
              <w:rPr>
                <w:sz w:val="21"/>
                <w:szCs w:val="21"/>
                <w:lang w:val="en-CA" w:eastAsia="en-CA"/>
              </w:rPr>
              <w:t xml:space="preserve"> 6,908.3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Solvent</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32.2</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0.3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29.3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29.0</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0.3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Process agent</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Tobacco</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CA" w:eastAsia="en-CA"/>
              </w:rPr>
              <w:t>Total HCFC-22</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17,793.0</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20,783.8</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19,848.6</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22,574.3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17,799.2</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17,404.4</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9D01D4" w:rsidP="00AF476A">
            <w:pPr>
              <w:jc w:val="right"/>
              <w:rPr>
                <w:b/>
                <w:bCs/>
                <w:sz w:val="21"/>
                <w:szCs w:val="21"/>
                <w:lang w:val="en-CA" w:eastAsia="en-CA"/>
              </w:rPr>
            </w:pPr>
            <w:r w:rsidRPr="00AF476A">
              <w:rPr>
                <w:b/>
                <w:bCs/>
                <w:sz w:val="21"/>
                <w:szCs w:val="21"/>
                <w:lang w:val="en-CA" w:eastAsia="en-CA"/>
              </w:rPr>
              <w:t>15,005.7</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CA" w:eastAsia="en-CA"/>
              </w:rPr>
              <w:t>HCFC-141b</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Aerosol</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34.1</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41.3</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49.4</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45.4</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145.8</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156.0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132.0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Foam</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7,947.9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9,376.2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10,412.3</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10,201.9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7,666.4</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7,432.1</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5,717.6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Fire-fighting</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6.0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9.3</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6.7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7.6</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9.3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US"/>
              </w:rPr>
              <w:t>Refrigeration manufacturing**</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749.0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789.6</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814.7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782.7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529.6</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447.9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370.4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Refrigeration servicing</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125.9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77.7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98.7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96.4</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168.7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124.5</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51.7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Solvent</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466.5</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546.0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597.1</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600.2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510.6</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521.0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453.4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Process agent</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Tobacco</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12.8</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11.7</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US" w:eastAsia="en-CA"/>
              </w:rPr>
              <w:t>Total HCFC-141b</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9,336.1</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10,846.7</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11,978.2</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11,735.9</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9,027.8</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8,689.2</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280D3C" w:rsidP="00AF476A">
            <w:pPr>
              <w:jc w:val="right"/>
              <w:rPr>
                <w:b/>
                <w:bCs/>
                <w:sz w:val="21"/>
                <w:szCs w:val="21"/>
                <w:lang w:val="en-CA" w:eastAsia="en-CA"/>
              </w:rPr>
            </w:pPr>
            <w:r w:rsidRPr="00AF476A">
              <w:rPr>
                <w:b/>
                <w:bCs/>
                <w:sz w:val="21"/>
                <w:szCs w:val="21"/>
                <w:lang w:val="en-CA" w:eastAsia="en-CA"/>
              </w:rPr>
              <w:t>6,734.3</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CA" w:eastAsia="en-CA"/>
              </w:rPr>
              <w:t>HCFC-142b</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Aerosol</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0.2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0.1</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0.2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0.0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1.8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US"/>
              </w:rPr>
              <w:t>Foam***</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1,605.5</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1,503.9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1,401.7</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986.8</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867.1</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702.9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770.7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4E7380" w:rsidRPr="00AF476A" w:rsidRDefault="004E7380" w:rsidP="00AF476A">
            <w:pPr>
              <w:jc w:val="left"/>
              <w:rPr>
                <w:sz w:val="21"/>
                <w:szCs w:val="21"/>
                <w:lang w:val="en-CA" w:eastAsia="en-CA"/>
              </w:rPr>
            </w:pPr>
            <w:r w:rsidRPr="00AF476A">
              <w:rPr>
                <w:sz w:val="21"/>
                <w:szCs w:val="21"/>
                <w:lang w:val="en-CA" w:eastAsia="en-CA"/>
              </w:rPr>
              <w:t>Fire-fighting</w:t>
            </w:r>
          </w:p>
        </w:tc>
        <w:tc>
          <w:tcPr>
            <w:tcW w:w="962"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4E7380" w:rsidRPr="00AF476A" w:rsidRDefault="004E7380" w:rsidP="00AF476A">
            <w:pPr>
              <w:jc w:val="right"/>
              <w:rPr>
                <w:sz w:val="21"/>
                <w:szCs w:val="21"/>
                <w:lang w:val="en-CA" w:eastAsia="en-CA"/>
              </w:rPr>
            </w:pP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lastRenderedPageBreak/>
              <w:t>Refrigeration manufacturing</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3.8</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6.5</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11.1</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11.2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6.5</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8.0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8.3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280D3C" w:rsidRPr="00AF476A" w:rsidRDefault="00280D3C" w:rsidP="00AF476A">
            <w:pPr>
              <w:jc w:val="left"/>
              <w:rPr>
                <w:sz w:val="21"/>
                <w:szCs w:val="21"/>
                <w:lang w:val="en-CA" w:eastAsia="en-CA"/>
              </w:rPr>
            </w:pPr>
            <w:r w:rsidRPr="00AF476A">
              <w:rPr>
                <w:sz w:val="21"/>
                <w:szCs w:val="21"/>
                <w:lang w:val="en-CA" w:eastAsia="en-CA"/>
              </w:rPr>
              <w:t>Refrigeration servicing</w:t>
            </w:r>
          </w:p>
        </w:tc>
        <w:tc>
          <w:tcPr>
            <w:tcW w:w="962"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396.9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466.0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414.8</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445.0</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140.9</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58.2</w:t>
            </w:r>
          </w:p>
        </w:tc>
        <w:tc>
          <w:tcPr>
            <w:tcW w:w="963" w:type="dxa"/>
            <w:tcBorders>
              <w:top w:val="nil"/>
              <w:left w:val="nil"/>
              <w:bottom w:val="single" w:sz="4" w:space="0" w:color="auto"/>
              <w:right w:val="single" w:sz="4" w:space="0" w:color="auto"/>
            </w:tcBorders>
            <w:shd w:val="clear" w:color="auto" w:fill="auto"/>
            <w:noWrap/>
            <w:hideMark/>
          </w:tcPr>
          <w:p w:rsidR="00280D3C" w:rsidRPr="00AF476A" w:rsidRDefault="00280D3C" w:rsidP="00AF476A">
            <w:pPr>
              <w:jc w:val="right"/>
              <w:rPr>
                <w:sz w:val="21"/>
                <w:szCs w:val="21"/>
                <w:lang w:val="en-CA" w:eastAsia="en-CA"/>
              </w:rPr>
            </w:pPr>
            <w:r w:rsidRPr="00AF476A">
              <w:rPr>
                <w:sz w:val="21"/>
                <w:szCs w:val="21"/>
                <w:lang w:val="en-CA" w:eastAsia="en-CA"/>
              </w:rPr>
              <w:t xml:space="preserve"> 92.5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Solvent</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0.7</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0.6</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0.3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Process agent</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sz w:val="21"/>
                <w:szCs w:val="21"/>
                <w:lang w:val="en-CA" w:eastAsia="en-CA"/>
              </w:rPr>
            </w:pPr>
            <w:r w:rsidRPr="00AF476A">
              <w:rPr>
                <w:sz w:val="21"/>
                <w:szCs w:val="21"/>
                <w:lang w:val="en-CA" w:eastAsia="en-CA"/>
              </w:rPr>
              <w:t>Tobacco</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 </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6C69FC" w:rsidRPr="00AF476A" w:rsidRDefault="006C69FC" w:rsidP="00AF476A">
            <w:pPr>
              <w:jc w:val="left"/>
              <w:rPr>
                <w:b/>
                <w:bCs/>
                <w:sz w:val="21"/>
                <w:szCs w:val="21"/>
                <w:lang w:val="en-CA" w:eastAsia="en-CA"/>
              </w:rPr>
            </w:pPr>
            <w:r w:rsidRPr="00AF476A">
              <w:rPr>
                <w:b/>
                <w:bCs/>
                <w:sz w:val="21"/>
                <w:szCs w:val="21"/>
                <w:lang w:val="en-CA" w:eastAsia="en-CA"/>
              </w:rPr>
              <w:t>Total HCFC-142b</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2,006.9</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1,977.3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1,828.0</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1,443.1</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1,014.5</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769.2</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280D3C" w:rsidP="00AF476A">
            <w:pPr>
              <w:jc w:val="right"/>
              <w:rPr>
                <w:b/>
                <w:bCs/>
                <w:sz w:val="21"/>
                <w:szCs w:val="21"/>
                <w:lang w:val="en-CA" w:eastAsia="en-CA"/>
              </w:rPr>
            </w:pPr>
            <w:r w:rsidRPr="00AF476A">
              <w:rPr>
                <w:b/>
                <w:bCs/>
                <w:sz w:val="21"/>
                <w:szCs w:val="21"/>
                <w:lang w:val="en-CA" w:eastAsia="en-CA"/>
              </w:rPr>
              <w:t>873.4</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6C69FC" w:rsidRPr="00AF476A" w:rsidRDefault="006C69FC" w:rsidP="00AF476A">
            <w:pPr>
              <w:jc w:val="left"/>
              <w:rPr>
                <w:b/>
                <w:bCs/>
                <w:sz w:val="21"/>
                <w:szCs w:val="21"/>
                <w:lang w:val="en-CA" w:eastAsia="en-CA"/>
              </w:rPr>
            </w:pPr>
            <w:r w:rsidRPr="00AF476A">
              <w:rPr>
                <w:b/>
                <w:bCs/>
                <w:sz w:val="21"/>
                <w:szCs w:val="21"/>
                <w:lang w:val="en-US" w:eastAsia="en-CA"/>
              </w:rPr>
              <w:t>Other HCFCs</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877.7</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639.3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676.3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805.3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751.3</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sz w:val="21"/>
                <w:szCs w:val="21"/>
                <w:lang w:val="en-CA" w:eastAsia="en-CA"/>
              </w:rPr>
            </w:pPr>
            <w:r w:rsidRPr="00AF476A">
              <w:rPr>
                <w:sz w:val="21"/>
                <w:szCs w:val="21"/>
                <w:lang w:val="en-CA" w:eastAsia="en-CA"/>
              </w:rPr>
              <w:t>710.8</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280D3C" w:rsidP="00AF476A">
            <w:pPr>
              <w:jc w:val="right"/>
              <w:rPr>
                <w:sz w:val="21"/>
                <w:szCs w:val="21"/>
                <w:lang w:val="en-CA" w:eastAsia="en-CA"/>
              </w:rPr>
            </w:pPr>
            <w:r w:rsidRPr="00AF476A">
              <w:rPr>
                <w:sz w:val="21"/>
                <w:szCs w:val="21"/>
                <w:lang w:val="en-CA" w:eastAsia="en-CA"/>
              </w:rPr>
              <w:t>730.7</w:t>
            </w:r>
          </w:p>
        </w:tc>
      </w:tr>
      <w:tr w:rsidR="00572690" w:rsidRPr="00AF476A" w:rsidTr="00C8512F">
        <w:trPr>
          <w:trHeight w:val="300"/>
        </w:trPr>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6C69FC" w:rsidRPr="00AF476A" w:rsidRDefault="006C69FC" w:rsidP="00AF476A">
            <w:pPr>
              <w:jc w:val="left"/>
              <w:rPr>
                <w:b/>
                <w:bCs/>
                <w:sz w:val="21"/>
                <w:szCs w:val="21"/>
                <w:lang w:val="en-CA" w:eastAsia="en-CA"/>
              </w:rPr>
            </w:pPr>
            <w:r w:rsidRPr="00AF476A">
              <w:rPr>
                <w:b/>
                <w:bCs/>
                <w:sz w:val="21"/>
                <w:szCs w:val="21"/>
                <w:lang w:val="en-CA" w:eastAsia="en-CA"/>
              </w:rPr>
              <w:t>Total</w:t>
            </w:r>
          </w:p>
        </w:tc>
        <w:tc>
          <w:tcPr>
            <w:tcW w:w="962"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30,013.7</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34,247.0</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34,331.1</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36,558.6</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28,592.8</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6C69FC" w:rsidP="00AF476A">
            <w:pPr>
              <w:jc w:val="right"/>
              <w:rPr>
                <w:b/>
                <w:bCs/>
                <w:sz w:val="21"/>
                <w:szCs w:val="21"/>
                <w:lang w:val="en-CA" w:eastAsia="en-CA"/>
              </w:rPr>
            </w:pPr>
            <w:r w:rsidRPr="00AF476A">
              <w:rPr>
                <w:b/>
                <w:bCs/>
                <w:sz w:val="21"/>
                <w:szCs w:val="21"/>
                <w:lang w:val="en-CA" w:eastAsia="en-CA"/>
              </w:rPr>
              <w:t>27,573.6</w:t>
            </w:r>
          </w:p>
        </w:tc>
        <w:tc>
          <w:tcPr>
            <w:tcW w:w="963" w:type="dxa"/>
            <w:tcBorders>
              <w:top w:val="nil"/>
              <w:left w:val="nil"/>
              <w:bottom w:val="single" w:sz="4" w:space="0" w:color="auto"/>
              <w:right w:val="single" w:sz="4" w:space="0" w:color="auto"/>
            </w:tcBorders>
            <w:shd w:val="clear" w:color="auto" w:fill="auto"/>
            <w:noWrap/>
            <w:hideMark/>
          </w:tcPr>
          <w:p w:rsidR="006C69FC" w:rsidRPr="00AF476A" w:rsidRDefault="009D01D4" w:rsidP="00AF476A">
            <w:pPr>
              <w:jc w:val="right"/>
              <w:rPr>
                <w:b/>
                <w:bCs/>
                <w:sz w:val="21"/>
                <w:szCs w:val="21"/>
                <w:lang w:val="en-CA" w:eastAsia="en-CA"/>
              </w:rPr>
            </w:pPr>
            <w:r w:rsidRPr="00AF476A">
              <w:rPr>
                <w:b/>
                <w:bCs/>
                <w:sz w:val="21"/>
                <w:szCs w:val="21"/>
                <w:lang w:val="en-CA" w:eastAsia="en-CA"/>
              </w:rPr>
              <w:t>23,344.1</w:t>
            </w:r>
          </w:p>
        </w:tc>
      </w:tr>
    </w:tbl>
    <w:p w:rsidR="00200FD0" w:rsidRPr="00AF476A" w:rsidRDefault="00200FD0" w:rsidP="00AF476A">
      <w:pPr>
        <w:rPr>
          <w:sz w:val="18"/>
          <w:szCs w:val="18"/>
          <w:lang w:val="en-CA"/>
        </w:rPr>
      </w:pPr>
      <w:r w:rsidRPr="00AF476A">
        <w:rPr>
          <w:sz w:val="18"/>
          <w:szCs w:val="18"/>
          <w:lang w:val="en-CA"/>
        </w:rPr>
        <w:t>*     Used as co-blowing agent.</w:t>
      </w:r>
    </w:p>
    <w:p w:rsidR="00200FD0" w:rsidRPr="00AF476A" w:rsidRDefault="00200FD0" w:rsidP="00AF476A">
      <w:pPr>
        <w:rPr>
          <w:sz w:val="18"/>
          <w:szCs w:val="18"/>
          <w:lang w:val="en-CA"/>
        </w:rPr>
      </w:pPr>
      <w:r w:rsidRPr="00AF476A">
        <w:rPr>
          <w:sz w:val="18"/>
          <w:szCs w:val="18"/>
          <w:lang w:val="en-CA"/>
        </w:rPr>
        <w:t>**   Used for insulation of refrigeration equipment.</w:t>
      </w:r>
    </w:p>
    <w:p w:rsidR="00200FD0" w:rsidRPr="00AF476A" w:rsidRDefault="00200FD0" w:rsidP="00AF476A">
      <w:pPr>
        <w:rPr>
          <w:sz w:val="18"/>
          <w:szCs w:val="18"/>
          <w:lang w:val="en-CA"/>
        </w:rPr>
      </w:pPr>
      <w:r w:rsidRPr="00AF476A">
        <w:rPr>
          <w:sz w:val="18"/>
          <w:szCs w:val="18"/>
          <w:lang w:val="en-CA"/>
        </w:rPr>
        <w:t xml:space="preserve">*** Used for the production of extruded polystyrene foam. </w:t>
      </w:r>
    </w:p>
    <w:p w:rsidR="00200FD0" w:rsidRPr="00AF476A" w:rsidRDefault="00200FD0" w:rsidP="00AF476A">
      <w:pPr>
        <w:rPr>
          <w:lang w:val="en-CA"/>
        </w:rPr>
      </w:pPr>
    </w:p>
    <w:p w:rsidR="00200FD0" w:rsidRPr="00AF476A" w:rsidRDefault="00200FD0" w:rsidP="00AF476A">
      <w:pPr>
        <w:keepNext/>
        <w:spacing w:after="240"/>
        <w:rPr>
          <w:b/>
          <w:szCs w:val="28"/>
          <w:lang w:val="en-CA"/>
        </w:rPr>
      </w:pPr>
      <w:r w:rsidRPr="00AF476A">
        <w:rPr>
          <w:b/>
          <w:szCs w:val="28"/>
          <w:lang w:val="en-CA"/>
        </w:rPr>
        <w:t>Other information from CP reports</w:t>
      </w:r>
    </w:p>
    <w:p w:rsidR="00200FD0" w:rsidRPr="00AF476A" w:rsidRDefault="00200FD0" w:rsidP="00AF476A">
      <w:pPr>
        <w:pStyle w:val="Heading1"/>
        <w:keepNext/>
        <w:tabs>
          <w:tab w:val="clear" w:pos="0"/>
        </w:tabs>
        <w:rPr>
          <w:szCs w:val="28"/>
          <w:lang w:val="en-CA"/>
        </w:rPr>
      </w:pPr>
      <w:r w:rsidRPr="00AF476A">
        <w:rPr>
          <w:szCs w:val="28"/>
          <w:lang w:val="en-CA"/>
        </w:rPr>
        <w:t>CP data reports also provide information on the number of customs officers and refrigeration service technicians that are trained; the amounts of HCFC refrigerants that are recovered and reused; and the prices of HCFCs and alternative substances.</w:t>
      </w:r>
    </w:p>
    <w:p w:rsidR="00200FD0" w:rsidRPr="00AF476A" w:rsidRDefault="00200FD0" w:rsidP="00AF476A">
      <w:pPr>
        <w:keepNext/>
        <w:spacing w:after="240"/>
        <w:rPr>
          <w:szCs w:val="28"/>
          <w:u w:val="single"/>
          <w:lang w:val="en-CA"/>
        </w:rPr>
      </w:pPr>
      <w:r w:rsidRPr="00AF476A">
        <w:rPr>
          <w:szCs w:val="28"/>
          <w:u w:val="single"/>
          <w:lang w:val="en-CA"/>
        </w:rPr>
        <w:t>Training of customs officers and technicians</w:t>
      </w:r>
    </w:p>
    <w:p w:rsidR="00200FD0" w:rsidRPr="00AF476A" w:rsidRDefault="00200FD0" w:rsidP="00AF476A">
      <w:pPr>
        <w:pStyle w:val="Heading1"/>
        <w:rPr>
          <w:lang w:val="en-CA"/>
        </w:rPr>
      </w:pPr>
      <w:r w:rsidRPr="00AF476A">
        <w:rPr>
          <w:lang w:val="en-CA"/>
        </w:rPr>
        <w:t>Based on 201</w:t>
      </w:r>
      <w:r w:rsidR="00F46586" w:rsidRPr="00AF476A">
        <w:rPr>
          <w:lang w:val="en-CA"/>
        </w:rPr>
        <w:t>5</w:t>
      </w:r>
      <w:r w:rsidRPr="00AF476A">
        <w:rPr>
          <w:lang w:val="en-CA"/>
        </w:rPr>
        <w:t xml:space="preserve"> CP data, a total of </w:t>
      </w:r>
      <w:r w:rsidR="003F0A1B" w:rsidRPr="00AF476A">
        <w:rPr>
          <w:szCs w:val="28"/>
          <w:lang w:val="en-CA"/>
        </w:rPr>
        <w:t xml:space="preserve">14,947 </w:t>
      </w:r>
      <w:r w:rsidRPr="00AF476A">
        <w:rPr>
          <w:lang w:val="en-CA"/>
        </w:rPr>
        <w:t xml:space="preserve">customs officers have been trained, </w:t>
      </w:r>
      <w:r w:rsidR="007C5DF6" w:rsidRPr="00AF476A">
        <w:rPr>
          <w:lang w:val="en-CA"/>
        </w:rPr>
        <w:t>54,018 </w:t>
      </w:r>
      <w:r w:rsidRPr="00AF476A">
        <w:rPr>
          <w:lang w:val="en-CA"/>
        </w:rPr>
        <w:t xml:space="preserve">technicians have been trained on good service practices including recovery and recycling of HCFCs, and </w:t>
      </w:r>
      <w:r w:rsidR="007C5DF6" w:rsidRPr="00AF476A">
        <w:rPr>
          <w:lang w:val="en-CA"/>
        </w:rPr>
        <w:t>24,947 </w:t>
      </w:r>
      <w:r w:rsidRPr="00AF476A">
        <w:rPr>
          <w:lang w:val="en-CA"/>
        </w:rPr>
        <w:t>technicians have been certified, as shown in Table </w:t>
      </w:r>
      <w:r w:rsidR="007C5DF6" w:rsidRPr="00AF476A">
        <w:rPr>
          <w:lang w:val="en-CA"/>
        </w:rPr>
        <w:t>11</w:t>
      </w:r>
      <w:r w:rsidRPr="00AF476A">
        <w:rPr>
          <w:lang w:val="en-CA"/>
        </w:rPr>
        <w:t>. These data show an increasing number of customs officer</w:t>
      </w:r>
      <w:r w:rsidR="00765B27" w:rsidRPr="00AF476A">
        <w:rPr>
          <w:lang w:val="en-CA"/>
        </w:rPr>
        <w:t>s and technicians being trained as well as substantial numbers of technicians being certified.</w:t>
      </w:r>
    </w:p>
    <w:p w:rsidR="00200FD0" w:rsidRPr="00AF476A" w:rsidRDefault="00200FD0" w:rsidP="00AF476A">
      <w:pPr>
        <w:rPr>
          <w:b/>
          <w:lang w:val="en-CA"/>
        </w:rPr>
      </w:pPr>
      <w:proofErr w:type="gramStart"/>
      <w:r w:rsidRPr="00AF476A">
        <w:rPr>
          <w:b/>
          <w:lang w:val="en-CA"/>
        </w:rPr>
        <w:t xml:space="preserve">Table </w:t>
      </w:r>
      <w:r w:rsidR="007C5DF6" w:rsidRPr="00AF476A">
        <w:rPr>
          <w:b/>
          <w:lang w:val="en-CA"/>
        </w:rPr>
        <w:t>11</w:t>
      </w:r>
      <w:r w:rsidRPr="00AF476A">
        <w:rPr>
          <w:b/>
          <w:lang w:val="en-CA"/>
        </w:rPr>
        <w:t>.</w:t>
      </w:r>
      <w:proofErr w:type="gramEnd"/>
      <w:r w:rsidRPr="00AF476A">
        <w:rPr>
          <w:b/>
          <w:lang w:val="en-CA"/>
        </w:rPr>
        <w:t xml:space="preserve"> Training of customs officers and technicians</w:t>
      </w:r>
    </w:p>
    <w:tbl>
      <w:tblPr>
        <w:tblW w:w="9361" w:type="dxa"/>
        <w:tblInd w:w="103" w:type="dxa"/>
        <w:tblLayout w:type="fixed"/>
        <w:tblLook w:val="04A0" w:firstRow="1" w:lastRow="0" w:firstColumn="1" w:lastColumn="0" w:noHBand="0" w:noVBand="1"/>
      </w:tblPr>
      <w:tblGrid>
        <w:gridCol w:w="3820"/>
        <w:gridCol w:w="1385"/>
        <w:gridCol w:w="1385"/>
        <w:gridCol w:w="1385"/>
        <w:gridCol w:w="1386"/>
      </w:tblGrid>
      <w:tr w:rsidR="00572690" w:rsidRPr="00AF476A" w:rsidTr="007C5DF6">
        <w:trPr>
          <w:trHeight w:val="270"/>
        </w:trPr>
        <w:tc>
          <w:tcPr>
            <w:tcW w:w="3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40B1" w:rsidRPr="00AF476A" w:rsidRDefault="001E40B1" w:rsidP="00AF476A">
            <w:pPr>
              <w:jc w:val="left"/>
              <w:rPr>
                <w:b/>
                <w:bCs/>
                <w:sz w:val="21"/>
                <w:szCs w:val="21"/>
                <w:lang w:val="en-CA" w:eastAsia="en-CA"/>
              </w:rPr>
            </w:pPr>
            <w:r w:rsidRPr="00AF476A">
              <w:rPr>
                <w:b/>
                <w:bCs/>
                <w:sz w:val="21"/>
                <w:szCs w:val="21"/>
                <w:lang w:val="en-CA" w:eastAsia="en-CA"/>
              </w:rPr>
              <w:t>Region</w:t>
            </w:r>
          </w:p>
        </w:tc>
        <w:tc>
          <w:tcPr>
            <w:tcW w:w="1385" w:type="dxa"/>
            <w:tcBorders>
              <w:top w:val="single" w:sz="4" w:space="0" w:color="auto"/>
              <w:left w:val="nil"/>
              <w:bottom w:val="single" w:sz="4" w:space="0" w:color="auto"/>
              <w:right w:val="single" w:sz="4" w:space="0" w:color="auto"/>
            </w:tcBorders>
            <w:shd w:val="clear" w:color="auto" w:fill="auto"/>
            <w:noWrap/>
            <w:vAlign w:val="bottom"/>
            <w:hideMark/>
          </w:tcPr>
          <w:p w:rsidR="001E40B1" w:rsidRPr="00AF476A" w:rsidRDefault="001E40B1" w:rsidP="00AF476A">
            <w:pPr>
              <w:jc w:val="center"/>
              <w:rPr>
                <w:b/>
                <w:bCs/>
                <w:sz w:val="21"/>
                <w:szCs w:val="21"/>
                <w:lang w:val="en-CA" w:eastAsia="en-CA"/>
              </w:rPr>
            </w:pPr>
            <w:r w:rsidRPr="00AF476A">
              <w:rPr>
                <w:b/>
                <w:bCs/>
                <w:sz w:val="21"/>
                <w:szCs w:val="21"/>
                <w:lang w:val="en-CA" w:eastAsia="en-CA"/>
              </w:rPr>
              <w:t>2012</w:t>
            </w:r>
          </w:p>
        </w:tc>
        <w:tc>
          <w:tcPr>
            <w:tcW w:w="1385" w:type="dxa"/>
            <w:tcBorders>
              <w:top w:val="single" w:sz="4" w:space="0" w:color="auto"/>
              <w:left w:val="nil"/>
              <w:bottom w:val="single" w:sz="4" w:space="0" w:color="auto"/>
              <w:right w:val="single" w:sz="4" w:space="0" w:color="auto"/>
            </w:tcBorders>
            <w:shd w:val="clear" w:color="auto" w:fill="auto"/>
            <w:noWrap/>
            <w:vAlign w:val="bottom"/>
            <w:hideMark/>
          </w:tcPr>
          <w:p w:rsidR="001E40B1" w:rsidRPr="00AF476A" w:rsidRDefault="001E40B1" w:rsidP="00AF476A">
            <w:pPr>
              <w:jc w:val="center"/>
              <w:rPr>
                <w:b/>
                <w:bCs/>
                <w:sz w:val="21"/>
                <w:szCs w:val="21"/>
                <w:lang w:val="en-CA" w:eastAsia="en-CA"/>
              </w:rPr>
            </w:pPr>
            <w:r w:rsidRPr="00AF476A">
              <w:rPr>
                <w:b/>
                <w:bCs/>
                <w:sz w:val="21"/>
                <w:szCs w:val="21"/>
                <w:lang w:val="en-CA" w:eastAsia="en-CA"/>
              </w:rPr>
              <w:t>2013*</w:t>
            </w:r>
          </w:p>
        </w:tc>
        <w:tc>
          <w:tcPr>
            <w:tcW w:w="1385" w:type="dxa"/>
            <w:tcBorders>
              <w:top w:val="single" w:sz="4" w:space="0" w:color="auto"/>
              <w:left w:val="nil"/>
              <w:bottom w:val="single" w:sz="4" w:space="0" w:color="auto"/>
              <w:right w:val="single" w:sz="4" w:space="0" w:color="auto"/>
            </w:tcBorders>
            <w:shd w:val="clear" w:color="auto" w:fill="auto"/>
            <w:noWrap/>
            <w:vAlign w:val="bottom"/>
            <w:hideMark/>
          </w:tcPr>
          <w:p w:rsidR="001E40B1" w:rsidRPr="00AF476A" w:rsidRDefault="001E40B1" w:rsidP="00AF476A">
            <w:pPr>
              <w:jc w:val="center"/>
              <w:rPr>
                <w:b/>
                <w:bCs/>
                <w:sz w:val="21"/>
                <w:szCs w:val="21"/>
                <w:lang w:val="en-CA" w:eastAsia="en-CA"/>
              </w:rPr>
            </w:pPr>
            <w:r w:rsidRPr="00AF476A">
              <w:rPr>
                <w:b/>
                <w:bCs/>
                <w:sz w:val="21"/>
                <w:szCs w:val="21"/>
                <w:lang w:val="en-CA" w:eastAsia="en-CA"/>
              </w:rPr>
              <w:t>2014</w:t>
            </w:r>
          </w:p>
        </w:tc>
        <w:tc>
          <w:tcPr>
            <w:tcW w:w="1386" w:type="dxa"/>
            <w:tcBorders>
              <w:top w:val="single" w:sz="4" w:space="0" w:color="auto"/>
              <w:left w:val="nil"/>
              <w:bottom w:val="single" w:sz="4" w:space="0" w:color="auto"/>
              <w:right w:val="single" w:sz="4" w:space="0" w:color="auto"/>
            </w:tcBorders>
            <w:shd w:val="clear" w:color="auto" w:fill="auto"/>
            <w:noWrap/>
            <w:vAlign w:val="bottom"/>
            <w:hideMark/>
          </w:tcPr>
          <w:p w:rsidR="001E40B1" w:rsidRPr="00AF476A" w:rsidRDefault="001E66AD" w:rsidP="00AF476A">
            <w:pPr>
              <w:jc w:val="center"/>
              <w:rPr>
                <w:b/>
                <w:bCs/>
                <w:sz w:val="21"/>
                <w:szCs w:val="21"/>
                <w:lang w:val="en-CA" w:eastAsia="en-CA"/>
              </w:rPr>
            </w:pPr>
            <w:r w:rsidRPr="00AF476A">
              <w:rPr>
                <w:b/>
                <w:bCs/>
                <w:sz w:val="21"/>
                <w:szCs w:val="21"/>
                <w:lang w:val="en-CA" w:eastAsia="en-CA"/>
              </w:rPr>
              <w:t>2015</w:t>
            </w:r>
          </w:p>
        </w:tc>
      </w:tr>
      <w:tr w:rsidR="00572690" w:rsidRPr="00AF476A" w:rsidTr="00FD7215">
        <w:trPr>
          <w:trHeight w:val="270"/>
        </w:trPr>
        <w:tc>
          <w:tcPr>
            <w:tcW w:w="9361" w:type="dxa"/>
            <w:gridSpan w:val="5"/>
            <w:tcBorders>
              <w:top w:val="nil"/>
              <w:left w:val="single" w:sz="4" w:space="0" w:color="auto"/>
              <w:bottom w:val="single" w:sz="4" w:space="0" w:color="auto"/>
              <w:right w:val="single" w:sz="4" w:space="0" w:color="auto"/>
            </w:tcBorders>
            <w:shd w:val="clear" w:color="auto" w:fill="auto"/>
            <w:noWrap/>
            <w:vAlign w:val="bottom"/>
            <w:hideMark/>
          </w:tcPr>
          <w:p w:rsidR="007C5DF6" w:rsidRPr="00AF476A" w:rsidRDefault="007C5DF6" w:rsidP="00AF476A">
            <w:pPr>
              <w:jc w:val="left"/>
              <w:rPr>
                <w:b/>
                <w:bCs/>
                <w:sz w:val="21"/>
                <w:szCs w:val="21"/>
                <w:lang w:val="en-CA" w:eastAsia="en-CA"/>
              </w:rPr>
            </w:pPr>
            <w:r w:rsidRPr="00AF476A">
              <w:rPr>
                <w:b/>
                <w:bCs/>
                <w:sz w:val="21"/>
                <w:szCs w:val="21"/>
                <w:lang w:val="en-CA" w:eastAsia="en-CA"/>
              </w:rPr>
              <w:t>Customs officers trained</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Africa</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1,470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2,614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3,431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3,231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Asia and the Pacific</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1,531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2,271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2,751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3,095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Europe</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449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927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1,631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1,985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Latin America and the Caribbean</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1,203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4,072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5,247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6,636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b/>
                <w:bCs/>
                <w:sz w:val="21"/>
                <w:szCs w:val="21"/>
                <w:lang w:val="en-CA" w:eastAsia="en-CA"/>
              </w:rPr>
            </w:pPr>
            <w:r w:rsidRPr="00AF476A">
              <w:rPr>
                <w:b/>
                <w:bCs/>
                <w:sz w:val="21"/>
                <w:szCs w:val="21"/>
                <w:lang w:val="en-CA" w:eastAsia="en-CA"/>
              </w:rPr>
              <w:t>Total customs officers trained</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4,653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9,884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13,060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sz w:val="21"/>
                <w:szCs w:val="21"/>
                <w:lang w:val="en-CA" w:eastAsia="en-CA"/>
              </w:rPr>
            </w:pPr>
            <w:r w:rsidRPr="00AF476A">
              <w:rPr>
                <w:sz w:val="21"/>
                <w:szCs w:val="21"/>
                <w:lang w:val="en-CA" w:eastAsia="en-CA"/>
              </w:rPr>
              <w:t xml:space="preserve"> </w:t>
            </w:r>
            <w:r w:rsidRPr="00AF476A">
              <w:rPr>
                <w:b/>
                <w:sz w:val="21"/>
                <w:szCs w:val="21"/>
                <w:lang w:val="en-CA" w:eastAsia="en-CA"/>
              </w:rPr>
              <w:t xml:space="preserve">14,947 </w:t>
            </w:r>
          </w:p>
        </w:tc>
      </w:tr>
      <w:tr w:rsidR="00572690" w:rsidRPr="00AF476A" w:rsidTr="00FD7215">
        <w:trPr>
          <w:trHeight w:val="270"/>
        </w:trPr>
        <w:tc>
          <w:tcPr>
            <w:tcW w:w="9361" w:type="dxa"/>
            <w:gridSpan w:val="5"/>
            <w:tcBorders>
              <w:top w:val="nil"/>
              <w:left w:val="single" w:sz="4" w:space="0" w:color="auto"/>
              <w:bottom w:val="single" w:sz="4" w:space="0" w:color="auto"/>
              <w:right w:val="single" w:sz="4" w:space="0" w:color="auto"/>
            </w:tcBorders>
            <w:shd w:val="clear" w:color="auto" w:fill="auto"/>
            <w:noWrap/>
            <w:vAlign w:val="bottom"/>
            <w:hideMark/>
          </w:tcPr>
          <w:p w:rsidR="007C5DF6" w:rsidRPr="00AF476A" w:rsidRDefault="007C5DF6" w:rsidP="00AF476A">
            <w:pPr>
              <w:jc w:val="left"/>
              <w:rPr>
                <w:b/>
                <w:bCs/>
                <w:sz w:val="21"/>
                <w:szCs w:val="21"/>
                <w:lang w:val="en-CA" w:eastAsia="en-CA"/>
              </w:rPr>
            </w:pPr>
            <w:r w:rsidRPr="00AF476A">
              <w:rPr>
                <w:b/>
                <w:bCs/>
                <w:sz w:val="21"/>
                <w:szCs w:val="21"/>
                <w:lang w:val="en-CA" w:eastAsia="en-CA"/>
              </w:rPr>
              <w:t>Service technicians trained</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Africa</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2,162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3,539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6,353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6,188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Asia and the Pacific</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2,542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9,295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11,277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14,416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Europe</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4,517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5,078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6,711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3,167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Latin America and the Caribbean</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4,404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25,103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31,157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30,247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b/>
                <w:bCs/>
                <w:sz w:val="21"/>
                <w:szCs w:val="21"/>
                <w:lang w:val="en-CA" w:eastAsia="en-CA"/>
              </w:rPr>
            </w:pPr>
            <w:r w:rsidRPr="00AF476A">
              <w:rPr>
                <w:b/>
                <w:bCs/>
                <w:sz w:val="21"/>
                <w:szCs w:val="21"/>
                <w:lang w:val="en-CA" w:eastAsia="en-CA"/>
              </w:rPr>
              <w:t>Total technicians trained</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13,625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43,015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55,498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sz w:val="21"/>
                <w:szCs w:val="21"/>
                <w:lang w:val="en-CA" w:eastAsia="en-CA"/>
              </w:rPr>
            </w:pPr>
            <w:r w:rsidRPr="00AF476A">
              <w:rPr>
                <w:b/>
                <w:sz w:val="21"/>
                <w:szCs w:val="21"/>
                <w:lang w:val="en-CA" w:eastAsia="en-CA"/>
              </w:rPr>
              <w:t xml:space="preserve"> 54,018 </w:t>
            </w:r>
          </w:p>
        </w:tc>
      </w:tr>
      <w:tr w:rsidR="00572690" w:rsidRPr="00AF476A" w:rsidTr="00FD7215">
        <w:trPr>
          <w:trHeight w:val="270"/>
        </w:trPr>
        <w:tc>
          <w:tcPr>
            <w:tcW w:w="9361" w:type="dxa"/>
            <w:gridSpan w:val="5"/>
            <w:tcBorders>
              <w:top w:val="nil"/>
              <w:left w:val="single" w:sz="4" w:space="0" w:color="auto"/>
              <w:bottom w:val="single" w:sz="4" w:space="0" w:color="auto"/>
              <w:right w:val="single" w:sz="4" w:space="0" w:color="auto"/>
            </w:tcBorders>
            <w:shd w:val="clear" w:color="auto" w:fill="auto"/>
            <w:noWrap/>
            <w:vAlign w:val="bottom"/>
            <w:hideMark/>
          </w:tcPr>
          <w:p w:rsidR="007C5DF6" w:rsidRPr="00AF476A" w:rsidRDefault="007C5DF6" w:rsidP="00AF476A">
            <w:pPr>
              <w:jc w:val="left"/>
              <w:rPr>
                <w:b/>
                <w:bCs/>
                <w:sz w:val="21"/>
                <w:szCs w:val="21"/>
                <w:lang w:val="en-CA" w:eastAsia="en-CA"/>
              </w:rPr>
            </w:pPr>
            <w:r w:rsidRPr="00AF476A">
              <w:rPr>
                <w:b/>
                <w:bCs/>
                <w:sz w:val="21"/>
                <w:szCs w:val="21"/>
                <w:lang w:val="en-CA" w:eastAsia="en-CA"/>
              </w:rPr>
              <w:t>Service technicians certified</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Africa</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2,019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2,162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2,832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3,105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Asia and the Pacific</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2,009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8,376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10,041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12,239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Europe</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4,302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4,637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5,641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1,950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sz w:val="21"/>
                <w:szCs w:val="21"/>
                <w:lang w:val="en-CA" w:eastAsia="en-CA"/>
              </w:rPr>
            </w:pPr>
            <w:r w:rsidRPr="00AF476A">
              <w:rPr>
                <w:sz w:val="21"/>
                <w:szCs w:val="21"/>
                <w:lang w:val="en-CA" w:eastAsia="en-CA"/>
              </w:rPr>
              <w:t>Latin America and the Caribbean</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1,647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16,901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12,132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sz w:val="21"/>
                <w:szCs w:val="21"/>
                <w:lang w:val="en-CA" w:eastAsia="en-CA"/>
              </w:rPr>
            </w:pPr>
            <w:r w:rsidRPr="00AF476A">
              <w:rPr>
                <w:sz w:val="21"/>
                <w:szCs w:val="21"/>
                <w:lang w:val="en-CA" w:eastAsia="en-CA"/>
              </w:rPr>
              <w:t xml:space="preserve"> 7,653 </w:t>
            </w:r>
          </w:p>
        </w:tc>
      </w:tr>
      <w:tr w:rsidR="00572690" w:rsidRPr="00AF476A" w:rsidTr="007C5DF6">
        <w:trPr>
          <w:trHeight w:val="27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3F0A1B" w:rsidRPr="00AF476A" w:rsidRDefault="003F0A1B" w:rsidP="00AF476A">
            <w:pPr>
              <w:jc w:val="left"/>
              <w:rPr>
                <w:b/>
                <w:bCs/>
                <w:sz w:val="21"/>
                <w:szCs w:val="21"/>
                <w:lang w:val="en-CA" w:eastAsia="en-CA"/>
              </w:rPr>
            </w:pPr>
            <w:r w:rsidRPr="00AF476A">
              <w:rPr>
                <w:b/>
                <w:bCs/>
                <w:sz w:val="21"/>
                <w:szCs w:val="21"/>
                <w:lang w:val="en-CA" w:eastAsia="en-CA"/>
              </w:rPr>
              <w:t>Total technicians certified</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9,977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32,076 </w:t>
            </w:r>
          </w:p>
        </w:tc>
        <w:tc>
          <w:tcPr>
            <w:tcW w:w="1385"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bCs/>
                <w:sz w:val="21"/>
                <w:szCs w:val="21"/>
                <w:lang w:val="en-CA" w:eastAsia="en-CA"/>
              </w:rPr>
            </w:pPr>
            <w:r w:rsidRPr="00AF476A">
              <w:rPr>
                <w:b/>
                <w:bCs/>
                <w:sz w:val="21"/>
                <w:szCs w:val="21"/>
                <w:lang w:val="en-CA" w:eastAsia="en-CA"/>
              </w:rPr>
              <w:t xml:space="preserve">30,646 </w:t>
            </w:r>
          </w:p>
        </w:tc>
        <w:tc>
          <w:tcPr>
            <w:tcW w:w="1386" w:type="dxa"/>
            <w:tcBorders>
              <w:top w:val="nil"/>
              <w:left w:val="nil"/>
              <w:bottom w:val="single" w:sz="4" w:space="0" w:color="auto"/>
              <w:right w:val="single" w:sz="4" w:space="0" w:color="auto"/>
            </w:tcBorders>
            <w:shd w:val="clear" w:color="auto" w:fill="auto"/>
            <w:noWrap/>
            <w:hideMark/>
          </w:tcPr>
          <w:p w:rsidR="003F0A1B" w:rsidRPr="00AF476A" w:rsidRDefault="003F0A1B" w:rsidP="00AF476A">
            <w:pPr>
              <w:jc w:val="right"/>
              <w:rPr>
                <w:b/>
                <w:sz w:val="21"/>
                <w:szCs w:val="21"/>
                <w:lang w:val="en-CA" w:eastAsia="en-CA"/>
              </w:rPr>
            </w:pPr>
            <w:r w:rsidRPr="00AF476A">
              <w:rPr>
                <w:b/>
                <w:sz w:val="21"/>
                <w:szCs w:val="21"/>
                <w:lang w:val="en-CA" w:eastAsia="en-CA"/>
              </w:rPr>
              <w:t xml:space="preserve"> 24,947 </w:t>
            </w:r>
          </w:p>
        </w:tc>
      </w:tr>
    </w:tbl>
    <w:p w:rsidR="001E40B1" w:rsidRPr="00AF476A" w:rsidRDefault="001E40B1" w:rsidP="00AF476A">
      <w:pPr>
        <w:rPr>
          <w:sz w:val="18"/>
          <w:szCs w:val="18"/>
          <w:lang w:val="en-CA"/>
        </w:rPr>
      </w:pPr>
      <w:r w:rsidRPr="00AF476A">
        <w:rPr>
          <w:sz w:val="18"/>
          <w:szCs w:val="18"/>
          <w:lang w:val="en-CA"/>
        </w:rPr>
        <w:t xml:space="preserve">* The large increase from 2012 may be due to several countries not reporting any cumulative data for 2012. </w:t>
      </w:r>
    </w:p>
    <w:p w:rsidR="00200FD0" w:rsidRPr="00AF476A" w:rsidRDefault="00200FD0" w:rsidP="00AF476A">
      <w:pPr>
        <w:rPr>
          <w:u w:val="single"/>
          <w:lang w:val="en-CA"/>
        </w:rPr>
      </w:pPr>
    </w:p>
    <w:p w:rsidR="00200FD0" w:rsidRPr="00AF476A" w:rsidRDefault="00200FD0" w:rsidP="009F1A6B">
      <w:pPr>
        <w:pStyle w:val="Heading1"/>
        <w:keepNext/>
        <w:numPr>
          <w:ilvl w:val="0"/>
          <w:numId w:val="0"/>
        </w:numPr>
        <w:rPr>
          <w:szCs w:val="28"/>
          <w:u w:val="single"/>
          <w:lang w:val="en-CA"/>
        </w:rPr>
      </w:pPr>
      <w:r w:rsidRPr="00AF476A">
        <w:rPr>
          <w:szCs w:val="28"/>
          <w:u w:val="single"/>
          <w:lang w:val="en-CA"/>
        </w:rPr>
        <w:lastRenderedPageBreak/>
        <w:t xml:space="preserve">Recovery and recycling </w:t>
      </w:r>
    </w:p>
    <w:p w:rsidR="00200FD0" w:rsidRPr="00AF476A" w:rsidRDefault="00200FD0" w:rsidP="009F1A6B">
      <w:pPr>
        <w:pStyle w:val="Heading1"/>
        <w:keepNext/>
        <w:rPr>
          <w:lang w:val="en-CA"/>
        </w:rPr>
      </w:pPr>
      <w:r w:rsidRPr="00AF476A">
        <w:rPr>
          <w:lang w:val="en-CA"/>
        </w:rPr>
        <w:t>Based on the CP data, a</w:t>
      </w:r>
      <w:r w:rsidR="00C8512F" w:rsidRPr="00AF476A">
        <w:rPr>
          <w:lang w:val="en-CA"/>
        </w:rPr>
        <w:t xml:space="preserve"> </w:t>
      </w:r>
      <w:r w:rsidRPr="00AF476A">
        <w:rPr>
          <w:lang w:val="en-CA"/>
        </w:rPr>
        <w:t xml:space="preserve">total of </w:t>
      </w:r>
      <w:r w:rsidR="00C8512F" w:rsidRPr="00AF476A">
        <w:rPr>
          <w:szCs w:val="28"/>
          <w:lang w:val="en-CA"/>
        </w:rPr>
        <w:t>1,284.2 </w:t>
      </w:r>
      <w:r w:rsidRPr="00AF476A">
        <w:rPr>
          <w:lang w:val="en-CA"/>
        </w:rPr>
        <w:t>mt of HCFC-22 have been recovered in 201</w:t>
      </w:r>
      <w:r w:rsidR="00486854" w:rsidRPr="00AF476A">
        <w:rPr>
          <w:lang w:val="en-CA"/>
        </w:rPr>
        <w:t>5</w:t>
      </w:r>
      <w:r w:rsidRPr="00AF476A">
        <w:rPr>
          <w:lang w:val="en-CA"/>
        </w:rPr>
        <w:t xml:space="preserve"> of which </w:t>
      </w:r>
      <w:r w:rsidR="00486854" w:rsidRPr="00AF476A">
        <w:rPr>
          <w:lang w:val="en-CA"/>
        </w:rPr>
        <w:t>904.5</w:t>
      </w:r>
      <w:r w:rsidR="00C8512F" w:rsidRPr="00AF476A">
        <w:rPr>
          <w:lang w:val="en-CA"/>
        </w:rPr>
        <w:t> </w:t>
      </w:r>
      <w:r w:rsidRPr="00AF476A">
        <w:rPr>
          <w:lang w:val="en-CA"/>
        </w:rPr>
        <w:t xml:space="preserve">mt were reused, as shown in Table </w:t>
      </w:r>
      <w:r w:rsidR="007C5DF6" w:rsidRPr="00AF476A">
        <w:rPr>
          <w:lang w:val="en-CA"/>
        </w:rPr>
        <w:t>12</w:t>
      </w:r>
      <w:r w:rsidRPr="00AF476A">
        <w:rPr>
          <w:lang w:val="en-CA"/>
        </w:rPr>
        <w:t xml:space="preserve">. </w:t>
      </w:r>
    </w:p>
    <w:p w:rsidR="00200FD0" w:rsidRPr="00AF476A" w:rsidRDefault="00200FD0" w:rsidP="00AF476A">
      <w:pPr>
        <w:pStyle w:val="Heading1"/>
        <w:numPr>
          <w:ilvl w:val="0"/>
          <w:numId w:val="0"/>
        </w:numPr>
        <w:spacing w:after="0"/>
        <w:rPr>
          <w:b/>
          <w:lang w:val="en-CA"/>
        </w:rPr>
      </w:pPr>
      <w:proofErr w:type="gramStart"/>
      <w:r w:rsidRPr="00AF476A">
        <w:rPr>
          <w:b/>
          <w:lang w:val="en-CA"/>
        </w:rPr>
        <w:t xml:space="preserve">Table </w:t>
      </w:r>
      <w:r w:rsidR="007C5DF6" w:rsidRPr="00AF476A">
        <w:rPr>
          <w:b/>
          <w:lang w:val="en-CA"/>
        </w:rPr>
        <w:t>12</w:t>
      </w:r>
      <w:r w:rsidRPr="00AF476A">
        <w:rPr>
          <w:b/>
          <w:lang w:val="en-CA"/>
        </w:rPr>
        <w:t>.</w:t>
      </w:r>
      <w:proofErr w:type="gramEnd"/>
      <w:r w:rsidRPr="00AF476A">
        <w:rPr>
          <w:b/>
          <w:lang w:val="en-CA"/>
        </w:rPr>
        <w:t xml:space="preserve"> HCFC-22 recovered and reused (mt)</w:t>
      </w:r>
    </w:p>
    <w:tbl>
      <w:tblPr>
        <w:tblW w:w="9361" w:type="dxa"/>
        <w:tblInd w:w="103" w:type="dxa"/>
        <w:tblLayout w:type="fixed"/>
        <w:tblLook w:val="04A0" w:firstRow="1" w:lastRow="0" w:firstColumn="1" w:lastColumn="0" w:noHBand="0" w:noVBand="1"/>
      </w:tblPr>
      <w:tblGrid>
        <w:gridCol w:w="3833"/>
        <w:gridCol w:w="1382"/>
        <w:gridCol w:w="1382"/>
        <w:gridCol w:w="1382"/>
        <w:gridCol w:w="1382"/>
      </w:tblGrid>
      <w:tr w:rsidR="00572690" w:rsidRPr="00AF476A" w:rsidTr="007C5DF6">
        <w:trPr>
          <w:trHeight w:val="255"/>
          <w:tblHeader/>
        </w:trPr>
        <w:tc>
          <w:tcPr>
            <w:tcW w:w="3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center"/>
              <w:rPr>
                <w:b/>
                <w:bCs/>
                <w:sz w:val="20"/>
                <w:szCs w:val="20"/>
                <w:lang w:val="en-CA" w:eastAsia="en-CA"/>
              </w:rPr>
            </w:pPr>
            <w:r w:rsidRPr="00AF476A">
              <w:rPr>
                <w:b/>
                <w:bCs/>
                <w:sz w:val="20"/>
                <w:szCs w:val="20"/>
                <w:lang w:val="en-CA" w:eastAsia="en-CA"/>
              </w:rPr>
              <w:t>Region</w:t>
            </w:r>
          </w:p>
        </w:tc>
        <w:tc>
          <w:tcPr>
            <w:tcW w:w="1382" w:type="dxa"/>
            <w:tcBorders>
              <w:top w:val="single" w:sz="4" w:space="0" w:color="auto"/>
              <w:left w:val="nil"/>
              <w:bottom w:val="single" w:sz="4" w:space="0" w:color="auto"/>
              <w:right w:val="single" w:sz="4" w:space="0" w:color="auto"/>
            </w:tcBorders>
            <w:shd w:val="clear" w:color="auto" w:fill="auto"/>
            <w:noWrap/>
            <w:vAlign w:val="bottom"/>
            <w:hideMark/>
          </w:tcPr>
          <w:p w:rsidR="005F679A" w:rsidRPr="00AF476A" w:rsidRDefault="007C5DF6" w:rsidP="00AF476A">
            <w:pPr>
              <w:jc w:val="center"/>
              <w:rPr>
                <w:b/>
                <w:bCs/>
                <w:sz w:val="20"/>
                <w:szCs w:val="20"/>
                <w:lang w:val="en-CA" w:eastAsia="en-CA"/>
              </w:rPr>
            </w:pPr>
            <w:r w:rsidRPr="00AF476A">
              <w:rPr>
                <w:b/>
                <w:bCs/>
                <w:sz w:val="20"/>
                <w:szCs w:val="20"/>
                <w:lang w:val="en-CA" w:eastAsia="en-CA"/>
              </w:rPr>
              <w:t>2012</w:t>
            </w:r>
          </w:p>
        </w:tc>
        <w:tc>
          <w:tcPr>
            <w:tcW w:w="1382" w:type="dxa"/>
            <w:tcBorders>
              <w:top w:val="single" w:sz="4" w:space="0" w:color="auto"/>
              <w:left w:val="nil"/>
              <w:bottom w:val="single" w:sz="4" w:space="0" w:color="auto"/>
              <w:right w:val="single" w:sz="4" w:space="0" w:color="auto"/>
            </w:tcBorders>
            <w:shd w:val="clear" w:color="auto" w:fill="auto"/>
            <w:noWrap/>
            <w:vAlign w:val="bottom"/>
            <w:hideMark/>
          </w:tcPr>
          <w:p w:rsidR="005F679A" w:rsidRPr="00AF476A" w:rsidRDefault="007C5DF6" w:rsidP="00AF476A">
            <w:pPr>
              <w:jc w:val="center"/>
              <w:rPr>
                <w:b/>
                <w:bCs/>
                <w:sz w:val="20"/>
                <w:szCs w:val="20"/>
                <w:lang w:val="en-CA" w:eastAsia="en-CA"/>
              </w:rPr>
            </w:pPr>
            <w:r w:rsidRPr="00AF476A">
              <w:rPr>
                <w:b/>
                <w:bCs/>
                <w:sz w:val="20"/>
                <w:szCs w:val="20"/>
                <w:lang w:val="en-CA" w:eastAsia="en-CA"/>
              </w:rPr>
              <w:t>2013</w:t>
            </w:r>
          </w:p>
        </w:tc>
        <w:tc>
          <w:tcPr>
            <w:tcW w:w="1382" w:type="dxa"/>
            <w:tcBorders>
              <w:top w:val="single" w:sz="4" w:space="0" w:color="auto"/>
              <w:left w:val="nil"/>
              <w:bottom w:val="single" w:sz="4" w:space="0" w:color="auto"/>
              <w:right w:val="single" w:sz="4" w:space="0" w:color="auto"/>
            </w:tcBorders>
            <w:shd w:val="clear" w:color="auto" w:fill="auto"/>
            <w:noWrap/>
            <w:vAlign w:val="bottom"/>
            <w:hideMark/>
          </w:tcPr>
          <w:p w:rsidR="005F679A" w:rsidRPr="00AF476A" w:rsidRDefault="007C5DF6" w:rsidP="00AF476A">
            <w:pPr>
              <w:jc w:val="center"/>
              <w:rPr>
                <w:b/>
                <w:bCs/>
                <w:sz w:val="20"/>
                <w:szCs w:val="20"/>
                <w:lang w:val="en-CA" w:eastAsia="en-CA"/>
              </w:rPr>
            </w:pPr>
            <w:r w:rsidRPr="00AF476A">
              <w:rPr>
                <w:b/>
                <w:bCs/>
                <w:sz w:val="20"/>
                <w:szCs w:val="20"/>
                <w:lang w:val="en-CA" w:eastAsia="en-CA"/>
              </w:rPr>
              <w:t>2014</w:t>
            </w:r>
          </w:p>
        </w:tc>
        <w:tc>
          <w:tcPr>
            <w:tcW w:w="1382" w:type="dxa"/>
            <w:tcBorders>
              <w:top w:val="single" w:sz="4" w:space="0" w:color="auto"/>
              <w:left w:val="nil"/>
              <w:bottom w:val="single" w:sz="4" w:space="0" w:color="auto"/>
              <w:right w:val="single" w:sz="4" w:space="0" w:color="auto"/>
            </w:tcBorders>
            <w:shd w:val="clear" w:color="auto" w:fill="auto"/>
            <w:noWrap/>
            <w:vAlign w:val="bottom"/>
            <w:hideMark/>
          </w:tcPr>
          <w:p w:rsidR="005F679A" w:rsidRPr="00AF476A" w:rsidRDefault="00BF3F41" w:rsidP="00AF476A">
            <w:pPr>
              <w:jc w:val="center"/>
              <w:rPr>
                <w:b/>
                <w:bCs/>
                <w:sz w:val="20"/>
                <w:szCs w:val="20"/>
                <w:lang w:val="en-CA" w:eastAsia="en-CA"/>
              </w:rPr>
            </w:pPr>
            <w:r w:rsidRPr="00AF476A">
              <w:rPr>
                <w:b/>
                <w:bCs/>
                <w:sz w:val="20"/>
                <w:szCs w:val="20"/>
                <w:lang w:val="en-CA" w:eastAsia="en-CA"/>
              </w:rPr>
              <w:t>2015</w:t>
            </w:r>
          </w:p>
        </w:tc>
      </w:tr>
      <w:tr w:rsidR="00572690" w:rsidRPr="00AF476A" w:rsidTr="007C5DF6">
        <w:trPr>
          <w:trHeight w:val="255"/>
        </w:trPr>
        <w:tc>
          <w:tcPr>
            <w:tcW w:w="9361" w:type="dxa"/>
            <w:gridSpan w:val="5"/>
            <w:tcBorders>
              <w:top w:val="nil"/>
              <w:left w:val="single" w:sz="4" w:space="0" w:color="auto"/>
              <w:bottom w:val="single" w:sz="4" w:space="0" w:color="auto"/>
              <w:right w:val="single" w:sz="4" w:space="0" w:color="auto"/>
            </w:tcBorders>
            <w:shd w:val="clear" w:color="auto" w:fill="auto"/>
            <w:noWrap/>
            <w:vAlign w:val="bottom"/>
            <w:hideMark/>
          </w:tcPr>
          <w:p w:rsidR="007C5DF6" w:rsidRPr="00AF476A" w:rsidRDefault="007C5DF6" w:rsidP="00AF476A">
            <w:pPr>
              <w:jc w:val="left"/>
              <w:rPr>
                <w:b/>
                <w:bCs/>
                <w:sz w:val="20"/>
                <w:szCs w:val="20"/>
                <w:lang w:val="en-CA" w:eastAsia="en-CA"/>
              </w:rPr>
            </w:pPr>
            <w:r w:rsidRPr="00AF476A">
              <w:rPr>
                <w:b/>
                <w:bCs/>
                <w:sz w:val="20"/>
                <w:szCs w:val="20"/>
                <w:lang w:val="en-CA" w:eastAsia="en-CA"/>
              </w:rPr>
              <w:t>Recovered</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Africa</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103.1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16.6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158.0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30.8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Asia and the Pacific</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0.0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0.6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91.7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80.6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Europe</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38.3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46.9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75.6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85.9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Latin America and the Caribbean</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322.7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1,739.2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1,103.6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1,087.0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b/>
                <w:bCs/>
                <w:sz w:val="20"/>
                <w:szCs w:val="20"/>
                <w:lang w:val="en-CA" w:eastAsia="en-CA"/>
              </w:rPr>
            </w:pPr>
            <w:r w:rsidRPr="00AF476A">
              <w:rPr>
                <w:b/>
                <w:bCs/>
                <w:sz w:val="20"/>
                <w:szCs w:val="20"/>
                <w:lang w:val="en-CA" w:eastAsia="en-CA"/>
              </w:rPr>
              <w:t>Total</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464.1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1,803.4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1,428.9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1,284.2 </w:t>
            </w:r>
          </w:p>
        </w:tc>
      </w:tr>
      <w:tr w:rsidR="00572690" w:rsidRPr="00AF476A" w:rsidTr="007C5DF6">
        <w:trPr>
          <w:trHeight w:val="255"/>
        </w:trPr>
        <w:tc>
          <w:tcPr>
            <w:tcW w:w="9361" w:type="dxa"/>
            <w:gridSpan w:val="5"/>
            <w:tcBorders>
              <w:top w:val="nil"/>
              <w:left w:val="single" w:sz="4" w:space="0" w:color="auto"/>
              <w:bottom w:val="single" w:sz="4" w:space="0" w:color="auto"/>
              <w:right w:val="single" w:sz="4" w:space="0" w:color="auto"/>
            </w:tcBorders>
            <w:shd w:val="clear" w:color="auto" w:fill="auto"/>
            <w:noWrap/>
            <w:vAlign w:val="bottom"/>
            <w:hideMark/>
          </w:tcPr>
          <w:p w:rsidR="007C5DF6" w:rsidRPr="00AF476A" w:rsidRDefault="007C5DF6" w:rsidP="00AF476A">
            <w:pPr>
              <w:keepNext/>
              <w:jc w:val="left"/>
              <w:rPr>
                <w:b/>
                <w:bCs/>
                <w:sz w:val="20"/>
                <w:szCs w:val="20"/>
                <w:lang w:val="en-CA" w:eastAsia="en-CA"/>
              </w:rPr>
            </w:pPr>
            <w:r w:rsidRPr="00AF476A">
              <w:rPr>
                <w:b/>
                <w:bCs/>
                <w:sz w:val="20"/>
                <w:szCs w:val="20"/>
                <w:lang w:val="en-CA" w:eastAsia="en-CA"/>
              </w:rPr>
              <w:t>Reused</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Africa</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102.0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17.1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157.4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28.1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Asia and the Pacific</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0.0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3.0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26.0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26.8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Europe</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32.7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43.8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57.8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77.3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sz w:val="20"/>
                <w:szCs w:val="20"/>
                <w:lang w:val="en-CA" w:eastAsia="en-CA"/>
              </w:rPr>
            </w:pPr>
            <w:r w:rsidRPr="00AF476A">
              <w:rPr>
                <w:sz w:val="20"/>
                <w:szCs w:val="20"/>
                <w:lang w:val="en-CA" w:eastAsia="en-CA"/>
              </w:rPr>
              <w:t>Latin America and the Caribbean</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148.4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1,492.2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736.0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sz w:val="20"/>
                <w:szCs w:val="20"/>
                <w:lang w:val="en-CA" w:eastAsia="en-CA"/>
              </w:rPr>
            </w:pPr>
            <w:r w:rsidRPr="00AF476A">
              <w:rPr>
                <w:sz w:val="20"/>
                <w:szCs w:val="20"/>
                <w:lang w:val="en-CA" w:eastAsia="en-CA"/>
              </w:rPr>
              <w:t xml:space="preserve">772.3 </w:t>
            </w:r>
          </w:p>
        </w:tc>
      </w:tr>
      <w:tr w:rsidR="00572690" w:rsidRPr="00AF476A" w:rsidTr="007C5DF6">
        <w:trPr>
          <w:trHeight w:val="255"/>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rsidR="005F679A" w:rsidRPr="00AF476A" w:rsidRDefault="005F679A" w:rsidP="00AF476A">
            <w:pPr>
              <w:jc w:val="left"/>
              <w:rPr>
                <w:b/>
                <w:bCs/>
                <w:sz w:val="20"/>
                <w:szCs w:val="20"/>
                <w:lang w:val="en-CA" w:eastAsia="en-CA"/>
              </w:rPr>
            </w:pPr>
            <w:r w:rsidRPr="00AF476A">
              <w:rPr>
                <w:b/>
                <w:bCs/>
                <w:sz w:val="20"/>
                <w:szCs w:val="20"/>
                <w:lang w:val="en-CA" w:eastAsia="en-CA"/>
              </w:rPr>
              <w:t>Total</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283.1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1,556.2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977.2 </w:t>
            </w:r>
          </w:p>
        </w:tc>
        <w:tc>
          <w:tcPr>
            <w:tcW w:w="1382" w:type="dxa"/>
            <w:tcBorders>
              <w:top w:val="nil"/>
              <w:left w:val="nil"/>
              <w:bottom w:val="single" w:sz="4" w:space="0" w:color="auto"/>
              <w:right w:val="single" w:sz="4" w:space="0" w:color="auto"/>
            </w:tcBorders>
            <w:shd w:val="clear" w:color="auto" w:fill="auto"/>
            <w:noWrap/>
            <w:hideMark/>
          </w:tcPr>
          <w:p w:rsidR="005F679A" w:rsidRPr="00AF476A" w:rsidRDefault="005F679A" w:rsidP="00AF476A">
            <w:pPr>
              <w:jc w:val="right"/>
              <w:rPr>
                <w:b/>
                <w:bCs/>
                <w:sz w:val="20"/>
                <w:szCs w:val="20"/>
                <w:lang w:val="en-CA" w:eastAsia="en-CA"/>
              </w:rPr>
            </w:pPr>
            <w:r w:rsidRPr="00AF476A">
              <w:rPr>
                <w:b/>
                <w:bCs/>
                <w:sz w:val="20"/>
                <w:szCs w:val="20"/>
                <w:lang w:val="en-CA" w:eastAsia="en-CA"/>
              </w:rPr>
              <w:t xml:space="preserve">904.5 </w:t>
            </w:r>
          </w:p>
        </w:tc>
      </w:tr>
    </w:tbl>
    <w:p w:rsidR="00200FD0" w:rsidRPr="00AF476A" w:rsidRDefault="00200FD0" w:rsidP="00AF476A">
      <w:pPr>
        <w:pStyle w:val="Heading1"/>
        <w:numPr>
          <w:ilvl w:val="0"/>
          <w:numId w:val="0"/>
        </w:numPr>
        <w:spacing w:after="0"/>
        <w:rPr>
          <w:lang w:val="en-CA"/>
        </w:rPr>
      </w:pPr>
    </w:p>
    <w:p w:rsidR="00200FD0" w:rsidRPr="00AF476A" w:rsidRDefault="00200FD0" w:rsidP="00AF476A">
      <w:pPr>
        <w:spacing w:after="240"/>
        <w:rPr>
          <w:szCs w:val="28"/>
          <w:u w:val="single"/>
          <w:lang w:val="en-CA"/>
        </w:rPr>
      </w:pPr>
      <w:r w:rsidRPr="00AF476A">
        <w:rPr>
          <w:szCs w:val="28"/>
          <w:u w:val="single"/>
          <w:lang w:val="en-CA"/>
        </w:rPr>
        <w:t xml:space="preserve">Prices of HCFCs and alternatives </w:t>
      </w:r>
    </w:p>
    <w:p w:rsidR="00200FD0" w:rsidRPr="00AF476A" w:rsidRDefault="00200FD0" w:rsidP="00AF476A">
      <w:pPr>
        <w:pStyle w:val="Heading1"/>
        <w:tabs>
          <w:tab w:val="clear" w:pos="0"/>
        </w:tabs>
        <w:rPr>
          <w:szCs w:val="28"/>
          <w:lang w:val="en-CA"/>
        </w:rPr>
      </w:pPr>
      <w:r w:rsidRPr="00AF476A">
        <w:rPr>
          <w:szCs w:val="28"/>
          <w:lang w:val="en-CA"/>
        </w:rPr>
        <w:t>The average prices of HCFCs and alter</w:t>
      </w:r>
      <w:r w:rsidR="00C8512F" w:rsidRPr="00AF476A">
        <w:rPr>
          <w:szCs w:val="28"/>
          <w:lang w:val="en-CA"/>
        </w:rPr>
        <w:t>natives are summarized in Table </w:t>
      </w:r>
      <w:r w:rsidR="00572690" w:rsidRPr="00AF476A">
        <w:rPr>
          <w:szCs w:val="28"/>
          <w:lang w:val="en-CA"/>
        </w:rPr>
        <w:t>13</w:t>
      </w:r>
      <w:r w:rsidRPr="00AF476A">
        <w:rPr>
          <w:rStyle w:val="FootnoteReference"/>
          <w:szCs w:val="28"/>
          <w:lang w:val="en-CA"/>
        </w:rPr>
        <w:footnoteReference w:id="15"/>
      </w:r>
      <w:r w:rsidRPr="00AF476A">
        <w:rPr>
          <w:szCs w:val="28"/>
          <w:lang w:val="en-CA"/>
        </w:rPr>
        <w:t>. Most A5 countries reported in the CP report</w:t>
      </w:r>
      <w:r w:rsidR="00572690" w:rsidRPr="00AF476A">
        <w:rPr>
          <w:szCs w:val="28"/>
          <w:lang w:val="en-CA"/>
        </w:rPr>
        <w:t>,</w:t>
      </w:r>
      <w:r w:rsidRPr="00AF476A">
        <w:rPr>
          <w:szCs w:val="28"/>
          <w:lang w:val="en-CA"/>
        </w:rPr>
        <w:t xml:space="preserve"> the average prices provided mainly from retailers and suppliers, which can include taxes and transportation costs. However, the price data in project proposals is freight on board (FOB)</w:t>
      </w:r>
      <w:r w:rsidRPr="00AF476A">
        <w:rPr>
          <w:rStyle w:val="FootnoteReference"/>
          <w:szCs w:val="28"/>
          <w:lang w:val="en-CA"/>
        </w:rPr>
        <w:footnoteReference w:id="16"/>
      </w:r>
      <w:r w:rsidRPr="00AF476A">
        <w:rPr>
          <w:szCs w:val="28"/>
          <w:lang w:val="en-CA"/>
        </w:rPr>
        <w:t xml:space="preserve"> that is usually obtained from importers. </w:t>
      </w:r>
    </w:p>
    <w:p w:rsidR="00200FD0" w:rsidRPr="00AF476A" w:rsidRDefault="00200FD0" w:rsidP="00AF476A">
      <w:pPr>
        <w:keepNext/>
        <w:rPr>
          <w:b/>
          <w:bCs/>
          <w:lang w:val="en-CA"/>
        </w:rPr>
      </w:pPr>
      <w:proofErr w:type="gramStart"/>
      <w:r w:rsidRPr="00AF476A">
        <w:rPr>
          <w:b/>
          <w:lang w:val="en-CA"/>
        </w:rPr>
        <w:t xml:space="preserve">Table </w:t>
      </w:r>
      <w:r w:rsidR="00572690" w:rsidRPr="00AF476A">
        <w:rPr>
          <w:b/>
          <w:lang w:val="en-CA"/>
        </w:rPr>
        <w:t>13</w:t>
      </w:r>
      <w:r w:rsidRPr="00AF476A">
        <w:rPr>
          <w:b/>
          <w:lang w:val="en-CA"/>
        </w:rPr>
        <w:t>.</w:t>
      </w:r>
      <w:proofErr w:type="gramEnd"/>
      <w:r w:rsidRPr="00AF476A">
        <w:rPr>
          <w:b/>
          <w:lang w:val="en-CA"/>
        </w:rPr>
        <w:t xml:space="preserve"> Average price of HCFCs and alternatives </w:t>
      </w:r>
    </w:p>
    <w:tbl>
      <w:tblPr>
        <w:tblW w:w="10065"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68"/>
        <w:gridCol w:w="668"/>
        <w:gridCol w:w="668"/>
        <w:gridCol w:w="668"/>
        <w:gridCol w:w="668"/>
        <w:gridCol w:w="668"/>
        <w:gridCol w:w="669"/>
        <w:gridCol w:w="850"/>
        <w:gridCol w:w="851"/>
        <w:gridCol w:w="1560"/>
        <w:gridCol w:w="1134"/>
      </w:tblGrid>
      <w:tr w:rsidR="00C8512F" w:rsidRPr="00AF476A" w:rsidTr="00C8512F">
        <w:trPr>
          <w:tblHeader/>
        </w:trPr>
        <w:tc>
          <w:tcPr>
            <w:tcW w:w="993" w:type="dxa"/>
            <w:vMerge w:val="restart"/>
            <w:noWrap/>
            <w:tcMar>
              <w:left w:w="29" w:type="dxa"/>
              <w:right w:w="29" w:type="dxa"/>
            </w:tcMar>
          </w:tcPr>
          <w:p w:rsidR="00200FD0" w:rsidRPr="00AF476A" w:rsidRDefault="00200FD0" w:rsidP="00AF476A">
            <w:pPr>
              <w:keepNext/>
              <w:jc w:val="left"/>
              <w:rPr>
                <w:b/>
                <w:bCs/>
                <w:sz w:val="18"/>
                <w:szCs w:val="18"/>
                <w:lang w:val="en-CA"/>
              </w:rPr>
            </w:pPr>
            <w:r w:rsidRPr="00AF476A">
              <w:rPr>
                <w:b/>
                <w:bCs/>
                <w:sz w:val="18"/>
                <w:szCs w:val="18"/>
                <w:lang w:val="en-CA"/>
              </w:rPr>
              <w:t>ODS</w:t>
            </w:r>
          </w:p>
        </w:tc>
        <w:tc>
          <w:tcPr>
            <w:tcW w:w="4677" w:type="dxa"/>
            <w:gridSpan w:val="7"/>
            <w:vAlign w:val="center"/>
          </w:tcPr>
          <w:p w:rsidR="00200FD0" w:rsidRPr="00AF476A" w:rsidRDefault="00200FD0" w:rsidP="00AF476A">
            <w:pPr>
              <w:keepNext/>
              <w:ind w:left="-108" w:right="-108"/>
              <w:jc w:val="center"/>
              <w:rPr>
                <w:b/>
                <w:bCs/>
                <w:sz w:val="18"/>
                <w:szCs w:val="18"/>
                <w:lang w:val="en-CA"/>
              </w:rPr>
            </w:pPr>
            <w:r w:rsidRPr="00AF476A">
              <w:rPr>
                <w:b/>
                <w:bCs/>
                <w:sz w:val="18"/>
                <w:szCs w:val="18"/>
                <w:lang w:val="en-CA"/>
              </w:rPr>
              <w:t>Average price (US $/kg)</w:t>
            </w:r>
          </w:p>
        </w:tc>
        <w:tc>
          <w:tcPr>
            <w:tcW w:w="1701" w:type="dxa"/>
            <w:gridSpan w:val="2"/>
            <w:vAlign w:val="center"/>
          </w:tcPr>
          <w:p w:rsidR="00200FD0" w:rsidRPr="00AF476A" w:rsidRDefault="00200FD0" w:rsidP="00AF476A">
            <w:pPr>
              <w:keepNext/>
              <w:ind w:left="-108" w:right="-108"/>
              <w:jc w:val="center"/>
              <w:rPr>
                <w:b/>
                <w:bCs/>
                <w:sz w:val="18"/>
                <w:szCs w:val="18"/>
                <w:lang w:val="en-CA"/>
              </w:rPr>
            </w:pPr>
            <w:r w:rsidRPr="00AF476A">
              <w:rPr>
                <w:b/>
                <w:bCs/>
                <w:sz w:val="18"/>
                <w:szCs w:val="18"/>
                <w:lang w:val="en-CA"/>
              </w:rPr>
              <w:t>Countries with price</w:t>
            </w:r>
          </w:p>
        </w:tc>
        <w:tc>
          <w:tcPr>
            <w:tcW w:w="1560" w:type="dxa"/>
            <w:vMerge w:val="restart"/>
          </w:tcPr>
          <w:p w:rsidR="00200FD0" w:rsidRPr="00AF476A" w:rsidRDefault="00200FD0" w:rsidP="00AF476A">
            <w:pPr>
              <w:keepNext/>
              <w:jc w:val="center"/>
              <w:rPr>
                <w:b/>
                <w:bCs/>
                <w:sz w:val="18"/>
                <w:szCs w:val="18"/>
                <w:lang w:val="en-CA"/>
              </w:rPr>
            </w:pPr>
            <w:r w:rsidRPr="00AF476A">
              <w:rPr>
                <w:b/>
                <w:bCs/>
                <w:sz w:val="18"/>
                <w:szCs w:val="18"/>
                <w:lang w:val="en-CA"/>
              </w:rPr>
              <w:t>Range (US $/kg)</w:t>
            </w:r>
          </w:p>
        </w:tc>
        <w:tc>
          <w:tcPr>
            <w:tcW w:w="1134" w:type="dxa"/>
            <w:vMerge w:val="restart"/>
          </w:tcPr>
          <w:p w:rsidR="00200FD0" w:rsidRPr="00AF476A" w:rsidRDefault="00200FD0" w:rsidP="00AF476A">
            <w:pPr>
              <w:keepNext/>
              <w:tabs>
                <w:tab w:val="left" w:pos="223"/>
                <w:tab w:val="center" w:pos="1377"/>
              </w:tabs>
              <w:ind w:left="-108" w:right="-108"/>
              <w:jc w:val="center"/>
              <w:rPr>
                <w:b/>
                <w:bCs/>
                <w:sz w:val="18"/>
                <w:szCs w:val="18"/>
                <w:lang w:val="en-CA"/>
              </w:rPr>
            </w:pPr>
            <w:r w:rsidRPr="00AF476A">
              <w:rPr>
                <w:b/>
                <w:bCs/>
                <w:sz w:val="18"/>
                <w:szCs w:val="18"/>
                <w:lang w:val="en-CA"/>
              </w:rPr>
              <w:t>No. countries reporting price (2015)</w:t>
            </w:r>
          </w:p>
        </w:tc>
      </w:tr>
      <w:tr w:rsidR="00C8512F" w:rsidRPr="00AF476A" w:rsidTr="00C8512F">
        <w:trPr>
          <w:tblHeader/>
        </w:trPr>
        <w:tc>
          <w:tcPr>
            <w:tcW w:w="993" w:type="dxa"/>
            <w:vMerge/>
            <w:noWrap/>
            <w:tcMar>
              <w:left w:w="29" w:type="dxa"/>
              <w:right w:w="29" w:type="dxa"/>
            </w:tcMar>
          </w:tcPr>
          <w:p w:rsidR="00200FD0" w:rsidRPr="00AF476A" w:rsidRDefault="00200FD0" w:rsidP="00AF476A">
            <w:pPr>
              <w:keepNext/>
              <w:jc w:val="left"/>
              <w:rPr>
                <w:b/>
                <w:bCs/>
                <w:sz w:val="18"/>
                <w:szCs w:val="18"/>
                <w:lang w:val="en-CA"/>
              </w:rPr>
            </w:pPr>
          </w:p>
        </w:tc>
        <w:tc>
          <w:tcPr>
            <w:tcW w:w="668"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2009</w:t>
            </w:r>
          </w:p>
        </w:tc>
        <w:tc>
          <w:tcPr>
            <w:tcW w:w="668"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2010</w:t>
            </w:r>
          </w:p>
        </w:tc>
        <w:tc>
          <w:tcPr>
            <w:tcW w:w="668"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2011</w:t>
            </w:r>
          </w:p>
        </w:tc>
        <w:tc>
          <w:tcPr>
            <w:tcW w:w="668"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2012</w:t>
            </w:r>
          </w:p>
        </w:tc>
        <w:tc>
          <w:tcPr>
            <w:tcW w:w="668"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2013</w:t>
            </w:r>
          </w:p>
        </w:tc>
        <w:tc>
          <w:tcPr>
            <w:tcW w:w="668" w:type="dxa"/>
          </w:tcPr>
          <w:p w:rsidR="00200FD0" w:rsidRPr="00AF476A" w:rsidRDefault="00200FD0" w:rsidP="00AF476A">
            <w:pPr>
              <w:keepNext/>
              <w:ind w:left="-108" w:right="-108"/>
              <w:jc w:val="center"/>
              <w:rPr>
                <w:b/>
                <w:bCs/>
                <w:sz w:val="18"/>
                <w:szCs w:val="18"/>
                <w:lang w:val="en-CA"/>
              </w:rPr>
            </w:pPr>
            <w:r w:rsidRPr="00AF476A">
              <w:rPr>
                <w:b/>
                <w:bCs/>
                <w:sz w:val="18"/>
                <w:szCs w:val="18"/>
                <w:lang w:val="en-CA"/>
              </w:rPr>
              <w:t>2014</w:t>
            </w:r>
          </w:p>
        </w:tc>
        <w:tc>
          <w:tcPr>
            <w:tcW w:w="669" w:type="dxa"/>
          </w:tcPr>
          <w:p w:rsidR="00200FD0" w:rsidRPr="00AF476A" w:rsidRDefault="00200FD0" w:rsidP="00AF476A">
            <w:pPr>
              <w:keepNext/>
              <w:ind w:left="-108" w:right="-108"/>
              <w:jc w:val="center"/>
              <w:rPr>
                <w:b/>
                <w:bCs/>
                <w:sz w:val="18"/>
                <w:szCs w:val="18"/>
                <w:lang w:val="en-CA"/>
              </w:rPr>
            </w:pPr>
            <w:r w:rsidRPr="00AF476A">
              <w:rPr>
                <w:b/>
                <w:bCs/>
                <w:sz w:val="18"/>
                <w:szCs w:val="18"/>
                <w:lang w:val="en-CA"/>
              </w:rPr>
              <w:t>2015</w:t>
            </w:r>
          </w:p>
        </w:tc>
        <w:tc>
          <w:tcPr>
            <w:tcW w:w="850"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Increased</w:t>
            </w:r>
          </w:p>
        </w:tc>
        <w:tc>
          <w:tcPr>
            <w:tcW w:w="851" w:type="dxa"/>
            <w:tcMar>
              <w:left w:w="0" w:type="dxa"/>
              <w:right w:w="0" w:type="dxa"/>
            </w:tcMar>
          </w:tcPr>
          <w:p w:rsidR="00200FD0" w:rsidRPr="00AF476A" w:rsidRDefault="00200FD0" w:rsidP="00AF476A">
            <w:pPr>
              <w:keepNext/>
              <w:ind w:left="-108" w:right="-108"/>
              <w:jc w:val="center"/>
              <w:rPr>
                <w:b/>
                <w:bCs/>
                <w:sz w:val="18"/>
                <w:szCs w:val="18"/>
                <w:lang w:val="en-CA"/>
              </w:rPr>
            </w:pPr>
            <w:r w:rsidRPr="00AF476A">
              <w:rPr>
                <w:b/>
                <w:bCs/>
                <w:sz w:val="18"/>
                <w:szCs w:val="18"/>
                <w:lang w:val="en-CA"/>
              </w:rPr>
              <w:t>Decreased</w:t>
            </w:r>
          </w:p>
        </w:tc>
        <w:tc>
          <w:tcPr>
            <w:tcW w:w="1560" w:type="dxa"/>
            <w:vMerge/>
          </w:tcPr>
          <w:p w:rsidR="00200FD0" w:rsidRPr="00AF476A" w:rsidRDefault="00200FD0" w:rsidP="00AF476A">
            <w:pPr>
              <w:keepNext/>
              <w:jc w:val="center"/>
              <w:rPr>
                <w:b/>
                <w:bCs/>
                <w:sz w:val="18"/>
                <w:szCs w:val="18"/>
                <w:lang w:val="en-CA"/>
              </w:rPr>
            </w:pPr>
          </w:p>
        </w:tc>
        <w:tc>
          <w:tcPr>
            <w:tcW w:w="1134" w:type="dxa"/>
            <w:vMerge/>
          </w:tcPr>
          <w:p w:rsidR="00200FD0" w:rsidRPr="00AF476A" w:rsidRDefault="00200FD0" w:rsidP="00AF476A">
            <w:pPr>
              <w:keepNext/>
              <w:tabs>
                <w:tab w:val="left" w:pos="223"/>
                <w:tab w:val="center" w:pos="1377"/>
              </w:tabs>
              <w:ind w:left="-108" w:right="-108"/>
              <w:jc w:val="center"/>
              <w:rPr>
                <w:b/>
                <w:bCs/>
                <w:sz w:val="18"/>
                <w:szCs w:val="18"/>
                <w:lang w:val="en-CA"/>
              </w:rPr>
            </w:pPr>
          </w:p>
        </w:tc>
      </w:tr>
      <w:tr w:rsidR="00906FD5" w:rsidRPr="00AF476A" w:rsidTr="00B1161B">
        <w:tc>
          <w:tcPr>
            <w:tcW w:w="993" w:type="dxa"/>
            <w:tcMar>
              <w:left w:w="29" w:type="dxa"/>
              <w:right w:w="29" w:type="dxa"/>
            </w:tcMar>
          </w:tcPr>
          <w:p w:rsidR="00200FD0" w:rsidRPr="00AF476A" w:rsidRDefault="00200FD0" w:rsidP="00AF476A">
            <w:pPr>
              <w:keepNext/>
              <w:jc w:val="left"/>
              <w:rPr>
                <w:sz w:val="16"/>
                <w:szCs w:val="16"/>
                <w:lang w:val="en-CA"/>
              </w:rPr>
            </w:pPr>
            <w:r w:rsidRPr="00AF476A">
              <w:rPr>
                <w:sz w:val="16"/>
                <w:szCs w:val="16"/>
                <w:lang w:val="en-CA"/>
              </w:rPr>
              <w:t>HCFC-141b</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5.00</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6.02</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6.73</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6.73</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6.65</w:t>
            </w:r>
          </w:p>
        </w:tc>
        <w:tc>
          <w:tcPr>
            <w:tcW w:w="668" w:type="dxa"/>
          </w:tcPr>
          <w:p w:rsidR="00200FD0" w:rsidRPr="00AF476A" w:rsidRDefault="00200FD0" w:rsidP="00AF476A">
            <w:pPr>
              <w:keepNext/>
              <w:jc w:val="right"/>
              <w:rPr>
                <w:sz w:val="16"/>
                <w:szCs w:val="16"/>
                <w:lang w:val="en-CA"/>
              </w:rPr>
            </w:pPr>
            <w:r w:rsidRPr="00AF476A">
              <w:rPr>
                <w:sz w:val="16"/>
                <w:szCs w:val="16"/>
                <w:lang w:val="en-CA"/>
              </w:rPr>
              <w:t>7.77</w:t>
            </w:r>
          </w:p>
        </w:tc>
        <w:tc>
          <w:tcPr>
            <w:tcW w:w="669" w:type="dxa"/>
          </w:tcPr>
          <w:p w:rsidR="00200FD0" w:rsidRPr="00AF476A" w:rsidRDefault="00200FD0" w:rsidP="00AF476A">
            <w:pPr>
              <w:keepNext/>
              <w:jc w:val="right"/>
              <w:rPr>
                <w:sz w:val="16"/>
                <w:szCs w:val="16"/>
                <w:lang w:val="en-CA"/>
              </w:rPr>
            </w:pPr>
            <w:r w:rsidRPr="00AF476A">
              <w:rPr>
                <w:sz w:val="16"/>
                <w:szCs w:val="16"/>
                <w:lang w:val="en-CA"/>
              </w:rPr>
              <w:t>7.</w:t>
            </w:r>
            <w:r w:rsidR="004F1F13" w:rsidRPr="00AF476A">
              <w:rPr>
                <w:sz w:val="16"/>
                <w:szCs w:val="16"/>
                <w:lang w:val="en-CA"/>
              </w:rPr>
              <w:t>08</w:t>
            </w:r>
          </w:p>
        </w:tc>
        <w:tc>
          <w:tcPr>
            <w:tcW w:w="850" w:type="dxa"/>
            <w:tcMar>
              <w:left w:w="115" w:type="dxa"/>
              <w:right w:w="173" w:type="dxa"/>
            </w:tcMar>
          </w:tcPr>
          <w:p w:rsidR="00200FD0" w:rsidRPr="00AF476A" w:rsidRDefault="00B1161B" w:rsidP="00AF476A">
            <w:pPr>
              <w:keepNext/>
              <w:jc w:val="right"/>
              <w:rPr>
                <w:sz w:val="16"/>
                <w:szCs w:val="16"/>
                <w:lang w:val="en-CA"/>
              </w:rPr>
            </w:pPr>
            <w:r w:rsidRPr="00AF476A">
              <w:rPr>
                <w:sz w:val="16"/>
                <w:szCs w:val="16"/>
                <w:lang w:val="en-CA"/>
              </w:rPr>
              <w:t>1</w:t>
            </w:r>
            <w:r w:rsidR="004F1F13" w:rsidRPr="00AF476A">
              <w:rPr>
                <w:sz w:val="16"/>
                <w:szCs w:val="16"/>
                <w:lang w:val="en-CA"/>
              </w:rPr>
              <w:t>1</w:t>
            </w:r>
          </w:p>
        </w:tc>
        <w:tc>
          <w:tcPr>
            <w:tcW w:w="851" w:type="dxa"/>
            <w:tcMar>
              <w:left w:w="115" w:type="dxa"/>
              <w:right w:w="173" w:type="dxa"/>
            </w:tcMar>
          </w:tcPr>
          <w:p w:rsidR="00200FD0" w:rsidRPr="00AF476A" w:rsidRDefault="00B1161B" w:rsidP="00AF476A">
            <w:pPr>
              <w:keepNext/>
              <w:jc w:val="right"/>
              <w:rPr>
                <w:sz w:val="16"/>
                <w:szCs w:val="16"/>
                <w:lang w:val="en-CA"/>
              </w:rPr>
            </w:pPr>
            <w:r w:rsidRPr="00AF476A">
              <w:rPr>
                <w:sz w:val="16"/>
                <w:szCs w:val="16"/>
                <w:lang w:val="en-CA"/>
              </w:rPr>
              <w:t>14</w:t>
            </w:r>
          </w:p>
        </w:tc>
        <w:tc>
          <w:tcPr>
            <w:tcW w:w="1560" w:type="dxa"/>
            <w:vAlign w:val="center"/>
          </w:tcPr>
          <w:p w:rsidR="00200FD0" w:rsidRPr="00AF476A" w:rsidRDefault="00B1161B" w:rsidP="00AF476A">
            <w:pPr>
              <w:keepNext/>
              <w:ind w:left="-58" w:right="-108"/>
              <w:jc w:val="center"/>
              <w:rPr>
                <w:sz w:val="16"/>
                <w:szCs w:val="16"/>
                <w:lang w:val="en-CA"/>
              </w:rPr>
            </w:pPr>
            <w:r w:rsidRPr="00AF476A">
              <w:rPr>
                <w:sz w:val="16"/>
                <w:szCs w:val="16"/>
                <w:lang w:val="en-CA"/>
              </w:rPr>
              <w:t>1.50</w:t>
            </w:r>
            <w:r w:rsidR="00200FD0" w:rsidRPr="00AF476A">
              <w:rPr>
                <w:sz w:val="16"/>
                <w:szCs w:val="16"/>
                <w:lang w:val="en-CA"/>
              </w:rPr>
              <w:t xml:space="preserve"> (</w:t>
            </w:r>
            <w:r w:rsidRPr="00AF476A">
              <w:rPr>
                <w:sz w:val="16"/>
                <w:szCs w:val="16"/>
                <w:lang w:val="en-CA"/>
              </w:rPr>
              <w:t>Dominican Republic</w:t>
            </w:r>
            <w:r w:rsidR="00572690" w:rsidRPr="00AF476A">
              <w:rPr>
                <w:sz w:val="16"/>
                <w:szCs w:val="16"/>
                <w:lang w:val="en-CA"/>
              </w:rPr>
              <w:t xml:space="preserve"> (the)</w:t>
            </w:r>
            <w:r w:rsidR="00200FD0" w:rsidRPr="00AF476A">
              <w:rPr>
                <w:sz w:val="16"/>
                <w:szCs w:val="16"/>
                <w:lang w:val="en-CA"/>
              </w:rPr>
              <w:t xml:space="preserve">) to </w:t>
            </w:r>
            <w:r w:rsidRPr="00AF476A">
              <w:rPr>
                <w:sz w:val="16"/>
                <w:szCs w:val="16"/>
                <w:lang w:val="en-CA"/>
              </w:rPr>
              <w:t>48.00</w:t>
            </w:r>
            <w:r w:rsidR="00200FD0" w:rsidRPr="00AF476A">
              <w:rPr>
                <w:sz w:val="16"/>
                <w:szCs w:val="16"/>
                <w:lang w:val="en-CA"/>
              </w:rPr>
              <w:t xml:space="preserve"> (</w:t>
            </w:r>
            <w:r w:rsidRPr="00AF476A">
              <w:rPr>
                <w:sz w:val="16"/>
                <w:szCs w:val="16"/>
                <w:lang w:val="en-CA"/>
              </w:rPr>
              <w:t>Oman</w:t>
            </w:r>
            <w:r w:rsidR="00200FD0" w:rsidRPr="00AF476A">
              <w:rPr>
                <w:sz w:val="16"/>
                <w:szCs w:val="16"/>
                <w:lang w:val="en-CA"/>
              </w:rPr>
              <w:t>)</w:t>
            </w:r>
          </w:p>
        </w:tc>
        <w:tc>
          <w:tcPr>
            <w:tcW w:w="1134" w:type="dxa"/>
          </w:tcPr>
          <w:p w:rsidR="00200FD0" w:rsidRPr="00AF476A" w:rsidDel="005C468C" w:rsidRDefault="004F1F13" w:rsidP="00AF476A">
            <w:pPr>
              <w:keepNext/>
              <w:jc w:val="center"/>
              <w:rPr>
                <w:sz w:val="16"/>
                <w:szCs w:val="16"/>
                <w:lang w:val="en-CA"/>
              </w:rPr>
            </w:pPr>
            <w:r w:rsidRPr="00AF476A">
              <w:rPr>
                <w:sz w:val="16"/>
                <w:szCs w:val="16"/>
                <w:lang w:val="en-CA"/>
              </w:rPr>
              <w:t>35</w:t>
            </w:r>
          </w:p>
        </w:tc>
      </w:tr>
      <w:tr w:rsidR="00906FD5" w:rsidRPr="00AF476A" w:rsidTr="00B1161B">
        <w:tc>
          <w:tcPr>
            <w:tcW w:w="993" w:type="dxa"/>
            <w:tcMar>
              <w:left w:w="29" w:type="dxa"/>
              <w:right w:w="29" w:type="dxa"/>
            </w:tcMar>
          </w:tcPr>
          <w:p w:rsidR="00200FD0" w:rsidRPr="00AF476A" w:rsidRDefault="00200FD0" w:rsidP="00AF476A">
            <w:pPr>
              <w:jc w:val="left"/>
              <w:rPr>
                <w:sz w:val="16"/>
                <w:szCs w:val="16"/>
                <w:lang w:val="en-CA"/>
              </w:rPr>
            </w:pPr>
            <w:r w:rsidRPr="00AF476A">
              <w:rPr>
                <w:sz w:val="16"/>
                <w:szCs w:val="16"/>
                <w:lang w:val="en-CA"/>
              </w:rPr>
              <w:t>HCFC-22</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7.35</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8.61</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9.28</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10.06</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9.24</w:t>
            </w:r>
          </w:p>
        </w:tc>
        <w:tc>
          <w:tcPr>
            <w:tcW w:w="668" w:type="dxa"/>
          </w:tcPr>
          <w:p w:rsidR="00200FD0" w:rsidRPr="00AF476A" w:rsidRDefault="00200FD0" w:rsidP="00AF476A">
            <w:pPr>
              <w:jc w:val="right"/>
              <w:rPr>
                <w:sz w:val="16"/>
                <w:szCs w:val="16"/>
                <w:lang w:val="en-CA"/>
              </w:rPr>
            </w:pPr>
            <w:r w:rsidRPr="00AF476A">
              <w:rPr>
                <w:sz w:val="16"/>
                <w:szCs w:val="16"/>
                <w:lang w:val="en-CA"/>
              </w:rPr>
              <w:t>10.08</w:t>
            </w:r>
          </w:p>
        </w:tc>
        <w:tc>
          <w:tcPr>
            <w:tcW w:w="669" w:type="dxa"/>
          </w:tcPr>
          <w:p w:rsidR="00200FD0" w:rsidRPr="00AF476A" w:rsidRDefault="00160506" w:rsidP="00AF476A">
            <w:pPr>
              <w:jc w:val="right"/>
              <w:rPr>
                <w:sz w:val="16"/>
                <w:szCs w:val="16"/>
                <w:lang w:val="en-CA"/>
              </w:rPr>
            </w:pPr>
            <w:r w:rsidRPr="00AF476A">
              <w:rPr>
                <w:sz w:val="16"/>
                <w:szCs w:val="16"/>
                <w:lang w:val="en-CA"/>
              </w:rPr>
              <w:t>10.</w:t>
            </w:r>
            <w:r w:rsidR="00663447" w:rsidRPr="00AF476A">
              <w:rPr>
                <w:sz w:val="16"/>
                <w:szCs w:val="16"/>
                <w:lang w:val="en-CA"/>
              </w:rPr>
              <w:t>0</w:t>
            </w:r>
            <w:r w:rsidR="003F5BDE" w:rsidRPr="00AF476A">
              <w:rPr>
                <w:sz w:val="16"/>
                <w:szCs w:val="16"/>
                <w:lang w:val="en-CA"/>
              </w:rPr>
              <w:t>7</w:t>
            </w:r>
          </w:p>
        </w:tc>
        <w:tc>
          <w:tcPr>
            <w:tcW w:w="850" w:type="dxa"/>
            <w:tcMar>
              <w:left w:w="115" w:type="dxa"/>
              <w:right w:w="173" w:type="dxa"/>
            </w:tcMar>
          </w:tcPr>
          <w:p w:rsidR="00200FD0" w:rsidRPr="00AF476A" w:rsidRDefault="00663447" w:rsidP="00AF476A">
            <w:pPr>
              <w:jc w:val="right"/>
              <w:rPr>
                <w:sz w:val="16"/>
                <w:szCs w:val="16"/>
                <w:lang w:val="en-CA"/>
              </w:rPr>
            </w:pPr>
            <w:r w:rsidRPr="00AF476A">
              <w:rPr>
                <w:sz w:val="16"/>
                <w:szCs w:val="16"/>
                <w:lang w:val="en-CA"/>
              </w:rPr>
              <w:t>43</w:t>
            </w:r>
          </w:p>
        </w:tc>
        <w:tc>
          <w:tcPr>
            <w:tcW w:w="851" w:type="dxa"/>
            <w:tcMar>
              <w:left w:w="115" w:type="dxa"/>
              <w:right w:w="173" w:type="dxa"/>
            </w:tcMar>
          </w:tcPr>
          <w:p w:rsidR="00200FD0" w:rsidRPr="00AF476A" w:rsidRDefault="004F1F13" w:rsidP="00AF476A">
            <w:pPr>
              <w:jc w:val="right"/>
              <w:rPr>
                <w:sz w:val="16"/>
                <w:szCs w:val="16"/>
                <w:lang w:val="en-CA"/>
              </w:rPr>
            </w:pPr>
            <w:r w:rsidRPr="00AF476A">
              <w:rPr>
                <w:sz w:val="16"/>
                <w:szCs w:val="16"/>
                <w:lang w:val="en-CA"/>
              </w:rPr>
              <w:t>4</w:t>
            </w:r>
            <w:r w:rsidR="003F5BDE" w:rsidRPr="00AF476A">
              <w:rPr>
                <w:sz w:val="16"/>
                <w:szCs w:val="16"/>
                <w:lang w:val="en-CA"/>
              </w:rPr>
              <w:t>2</w:t>
            </w:r>
          </w:p>
        </w:tc>
        <w:tc>
          <w:tcPr>
            <w:tcW w:w="1560" w:type="dxa"/>
            <w:vAlign w:val="center"/>
          </w:tcPr>
          <w:p w:rsidR="00200FD0" w:rsidRPr="00AF476A" w:rsidRDefault="00160506" w:rsidP="00AF476A">
            <w:pPr>
              <w:jc w:val="center"/>
              <w:rPr>
                <w:sz w:val="16"/>
                <w:szCs w:val="16"/>
                <w:lang w:val="en-CA"/>
              </w:rPr>
            </w:pPr>
            <w:r w:rsidRPr="00AF476A">
              <w:rPr>
                <w:sz w:val="16"/>
                <w:szCs w:val="16"/>
                <w:lang w:val="en-CA"/>
              </w:rPr>
              <w:t>1.70</w:t>
            </w:r>
            <w:r w:rsidR="00200FD0" w:rsidRPr="00AF476A">
              <w:rPr>
                <w:sz w:val="16"/>
                <w:szCs w:val="16"/>
                <w:lang w:val="en-CA"/>
              </w:rPr>
              <w:t xml:space="preserve"> (</w:t>
            </w:r>
            <w:r w:rsidRPr="00AF476A">
              <w:rPr>
                <w:sz w:val="16"/>
                <w:szCs w:val="16"/>
                <w:lang w:val="en-CA"/>
              </w:rPr>
              <w:t>Dominican Republic</w:t>
            </w:r>
            <w:r w:rsidR="00572690" w:rsidRPr="00AF476A">
              <w:rPr>
                <w:sz w:val="16"/>
                <w:szCs w:val="16"/>
                <w:lang w:val="en-CA"/>
              </w:rPr>
              <w:t xml:space="preserve"> (the)</w:t>
            </w:r>
            <w:r w:rsidR="00200FD0" w:rsidRPr="00AF476A">
              <w:rPr>
                <w:sz w:val="16"/>
                <w:szCs w:val="16"/>
                <w:lang w:val="en-CA"/>
              </w:rPr>
              <w:t>) to 48.</w:t>
            </w:r>
            <w:r w:rsidRPr="00AF476A">
              <w:rPr>
                <w:sz w:val="16"/>
                <w:szCs w:val="16"/>
                <w:lang w:val="en-CA"/>
              </w:rPr>
              <w:t>48</w:t>
            </w:r>
            <w:r w:rsidR="00200FD0" w:rsidRPr="00AF476A">
              <w:rPr>
                <w:sz w:val="16"/>
                <w:szCs w:val="16"/>
                <w:lang w:val="en-CA"/>
              </w:rPr>
              <w:t xml:space="preserve"> (Cook Islands (the))</w:t>
            </w:r>
          </w:p>
        </w:tc>
        <w:tc>
          <w:tcPr>
            <w:tcW w:w="1134" w:type="dxa"/>
          </w:tcPr>
          <w:p w:rsidR="00200FD0" w:rsidRPr="00AF476A" w:rsidRDefault="004F1F13" w:rsidP="00AF476A">
            <w:pPr>
              <w:jc w:val="center"/>
              <w:rPr>
                <w:sz w:val="16"/>
                <w:szCs w:val="16"/>
                <w:lang w:val="en-CA"/>
              </w:rPr>
            </w:pPr>
            <w:r w:rsidRPr="00AF476A">
              <w:rPr>
                <w:sz w:val="16"/>
                <w:szCs w:val="16"/>
                <w:lang w:val="en-CA"/>
              </w:rPr>
              <w:t>11</w:t>
            </w:r>
            <w:r w:rsidR="003F5BDE" w:rsidRPr="00AF476A">
              <w:rPr>
                <w:sz w:val="16"/>
                <w:szCs w:val="16"/>
                <w:lang w:val="en-CA"/>
              </w:rPr>
              <w:t>4</w:t>
            </w:r>
          </w:p>
        </w:tc>
      </w:tr>
      <w:tr w:rsidR="003F5BDE" w:rsidRPr="00AF476A" w:rsidTr="00B1161B">
        <w:tc>
          <w:tcPr>
            <w:tcW w:w="993" w:type="dxa"/>
            <w:tcMar>
              <w:left w:w="29" w:type="dxa"/>
              <w:right w:w="29" w:type="dxa"/>
            </w:tcMar>
          </w:tcPr>
          <w:p w:rsidR="00200FD0" w:rsidRPr="00AF476A" w:rsidRDefault="00200FD0" w:rsidP="00AF476A">
            <w:pPr>
              <w:jc w:val="left"/>
              <w:rPr>
                <w:sz w:val="16"/>
                <w:szCs w:val="16"/>
                <w:lang w:val="en-CA"/>
              </w:rPr>
            </w:pPr>
            <w:proofErr w:type="spellStart"/>
            <w:r w:rsidRPr="00AF476A">
              <w:rPr>
                <w:sz w:val="16"/>
                <w:szCs w:val="16"/>
                <w:lang w:val="en-CA"/>
              </w:rPr>
              <w:t>Isobutane</w:t>
            </w:r>
            <w:proofErr w:type="spellEnd"/>
            <w:r w:rsidRPr="00AF476A">
              <w:rPr>
                <w:sz w:val="16"/>
                <w:szCs w:val="16"/>
                <w:lang w:val="en-CA"/>
              </w:rPr>
              <w:t xml:space="preserve"> (HC-600a)</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24.36</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21.08</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20.97</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20.49</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20.20</w:t>
            </w:r>
          </w:p>
        </w:tc>
        <w:tc>
          <w:tcPr>
            <w:tcW w:w="668" w:type="dxa"/>
          </w:tcPr>
          <w:p w:rsidR="00200FD0" w:rsidRPr="00AF476A" w:rsidRDefault="00200FD0" w:rsidP="00AF476A">
            <w:pPr>
              <w:jc w:val="right"/>
              <w:rPr>
                <w:sz w:val="16"/>
                <w:szCs w:val="16"/>
                <w:lang w:val="en-CA"/>
              </w:rPr>
            </w:pPr>
            <w:r w:rsidRPr="00AF476A">
              <w:rPr>
                <w:sz w:val="16"/>
                <w:szCs w:val="16"/>
                <w:lang w:val="en-CA"/>
              </w:rPr>
              <w:t>18.02</w:t>
            </w:r>
          </w:p>
        </w:tc>
        <w:tc>
          <w:tcPr>
            <w:tcW w:w="669" w:type="dxa"/>
          </w:tcPr>
          <w:p w:rsidR="00200FD0" w:rsidRPr="00AF476A" w:rsidRDefault="00845456" w:rsidP="00AF476A">
            <w:pPr>
              <w:jc w:val="right"/>
              <w:rPr>
                <w:sz w:val="16"/>
                <w:szCs w:val="16"/>
                <w:lang w:val="en-CA"/>
              </w:rPr>
            </w:pPr>
            <w:r w:rsidRPr="00AF476A">
              <w:rPr>
                <w:sz w:val="16"/>
                <w:szCs w:val="16"/>
                <w:lang w:val="en-CA"/>
              </w:rPr>
              <w:t>15.</w:t>
            </w:r>
            <w:r w:rsidR="003F5BDE" w:rsidRPr="00AF476A">
              <w:rPr>
                <w:sz w:val="16"/>
                <w:szCs w:val="16"/>
                <w:lang w:val="en-CA"/>
              </w:rPr>
              <w:t>23</w:t>
            </w:r>
          </w:p>
        </w:tc>
        <w:tc>
          <w:tcPr>
            <w:tcW w:w="850" w:type="dxa"/>
            <w:tcMar>
              <w:left w:w="115" w:type="dxa"/>
              <w:right w:w="173" w:type="dxa"/>
            </w:tcMar>
          </w:tcPr>
          <w:p w:rsidR="00200FD0" w:rsidRPr="00AF476A" w:rsidRDefault="00845456" w:rsidP="00AF476A">
            <w:pPr>
              <w:jc w:val="right"/>
              <w:rPr>
                <w:sz w:val="16"/>
                <w:szCs w:val="16"/>
                <w:lang w:val="en-CA"/>
              </w:rPr>
            </w:pPr>
            <w:r w:rsidRPr="00AF476A">
              <w:rPr>
                <w:sz w:val="16"/>
                <w:szCs w:val="16"/>
                <w:lang w:val="en-CA"/>
              </w:rPr>
              <w:t>13</w:t>
            </w:r>
          </w:p>
        </w:tc>
        <w:tc>
          <w:tcPr>
            <w:tcW w:w="851" w:type="dxa"/>
            <w:tcMar>
              <w:left w:w="115" w:type="dxa"/>
              <w:right w:w="173" w:type="dxa"/>
            </w:tcMar>
          </w:tcPr>
          <w:p w:rsidR="00200FD0" w:rsidRPr="00AF476A" w:rsidRDefault="00845456" w:rsidP="00AF476A">
            <w:pPr>
              <w:jc w:val="right"/>
              <w:rPr>
                <w:sz w:val="16"/>
                <w:szCs w:val="16"/>
                <w:lang w:val="en-CA"/>
              </w:rPr>
            </w:pPr>
            <w:r w:rsidRPr="00AF476A">
              <w:rPr>
                <w:sz w:val="16"/>
                <w:szCs w:val="16"/>
                <w:lang w:val="en-CA"/>
              </w:rPr>
              <w:t>1</w:t>
            </w:r>
            <w:r w:rsidR="003F5BDE" w:rsidRPr="00AF476A">
              <w:rPr>
                <w:sz w:val="16"/>
                <w:szCs w:val="16"/>
                <w:lang w:val="en-CA"/>
              </w:rPr>
              <w:t>6</w:t>
            </w:r>
          </w:p>
        </w:tc>
        <w:tc>
          <w:tcPr>
            <w:tcW w:w="1560" w:type="dxa"/>
            <w:vAlign w:val="center"/>
          </w:tcPr>
          <w:p w:rsidR="00200FD0" w:rsidRPr="00AF476A" w:rsidRDefault="00845456" w:rsidP="00AF476A">
            <w:pPr>
              <w:pStyle w:val="ListParagraph"/>
              <w:ind w:left="-108" w:right="-108"/>
              <w:jc w:val="center"/>
              <w:rPr>
                <w:sz w:val="16"/>
                <w:szCs w:val="16"/>
                <w:lang w:val="es-ES"/>
              </w:rPr>
            </w:pPr>
            <w:r w:rsidRPr="00AF476A">
              <w:rPr>
                <w:sz w:val="16"/>
                <w:szCs w:val="16"/>
                <w:lang w:val="es-ES"/>
              </w:rPr>
              <w:t>3.12</w:t>
            </w:r>
            <w:r w:rsidR="00200FD0" w:rsidRPr="00AF476A">
              <w:rPr>
                <w:sz w:val="16"/>
                <w:szCs w:val="16"/>
                <w:lang w:val="es-ES"/>
              </w:rPr>
              <w:t xml:space="preserve"> (Costa Rica) </w:t>
            </w:r>
            <w:proofErr w:type="spellStart"/>
            <w:r w:rsidR="00200FD0" w:rsidRPr="00AF476A">
              <w:rPr>
                <w:sz w:val="16"/>
                <w:szCs w:val="16"/>
                <w:lang w:val="es-ES"/>
              </w:rPr>
              <w:t>to</w:t>
            </w:r>
            <w:proofErr w:type="spellEnd"/>
            <w:r w:rsidR="00200FD0" w:rsidRPr="00AF476A">
              <w:rPr>
                <w:sz w:val="16"/>
                <w:szCs w:val="16"/>
                <w:lang w:val="es-ES"/>
              </w:rPr>
              <w:t xml:space="preserve"> </w:t>
            </w:r>
            <w:r w:rsidRPr="00AF476A">
              <w:rPr>
                <w:sz w:val="16"/>
                <w:szCs w:val="16"/>
                <w:lang w:val="es-ES"/>
              </w:rPr>
              <w:t>60</w:t>
            </w:r>
            <w:r w:rsidR="00200FD0" w:rsidRPr="00AF476A">
              <w:rPr>
                <w:sz w:val="16"/>
                <w:szCs w:val="16"/>
                <w:lang w:val="es-ES"/>
              </w:rPr>
              <w:t>.00 (</w:t>
            </w:r>
            <w:r w:rsidR="00572690" w:rsidRPr="00AF476A">
              <w:rPr>
                <w:sz w:val="16"/>
                <w:szCs w:val="16"/>
                <w:lang w:val="es-ES"/>
              </w:rPr>
              <w:t xml:space="preserve">Cote </w:t>
            </w:r>
            <w:proofErr w:type="spellStart"/>
            <w:r w:rsidR="00572690" w:rsidRPr="00AF476A">
              <w:rPr>
                <w:sz w:val="16"/>
                <w:szCs w:val="16"/>
                <w:lang w:val="es-ES"/>
              </w:rPr>
              <w:t>d</w:t>
            </w:r>
            <w:r w:rsidRPr="00AF476A">
              <w:rPr>
                <w:sz w:val="16"/>
                <w:szCs w:val="16"/>
                <w:lang w:val="es-ES"/>
              </w:rPr>
              <w:t>’Ivoire</w:t>
            </w:r>
            <w:proofErr w:type="spellEnd"/>
            <w:r w:rsidR="00200FD0" w:rsidRPr="00AF476A">
              <w:rPr>
                <w:sz w:val="16"/>
                <w:szCs w:val="16"/>
                <w:lang w:val="es-ES"/>
              </w:rPr>
              <w:t>)</w:t>
            </w:r>
          </w:p>
        </w:tc>
        <w:tc>
          <w:tcPr>
            <w:tcW w:w="1134" w:type="dxa"/>
          </w:tcPr>
          <w:p w:rsidR="00200FD0" w:rsidRPr="00AF476A" w:rsidRDefault="00845456" w:rsidP="00AF476A">
            <w:pPr>
              <w:jc w:val="center"/>
              <w:rPr>
                <w:sz w:val="16"/>
                <w:szCs w:val="16"/>
                <w:lang w:val="en-CA"/>
              </w:rPr>
            </w:pPr>
            <w:r w:rsidRPr="00AF476A">
              <w:rPr>
                <w:sz w:val="16"/>
                <w:szCs w:val="16"/>
                <w:lang w:val="en-CA"/>
              </w:rPr>
              <w:t>5</w:t>
            </w:r>
            <w:r w:rsidR="003F5BDE" w:rsidRPr="00AF476A">
              <w:rPr>
                <w:sz w:val="16"/>
                <w:szCs w:val="16"/>
                <w:lang w:val="en-CA"/>
              </w:rPr>
              <w:t>4</w:t>
            </w:r>
          </w:p>
        </w:tc>
      </w:tr>
      <w:tr w:rsidR="00906FD5" w:rsidRPr="00AF476A" w:rsidTr="00B1161B">
        <w:tc>
          <w:tcPr>
            <w:tcW w:w="993" w:type="dxa"/>
            <w:tcMar>
              <w:left w:w="29" w:type="dxa"/>
              <w:right w:w="29" w:type="dxa"/>
            </w:tcMar>
          </w:tcPr>
          <w:p w:rsidR="00200FD0" w:rsidRPr="00AF476A" w:rsidRDefault="00200FD0" w:rsidP="00AF476A">
            <w:pPr>
              <w:keepNext/>
              <w:jc w:val="left"/>
              <w:rPr>
                <w:sz w:val="16"/>
                <w:szCs w:val="16"/>
                <w:lang w:val="en-CA"/>
              </w:rPr>
            </w:pPr>
            <w:r w:rsidRPr="00AF476A">
              <w:rPr>
                <w:sz w:val="16"/>
                <w:szCs w:val="16"/>
                <w:lang w:val="en-CA"/>
              </w:rPr>
              <w:t>Propane (HC</w:t>
            </w:r>
            <w:r w:rsidRPr="00AF476A">
              <w:rPr>
                <w:sz w:val="16"/>
                <w:szCs w:val="16"/>
                <w:lang w:val="en-CA"/>
              </w:rPr>
              <w:noBreakHyphen/>
              <w:t>290)</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20.53</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21.79</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22.23</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15.60</w:t>
            </w:r>
          </w:p>
        </w:tc>
        <w:tc>
          <w:tcPr>
            <w:tcW w:w="668" w:type="dxa"/>
            <w:tcMar>
              <w:left w:w="115" w:type="dxa"/>
              <w:right w:w="173" w:type="dxa"/>
            </w:tcMar>
          </w:tcPr>
          <w:p w:rsidR="00200FD0" w:rsidRPr="00AF476A" w:rsidRDefault="00200FD0" w:rsidP="00AF476A">
            <w:pPr>
              <w:keepNext/>
              <w:jc w:val="right"/>
              <w:rPr>
                <w:sz w:val="16"/>
                <w:szCs w:val="16"/>
                <w:lang w:val="en-CA"/>
              </w:rPr>
            </w:pPr>
            <w:r w:rsidRPr="00AF476A">
              <w:rPr>
                <w:sz w:val="16"/>
                <w:szCs w:val="16"/>
                <w:lang w:val="en-CA"/>
              </w:rPr>
              <w:t>14.38</w:t>
            </w:r>
          </w:p>
        </w:tc>
        <w:tc>
          <w:tcPr>
            <w:tcW w:w="668" w:type="dxa"/>
          </w:tcPr>
          <w:p w:rsidR="00200FD0" w:rsidRPr="00AF476A" w:rsidRDefault="00200FD0" w:rsidP="00AF476A">
            <w:pPr>
              <w:keepNext/>
              <w:jc w:val="right"/>
              <w:rPr>
                <w:sz w:val="16"/>
                <w:szCs w:val="16"/>
                <w:lang w:val="en-CA"/>
              </w:rPr>
            </w:pPr>
            <w:r w:rsidRPr="00AF476A">
              <w:rPr>
                <w:sz w:val="16"/>
                <w:szCs w:val="16"/>
                <w:lang w:val="en-CA"/>
              </w:rPr>
              <w:t>21.26</w:t>
            </w:r>
          </w:p>
        </w:tc>
        <w:tc>
          <w:tcPr>
            <w:tcW w:w="669" w:type="dxa"/>
          </w:tcPr>
          <w:p w:rsidR="00200FD0" w:rsidRPr="00AF476A" w:rsidRDefault="001E7ACD" w:rsidP="00AF476A">
            <w:pPr>
              <w:keepNext/>
              <w:jc w:val="right"/>
              <w:rPr>
                <w:sz w:val="16"/>
                <w:szCs w:val="16"/>
                <w:lang w:val="en-CA"/>
              </w:rPr>
            </w:pPr>
            <w:r w:rsidRPr="00AF476A">
              <w:rPr>
                <w:sz w:val="16"/>
                <w:szCs w:val="16"/>
                <w:lang w:val="en-CA"/>
              </w:rPr>
              <w:t>19.</w:t>
            </w:r>
            <w:r w:rsidR="003F5BDE" w:rsidRPr="00AF476A">
              <w:rPr>
                <w:sz w:val="16"/>
                <w:szCs w:val="16"/>
                <w:lang w:val="en-CA"/>
              </w:rPr>
              <w:t>08</w:t>
            </w:r>
          </w:p>
        </w:tc>
        <w:tc>
          <w:tcPr>
            <w:tcW w:w="850" w:type="dxa"/>
            <w:tcMar>
              <w:left w:w="115" w:type="dxa"/>
              <w:right w:w="173" w:type="dxa"/>
            </w:tcMar>
          </w:tcPr>
          <w:p w:rsidR="00200FD0" w:rsidRPr="00AF476A" w:rsidRDefault="001E7ACD" w:rsidP="00AF476A">
            <w:pPr>
              <w:keepNext/>
              <w:jc w:val="right"/>
              <w:rPr>
                <w:sz w:val="16"/>
                <w:szCs w:val="16"/>
                <w:lang w:val="en-CA"/>
              </w:rPr>
            </w:pPr>
            <w:r w:rsidRPr="00AF476A">
              <w:rPr>
                <w:sz w:val="16"/>
                <w:szCs w:val="16"/>
                <w:lang w:val="en-CA"/>
              </w:rPr>
              <w:t>1</w:t>
            </w:r>
            <w:r w:rsidR="00200FD0" w:rsidRPr="00AF476A">
              <w:rPr>
                <w:sz w:val="16"/>
                <w:szCs w:val="16"/>
                <w:lang w:val="en-CA"/>
              </w:rPr>
              <w:t>0</w:t>
            </w:r>
          </w:p>
        </w:tc>
        <w:tc>
          <w:tcPr>
            <w:tcW w:w="851" w:type="dxa"/>
            <w:tcMar>
              <w:left w:w="115" w:type="dxa"/>
              <w:right w:w="173" w:type="dxa"/>
            </w:tcMar>
          </w:tcPr>
          <w:p w:rsidR="00200FD0" w:rsidRPr="00AF476A" w:rsidRDefault="001E7ACD" w:rsidP="00AF476A">
            <w:pPr>
              <w:keepNext/>
              <w:jc w:val="right"/>
              <w:rPr>
                <w:sz w:val="16"/>
                <w:szCs w:val="16"/>
                <w:lang w:val="en-CA"/>
              </w:rPr>
            </w:pPr>
            <w:r w:rsidRPr="00AF476A">
              <w:rPr>
                <w:sz w:val="16"/>
                <w:szCs w:val="16"/>
                <w:lang w:val="en-CA"/>
              </w:rPr>
              <w:t>5</w:t>
            </w:r>
          </w:p>
        </w:tc>
        <w:tc>
          <w:tcPr>
            <w:tcW w:w="1560" w:type="dxa"/>
            <w:vAlign w:val="center"/>
          </w:tcPr>
          <w:p w:rsidR="00200FD0" w:rsidRPr="00AF476A" w:rsidRDefault="00200FD0" w:rsidP="00AF476A">
            <w:pPr>
              <w:keepNext/>
              <w:jc w:val="center"/>
              <w:rPr>
                <w:sz w:val="16"/>
                <w:szCs w:val="16"/>
                <w:lang w:val="en-CA"/>
              </w:rPr>
            </w:pPr>
            <w:r w:rsidRPr="00AF476A">
              <w:rPr>
                <w:sz w:val="16"/>
                <w:szCs w:val="16"/>
                <w:lang w:val="en-CA"/>
              </w:rPr>
              <w:t xml:space="preserve">1.30 (Sao Tome and Principe) to </w:t>
            </w:r>
            <w:r w:rsidR="001E7ACD" w:rsidRPr="00AF476A">
              <w:rPr>
                <w:sz w:val="16"/>
                <w:szCs w:val="16"/>
                <w:lang w:val="en-CA"/>
              </w:rPr>
              <w:t>71.80</w:t>
            </w:r>
            <w:r w:rsidRPr="00AF476A">
              <w:rPr>
                <w:sz w:val="16"/>
                <w:szCs w:val="16"/>
                <w:lang w:val="en-CA"/>
              </w:rPr>
              <w:t xml:space="preserve"> (</w:t>
            </w:r>
            <w:r w:rsidR="001E7ACD" w:rsidRPr="00AF476A">
              <w:rPr>
                <w:sz w:val="16"/>
                <w:szCs w:val="16"/>
                <w:lang w:val="en-CA"/>
              </w:rPr>
              <w:t>Paraguay</w:t>
            </w:r>
            <w:r w:rsidRPr="00AF476A">
              <w:rPr>
                <w:sz w:val="16"/>
                <w:szCs w:val="16"/>
                <w:lang w:val="en-CA"/>
              </w:rPr>
              <w:t>)</w:t>
            </w:r>
          </w:p>
        </w:tc>
        <w:tc>
          <w:tcPr>
            <w:tcW w:w="1134" w:type="dxa"/>
          </w:tcPr>
          <w:p w:rsidR="00200FD0" w:rsidRPr="00AF476A" w:rsidRDefault="003F5BDE" w:rsidP="00AF476A">
            <w:pPr>
              <w:keepNext/>
              <w:jc w:val="center"/>
              <w:rPr>
                <w:sz w:val="16"/>
                <w:szCs w:val="16"/>
                <w:lang w:val="en-CA"/>
              </w:rPr>
            </w:pPr>
            <w:r w:rsidRPr="00AF476A">
              <w:rPr>
                <w:sz w:val="16"/>
                <w:szCs w:val="16"/>
                <w:lang w:val="en-CA"/>
              </w:rPr>
              <w:t>30</w:t>
            </w:r>
          </w:p>
        </w:tc>
      </w:tr>
      <w:tr w:rsidR="00906FD5" w:rsidRPr="00AF476A" w:rsidTr="00B1161B">
        <w:tc>
          <w:tcPr>
            <w:tcW w:w="993" w:type="dxa"/>
            <w:tcMar>
              <w:left w:w="29" w:type="dxa"/>
              <w:right w:w="29" w:type="dxa"/>
            </w:tcMar>
          </w:tcPr>
          <w:p w:rsidR="00200FD0" w:rsidRPr="00AF476A" w:rsidRDefault="00200FD0" w:rsidP="00AF476A">
            <w:pPr>
              <w:jc w:val="left"/>
              <w:rPr>
                <w:sz w:val="16"/>
                <w:szCs w:val="16"/>
                <w:lang w:val="en-CA"/>
              </w:rPr>
            </w:pPr>
            <w:r w:rsidRPr="00AF476A">
              <w:rPr>
                <w:sz w:val="16"/>
                <w:szCs w:val="16"/>
                <w:lang w:val="en-CA"/>
              </w:rPr>
              <w:t>HFC-134a</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12.52</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15.14</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16.64</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14.96</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13.65</w:t>
            </w:r>
          </w:p>
        </w:tc>
        <w:tc>
          <w:tcPr>
            <w:tcW w:w="668" w:type="dxa"/>
          </w:tcPr>
          <w:p w:rsidR="00200FD0" w:rsidRPr="00AF476A" w:rsidRDefault="00200FD0" w:rsidP="00AF476A">
            <w:pPr>
              <w:jc w:val="right"/>
              <w:rPr>
                <w:sz w:val="16"/>
                <w:szCs w:val="16"/>
                <w:lang w:val="en-CA"/>
              </w:rPr>
            </w:pPr>
            <w:r w:rsidRPr="00AF476A">
              <w:rPr>
                <w:sz w:val="16"/>
                <w:szCs w:val="16"/>
                <w:lang w:val="en-CA"/>
              </w:rPr>
              <w:t>13.30</w:t>
            </w:r>
          </w:p>
        </w:tc>
        <w:tc>
          <w:tcPr>
            <w:tcW w:w="669" w:type="dxa"/>
          </w:tcPr>
          <w:p w:rsidR="00200FD0" w:rsidRPr="00AF476A" w:rsidRDefault="00C72691" w:rsidP="00AF476A">
            <w:pPr>
              <w:jc w:val="right"/>
              <w:rPr>
                <w:sz w:val="16"/>
                <w:szCs w:val="16"/>
                <w:lang w:val="en-CA"/>
              </w:rPr>
            </w:pPr>
            <w:r w:rsidRPr="00AF476A">
              <w:rPr>
                <w:sz w:val="16"/>
                <w:szCs w:val="16"/>
                <w:lang w:val="en-CA"/>
              </w:rPr>
              <w:t>14.</w:t>
            </w:r>
            <w:r w:rsidR="003F5BDE" w:rsidRPr="00AF476A">
              <w:rPr>
                <w:sz w:val="16"/>
                <w:szCs w:val="16"/>
                <w:lang w:val="en-CA"/>
              </w:rPr>
              <w:t>26</w:t>
            </w:r>
          </w:p>
        </w:tc>
        <w:tc>
          <w:tcPr>
            <w:tcW w:w="850" w:type="dxa"/>
            <w:tcMar>
              <w:left w:w="115" w:type="dxa"/>
              <w:right w:w="173" w:type="dxa"/>
            </w:tcMar>
          </w:tcPr>
          <w:p w:rsidR="00200FD0" w:rsidRPr="00AF476A" w:rsidRDefault="00C72691" w:rsidP="00AF476A">
            <w:pPr>
              <w:jc w:val="right"/>
              <w:rPr>
                <w:sz w:val="16"/>
                <w:szCs w:val="16"/>
                <w:lang w:val="en-CA"/>
              </w:rPr>
            </w:pPr>
            <w:r w:rsidRPr="00AF476A">
              <w:rPr>
                <w:sz w:val="16"/>
                <w:szCs w:val="16"/>
                <w:lang w:val="en-CA"/>
              </w:rPr>
              <w:t>19</w:t>
            </w:r>
          </w:p>
        </w:tc>
        <w:tc>
          <w:tcPr>
            <w:tcW w:w="851" w:type="dxa"/>
            <w:tcMar>
              <w:left w:w="115" w:type="dxa"/>
              <w:right w:w="173" w:type="dxa"/>
            </w:tcMar>
          </w:tcPr>
          <w:p w:rsidR="00200FD0" w:rsidRPr="00AF476A" w:rsidRDefault="00C3347A" w:rsidP="00AF476A">
            <w:pPr>
              <w:jc w:val="right"/>
              <w:rPr>
                <w:sz w:val="16"/>
                <w:szCs w:val="16"/>
                <w:lang w:val="en-CA"/>
              </w:rPr>
            </w:pPr>
            <w:r w:rsidRPr="00AF476A">
              <w:rPr>
                <w:sz w:val="16"/>
                <w:szCs w:val="16"/>
                <w:lang w:val="en-CA"/>
              </w:rPr>
              <w:t>5</w:t>
            </w:r>
            <w:r w:rsidR="003F5BDE" w:rsidRPr="00AF476A">
              <w:rPr>
                <w:sz w:val="16"/>
                <w:szCs w:val="16"/>
                <w:lang w:val="en-CA"/>
              </w:rPr>
              <w:t>4</w:t>
            </w:r>
          </w:p>
        </w:tc>
        <w:tc>
          <w:tcPr>
            <w:tcW w:w="1560" w:type="dxa"/>
            <w:vAlign w:val="center"/>
          </w:tcPr>
          <w:p w:rsidR="00200FD0" w:rsidRPr="00AF476A" w:rsidRDefault="00200FD0" w:rsidP="00AF476A">
            <w:pPr>
              <w:ind w:left="-108" w:right="-108"/>
              <w:jc w:val="center"/>
              <w:rPr>
                <w:sz w:val="16"/>
                <w:szCs w:val="16"/>
                <w:lang w:val="en-CA"/>
              </w:rPr>
            </w:pPr>
            <w:r w:rsidRPr="00AF476A">
              <w:rPr>
                <w:sz w:val="16"/>
                <w:szCs w:val="16"/>
                <w:lang w:val="en-CA"/>
              </w:rPr>
              <w:t xml:space="preserve">2.00 (Sao Tome and Principe) to </w:t>
            </w:r>
          </w:p>
          <w:p w:rsidR="00200FD0" w:rsidRPr="00AF476A" w:rsidRDefault="00C72691" w:rsidP="00AF476A">
            <w:pPr>
              <w:ind w:left="-108" w:right="-108"/>
              <w:jc w:val="center"/>
              <w:rPr>
                <w:sz w:val="16"/>
                <w:szCs w:val="16"/>
                <w:lang w:val="en-CA"/>
              </w:rPr>
            </w:pPr>
            <w:r w:rsidRPr="00AF476A">
              <w:rPr>
                <w:sz w:val="16"/>
                <w:szCs w:val="16"/>
                <w:lang w:val="en-CA"/>
              </w:rPr>
              <w:t>122.00</w:t>
            </w:r>
            <w:r w:rsidR="00200FD0" w:rsidRPr="00AF476A">
              <w:rPr>
                <w:sz w:val="16"/>
                <w:szCs w:val="16"/>
                <w:lang w:val="en-CA"/>
              </w:rPr>
              <w:t xml:space="preserve"> (</w:t>
            </w:r>
            <w:r w:rsidRPr="00AF476A">
              <w:rPr>
                <w:sz w:val="16"/>
                <w:szCs w:val="16"/>
                <w:lang w:val="en-CA"/>
              </w:rPr>
              <w:t>Oman</w:t>
            </w:r>
            <w:r w:rsidR="00200FD0" w:rsidRPr="00AF476A">
              <w:rPr>
                <w:sz w:val="16"/>
                <w:szCs w:val="16"/>
                <w:lang w:val="en-CA"/>
              </w:rPr>
              <w:t>)</w:t>
            </w:r>
          </w:p>
        </w:tc>
        <w:tc>
          <w:tcPr>
            <w:tcW w:w="1134" w:type="dxa"/>
          </w:tcPr>
          <w:p w:rsidR="00200FD0" w:rsidRPr="00AF476A" w:rsidRDefault="00CE67B6" w:rsidP="00AF476A">
            <w:pPr>
              <w:jc w:val="center"/>
              <w:rPr>
                <w:sz w:val="16"/>
                <w:szCs w:val="16"/>
                <w:lang w:val="en-CA"/>
              </w:rPr>
            </w:pPr>
            <w:r w:rsidRPr="00AF476A">
              <w:rPr>
                <w:sz w:val="16"/>
                <w:szCs w:val="16"/>
                <w:lang w:val="en-CA"/>
              </w:rPr>
              <w:t>10</w:t>
            </w:r>
            <w:r w:rsidR="003F5BDE" w:rsidRPr="00AF476A">
              <w:rPr>
                <w:sz w:val="16"/>
                <w:szCs w:val="16"/>
                <w:lang w:val="en-CA"/>
              </w:rPr>
              <w:t>3</w:t>
            </w:r>
          </w:p>
        </w:tc>
      </w:tr>
      <w:tr w:rsidR="00906FD5" w:rsidRPr="00AF476A" w:rsidTr="00B1161B">
        <w:tc>
          <w:tcPr>
            <w:tcW w:w="993" w:type="dxa"/>
            <w:tcMar>
              <w:left w:w="29" w:type="dxa"/>
              <w:right w:w="29" w:type="dxa"/>
            </w:tcMar>
          </w:tcPr>
          <w:p w:rsidR="00200FD0" w:rsidRPr="00AF476A" w:rsidRDefault="00200FD0" w:rsidP="00AF476A">
            <w:pPr>
              <w:jc w:val="left"/>
              <w:rPr>
                <w:sz w:val="16"/>
                <w:szCs w:val="16"/>
                <w:lang w:val="en-CA"/>
              </w:rPr>
            </w:pPr>
            <w:r w:rsidRPr="00AF476A">
              <w:rPr>
                <w:sz w:val="16"/>
                <w:szCs w:val="16"/>
                <w:lang w:val="en-CA"/>
              </w:rPr>
              <w:t>R-404A</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16.13</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18.67</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20.68</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18.71</w:t>
            </w:r>
          </w:p>
        </w:tc>
        <w:tc>
          <w:tcPr>
            <w:tcW w:w="668" w:type="dxa"/>
            <w:tcMar>
              <w:left w:w="115" w:type="dxa"/>
              <w:right w:w="173" w:type="dxa"/>
            </w:tcMar>
          </w:tcPr>
          <w:p w:rsidR="00200FD0" w:rsidRPr="00AF476A" w:rsidRDefault="00200FD0" w:rsidP="00AF476A">
            <w:pPr>
              <w:jc w:val="right"/>
              <w:rPr>
                <w:sz w:val="16"/>
                <w:szCs w:val="16"/>
                <w:lang w:val="en-CA"/>
              </w:rPr>
            </w:pPr>
            <w:r w:rsidRPr="00AF476A">
              <w:rPr>
                <w:sz w:val="16"/>
                <w:szCs w:val="16"/>
                <w:lang w:val="en-CA"/>
              </w:rPr>
              <w:t>15.41</w:t>
            </w:r>
          </w:p>
        </w:tc>
        <w:tc>
          <w:tcPr>
            <w:tcW w:w="668" w:type="dxa"/>
          </w:tcPr>
          <w:p w:rsidR="00200FD0" w:rsidRPr="00AF476A" w:rsidRDefault="00200FD0" w:rsidP="00AF476A">
            <w:pPr>
              <w:jc w:val="right"/>
              <w:rPr>
                <w:sz w:val="16"/>
                <w:szCs w:val="16"/>
                <w:lang w:val="en-CA"/>
              </w:rPr>
            </w:pPr>
            <w:r w:rsidRPr="00AF476A">
              <w:rPr>
                <w:sz w:val="16"/>
                <w:szCs w:val="16"/>
                <w:lang w:val="en-CA"/>
              </w:rPr>
              <w:t>15.11</w:t>
            </w:r>
          </w:p>
        </w:tc>
        <w:tc>
          <w:tcPr>
            <w:tcW w:w="669" w:type="dxa"/>
          </w:tcPr>
          <w:p w:rsidR="00200FD0" w:rsidRPr="00AF476A" w:rsidRDefault="001E7ACD" w:rsidP="00AF476A">
            <w:pPr>
              <w:jc w:val="right"/>
              <w:rPr>
                <w:sz w:val="16"/>
                <w:szCs w:val="16"/>
                <w:lang w:val="en-CA"/>
              </w:rPr>
            </w:pPr>
            <w:r w:rsidRPr="00AF476A">
              <w:rPr>
                <w:sz w:val="16"/>
                <w:szCs w:val="16"/>
                <w:lang w:val="en-CA"/>
              </w:rPr>
              <w:t>15.</w:t>
            </w:r>
            <w:r w:rsidR="00DC0957" w:rsidRPr="00AF476A">
              <w:rPr>
                <w:sz w:val="16"/>
                <w:szCs w:val="16"/>
                <w:lang w:val="en-CA"/>
              </w:rPr>
              <w:t>4</w:t>
            </w:r>
            <w:r w:rsidR="003F5BDE" w:rsidRPr="00AF476A">
              <w:rPr>
                <w:sz w:val="16"/>
                <w:szCs w:val="16"/>
                <w:lang w:val="en-CA"/>
              </w:rPr>
              <w:t>2</w:t>
            </w:r>
          </w:p>
        </w:tc>
        <w:tc>
          <w:tcPr>
            <w:tcW w:w="850" w:type="dxa"/>
            <w:tcMar>
              <w:left w:w="115" w:type="dxa"/>
              <w:right w:w="173" w:type="dxa"/>
            </w:tcMar>
          </w:tcPr>
          <w:p w:rsidR="00200FD0" w:rsidRPr="00AF476A" w:rsidRDefault="001E7ACD" w:rsidP="00AF476A">
            <w:pPr>
              <w:jc w:val="right"/>
              <w:rPr>
                <w:sz w:val="16"/>
                <w:szCs w:val="16"/>
                <w:lang w:val="en-CA"/>
              </w:rPr>
            </w:pPr>
            <w:r w:rsidRPr="00AF476A">
              <w:rPr>
                <w:sz w:val="16"/>
                <w:szCs w:val="16"/>
                <w:lang w:val="en-CA"/>
              </w:rPr>
              <w:t>33</w:t>
            </w:r>
          </w:p>
        </w:tc>
        <w:tc>
          <w:tcPr>
            <w:tcW w:w="851" w:type="dxa"/>
            <w:tcMar>
              <w:left w:w="115" w:type="dxa"/>
              <w:right w:w="173" w:type="dxa"/>
            </w:tcMar>
          </w:tcPr>
          <w:p w:rsidR="00200FD0" w:rsidRPr="00AF476A" w:rsidRDefault="00C3347A" w:rsidP="00AF476A">
            <w:pPr>
              <w:jc w:val="right"/>
              <w:rPr>
                <w:sz w:val="16"/>
                <w:szCs w:val="16"/>
                <w:lang w:val="en-CA"/>
              </w:rPr>
            </w:pPr>
            <w:r w:rsidRPr="00AF476A">
              <w:rPr>
                <w:sz w:val="16"/>
                <w:szCs w:val="16"/>
                <w:lang w:val="en-CA"/>
              </w:rPr>
              <w:t>3</w:t>
            </w:r>
            <w:r w:rsidR="00DC0957" w:rsidRPr="00AF476A">
              <w:rPr>
                <w:sz w:val="16"/>
                <w:szCs w:val="16"/>
                <w:lang w:val="en-CA"/>
              </w:rPr>
              <w:t>8</w:t>
            </w:r>
          </w:p>
        </w:tc>
        <w:tc>
          <w:tcPr>
            <w:tcW w:w="1560" w:type="dxa"/>
            <w:vAlign w:val="center"/>
          </w:tcPr>
          <w:p w:rsidR="00200FD0" w:rsidRPr="00AF476A" w:rsidRDefault="00200FD0" w:rsidP="00AF476A">
            <w:pPr>
              <w:jc w:val="center"/>
              <w:rPr>
                <w:sz w:val="16"/>
                <w:szCs w:val="16"/>
                <w:lang w:val="en-CA"/>
              </w:rPr>
            </w:pPr>
            <w:r w:rsidRPr="00AF476A">
              <w:rPr>
                <w:sz w:val="16"/>
                <w:szCs w:val="16"/>
                <w:lang w:val="en-CA"/>
              </w:rPr>
              <w:t xml:space="preserve">2.50 (Sao Tome and Principe) to </w:t>
            </w:r>
            <w:r w:rsidR="001E7ACD" w:rsidRPr="00AF476A">
              <w:rPr>
                <w:sz w:val="16"/>
                <w:szCs w:val="16"/>
                <w:lang w:val="en-CA"/>
              </w:rPr>
              <w:t>71.80</w:t>
            </w:r>
            <w:r w:rsidRPr="00AF476A">
              <w:rPr>
                <w:sz w:val="16"/>
                <w:szCs w:val="16"/>
                <w:lang w:val="en-CA"/>
              </w:rPr>
              <w:t xml:space="preserve"> (</w:t>
            </w:r>
            <w:r w:rsidR="001E7ACD" w:rsidRPr="00AF476A">
              <w:rPr>
                <w:sz w:val="16"/>
                <w:szCs w:val="16"/>
                <w:lang w:val="en-CA"/>
              </w:rPr>
              <w:t>Eritrea</w:t>
            </w:r>
            <w:r w:rsidRPr="00AF476A">
              <w:rPr>
                <w:sz w:val="16"/>
                <w:szCs w:val="16"/>
                <w:lang w:val="en-CA"/>
              </w:rPr>
              <w:t>)</w:t>
            </w:r>
          </w:p>
        </w:tc>
        <w:tc>
          <w:tcPr>
            <w:tcW w:w="1134" w:type="dxa"/>
          </w:tcPr>
          <w:p w:rsidR="00200FD0" w:rsidRPr="00AF476A" w:rsidRDefault="00DC0957" w:rsidP="00AF476A">
            <w:pPr>
              <w:jc w:val="center"/>
              <w:rPr>
                <w:sz w:val="16"/>
                <w:szCs w:val="16"/>
                <w:lang w:val="en-CA"/>
              </w:rPr>
            </w:pPr>
            <w:r w:rsidRPr="00AF476A">
              <w:rPr>
                <w:sz w:val="16"/>
                <w:szCs w:val="16"/>
                <w:lang w:val="en-CA"/>
              </w:rPr>
              <w:t>10</w:t>
            </w:r>
            <w:r w:rsidR="003F5BDE" w:rsidRPr="00AF476A">
              <w:rPr>
                <w:sz w:val="16"/>
                <w:szCs w:val="16"/>
                <w:lang w:val="en-CA"/>
              </w:rPr>
              <w:t>2</w:t>
            </w:r>
          </w:p>
        </w:tc>
      </w:tr>
      <w:tr w:rsidR="00906FD5" w:rsidRPr="00AF476A" w:rsidTr="00B1161B">
        <w:tc>
          <w:tcPr>
            <w:tcW w:w="993" w:type="dxa"/>
            <w:tcMar>
              <w:left w:w="29" w:type="dxa"/>
              <w:right w:w="29" w:type="dxa"/>
            </w:tcMar>
          </w:tcPr>
          <w:p w:rsidR="00200FD0" w:rsidRPr="00AF476A" w:rsidRDefault="00200FD0" w:rsidP="00AF476A">
            <w:pPr>
              <w:widowControl w:val="0"/>
              <w:jc w:val="left"/>
              <w:rPr>
                <w:sz w:val="16"/>
                <w:szCs w:val="16"/>
                <w:lang w:val="en-CA"/>
              </w:rPr>
            </w:pPr>
            <w:r w:rsidRPr="00AF476A">
              <w:rPr>
                <w:sz w:val="16"/>
                <w:szCs w:val="16"/>
                <w:lang w:val="en-CA"/>
              </w:rPr>
              <w:t>R-407C</w:t>
            </w:r>
          </w:p>
        </w:tc>
        <w:tc>
          <w:tcPr>
            <w:tcW w:w="668" w:type="dxa"/>
            <w:tcMar>
              <w:left w:w="115" w:type="dxa"/>
              <w:right w:w="173" w:type="dxa"/>
            </w:tcMar>
          </w:tcPr>
          <w:p w:rsidR="00200FD0" w:rsidRPr="00AF476A" w:rsidRDefault="00200FD0" w:rsidP="00AF476A">
            <w:pPr>
              <w:widowControl w:val="0"/>
              <w:jc w:val="right"/>
              <w:rPr>
                <w:sz w:val="16"/>
                <w:szCs w:val="16"/>
                <w:lang w:val="en-CA"/>
              </w:rPr>
            </w:pPr>
            <w:r w:rsidRPr="00AF476A">
              <w:rPr>
                <w:sz w:val="16"/>
                <w:szCs w:val="16"/>
                <w:lang w:val="en-CA"/>
              </w:rPr>
              <w:t>16.95</w:t>
            </w:r>
          </w:p>
        </w:tc>
        <w:tc>
          <w:tcPr>
            <w:tcW w:w="668" w:type="dxa"/>
            <w:tcMar>
              <w:left w:w="115" w:type="dxa"/>
              <w:right w:w="173" w:type="dxa"/>
            </w:tcMar>
          </w:tcPr>
          <w:p w:rsidR="00200FD0" w:rsidRPr="00AF476A" w:rsidRDefault="00200FD0" w:rsidP="00AF476A">
            <w:pPr>
              <w:widowControl w:val="0"/>
              <w:jc w:val="right"/>
              <w:rPr>
                <w:sz w:val="16"/>
                <w:szCs w:val="16"/>
                <w:lang w:val="en-CA"/>
              </w:rPr>
            </w:pPr>
            <w:r w:rsidRPr="00AF476A">
              <w:rPr>
                <w:sz w:val="16"/>
                <w:szCs w:val="16"/>
                <w:lang w:val="en-CA"/>
              </w:rPr>
              <w:t>20.80</w:t>
            </w:r>
          </w:p>
        </w:tc>
        <w:tc>
          <w:tcPr>
            <w:tcW w:w="668" w:type="dxa"/>
            <w:tcMar>
              <w:left w:w="115" w:type="dxa"/>
              <w:right w:w="173" w:type="dxa"/>
            </w:tcMar>
          </w:tcPr>
          <w:p w:rsidR="00200FD0" w:rsidRPr="00AF476A" w:rsidRDefault="00200FD0" w:rsidP="00AF476A">
            <w:pPr>
              <w:widowControl w:val="0"/>
              <w:jc w:val="right"/>
              <w:rPr>
                <w:sz w:val="16"/>
                <w:szCs w:val="16"/>
                <w:lang w:val="en-CA"/>
              </w:rPr>
            </w:pPr>
            <w:r w:rsidRPr="00AF476A">
              <w:rPr>
                <w:sz w:val="16"/>
                <w:szCs w:val="16"/>
                <w:lang w:val="en-CA"/>
              </w:rPr>
              <w:t>21.36</w:t>
            </w:r>
          </w:p>
        </w:tc>
        <w:tc>
          <w:tcPr>
            <w:tcW w:w="668" w:type="dxa"/>
            <w:tcMar>
              <w:left w:w="115" w:type="dxa"/>
              <w:right w:w="173" w:type="dxa"/>
            </w:tcMar>
          </w:tcPr>
          <w:p w:rsidR="00200FD0" w:rsidRPr="00AF476A" w:rsidRDefault="00200FD0" w:rsidP="00AF476A">
            <w:pPr>
              <w:widowControl w:val="0"/>
              <w:jc w:val="right"/>
              <w:rPr>
                <w:sz w:val="16"/>
                <w:szCs w:val="16"/>
                <w:lang w:val="en-CA"/>
              </w:rPr>
            </w:pPr>
            <w:r w:rsidRPr="00AF476A">
              <w:rPr>
                <w:sz w:val="16"/>
                <w:szCs w:val="16"/>
                <w:lang w:val="en-CA"/>
              </w:rPr>
              <w:t>19.04</w:t>
            </w:r>
          </w:p>
        </w:tc>
        <w:tc>
          <w:tcPr>
            <w:tcW w:w="668" w:type="dxa"/>
            <w:tcMar>
              <w:left w:w="115" w:type="dxa"/>
              <w:right w:w="173" w:type="dxa"/>
            </w:tcMar>
          </w:tcPr>
          <w:p w:rsidR="00200FD0" w:rsidRPr="00AF476A" w:rsidRDefault="00200FD0" w:rsidP="00AF476A">
            <w:pPr>
              <w:widowControl w:val="0"/>
              <w:jc w:val="right"/>
              <w:rPr>
                <w:sz w:val="16"/>
                <w:szCs w:val="16"/>
                <w:lang w:val="en-CA"/>
              </w:rPr>
            </w:pPr>
            <w:r w:rsidRPr="00AF476A">
              <w:rPr>
                <w:sz w:val="16"/>
                <w:szCs w:val="16"/>
                <w:lang w:val="en-CA"/>
              </w:rPr>
              <w:t>16.06</w:t>
            </w:r>
          </w:p>
        </w:tc>
        <w:tc>
          <w:tcPr>
            <w:tcW w:w="668" w:type="dxa"/>
          </w:tcPr>
          <w:p w:rsidR="00200FD0" w:rsidRPr="00AF476A" w:rsidRDefault="00200FD0" w:rsidP="00AF476A">
            <w:pPr>
              <w:widowControl w:val="0"/>
              <w:jc w:val="right"/>
              <w:rPr>
                <w:sz w:val="16"/>
                <w:szCs w:val="16"/>
                <w:lang w:val="en-CA"/>
              </w:rPr>
            </w:pPr>
            <w:r w:rsidRPr="00AF476A">
              <w:rPr>
                <w:sz w:val="16"/>
                <w:szCs w:val="16"/>
                <w:lang w:val="en-CA"/>
              </w:rPr>
              <w:t>15.19</w:t>
            </w:r>
          </w:p>
        </w:tc>
        <w:tc>
          <w:tcPr>
            <w:tcW w:w="669" w:type="dxa"/>
          </w:tcPr>
          <w:p w:rsidR="00200FD0" w:rsidRPr="00AF476A" w:rsidRDefault="009A3ACF" w:rsidP="00AF476A">
            <w:pPr>
              <w:jc w:val="right"/>
              <w:rPr>
                <w:sz w:val="16"/>
                <w:szCs w:val="16"/>
                <w:lang w:val="en-CA"/>
              </w:rPr>
            </w:pPr>
            <w:r w:rsidRPr="00AF476A">
              <w:rPr>
                <w:sz w:val="16"/>
                <w:szCs w:val="16"/>
                <w:lang w:val="en-CA"/>
              </w:rPr>
              <w:t>13.</w:t>
            </w:r>
            <w:r w:rsidR="00DC0957" w:rsidRPr="00AF476A">
              <w:rPr>
                <w:sz w:val="16"/>
                <w:szCs w:val="16"/>
                <w:lang w:val="en-CA"/>
              </w:rPr>
              <w:t>97</w:t>
            </w:r>
          </w:p>
        </w:tc>
        <w:tc>
          <w:tcPr>
            <w:tcW w:w="850" w:type="dxa"/>
            <w:tcMar>
              <w:left w:w="115" w:type="dxa"/>
              <w:right w:w="173" w:type="dxa"/>
            </w:tcMar>
          </w:tcPr>
          <w:p w:rsidR="00200FD0" w:rsidRPr="00AF476A" w:rsidRDefault="009A3ACF" w:rsidP="00AF476A">
            <w:pPr>
              <w:widowControl w:val="0"/>
              <w:jc w:val="right"/>
              <w:rPr>
                <w:sz w:val="16"/>
                <w:szCs w:val="16"/>
                <w:lang w:val="en-CA"/>
              </w:rPr>
            </w:pPr>
            <w:r w:rsidRPr="00AF476A">
              <w:rPr>
                <w:sz w:val="16"/>
                <w:szCs w:val="16"/>
                <w:lang w:val="en-CA"/>
              </w:rPr>
              <w:t>18</w:t>
            </w:r>
          </w:p>
        </w:tc>
        <w:tc>
          <w:tcPr>
            <w:tcW w:w="851" w:type="dxa"/>
            <w:tcMar>
              <w:left w:w="115" w:type="dxa"/>
              <w:right w:w="173" w:type="dxa"/>
            </w:tcMar>
          </w:tcPr>
          <w:p w:rsidR="00200FD0" w:rsidRPr="00AF476A" w:rsidRDefault="00C3347A" w:rsidP="00AF476A">
            <w:pPr>
              <w:widowControl w:val="0"/>
              <w:jc w:val="right"/>
              <w:rPr>
                <w:sz w:val="16"/>
                <w:szCs w:val="16"/>
                <w:lang w:val="en-CA"/>
              </w:rPr>
            </w:pPr>
            <w:r w:rsidRPr="00AF476A">
              <w:rPr>
                <w:sz w:val="16"/>
                <w:szCs w:val="16"/>
                <w:lang w:val="en-CA"/>
              </w:rPr>
              <w:t>3</w:t>
            </w:r>
            <w:r w:rsidR="00DC0957" w:rsidRPr="00AF476A">
              <w:rPr>
                <w:sz w:val="16"/>
                <w:szCs w:val="16"/>
                <w:lang w:val="en-CA"/>
              </w:rPr>
              <w:t>9</w:t>
            </w:r>
          </w:p>
        </w:tc>
        <w:tc>
          <w:tcPr>
            <w:tcW w:w="1560" w:type="dxa"/>
            <w:vAlign w:val="center"/>
          </w:tcPr>
          <w:p w:rsidR="00200FD0" w:rsidRPr="00AF476A" w:rsidRDefault="00052474" w:rsidP="00AF476A">
            <w:pPr>
              <w:widowControl w:val="0"/>
              <w:ind w:left="-60" w:right="-66"/>
              <w:jc w:val="center"/>
              <w:rPr>
                <w:sz w:val="16"/>
                <w:szCs w:val="16"/>
                <w:lang w:val="en-CA"/>
              </w:rPr>
            </w:pPr>
            <w:r w:rsidRPr="00AF476A">
              <w:rPr>
                <w:sz w:val="16"/>
                <w:szCs w:val="16"/>
                <w:lang w:val="en-CA"/>
              </w:rPr>
              <w:t>2.00</w:t>
            </w:r>
            <w:r w:rsidR="00200FD0" w:rsidRPr="00AF476A">
              <w:rPr>
                <w:sz w:val="16"/>
                <w:szCs w:val="16"/>
                <w:lang w:val="en-CA"/>
              </w:rPr>
              <w:t xml:space="preserve"> (</w:t>
            </w:r>
            <w:r w:rsidR="009A3ACF" w:rsidRPr="00AF476A">
              <w:rPr>
                <w:sz w:val="16"/>
                <w:szCs w:val="16"/>
                <w:lang w:val="en-CA"/>
              </w:rPr>
              <w:t>Syrian Arab Republic</w:t>
            </w:r>
            <w:r w:rsidR="00200FD0" w:rsidRPr="00AF476A">
              <w:rPr>
                <w:sz w:val="16"/>
                <w:szCs w:val="16"/>
                <w:lang w:val="en-CA"/>
              </w:rPr>
              <w:t xml:space="preserve">) to </w:t>
            </w:r>
            <w:r w:rsidR="009A3ACF" w:rsidRPr="00AF476A">
              <w:rPr>
                <w:sz w:val="16"/>
                <w:szCs w:val="16"/>
                <w:lang w:val="en-CA"/>
              </w:rPr>
              <w:t>53.00</w:t>
            </w:r>
            <w:r w:rsidR="00200FD0" w:rsidRPr="00AF476A">
              <w:rPr>
                <w:sz w:val="16"/>
                <w:szCs w:val="16"/>
                <w:lang w:val="en-CA"/>
              </w:rPr>
              <w:t xml:space="preserve"> (</w:t>
            </w:r>
            <w:r w:rsidR="009A3ACF" w:rsidRPr="00AF476A">
              <w:rPr>
                <w:sz w:val="16"/>
                <w:szCs w:val="16"/>
                <w:lang w:val="en-CA"/>
              </w:rPr>
              <w:t>Grenada</w:t>
            </w:r>
            <w:r w:rsidR="00200FD0" w:rsidRPr="00AF476A">
              <w:rPr>
                <w:sz w:val="16"/>
                <w:szCs w:val="16"/>
                <w:lang w:val="en-CA"/>
              </w:rPr>
              <w:t>)</w:t>
            </w:r>
          </w:p>
        </w:tc>
        <w:tc>
          <w:tcPr>
            <w:tcW w:w="1134" w:type="dxa"/>
          </w:tcPr>
          <w:p w:rsidR="00200FD0" w:rsidRPr="00AF476A" w:rsidRDefault="00C3347A" w:rsidP="00AF476A">
            <w:pPr>
              <w:widowControl w:val="0"/>
              <w:jc w:val="center"/>
              <w:rPr>
                <w:sz w:val="16"/>
                <w:szCs w:val="16"/>
                <w:lang w:val="en-CA"/>
              </w:rPr>
            </w:pPr>
            <w:r w:rsidRPr="00AF476A">
              <w:rPr>
                <w:sz w:val="16"/>
                <w:szCs w:val="16"/>
                <w:lang w:val="en-CA"/>
              </w:rPr>
              <w:t>8</w:t>
            </w:r>
            <w:r w:rsidR="00DC0957" w:rsidRPr="00AF476A">
              <w:rPr>
                <w:sz w:val="16"/>
                <w:szCs w:val="16"/>
                <w:lang w:val="en-CA"/>
              </w:rPr>
              <w:t>0</w:t>
            </w:r>
          </w:p>
        </w:tc>
      </w:tr>
      <w:tr w:rsidR="00906FD5" w:rsidRPr="00AF476A" w:rsidTr="00B1161B">
        <w:tc>
          <w:tcPr>
            <w:tcW w:w="993" w:type="dxa"/>
            <w:tcMar>
              <w:left w:w="29" w:type="dxa"/>
              <w:right w:w="29" w:type="dxa"/>
            </w:tcMar>
          </w:tcPr>
          <w:p w:rsidR="00200FD0" w:rsidRPr="00AF476A" w:rsidRDefault="00200FD0" w:rsidP="009F1A6B">
            <w:pPr>
              <w:keepNext/>
              <w:widowControl w:val="0"/>
              <w:jc w:val="left"/>
              <w:rPr>
                <w:sz w:val="16"/>
                <w:szCs w:val="16"/>
                <w:lang w:val="en-CA"/>
              </w:rPr>
            </w:pPr>
            <w:r w:rsidRPr="00AF476A">
              <w:rPr>
                <w:sz w:val="16"/>
                <w:szCs w:val="16"/>
                <w:lang w:val="en-CA"/>
              </w:rPr>
              <w:lastRenderedPageBreak/>
              <w:t>R-410A</w:t>
            </w:r>
          </w:p>
        </w:tc>
        <w:tc>
          <w:tcPr>
            <w:tcW w:w="668" w:type="dxa"/>
            <w:tcMar>
              <w:left w:w="115" w:type="dxa"/>
              <w:right w:w="173" w:type="dxa"/>
            </w:tcMar>
          </w:tcPr>
          <w:p w:rsidR="00200FD0" w:rsidRPr="00AF476A" w:rsidRDefault="00200FD0" w:rsidP="009F1A6B">
            <w:pPr>
              <w:keepNext/>
              <w:widowControl w:val="0"/>
              <w:jc w:val="right"/>
              <w:rPr>
                <w:sz w:val="16"/>
                <w:szCs w:val="16"/>
                <w:lang w:val="en-CA"/>
              </w:rPr>
            </w:pPr>
            <w:r w:rsidRPr="00AF476A">
              <w:rPr>
                <w:sz w:val="16"/>
                <w:szCs w:val="16"/>
                <w:lang w:val="en-CA"/>
              </w:rPr>
              <w:t>16.44</w:t>
            </w:r>
          </w:p>
        </w:tc>
        <w:tc>
          <w:tcPr>
            <w:tcW w:w="668" w:type="dxa"/>
            <w:tcMar>
              <w:left w:w="115" w:type="dxa"/>
              <w:right w:w="173" w:type="dxa"/>
            </w:tcMar>
          </w:tcPr>
          <w:p w:rsidR="00200FD0" w:rsidRPr="00AF476A" w:rsidRDefault="00200FD0" w:rsidP="009F1A6B">
            <w:pPr>
              <w:keepNext/>
              <w:widowControl w:val="0"/>
              <w:jc w:val="right"/>
              <w:rPr>
                <w:sz w:val="16"/>
                <w:szCs w:val="16"/>
                <w:lang w:val="en-CA"/>
              </w:rPr>
            </w:pPr>
            <w:r w:rsidRPr="00AF476A">
              <w:rPr>
                <w:sz w:val="16"/>
                <w:szCs w:val="16"/>
                <w:lang w:val="en-CA"/>
              </w:rPr>
              <w:t>20.26</w:t>
            </w:r>
          </w:p>
        </w:tc>
        <w:tc>
          <w:tcPr>
            <w:tcW w:w="668" w:type="dxa"/>
            <w:tcMar>
              <w:left w:w="115" w:type="dxa"/>
              <w:right w:w="173" w:type="dxa"/>
            </w:tcMar>
          </w:tcPr>
          <w:p w:rsidR="00200FD0" w:rsidRPr="00AF476A" w:rsidRDefault="00200FD0" w:rsidP="009F1A6B">
            <w:pPr>
              <w:keepNext/>
              <w:widowControl w:val="0"/>
              <w:jc w:val="right"/>
              <w:rPr>
                <w:sz w:val="16"/>
                <w:szCs w:val="16"/>
                <w:lang w:val="en-CA"/>
              </w:rPr>
            </w:pPr>
            <w:r w:rsidRPr="00AF476A">
              <w:rPr>
                <w:sz w:val="16"/>
                <w:szCs w:val="16"/>
                <w:lang w:val="en-CA"/>
              </w:rPr>
              <w:t>21.70</w:t>
            </w:r>
          </w:p>
        </w:tc>
        <w:tc>
          <w:tcPr>
            <w:tcW w:w="668" w:type="dxa"/>
            <w:tcMar>
              <w:left w:w="115" w:type="dxa"/>
              <w:right w:w="173" w:type="dxa"/>
            </w:tcMar>
          </w:tcPr>
          <w:p w:rsidR="00200FD0" w:rsidRPr="00AF476A" w:rsidRDefault="00200FD0" w:rsidP="009F1A6B">
            <w:pPr>
              <w:keepNext/>
              <w:widowControl w:val="0"/>
              <w:jc w:val="right"/>
              <w:rPr>
                <w:sz w:val="16"/>
                <w:szCs w:val="16"/>
                <w:lang w:val="en-CA"/>
              </w:rPr>
            </w:pPr>
            <w:r w:rsidRPr="00AF476A">
              <w:rPr>
                <w:sz w:val="16"/>
                <w:szCs w:val="16"/>
                <w:lang w:val="en-CA"/>
              </w:rPr>
              <w:t>19.91</w:t>
            </w:r>
          </w:p>
        </w:tc>
        <w:tc>
          <w:tcPr>
            <w:tcW w:w="668" w:type="dxa"/>
            <w:tcMar>
              <w:left w:w="115" w:type="dxa"/>
              <w:right w:w="173" w:type="dxa"/>
            </w:tcMar>
          </w:tcPr>
          <w:p w:rsidR="00200FD0" w:rsidRPr="00AF476A" w:rsidRDefault="00200FD0" w:rsidP="009F1A6B">
            <w:pPr>
              <w:keepNext/>
              <w:widowControl w:val="0"/>
              <w:jc w:val="right"/>
              <w:rPr>
                <w:sz w:val="16"/>
                <w:szCs w:val="16"/>
                <w:lang w:val="en-CA"/>
              </w:rPr>
            </w:pPr>
            <w:r w:rsidRPr="00AF476A">
              <w:rPr>
                <w:sz w:val="16"/>
                <w:szCs w:val="16"/>
                <w:lang w:val="en-CA"/>
              </w:rPr>
              <w:t>16.05</w:t>
            </w:r>
          </w:p>
        </w:tc>
        <w:tc>
          <w:tcPr>
            <w:tcW w:w="668" w:type="dxa"/>
          </w:tcPr>
          <w:p w:rsidR="00200FD0" w:rsidRPr="00AF476A" w:rsidRDefault="00200FD0" w:rsidP="009F1A6B">
            <w:pPr>
              <w:keepNext/>
              <w:widowControl w:val="0"/>
              <w:jc w:val="right"/>
              <w:rPr>
                <w:sz w:val="16"/>
                <w:szCs w:val="16"/>
                <w:lang w:val="en-CA"/>
              </w:rPr>
            </w:pPr>
            <w:r w:rsidRPr="00AF476A">
              <w:rPr>
                <w:sz w:val="16"/>
                <w:szCs w:val="16"/>
                <w:lang w:val="en-CA"/>
              </w:rPr>
              <w:t>15.28</w:t>
            </w:r>
          </w:p>
        </w:tc>
        <w:tc>
          <w:tcPr>
            <w:tcW w:w="669" w:type="dxa"/>
          </w:tcPr>
          <w:p w:rsidR="00200FD0" w:rsidRPr="00AF476A" w:rsidRDefault="009A3ACF" w:rsidP="009F1A6B">
            <w:pPr>
              <w:keepNext/>
              <w:widowControl w:val="0"/>
              <w:jc w:val="right"/>
              <w:rPr>
                <w:sz w:val="16"/>
                <w:szCs w:val="16"/>
                <w:lang w:val="en-CA"/>
              </w:rPr>
            </w:pPr>
            <w:r w:rsidRPr="00AF476A">
              <w:rPr>
                <w:sz w:val="16"/>
                <w:szCs w:val="16"/>
                <w:lang w:val="en-CA"/>
              </w:rPr>
              <w:t>14.</w:t>
            </w:r>
            <w:r w:rsidR="00DC0957" w:rsidRPr="00AF476A">
              <w:rPr>
                <w:sz w:val="16"/>
                <w:szCs w:val="16"/>
                <w:lang w:val="en-CA"/>
              </w:rPr>
              <w:t>6</w:t>
            </w:r>
            <w:r w:rsidR="003F5BDE" w:rsidRPr="00AF476A">
              <w:rPr>
                <w:sz w:val="16"/>
                <w:szCs w:val="16"/>
                <w:lang w:val="en-CA"/>
              </w:rPr>
              <w:t>1</w:t>
            </w:r>
          </w:p>
        </w:tc>
        <w:tc>
          <w:tcPr>
            <w:tcW w:w="850" w:type="dxa"/>
            <w:tcMar>
              <w:left w:w="115" w:type="dxa"/>
              <w:right w:w="173" w:type="dxa"/>
            </w:tcMar>
          </w:tcPr>
          <w:p w:rsidR="00200FD0" w:rsidRPr="00AF476A" w:rsidRDefault="009A3ACF" w:rsidP="009F1A6B">
            <w:pPr>
              <w:keepNext/>
              <w:widowControl w:val="0"/>
              <w:jc w:val="right"/>
              <w:rPr>
                <w:sz w:val="16"/>
                <w:szCs w:val="16"/>
                <w:lang w:val="en-CA"/>
              </w:rPr>
            </w:pPr>
            <w:r w:rsidRPr="00AF476A">
              <w:rPr>
                <w:sz w:val="16"/>
                <w:szCs w:val="16"/>
                <w:lang w:val="en-CA"/>
              </w:rPr>
              <w:t>25</w:t>
            </w:r>
          </w:p>
        </w:tc>
        <w:tc>
          <w:tcPr>
            <w:tcW w:w="851" w:type="dxa"/>
            <w:tcMar>
              <w:left w:w="115" w:type="dxa"/>
              <w:right w:w="173" w:type="dxa"/>
            </w:tcMar>
          </w:tcPr>
          <w:p w:rsidR="00200FD0" w:rsidRPr="00AF476A" w:rsidRDefault="00C3347A" w:rsidP="009F1A6B">
            <w:pPr>
              <w:keepNext/>
              <w:widowControl w:val="0"/>
              <w:jc w:val="right"/>
              <w:rPr>
                <w:sz w:val="16"/>
                <w:szCs w:val="16"/>
                <w:lang w:val="en-CA"/>
              </w:rPr>
            </w:pPr>
            <w:r w:rsidRPr="00AF476A">
              <w:rPr>
                <w:sz w:val="16"/>
                <w:szCs w:val="16"/>
                <w:lang w:val="en-CA"/>
              </w:rPr>
              <w:t>4</w:t>
            </w:r>
            <w:r w:rsidR="00DC0957" w:rsidRPr="00AF476A">
              <w:rPr>
                <w:sz w:val="16"/>
                <w:szCs w:val="16"/>
                <w:lang w:val="en-CA"/>
              </w:rPr>
              <w:t>7</w:t>
            </w:r>
          </w:p>
        </w:tc>
        <w:tc>
          <w:tcPr>
            <w:tcW w:w="1560" w:type="dxa"/>
            <w:vAlign w:val="center"/>
          </w:tcPr>
          <w:p w:rsidR="00DC0957" w:rsidRPr="00AF476A" w:rsidRDefault="00200FD0" w:rsidP="009F1A6B">
            <w:pPr>
              <w:keepNext/>
              <w:widowControl w:val="0"/>
              <w:ind w:left="-60" w:right="-66"/>
              <w:jc w:val="center"/>
              <w:rPr>
                <w:sz w:val="16"/>
                <w:szCs w:val="16"/>
                <w:lang w:val="en-CA"/>
              </w:rPr>
            </w:pPr>
            <w:r w:rsidRPr="00AF476A">
              <w:rPr>
                <w:sz w:val="16"/>
                <w:szCs w:val="16"/>
                <w:lang w:val="en-CA"/>
              </w:rPr>
              <w:t>2.</w:t>
            </w:r>
            <w:r w:rsidR="00DC0957" w:rsidRPr="00AF476A">
              <w:rPr>
                <w:sz w:val="16"/>
                <w:szCs w:val="16"/>
                <w:lang w:val="en-CA"/>
              </w:rPr>
              <w:t>4</w:t>
            </w:r>
            <w:r w:rsidRPr="00AF476A">
              <w:rPr>
                <w:sz w:val="16"/>
                <w:szCs w:val="16"/>
                <w:lang w:val="en-CA"/>
              </w:rPr>
              <w:t>0 (</w:t>
            </w:r>
            <w:r w:rsidR="00DC0957" w:rsidRPr="00AF476A">
              <w:rPr>
                <w:sz w:val="16"/>
                <w:szCs w:val="16"/>
                <w:lang w:val="en-CA"/>
              </w:rPr>
              <w:t>China</w:t>
            </w:r>
            <w:r w:rsidRPr="00AF476A">
              <w:rPr>
                <w:sz w:val="16"/>
                <w:szCs w:val="16"/>
                <w:lang w:val="en-CA"/>
              </w:rPr>
              <w:t xml:space="preserve">) to </w:t>
            </w:r>
          </w:p>
          <w:p w:rsidR="00200FD0" w:rsidRPr="00AF476A" w:rsidRDefault="009A3ACF" w:rsidP="009F1A6B">
            <w:pPr>
              <w:keepNext/>
              <w:widowControl w:val="0"/>
              <w:ind w:left="-60" w:right="-66"/>
              <w:jc w:val="center"/>
              <w:rPr>
                <w:sz w:val="16"/>
                <w:szCs w:val="16"/>
                <w:lang w:val="en-CA"/>
              </w:rPr>
            </w:pPr>
            <w:r w:rsidRPr="00AF476A">
              <w:rPr>
                <w:sz w:val="16"/>
                <w:szCs w:val="16"/>
                <w:lang w:val="en-CA"/>
              </w:rPr>
              <w:t>76.90</w:t>
            </w:r>
            <w:r w:rsidR="00200FD0" w:rsidRPr="00AF476A">
              <w:rPr>
                <w:sz w:val="16"/>
                <w:szCs w:val="16"/>
                <w:lang w:val="en-CA"/>
              </w:rPr>
              <w:t xml:space="preserve"> (</w:t>
            </w:r>
            <w:r w:rsidRPr="00AF476A">
              <w:rPr>
                <w:sz w:val="16"/>
                <w:szCs w:val="16"/>
                <w:lang w:val="en-CA"/>
              </w:rPr>
              <w:t>Eritrea</w:t>
            </w:r>
            <w:r w:rsidR="00200FD0" w:rsidRPr="00AF476A">
              <w:rPr>
                <w:sz w:val="16"/>
                <w:szCs w:val="16"/>
                <w:lang w:val="en-CA"/>
              </w:rPr>
              <w:t>)</w:t>
            </w:r>
          </w:p>
        </w:tc>
        <w:tc>
          <w:tcPr>
            <w:tcW w:w="1134" w:type="dxa"/>
          </w:tcPr>
          <w:p w:rsidR="00200FD0" w:rsidRPr="00AF476A" w:rsidRDefault="003F5BDE" w:rsidP="009F1A6B">
            <w:pPr>
              <w:keepNext/>
              <w:widowControl w:val="0"/>
              <w:jc w:val="center"/>
              <w:rPr>
                <w:sz w:val="16"/>
                <w:szCs w:val="16"/>
                <w:lang w:val="en-CA"/>
              </w:rPr>
            </w:pPr>
            <w:r w:rsidRPr="00AF476A">
              <w:rPr>
                <w:sz w:val="16"/>
                <w:szCs w:val="16"/>
                <w:lang w:val="en-CA"/>
              </w:rPr>
              <w:t>100</w:t>
            </w:r>
          </w:p>
        </w:tc>
      </w:tr>
      <w:tr w:rsidR="00906FD5" w:rsidRPr="00AF476A" w:rsidTr="00B1161B">
        <w:tc>
          <w:tcPr>
            <w:tcW w:w="993" w:type="dxa"/>
            <w:tcMar>
              <w:left w:w="29" w:type="dxa"/>
              <w:right w:w="29" w:type="dxa"/>
            </w:tcMar>
          </w:tcPr>
          <w:p w:rsidR="00200FD0" w:rsidRPr="00AF476A" w:rsidRDefault="00200FD0" w:rsidP="009F1A6B">
            <w:pPr>
              <w:keepNext/>
              <w:jc w:val="left"/>
              <w:rPr>
                <w:sz w:val="16"/>
                <w:szCs w:val="16"/>
                <w:lang w:val="en-CA"/>
              </w:rPr>
            </w:pPr>
            <w:r w:rsidRPr="00AF476A">
              <w:rPr>
                <w:sz w:val="16"/>
                <w:szCs w:val="16"/>
                <w:lang w:val="en-CA"/>
              </w:rPr>
              <w:t>R-507A</w:t>
            </w:r>
          </w:p>
        </w:tc>
        <w:tc>
          <w:tcPr>
            <w:tcW w:w="668" w:type="dxa"/>
            <w:tcMar>
              <w:left w:w="115" w:type="dxa"/>
              <w:right w:w="173" w:type="dxa"/>
            </w:tcMar>
          </w:tcPr>
          <w:p w:rsidR="00200FD0" w:rsidRPr="00AF476A" w:rsidRDefault="00200FD0" w:rsidP="009F1A6B">
            <w:pPr>
              <w:keepNext/>
              <w:jc w:val="right"/>
              <w:rPr>
                <w:sz w:val="16"/>
                <w:szCs w:val="16"/>
                <w:lang w:val="en-CA"/>
              </w:rPr>
            </w:pPr>
            <w:r w:rsidRPr="00AF476A">
              <w:rPr>
                <w:sz w:val="16"/>
                <w:szCs w:val="16"/>
                <w:lang w:val="en-CA"/>
              </w:rPr>
              <w:t>17.48</w:t>
            </w:r>
          </w:p>
        </w:tc>
        <w:tc>
          <w:tcPr>
            <w:tcW w:w="668" w:type="dxa"/>
            <w:tcMar>
              <w:left w:w="115" w:type="dxa"/>
              <w:right w:w="173" w:type="dxa"/>
            </w:tcMar>
          </w:tcPr>
          <w:p w:rsidR="00200FD0" w:rsidRPr="00AF476A" w:rsidRDefault="00200FD0" w:rsidP="009F1A6B">
            <w:pPr>
              <w:keepNext/>
              <w:jc w:val="right"/>
              <w:rPr>
                <w:sz w:val="16"/>
                <w:szCs w:val="16"/>
                <w:lang w:val="en-CA"/>
              </w:rPr>
            </w:pPr>
            <w:r w:rsidRPr="00AF476A">
              <w:rPr>
                <w:sz w:val="16"/>
                <w:szCs w:val="16"/>
                <w:lang w:val="en-CA"/>
              </w:rPr>
              <w:t>17.55</w:t>
            </w:r>
          </w:p>
        </w:tc>
        <w:tc>
          <w:tcPr>
            <w:tcW w:w="668" w:type="dxa"/>
            <w:tcMar>
              <w:left w:w="115" w:type="dxa"/>
              <w:right w:w="173" w:type="dxa"/>
            </w:tcMar>
          </w:tcPr>
          <w:p w:rsidR="00200FD0" w:rsidRPr="00AF476A" w:rsidRDefault="00200FD0" w:rsidP="009F1A6B">
            <w:pPr>
              <w:keepNext/>
              <w:jc w:val="right"/>
              <w:rPr>
                <w:sz w:val="16"/>
                <w:szCs w:val="16"/>
                <w:lang w:val="en-CA"/>
              </w:rPr>
            </w:pPr>
            <w:r w:rsidRPr="00AF476A">
              <w:rPr>
                <w:sz w:val="16"/>
                <w:szCs w:val="16"/>
                <w:lang w:val="en-CA"/>
              </w:rPr>
              <w:t>20.78</w:t>
            </w:r>
          </w:p>
        </w:tc>
        <w:tc>
          <w:tcPr>
            <w:tcW w:w="668" w:type="dxa"/>
            <w:tcMar>
              <w:left w:w="115" w:type="dxa"/>
              <w:right w:w="173" w:type="dxa"/>
            </w:tcMar>
          </w:tcPr>
          <w:p w:rsidR="00200FD0" w:rsidRPr="00AF476A" w:rsidRDefault="00200FD0" w:rsidP="009F1A6B">
            <w:pPr>
              <w:keepNext/>
              <w:jc w:val="right"/>
              <w:rPr>
                <w:sz w:val="16"/>
                <w:szCs w:val="16"/>
                <w:lang w:val="en-CA"/>
              </w:rPr>
            </w:pPr>
            <w:r w:rsidRPr="00AF476A">
              <w:rPr>
                <w:sz w:val="16"/>
                <w:szCs w:val="16"/>
                <w:lang w:val="en-CA"/>
              </w:rPr>
              <w:t>15.84</w:t>
            </w:r>
          </w:p>
        </w:tc>
        <w:tc>
          <w:tcPr>
            <w:tcW w:w="668" w:type="dxa"/>
            <w:tcMar>
              <w:left w:w="115" w:type="dxa"/>
              <w:right w:w="173" w:type="dxa"/>
            </w:tcMar>
          </w:tcPr>
          <w:p w:rsidR="00200FD0" w:rsidRPr="00AF476A" w:rsidRDefault="00200FD0" w:rsidP="009F1A6B">
            <w:pPr>
              <w:keepNext/>
              <w:jc w:val="right"/>
              <w:rPr>
                <w:sz w:val="16"/>
                <w:szCs w:val="16"/>
                <w:lang w:val="en-CA"/>
              </w:rPr>
            </w:pPr>
            <w:r w:rsidRPr="00AF476A">
              <w:rPr>
                <w:sz w:val="16"/>
                <w:szCs w:val="16"/>
                <w:lang w:val="en-CA"/>
              </w:rPr>
              <w:t>13.59</w:t>
            </w:r>
          </w:p>
        </w:tc>
        <w:tc>
          <w:tcPr>
            <w:tcW w:w="668" w:type="dxa"/>
          </w:tcPr>
          <w:p w:rsidR="00200FD0" w:rsidRPr="00AF476A" w:rsidRDefault="00200FD0" w:rsidP="009F1A6B">
            <w:pPr>
              <w:keepNext/>
              <w:jc w:val="right"/>
              <w:rPr>
                <w:sz w:val="16"/>
                <w:szCs w:val="16"/>
                <w:lang w:val="en-CA"/>
              </w:rPr>
            </w:pPr>
            <w:r w:rsidRPr="00AF476A">
              <w:rPr>
                <w:sz w:val="16"/>
                <w:szCs w:val="16"/>
                <w:lang w:val="en-CA"/>
              </w:rPr>
              <w:t>12.21</w:t>
            </w:r>
          </w:p>
        </w:tc>
        <w:tc>
          <w:tcPr>
            <w:tcW w:w="669" w:type="dxa"/>
          </w:tcPr>
          <w:p w:rsidR="00200FD0" w:rsidRPr="00AF476A" w:rsidRDefault="009A3ACF" w:rsidP="009F1A6B">
            <w:pPr>
              <w:keepNext/>
              <w:jc w:val="right"/>
              <w:rPr>
                <w:sz w:val="16"/>
                <w:szCs w:val="16"/>
                <w:lang w:val="en-CA"/>
              </w:rPr>
            </w:pPr>
            <w:r w:rsidRPr="00AF476A">
              <w:rPr>
                <w:sz w:val="16"/>
                <w:szCs w:val="16"/>
                <w:lang w:val="en-CA"/>
              </w:rPr>
              <w:t>11.</w:t>
            </w:r>
            <w:r w:rsidR="00DC0957" w:rsidRPr="00AF476A">
              <w:rPr>
                <w:sz w:val="16"/>
                <w:szCs w:val="16"/>
                <w:lang w:val="en-CA"/>
              </w:rPr>
              <w:t>6</w:t>
            </w:r>
            <w:r w:rsidR="003F5BDE" w:rsidRPr="00AF476A">
              <w:rPr>
                <w:sz w:val="16"/>
                <w:szCs w:val="16"/>
                <w:lang w:val="en-CA"/>
              </w:rPr>
              <w:t>5</w:t>
            </w:r>
          </w:p>
        </w:tc>
        <w:tc>
          <w:tcPr>
            <w:tcW w:w="850" w:type="dxa"/>
            <w:tcMar>
              <w:left w:w="115" w:type="dxa"/>
              <w:right w:w="173" w:type="dxa"/>
            </w:tcMar>
          </w:tcPr>
          <w:p w:rsidR="00200FD0" w:rsidRPr="00AF476A" w:rsidRDefault="009A3ACF" w:rsidP="009F1A6B">
            <w:pPr>
              <w:keepNext/>
              <w:jc w:val="right"/>
              <w:rPr>
                <w:sz w:val="16"/>
                <w:szCs w:val="16"/>
                <w:lang w:val="en-CA"/>
              </w:rPr>
            </w:pPr>
            <w:r w:rsidRPr="00AF476A">
              <w:rPr>
                <w:sz w:val="16"/>
                <w:szCs w:val="16"/>
                <w:lang w:val="en-CA"/>
              </w:rPr>
              <w:t>7</w:t>
            </w:r>
          </w:p>
        </w:tc>
        <w:tc>
          <w:tcPr>
            <w:tcW w:w="851" w:type="dxa"/>
            <w:tcMar>
              <w:left w:w="115" w:type="dxa"/>
              <w:right w:w="173" w:type="dxa"/>
            </w:tcMar>
          </w:tcPr>
          <w:p w:rsidR="00200FD0" w:rsidRPr="00AF476A" w:rsidRDefault="00C3347A" w:rsidP="009F1A6B">
            <w:pPr>
              <w:keepNext/>
              <w:jc w:val="right"/>
              <w:rPr>
                <w:sz w:val="16"/>
                <w:szCs w:val="16"/>
                <w:lang w:val="en-CA"/>
              </w:rPr>
            </w:pPr>
            <w:r w:rsidRPr="00AF476A">
              <w:rPr>
                <w:sz w:val="16"/>
                <w:szCs w:val="16"/>
                <w:lang w:val="en-CA"/>
              </w:rPr>
              <w:t>2</w:t>
            </w:r>
            <w:r w:rsidR="00DC0957" w:rsidRPr="00AF476A">
              <w:rPr>
                <w:sz w:val="16"/>
                <w:szCs w:val="16"/>
                <w:lang w:val="en-CA"/>
              </w:rPr>
              <w:t>1</w:t>
            </w:r>
          </w:p>
        </w:tc>
        <w:tc>
          <w:tcPr>
            <w:tcW w:w="1560" w:type="dxa"/>
            <w:vAlign w:val="center"/>
          </w:tcPr>
          <w:p w:rsidR="00200FD0" w:rsidRPr="00AF476A" w:rsidRDefault="00200FD0" w:rsidP="009F1A6B">
            <w:pPr>
              <w:keepNext/>
              <w:jc w:val="center"/>
              <w:rPr>
                <w:sz w:val="16"/>
                <w:szCs w:val="16"/>
                <w:lang w:val="en-CA"/>
              </w:rPr>
            </w:pPr>
            <w:r w:rsidRPr="00AF476A">
              <w:rPr>
                <w:sz w:val="16"/>
                <w:szCs w:val="16"/>
                <w:lang w:val="en-CA"/>
              </w:rPr>
              <w:t>3.00 (</w:t>
            </w:r>
            <w:r w:rsidR="00DC0957" w:rsidRPr="00AF476A">
              <w:rPr>
                <w:sz w:val="16"/>
                <w:szCs w:val="16"/>
                <w:lang w:val="en-CA"/>
              </w:rPr>
              <w:t xml:space="preserve">China and </w:t>
            </w:r>
            <w:r w:rsidRPr="00AF476A">
              <w:rPr>
                <w:sz w:val="16"/>
                <w:szCs w:val="16"/>
                <w:lang w:val="en-CA"/>
              </w:rPr>
              <w:t>Sao Tome and Principe) to 50.00 (Georgia)</w:t>
            </w:r>
          </w:p>
        </w:tc>
        <w:tc>
          <w:tcPr>
            <w:tcW w:w="1134" w:type="dxa"/>
          </w:tcPr>
          <w:p w:rsidR="00200FD0" w:rsidRPr="00AF476A" w:rsidRDefault="00C3347A" w:rsidP="009F1A6B">
            <w:pPr>
              <w:keepNext/>
              <w:jc w:val="center"/>
              <w:rPr>
                <w:sz w:val="16"/>
                <w:szCs w:val="16"/>
                <w:lang w:val="en-CA"/>
              </w:rPr>
            </w:pPr>
            <w:r w:rsidRPr="00AF476A">
              <w:rPr>
                <w:sz w:val="16"/>
                <w:szCs w:val="16"/>
                <w:lang w:val="en-CA"/>
              </w:rPr>
              <w:t>4</w:t>
            </w:r>
            <w:r w:rsidR="003F5BDE" w:rsidRPr="00AF476A">
              <w:rPr>
                <w:sz w:val="16"/>
                <w:szCs w:val="16"/>
                <w:lang w:val="en-CA"/>
              </w:rPr>
              <w:t>8</w:t>
            </w:r>
          </w:p>
        </w:tc>
      </w:tr>
    </w:tbl>
    <w:p w:rsidR="00200FD0" w:rsidRPr="00AF476A" w:rsidRDefault="00200FD0" w:rsidP="00AF476A">
      <w:pPr>
        <w:ind w:left="-810" w:firstLine="810"/>
        <w:jc w:val="left"/>
        <w:rPr>
          <w:sz w:val="18"/>
          <w:szCs w:val="18"/>
          <w:lang w:val="en-CA"/>
        </w:rPr>
      </w:pPr>
      <w:r w:rsidRPr="00AF476A">
        <w:rPr>
          <w:sz w:val="18"/>
          <w:szCs w:val="18"/>
          <w:lang w:val="en-CA"/>
        </w:rPr>
        <w:t>* All zero entries were excluded.</w:t>
      </w:r>
    </w:p>
    <w:p w:rsidR="00C16DE5" w:rsidRPr="00AF476A" w:rsidRDefault="00C16DE5" w:rsidP="00AF476A">
      <w:pPr>
        <w:keepNext/>
        <w:rPr>
          <w:b/>
          <w:szCs w:val="28"/>
          <w:lang w:val="en-CA"/>
        </w:rPr>
      </w:pPr>
    </w:p>
    <w:p w:rsidR="00200FD0" w:rsidRPr="00AF476A" w:rsidRDefault="00200FD0" w:rsidP="00AF476A">
      <w:pPr>
        <w:keepNext/>
        <w:spacing w:after="240"/>
        <w:rPr>
          <w:b/>
          <w:szCs w:val="28"/>
          <w:lang w:val="en-CA"/>
        </w:rPr>
      </w:pPr>
      <w:r w:rsidRPr="00AF476A">
        <w:rPr>
          <w:b/>
          <w:szCs w:val="28"/>
          <w:lang w:val="en-CA"/>
        </w:rPr>
        <w:t xml:space="preserve">Issues related to CP data reports </w:t>
      </w:r>
    </w:p>
    <w:p w:rsidR="00200FD0" w:rsidRPr="00AF476A" w:rsidRDefault="00200FD0" w:rsidP="00AF476A">
      <w:pPr>
        <w:keepNext/>
        <w:spacing w:after="240"/>
        <w:rPr>
          <w:szCs w:val="28"/>
          <w:u w:val="single"/>
          <w:lang w:val="en-CA"/>
        </w:rPr>
      </w:pPr>
      <w:r w:rsidRPr="00AF476A">
        <w:rPr>
          <w:szCs w:val="28"/>
          <w:u w:val="single"/>
          <w:lang w:val="en-CA"/>
        </w:rPr>
        <w:t>Timely submission of CP data reports</w:t>
      </w:r>
    </w:p>
    <w:p w:rsidR="00200FD0" w:rsidRPr="00AF476A" w:rsidRDefault="00200FD0" w:rsidP="00AF476A">
      <w:pPr>
        <w:pStyle w:val="Heading1"/>
        <w:keepNext/>
        <w:tabs>
          <w:tab w:val="clear" w:pos="0"/>
        </w:tabs>
        <w:rPr>
          <w:szCs w:val="28"/>
          <w:lang w:val="en-CA"/>
        </w:rPr>
      </w:pPr>
      <w:r w:rsidRPr="00AF476A">
        <w:rPr>
          <w:szCs w:val="28"/>
          <w:lang w:val="en-CA"/>
        </w:rPr>
        <w:t>In reviewing the timely submission of the CP data reports, the Secretariat noted</w:t>
      </w:r>
      <w:r w:rsidR="005E74BE" w:rsidRPr="00AF476A">
        <w:rPr>
          <w:szCs w:val="28"/>
          <w:lang w:val="en-CA"/>
        </w:rPr>
        <w:t xml:space="preserve"> no</w:t>
      </w:r>
      <w:r w:rsidRPr="00AF476A">
        <w:rPr>
          <w:szCs w:val="28"/>
          <w:lang w:val="en-CA"/>
        </w:rPr>
        <w:t xml:space="preserve"> progress particularly for the year 2015</w:t>
      </w:r>
      <w:r w:rsidR="005E74BE" w:rsidRPr="00AF476A">
        <w:rPr>
          <w:szCs w:val="28"/>
          <w:lang w:val="en-CA"/>
        </w:rPr>
        <w:t xml:space="preserve"> compared to 2014</w:t>
      </w:r>
      <w:r w:rsidR="00C8512F" w:rsidRPr="00AF476A">
        <w:rPr>
          <w:szCs w:val="28"/>
          <w:lang w:val="en-CA"/>
        </w:rPr>
        <w:t xml:space="preserve"> as shown in Table </w:t>
      </w:r>
      <w:r w:rsidR="00C24985" w:rsidRPr="00AF476A">
        <w:rPr>
          <w:szCs w:val="28"/>
          <w:lang w:val="en-CA"/>
        </w:rPr>
        <w:t>14. In line with decision </w:t>
      </w:r>
      <w:r w:rsidRPr="00AF476A">
        <w:rPr>
          <w:szCs w:val="28"/>
          <w:lang w:val="en-CA"/>
        </w:rPr>
        <w:t>75/17(b</w:t>
      </w:r>
      <w:proofErr w:type="gramStart"/>
      <w:r w:rsidRPr="00AF476A">
        <w:rPr>
          <w:szCs w:val="28"/>
          <w:lang w:val="en-CA"/>
        </w:rPr>
        <w:t>)(</w:t>
      </w:r>
      <w:proofErr w:type="gramEnd"/>
      <w:r w:rsidRPr="00AF476A">
        <w:rPr>
          <w:szCs w:val="28"/>
          <w:lang w:val="en-CA"/>
        </w:rPr>
        <w:t>iii), the Secretariat sent letters to the Governments of countries</w:t>
      </w:r>
      <w:r w:rsidR="00C24985" w:rsidRPr="00AF476A">
        <w:rPr>
          <w:szCs w:val="28"/>
          <w:lang w:val="en-CA"/>
        </w:rPr>
        <w:t>;</w:t>
      </w:r>
      <w:r w:rsidRPr="00AF476A">
        <w:rPr>
          <w:szCs w:val="28"/>
          <w:lang w:val="en-CA"/>
        </w:rPr>
        <w:t xml:space="preserve"> however, as of the time o</w:t>
      </w:r>
      <w:r w:rsidR="005E74BE" w:rsidRPr="00AF476A">
        <w:rPr>
          <w:szCs w:val="28"/>
          <w:lang w:val="en-CA"/>
        </w:rPr>
        <w:t>f finalizing this document, 2015</w:t>
      </w:r>
      <w:r w:rsidRPr="00AF476A">
        <w:rPr>
          <w:szCs w:val="28"/>
          <w:lang w:val="en-CA"/>
        </w:rPr>
        <w:t xml:space="preserve"> CP reports had still not been submitted for </w:t>
      </w:r>
      <w:r w:rsidR="005E74BE" w:rsidRPr="00AF476A">
        <w:rPr>
          <w:szCs w:val="28"/>
          <w:lang w:val="en-CA"/>
        </w:rPr>
        <w:t>1</w:t>
      </w:r>
      <w:r w:rsidR="00ED3014" w:rsidRPr="00AF476A">
        <w:rPr>
          <w:szCs w:val="28"/>
          <w:lang w:val="en-CA"/>
        </w:rPr>
        <w:t>3</w:t>
      </w:r>
      <w:r w:rsidR="00C8512F" w:rsidRPr="00AF476A">
        <w:rPr>
          <w:szCs w:val="28"/>
          <w:lang w:val="en-CA"/>
        </w:rPr>
        <w:t> </w:t>
      </w:r>
      <w:r w:rsidRPr="00AF476A">
        <w:rPr>
          <w:szCs w:val="28"/>
          <w:lang w:val="en-CA"/>
        </w:rPr>
        <w:t xml:space="preserve">A5 countries. </w:t>
      </w:r>
    </w:p>
    <w:p w:rsidR="00200FD0" w:rsidRPr="00AF476A" w:rsidRDefault="00200FD0" w:rsidP="00AF476A">
      <w:pPr>
        <w:pStyle w:val="Heading1"/>
        <w:tabs>
          <w:tab w:val="clear" w:pos="0"/>
        </w:tabs>
        <w:rPr>
          <w:szCs w:val="28"/>
          <w:lang w:val="en-CA"/>
        </w:rPr>
      </w:pPr>
      <w:r w:rsidRPr="00AF476A">
        <w:rPr>
          <w:szCs w:val="28"/>
          <w:lang w:val="en-CA"/>
        </w:rPr>
        <w:t xml:space="preserve">The Executive Committee may wish to </w:t>
      </w:r>
      <w:r w:rsidR="00C24985" w:rsidRPr="00AF476A">
        <w:rPr>
          <w:szCs w:val="28"/>
          <w:lang w:val="en-CA"/>
        </w:rPr>
        <w:t xml:space="preserve">request the Secretariat to </w:t>
      </w:r>
      <w:r w:rsidRPr="00AF476A">
        <w:rPr>
          <w:szCs w:val="28"/>
          <w:lang w:val="en-CA"/>
        </w:rPr>
        <w:t>send a letter to the Governments of countries with outstanding 2014 and 2015 CP data reports to urge them to submit their CP data reports as soon as possible noting that without these reports the relevant analyses of ODS consumption and production levels could not be undertaken by the Secretariat.</w:t>
      </w:r>
    </w:p>
    <w:p w:rsidR="00200FD0" w:rsidRPr="00AF476A" w:rsidRDefault="00200FD0" w:rsidP="00AF476A">
      <w:pPr>
        <w:keepNext/>
        <w:rPr>
          <w:b/>
          <w:lang w:val="en-CA"/>
        </w:rPr>
      </w:pPr>
      <w:proofErr w:type="gramStart"/>
      <w:r w:rsidRPr="00AF476A">
        <w:rPr>
          <w:b/>
          <w:lang w:val="en-CA"/>
        </w:rPr>
        <w:t xml:space="preserve">Table </w:t>
      </w:r>
      <w:r w:rsidR="00C24985" w:rsidRPr="00AF476A">
        <w:rPr>
          <w:b/>
          <w:lang w:val="en-CA"/>
        </w:rPr>
        <w:t>14</w:t>
      </w:r>
      <w:r w:rsidRPr="00AF476A">
        <w:rPr>
          <w:b/>
          <w:lang w:val="en-CA"/>
        </w:rPr>
        <w:t>.</w:t>
      </w:r>
      <w:proofErr w:type="gramEnd"/>
      <w:r w:rsidRPr="00AF476A">
        <w:rPr>
          <w:b/>
          <w:lang w:val="en-CA"/>
        </w:rPr>
        <w:t xml:space="preserve"> Monthly rates of submission of CP data reports</w:t>
      </w:r>
      <w:r w:rsidR="001C2211" w:rsidRPr="00AF476A">
        <w:rPr>
          <w:b/>
          <w:lang w:val="en-CA"/>
        </w:rPr>
        <w:t>*</w:t>
      </w:r>
    </w:p>
    <w:tbl>
      <w:tblPr>
        <w:tblW w:w="10213" w:type="dxa"/>
        <w:tblInd w:w="-176" w:type="dxa"/>
        <w:tblLook w:val="04A0" w:firstRow="1" w:lastRow="0" w:firstColumn="1" w:lastColumn="0" w:noHBand="0" w:noVBand="1"/>
      </w:tblPr>
      <w:tblGrid>
        <w:gridCol w:w="1433"/>
        <w:gridCol w:w="802"/>
        <w:gridCol w:w="923"/>
        <w:gridCol w:w="760"/>
        <w:gridCol w:w="1058"/>
        <w:gridCol w:w="801"/>
        <w:gridCol w:w="892"/>
        <w:gridCol w:w="801"/>
        <w:gridCol w:w="924"/>
        <w:gridCol w:w="837"/>
        <w:gridCol w:w="982"/>
      </w:tblGrid>
      <w:tr w:rsidR="00467BB0" w:rsidRPr="00AF476A" w:rsidTr="00467BB0">
        <w:trPr>
          <w:trHeight w:val="114"/>
          <w:tblHeader/>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464A5" w:rsidRPr="00AF476A" w:rsidRDefault="00C464A5" w:rsidP="00AF476A">
            <w:pPr>
              <w:jc w:val="left"/>
              <w:rPr>
                <w:b/>
                <w:bCs/>
                <w:sz w:val="18"/>
                <w:szCs w:val="18"/>
                <w:lang w:val="en-CA" w:eastAsia="en-CA"/>
              </w:rPr>
            </w:pPr>
            <w:r w:rsidRPr="00AF476A">
              <w:rPr>
                <w:b/>
                <w:bCs/>
                <w:sz w:val="18"/>
                <w:szCs w:val="18"/>
                <w:lang w:val="en-CA" w:eastAsia="en-CA"/>
              </w:rPr>
              <w:t>Month</w:t>
            </w:r>
          </w:p>
        </w:tc>
        <w:tc>
          <w:tcPr>
            <w:tcW w:w="1725" w:type="dxa"/>
            <w:gridSpan w:val="2"/>
            <w:tcBorders>
              <w:top w:val="single" w:sz="4" w:space="0" w:color="auto"/>
              <w:left w:val="nil"/>
              <w:bottom w:val="single" w:sz="4" w:space="0" w:color="auto"/>
              <w:right w:val="single" w:sz="4" w:space="0" w:color="auto"/>
            </w:tcBorders>
            <w:shd w:val="clear" w:color="auto" w:fill="auto"/>
            <w:noWrap/>
            <w:hideMark/>
          </w:tcPr>
          <w:p w:rsidR="00C464A5" w:rsidRPr="00AF476A" w:rsidRDefault="00C464A5" w:rsidP="00AF476A">
            <w:pPr>
              <w:jc w:val="center"/>
              <w:rPr>
                <w:b/>
                <w:bCs/>
                <w:sz w:val="18"/>
                <w:szCs w:val="18"/>
                <w:lang w:val="en-CA" w:eastAsia="en-CA"/>
              </w:rPr>
            </w:pPr>
            <w:r w:rsidRPr="00AF476A">
              <w:rPr>
                <w:b/>
                <w:bCs/>
                <w:sz w:val="18"/>
                <w:szCs w:val="18"/>
                <w:lang w:val="en-CA" w:eastAsia="en-CA"/>
              </w:rPr>
              <w:t>2011</w:t>
            </w:r>
          </w:p>
        </w:tc>
        <w:tc>
          <w:tcPr>
            <w:tcW w:w="1818" w:type="dxa"/>
            <w:gridSpan w:val="2"/>
            <w:tcBorders>
              <w:top w:val="single" w:sz="4" w:space="0" w:color="auto"/>
              <w:left w:val="nil"/>
              <w:bottom w:val="single" w:sz="4" w:space="0" w:color="auto"/>
              <w:right w:val="single" w:sz="4" w:space="0" w:color="auto"/>
            </w:tcBorders>
            <w:shd w:val="clear" w:color="auto" w:fill="auto"/>
            <w:noWrap/>
            <w:hideMark/>
          </w:tcPr>
          <w:p w:rsidR="00C464A5" w:rsidRPr="00AF476A" w:rsidRDefault="00C464A5" w:rsidP="00AF476A">
            <w:pPr>
              <w:jc w:val="center"/>
              <w:rPr>
                <w:b/>
                <w:bCs/>
                <w:sz w:val="18"/>
                <w:szCs w:val="18"/>
                <w:lang w:val="en-CA" w:eastAsia="en-CA"/>
              </w:rPr>
            </w:pPr>
            <w:r w:rsidRPr="00AF476A">
              <w:rPr>
                <w:b/>
                <w:bCs/>
                <w:sz w:val="18"/>
                <w:szCs w:val="18"/>
                <w:lang w:val="en-CA" w:eastAsia="en-CA"/>
              </w:rPr>
              <w:t>2012</w:t>
            </w:r>
          </w:p>
        </w:tc>
        <w:tc>
          <w:tcPr>
            <w:tcW w:w="1693" w:type="dxa"/>
            <w:gridSpan w:val="2"/>
            <w:tcBorders>
              <w:top w:val="single" w:sz="4" w:space="0" w:color="auto"/>
              <w:left w:val="nil"/>
              <w:bottom w:val="single" w:sz="4" w:space="0" w:color="auto"/>
              <w:right w:val="single" w:sz="4" w:space="0" w:color="auto"/>
            </w:tcBorders>
            <w:shd w:val="clear" w:color="auto" w:fill="auto"/>
            <w:noWrap/>
            <w:hideMark/>
          </w:tcPr>
          <w:p w:rsidR="00C464A5" w:rsidRPr="00AF476A" w:rsidRDefault="00C464A5" w:rsidP="00AF476A">
            <w:pPr>
              <w:jc w:val="center"/>
              <w:rPr>
                <w:b/>
                <w:bCs/>
                <w:sz w:val="18"/>
                <w:szCs w:val="18"/>
                <w:lang w:val="en-CA" w:eastAsia="en-CA"/>
              </w:rPr>
            </w:pPr>
            <w:r w:rsidRPr="00AF476A">
              <w:rPr>
                <w:b/>
                <w:bCs/>
                <w:sz w:val="18"/>
                <w:szCs w:val="18"/>
                <w:lang w:val="en-CA" w:eastAsia="en-CA"/>
              </w:rPr>
              <w:t>2013</w:t>
            </w:r>
          </w:p>
        </w:tc>
        <w:tc>
          <w:tcPr>
            <w:tcW w:w="1725" w:type="dxa"/>
            <w:gridSpan w:val="2"/>
            <w:tcBorders>
              <w:top w:val="single" w:sz="4" w:space="0" w:color="auto"/>
              <w:left w:val="nil"/>
              <w:bottom w:val="single" w:sz="4" w:space="0" w:color="auto"/>
              <w:right w:val="single" w:sz="4" w:space="0" w:color="auto"/>
            </w:tcBorders>
            <w:shd w:val="clear" w:color="auto" w:fill="auto"/>
            <w:hideMark/>
          </w:tcPr>
          <w:p w:rsidR="00C464A5" w:rsidRPr="00AF476A" w:rsidRDefault="00C464A5" w:rsidP="00AF476A">
            <w:pPr>
              <w:jc w:val="center"/>
              <w:rPr>
                <w:b/>
                <w:bCs/>
                <w:sz w:val="18"/>
                <w:szCs w:val="18"/>
                <w:lang w:val="en-CA" w:eastAsia="en-CA"/>
              </w:rPr>
            </w:pPr>
            <w:r w:rsidRPr="00AF476A">
              <w:rPr>
                <w:b/>
                <w:bCs/>
                <w:sz w:val="18"/>
                <w:szCs w:val="18"/>
                <w:lang w:val="en-CA" w:eastAsia="en-CA"/>
              </w:rPr>
              <w:t>2014</w:t>
            </w:r>
          </w:p>
        </w:tc>
        <w:tc>
          <w:tcPr>
            <w:tcW w:w="1819" w:type="dxa"/>
            <w:gridSpan w:val="2"/>
            <w:tcBorders>
              <w:top w:val="single" w:sz="4" w:space="0" w:color="auto"/>
              <w:left w:val="nil"/>
              <w:bottom w:val="single" w:sz="4" w:space="0" w:color="auto"/>
              <w:right w:val="single" w:sz="4" w:space="0" w:color="auto"/>
            </w:tcBorders>
            <w:shd w:val="clear" w:color="auto" w:fill="auto"/>
            <w:hideMark/>
          </w:tcPr>
          <w:p w:rsidR="00C464A5" w:rsidRPr="00AF476A" w:rsidRDefault="00C464A5" w:rsidP="00AF476A">
            <w:pPr>
              <w:jc w:val="center"/>
              <w:rPr>
                <w:b/>
                <w:bCs/>
                <w:sz w:val="18"/>
                <w:szCs w:val="18"/>
                <w:lang w:val="en-CA" w:eastAsia="en-CA"/>
              </w:rPr>
            </w:pPr>
            <w:r w:rsidRPr="00AF476A">
              <w:rPr>
                <w:b/>
                <w:bCs/>
                <w:sz w:val="18"/>
                <w:szCs w:val="18"/>
                <w:lang w:val="en-CA" w:eastAsia="en-CA"/>
              </w:rPr>
              <w:t>2015</w:t>
            </w:r>
          </w:p>
        </w:tc>
      </w:tr>
      <w:tr w:rsidR="00467BB0" w:rsidRPr="00AF476A" w:rsidTr="00467BB0">
        <w:trPr>
          <w:trHeight w:val="168"/>
          <w:tblHeader/>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C464A5" w:rsidRPr="00AF476A" w:rsidRDefault="00C464A5" w:rsidP="00AF476A">
            <w:pPr>
              <w:jc w:val="left"/>
              <w:rPr>
                <w:b/>
                <w:bCs/>
                <w:sz w:val="18"/>
                <w:szCs w:val="18"/>
                <w:lang w:val="en-CA" w:eastAsia="en-CA"/>
              </w:rPr>
            </w:pPr>
          </w:p>
        </w:tc>
        <w:tc>
          <w:tcPr>
            <w:tcW w:w="802"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08" w:right="-66"/>
              <w:jc w:val="center"/>
              <w:rPr>
                <w:b/>
                <w:bCs/>
                <w:sz w:val="18"/>
                <w:szCs w:val="18"/>
                <w:lang w:val="en-CA" w:eastAsia="en-CA"/>
              </w:rPr>
            </w:pPr>
            <w:r w:rsidRPr="00AF476A">
              <w:rPr>
                <w:b/>
                <w:bCs/>
                <w:sz w:val="18"/>
                <w:szCs w:val="18"/>
                <w:lang w:val="en-CA" w:eastAsia="en-CA"/>
              </w:rPr>
              <w:t>Countries</w:t>
            </w:r>
          </w:p>
        </w:tc>
        <w:tc>
          <w:tcPr>
            <w:tcW w:w="923"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18" w:right="-75"/>
              <w:jc w:val="center"/>
              <w:rPr>
                <w:b/>
                <w:bCs/>
                <w:sz w:val="18"/>
                <w:szCs w:val="18"/>
                <w:lang w:val="en-CA" w:eastAsia="en-CA"/>
              </w:rPr>
            </w:pPr>
            <w:r w:rsidRPr="00AF476A">
              <w:rPr>
                <w:b/>
                <w:bCs/>
                <w:sz w:val="18"/>
                <w:szCs w:val="18"/>
                <w:lang w:val="en-CA" w:eastAsia="en-CA"/>
              </w:rPr>
              <w:t>Cumulative (%)</w:t>
            </w:r>
          </w:p>
        </w:tc>
        <w:tc>
          <w:tcPr>
            <w:tcW w:w="760"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08" w:right="-108"/>
              <w:jc w:val="center"/>
              <w:rPr>
                <w:b/>
                <w:bCs/>
                <w:sz w:val="18"/>
                <w:szCs w:val="18"/>
                <w:lang w:val="en-CA" w:eastAsia="en-CA"/>
              </w:rPr>
            </w:pPr>
            <w:r w:rsidRPr="00AF476A">
              <w:rPr>
                <w:b/>
                <w:bCs/>
                <w:sz w:val="18"/>
                <w:szCs w:val="18"/>
                <w:lang w:val="en-CA" w:eastAsia="en-CA"/>
              </w:rPr>
              <w:t>Countries</w:t>
            </w:r>
          </w:p>
        </w:tc>
        <w:tc>
          <w:tcPr>
            <w:tcW w:w="1058"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08" w:right="-84"/>
              <w:jc w:val="center"/>
              <w:rPr>
                <w:b/>
                <w:bCs/>
                <w:sz w:val="18"/>
                <w:szCs w:val="18"/>
                <w:lang w:val="en-CA" w:eastAsia="en-CA"/>
              </w:rPr>
            </w:pPr>
            <w:r w:rsidRPr="00AF476A">
              <w:rPr>
                <w:b/>
                <w:bCs/>
                <w:sz w:val="18"/>
                <w:szCs w:val="18"/>
                <w:lang w:val="en-CA" w:eastAsia="en-CA"/>
              </w:rPr>
              <w:t>Cumulative (%)</w:t>
            </w:r>
          </w:p>
        </w:tc>
        <w:tc>
          <w:tcPr>
            <w:tcW w:w="801"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08" w:right="-67"/>
              <w:jc w:val="center"/>
              <w:rPr>
                <w:b/>
                <w:bCs/>
                <w:sz w:val="18"/>
                <w:szCs w:val="18"/>
                <w:lang w:val="en-CA" w:eastAsia="en-CA"/>
              </w:rPr>
            </w:pPr>
            <w:r w:rsidRPr="00AF476A">
              <w:rPr>
                <w:b/>
                <w:bCs/>
                <w:sz w:val="18"/>
                <w:szCs w:val="18"/>
                <w:lang w:val="en-CA" w:eastAsia="en-CA"/>
              </w:rPr>
              <w:t>Countries</w:t>
            </w:r>
          </w:p>
        </w:tc>
        <w:tc>
          <w:tcPr>
            <w:tcW w:w="892"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16" w:right="-108"/>
              <w:jc w:val="center"/>
              <w:rPr>
                <w:b/>
                <w:bCs/>
                <w:sz w:val="18"/>
                <w:szCs w:val="18"/>
                <w:lang w:val="en-CA" w:eastAsia="en-CA"/>
              </w:rPr>
            </w:pPr>
            <w:r w:rsidRPr="00AF476A">
              <w:rPr>
                <w:b/>
                <w:bCs/>
                <w:sz w:val="18"/>
                <w:szCs w:val="18"/>
                <w:lang w:val="en-CA" w:eastAsia="en-CA"/>
              </w:rPr>
              <w:t>Cumulative (%)</w:t>
            </w:r>
          </w:p>
        </w:tc>
        <w:tc>
          <w:tcPr>
            <w:tcW w:w="801"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08" w:right="-67"/>
              <w:jc w:val="center"/>
              <w:rPr>
                <w:b/>
                <w:bCs/>
                <w:sz w:val="18"/>
                <w:szCs w:val="18"/>
                <w:lang w:val="en-CA" w:eastAsia="en-CA"/>
              </w:rPr>
            </w:pPr>
            <w:r w:rsidRPr="00AF476A">
              <w:rPr>
                <w:b/>
                <w:bCs/>
                <w:sz w:val="18"/>
                <w:szCs w:val="18"/>
                <w:lang w:val="en-CA" w:eastAsia="en-CA"/>
              </w:rPr>
              <w:t>Countries</w:t>
            </w:r>
          </w:p>
        </w:tc>
        <w:tc>
          <w:tcPr>
            <w:tcW w:w="924"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16" w:right="-76"/>
              <w:jc w:val="center"/>
              <w:rPr>
                <w:b/>
                <w:bCs/>
                <w:sz w:val="18"/>
                <w:szCs w:val="18"/>
                <w:lang w:val="en-CA" w:eastAsia="en-CA"/>
              </w:rPr>
            </w:pPr>
            <w:r w:rsidRPr="00AF476A">
              <w:rPr>
                <w:b/>
                <w:bCs/>
                <w:sz w:val="18"/>
                <w:szCs w:val="18"/>
                <w:lang w:val="en-CA" w:eastAsia="en-CA"/>
              </w:rPr>
              <w:t>Cumulative (%)</w:t>
            </w:r>
          </w:p>
        </w:tc>
        <w:tc>
          <w:tcPr>
            <w:tcW w:w="837"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08" w:right="-31"/>
              <w:jc w:val="center"/>
              <w:rPr>
                <w:b/>
                <w:bCs/>
                <w:sz w:val="18"/>
                <w:szCs w:val="18"/>
                <w:lang w:val="en-CA" w:eastAsia="en-CA"/>
              </w:rPr>
            </w:pPr>
            <w:r w:rsidRPr="00AF476A">
              <w:rPr>
                <w:b/>
                <w:bCs/>
                <w:sz w:val="18"/>
                <w:szCs w:val="18"/>
                <w:lang w:val="en-CA" w:eastAsia="en-CA"/>
              </w:rPr>
              <w:t>Countries</w:t>
            </w:r>
          </w:p>
        </w:tc>
        <w:tc>
          <w:tcPr>
            <w:tcW w:w="982" w:type="dxa"/>
            <w:tcBorders>
              <w:top w:val="nil"/>
              <w:left w:val="nil"/>
              <w:bottom w:val="single" w:sz="4" w:space="0" w:color="auto"/>
              <w:right w:val="single" w:sz="4" w:space="0" w:color="auto"/>
            </w:tcBorders>
            <w:shd w:val="clear" w:color="auto" w:fill="auto"/>
            <w:hideMark/>
          </w:tcPr>
          <w:p w:rsidR="00C464A5" w:rsidRPr="00AF476A" w:rsidRDefault="00C464A5" w:rsidP="00AF476A">
            <w:pPr>
              <w:ind w:left="-153" w:right="-181"/>
              <w:jc w:val="center"/>
              <w:rPr>
                <w:b/>
                <w:bCs/>
                <w:sz w:val="18"/>
                <w:szCs w:val="18"/>
                <w:lang w:val="en-CA" w:eastAsia="en-CA"/>
              </w:rPr>
            </w:pPr>
            <w:r w:rsidRPr="00AF476A">
              <w:rPr>
                <w:b/>
                <w:bCs/>
                <w:sz w:val="18"/>
                <w:szCs w:val="18"/>
                <w:lang w:val="en-CA" w:eastAsia="en-CA"/>
              </w:rPr>
              <w:t>Cumulative (%)</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January</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0.69</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0.69</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 </w:t>
            </w:r>
          </w:p>
        </w:tc>
        <w:tc>
          <w:tcPr>
            <w:tcW w:w="89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 </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 </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 </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1</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0.69</w:t>
            </w:r>
          </w:p>
        </w:tc>
      </w:tr>
      <w:tr w:rsidR="00D67BE5" w:rsidRPr="00AF476A" w:rsidTr="00C464A5">
        <w:trPr>
          <w:trHeight w:val="79"/>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February</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1.39</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 </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 </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0.69</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1.39</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5</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4.17</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March</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3.47</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4</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3.47</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2.76</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15</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11.81</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33</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27.08</w:t>
            </w:r>
          </w:p>
        </w:tc>
      </w:tr>
      <w:tr w:rsidR="00D67BE5" w:rsidRPr="00AF476A" w:rsidTr="00C464A5">
        <w:trPr>
          <w:trHeight w:val="85"/>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April</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20</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17.36</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20</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16.67</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38</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28.97</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48</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45.14</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27</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45.83</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May</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35</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41.67</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36</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42.36</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35</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53.10</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24</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61.81</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22</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61.11</w:t>
            </w:r>
          </w:p>
        </w:tc>
      </w:tr>
      <w:tr w:rsidR="00D67BE5" w:rsidRPr="00AF476A" w:rsidTr="00C464A5">
        <w:trPr>
          <w:trHeight w:val="77"/>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June</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18</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54.17</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17</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54.17</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11</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60.69</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18</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74.31</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14</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70.83</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July</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9</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60.42</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8</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59.72</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64.83</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9</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80.56</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8</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76.39</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August</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7</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65.28</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7</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64.58</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68.97</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3</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82.64</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5</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79.86</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25AAA" w:rsidRPr="00AF476A" w:rsidRDefault="00C25AAA" w:rsidP="00AF476A">
            <w:pPr>
              <w:rPr>
                <w:sz w:val="18"/>
                <w:szCs w:val="18"/>
                <w:lang w:val="en-CA" w:eastAsia="en-CA"/>
              </w:rPr>
            </w:pPr>
            <w:r w:rsidRPr="00AF476A">
              <w:rPr>
                <w:sz w:val="18"/>
                <w:szCs w:val="18"/>
                <w:lang w:val="en-CA" w:eastAsia="en-CA"/>
              </w:rPr>
              <w:t>September</w:t>
            </w:r>
          </w:p>
        </w:tc>
        <w:tc>
          <w:tcPr>
            <w:tcW w:w="802"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21</w:t>
            </w:r>
          </w:p>
        </w:tc>
        <w:tc>
          <w:tcPr>
            <w:tcW w:w="923"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79.86</w:t>
            </w:r>
          </w:p>
        </w:tc>
        <w:tc>
          <w:tcPr>
            <w:tcW w:w="760"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13</w:t>
            </w:r>
          </w:p>
        </w:tc>
        <w:tc>
          <w:tcPr>
            <w:tcW w:w="1058"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73.61</w:t>
            </w:r>
          </w:p>
        </w:tc>
        <w:tc>
          <w:tcPr>
            <w:tcW w:w="801" w:type="dxa"/>
            <w:tcBorders>
              <w:top w:val="nil"/>
              <w:left w:val="nil"/>
              <w:bottom w:val="single" w:sz="4" w:space="0" w:color="auto"/>
              <w:right w:val="single" w:sz="4" w:space="0" w:color="auto"/>
            </w:tcBorders>
            <w:shd w:val="clear" w:color="auto" w:fill="auto"/>
            <w:noWrap/>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22</w:t>
            </w:r>
          </w:p>
        </w:tc>
        <w:tc>
          <w:tcPr>
            <w:tcW w:w="89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84.14</w:t>
            </w:r>
          </w:p>
        </w:tc>
        <w:tc>
          <w:tcPr>
            <w:tcW w:w="801"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7</w:t>
            </w:r>
          </w:p>
        </w:tc>
        <w:tc>
          <w:tcPr>
            <w:tcW w:w="924"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lang w:val="en-CA" w:eastAsia="en-CA"/>
              </w:rPr>
            </w:pPr>
            <w:r w:rsidRPr="00AF476A">
              <w:rPr>
                <w:sz w:val="18"/>
                <w:szCs w:val="18"/>
                <w:lang w:val="en-CA" w:eastAsia="en-CA"/>
              </w:rPr>
              <w:t>87.50</w:t>
            </w:r>
          </w:p>
        </w:tc>
        <w:tc>
          <w:tcPr>
            <w:tcW w:w="837"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8</w:t>
            </w:r>
          </w:p>
        </w:tc>
        <w:tc>
          <w:tcPr>
            <w:tcW w:w="982" w:type="dxa"/>
            <w:tcBorders>
              <w:top w:val="nil"/>
              <w:left w:val="nil"/>
              <w:bottom w:val="single" w:sz="4" w:space="0" w:color="auto"/>
              <w:right w:val="single" w:sz="4" w:space="0" w:color="auto"/>
            </w:tcBorders>
            <w:shd w:val="clear" w:color="auto" w:fill="auto"/>
            <w:vAlign w:val="center"/>
            <w:hideMark/>
          </w:tcPr>
          <w:p w:rsidR="00C25AAA" w:rsidRPr="00AF476A" w:rsidRDefault="00C25AAA" w:rsidP="00AF476A">
            <w:pPr>
              <w:jc w:val="center"/>
              <w:rPr>
                <w:sz w:val="18"/>
                <w:szCs w:val="18"/>
              </w:rPr>
            </w:pPr>
            <w:r w:rsidRPr="00AF476A">
              <w:rPr>
                <w:sz w:val="18"/>
                <w:szCs w:val="18"/>
              </w:rPr>
              <w:t>85.42</w:t>
            </w:r>
          </w:p>
        </w:tc>
      </w:tr>
      <w:tr w:rsidR="00D67BE5" w:rsidRPr="00AF476A" w:rsidTr="00114F58">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D67BE5" w:rsidRPr="00AF476A" w:rsidRDefault="00D67BE5" w:rsidP="00AF476A">
            <w:pPr>
              <w:rPr>
                <w:sz w:val="18"/>
                <w:szCs w:val="18"/>
                <w:lang w:val="en-CA" w:eastAsia="en-CA"/>
              </w:rPr>
            </w:pPr>
            <w:r w:rsidRPr="00AF476A">
              <w:rPr>
                <w:sz w:val="18"/>
                <w:szCs w:val="18"/>
                <w:lang w:val="en-CA" w:eastAsia="en-CA"/>
              </w:rPr>
              <w:t>October</w:t>
            </w:r>
          </w:p>
        </w:tc>
        <w:tc>
          <w:tcPr>
            <w:tcW w:w="802" w:type="dxa"/>
            <w:tcBorders>
              <w:top w:val="nil"/>
              <w:left w:val="nil"/>
              <w:bottom w:val="single" w:sz="4" w:space="0" w:color="auto"/>
              <w:right w:val="single" w:sz="4" w:space="0" w:color="auto"/>
            </w:tcBorders>
            <w:shd w:val="clear" w:color="auto" w:fill="auto"/>
            <w:noWrap/>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8</w:t>
            </w:r>
          </w:p>
        </w:tc>
        <w:tc>
          <w:tcPr>
            <w:tcW w:w="923" w:type="dxa"/>
            <w:tcBorders>
              <w:top w:val="nil"/>
              <w:left w:val="nil"/>
              <w:bottom w:val="single" w:sz="4" w:space="0" w:color="auto"/>
              <w:right w:val="single" w:sz="4" w:space="0" w:color="auto"/>
            </w:tcBorders>
            <w:shd w:val="clear" w:color="auto" w:fill="auto"/>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85.42</w:t>
            </w:r>
          </w:p>
        </w:tc>
        <w:tc>
          <w:tcPr>
            <w:tcW w:w="760" w:type="dxa"/>
            <w:tcBorders>
              <w:top w:val="nil"/>
              <w:left w:val="nil"/>
              <w:bottom w:val="single" w:sz="4" w:space="0" w:color="auto"/>
              <w:right w:val="single" w:sz="4" w:space="0" w:color="auto"/>
            </w:tcBorders>
            <w:shd w:val="clear" w:color="auto" w:fill="auto"/>
            <w:noWrap/>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17</w:t>
            </w:r>
          </w:p>
        </w:tc>
        <w:tc>
          <w:tcPr>
            <w:tcW w:w="1058" w:type="dxa"/>
            <w:tcBorders>
              <w:top w:val="nil"/>
              <w:left w:val="nil"/>
              <w:bottom w:val="single" w:sz="4" w:space="0" w:color="auto"/>
              <w:right w:val="single" w:sz="4" w:space="0" w:color="auto"/>
            </w:tcBorders>
            <w:shd w:val="clear" w:color="auto" w:fill="auto"/>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85.42</w:t>
            </w:r>
          </w:p>
        </w:tc>
        <w:tc>
          <w:tcPr>
            <w:tcW w:w="801" w:type="dxa"/>
            <w:tcBorders>
              <w:top w:val="nil"/>
              <w:left w:val="nil"/>
              <w:bottom w:val="single" w:sz="4" w:space="0" w:color="auto"/>
              <w:right w:val="single" w:sz="4" w:space="0" w:color="auto"/>
            </w:tcBorders>
            <w:shd w:val="clear" w:color="auto" w:fill="auto"/>
            <w:noWrap/>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12</w:t>
            </w:r>
          </w:p>
        </w:tc>
        <w:tc>
          <w:tcPr>
            <w:tcW w:w="892" w:type="dxa"/>
            <w:tcBorders>
              <w:top w:val="nil"/>
              <w:left w:val="nil"/>
              <w:bottom w:val="single" w:sz="4" w:space="0" w:color="auto"/>
              <w:right w:val="single" w:sz="4" w:space="0" w:color="auto"/>
            </w:tcBorders>
            <w:shd w:val="clear" w:color="auto" w:fill="auto"/>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92.41</w:t>
            </w:r>
          </w:p>
        </w:tc>
        <w:tc>
          <w:tcPr>
            <w:tcW w:w="801" w:type="dxa"/>
            <w:tcBorders>
              <w:top w:val="nil"/>
              <w:left w:val="nil"/>
              <w:bottom w:val="single" w:sz="4" w:space="0" w:color="auto"/>
              <w:right w:val="single" w:sz="4" w:space="0" w:color="auto"/>
            </w:tcBorders>
            <w:shd w:val="clear" w:color="auto" w:fill="auto"/>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9</w:t>
            </w:r>
          </w:p>
        </w:tc>
        <w:tc>
          <w:tcPr>
            <w:tcW w:w="924" w:type="dxa"/>
            <w:tcBorders>
              <w:top w:val="nil"/>
              <w:left w:val="nil"/>
              <w:bottom w:val="single" w:sz="4" w:space="0" w:color="auto"/>
              <w:right w:val="single" w:sz="4" w:space="0" w:color="auto"/>
            </w:tcBorders>
            <w:shd w:val="clear" w:color="auto" w:fill="auto"/>
            <w:vAlign w:val="center"/>
            <w:hideMark/>
          </w:tcPr>
          <w:p w:rsidR="00D67BE5" w:rsidRPr="00AF476A" w:rsidRDefault="00D67BE5" w:rsidP="00AF476A">
            <w:pPr>
              <w:jc w:val="center"/>
              <w:rPr>
                <w:sz w:val="18"/>
                <w:szCs w:val="18"/>
                <w:lang w:val="en-CA" w:eastAsia="en-CA"/>
              </w:rPr>
            </w:pPr>
            <w:r w:rsidRPr="00AF476A">
              <w:rPr>
                <w:sz w:val="18"/>
                <w:szCs w:val="18"/>
                <w:lang w:val="en-CA" w:eastAsia="en-CA"/>
              </w:rPr>
              <w:t>93.75</w:t>
            </w:r>
          </w:p>
        </w:tc>
        <w:tc>
          <w:tcPr>
            <w:tcW w:w="837" w:type="dxa"/>
            <w:tcBorders>
              <w:top w:val="nil"/>
              <w:left w:val="nil"/>
              <w:bottom w:val="single" w:sz="4" w:space="0" w:color="auto"/>
              <w:right w:val="single" w:sz="4" w:space="0" w:color="auto"/>
            </w:tcBorders>
            <w:shd w:val="clear" w:color="auto" w:fill="auto"/>
            <w:hideMark/>
          </w:tcPr>
          <w:p w:rsidR="00D67BE5" w:rsidRPr="00AF476A" w:rsidRDefault="00D67BE5" w:rsidP="00AF476A">
            <w:pPr>
              <w:jc w:val="center"/>
              <w:rPr>
                <w:sz w:val="18"/>
                <w:szCs w:val="18"/>
              </w:rPr>
            </w:pPr>
            <w:r w:rsidRPr="00AF476A">
              <w:rPr>
                <w:sz w:val="18"/>
                <w:szCs w:val="18"/>
              </w:rPr>
              <w:t>8</w:t>
            </w:r>
          </w:p>
        </w:tc>
        <w:tc>
          <w:tcPr>
            <w:tcW w:w="982" w:type="dxa"/>
            <w:tcBorders>
              <w:top w:val="nil"/>
              <w:left w:val="nil"/>
              <w:bottom w:val="single" w:sz="4" w:space="0" w:color="auto"/>
              <w:right w:val="single" w:sz="4" w:space="0" w:color="auto"/>
            </w:tcBorders>
            <w:shd w:val="clear" w:color="auto" w:fill="auto"/>
            <w:hideMark/>
          </w:tcPr>
          <w:p w:rsidR="00D67BE5" w:rsidRPr="00AF476A" w:rsidRDefault="00D67BE5" w:rsidP="00AF476A">
            <w:pPr>
              <w:jc w:val="center"/>
              <w:rPr>
                <w:sz w:val="18"/>
                <w:szCs w:val="18"/>
              </w:rPr>
            </w:pPr>
            <w:r w:rsidRPr="00AF476A">
              <w:rPr>
                <w:sz w:val="18"/>
                <w:szCs w:val="18"/>
              </w:rPr>
              <w:t>90.97</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464A5" w:rsidRPr="00AF476A" w:rsidRDefault="00C464A5" w:rsidP="00AF476A">
            <w:pPr>
              <w:rPr>
                <w:sz w:val="18"/>
                <w:szCs w:val="18"/>
                <w:lang w:val="en-CA" w:eastAsia="en-CA"/>
              </w:rPr>
            </w:pPr>
            <w:r w:rsidRPr="00AF476A">
              <w:rPr>
                <w:sz w:val="18"/>
                <w:szCs w:val="18"/>
                <w:lang w:val="en-CA" w:eastAsia="en-CA"/>
              </w:rPr>
              <w:t>November</w:t>
            </w:r>
          </w:p>
        </w:tc>
        <w:tc>
          <w:tcPr>
            <w:tcW w:w="802"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4</w:t>
            </w:r>
          </w:p>
        </w:tc>
        <w:tc>
          <w:tcPr>
            <w:tcW w:w="923"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88.19</w:t>
            </w:r>
          </w:p>
        </w:tc>
        <w:tc>
          <w:tcPr>
            <w:tcW w:w="760"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1</w:t>
            </w:r>
          </w:p>
        </w:tc>
        <w:tc>
          <w:tcPr>
            <w:tcW w:w="1058"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86.11</w:t>
            </w:r>
          </w:p>
        </w:tc>
        <w:tc>
          <w:tcPr>
            <w:tcW w:w="801"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2</w:t>
            </w:r>
          </w:p>
        </w:tc>
        <w:tc>
          <w:tcPr>
            <w:tcW w:w="89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93.79</w:t>
            </w:r>
          </w:p>
        </w:tc>
        <w:tc>
          <w:tcPr>
            <w:tcW w:w="801"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924"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837"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98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464A5" w:rsidRPr="00AF476A" w:rsidRDefault="00C464A5" w:rsidP="00AF476A">
            <w:pPr>
              <w:rPr>
                <w:sz w:val="18"/>
                <w:szCs w:val="18"/>
                <w:lang w:val="en-CA" w:eastAsia="en-CA"/>
              </w:rPr>
            </w:pPr>
            <w:r w:rsidRPr="00AF476A">
              <w:rPr>
                <w:sz w:val="18"/>
                <w:szCs w:val="18"/>
                <w:lang w:val="en-CA" w:eastAsia="en-CA"/>
              </w:rPr>
              <w:t>December</w:t>
            </w:r>
          </w:p>
        </w:tc>
        <w:tc>
          <w:tcPr>
            <w:tcW w:w="802"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923"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760"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1</w:t>
            </w:r>
          </w:p>
        </w:tc>
        <w:tc>
          <w:tcPr>
            <w:tcW w:w="1058"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86.81</w:t>
            </w:r>
          </w:p>
        </w:tc>
        <w:tc>
          <w:tcPr>
            <w:tcW w:w="801"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89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801"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2</w:t>
            </w:r>
          </w:p>
        </w:tc>
        <w:tc>
          <w:tcPr>
            <w:tcW w:w="924"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95.14</w:t>
            </w:r>
          </w:p>
        </w:tc>
        <w:tc>
          <w:tcPr>
            <w:tcW w:w="837"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98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r>
      <w:tr w:rsidR="00D67BE5" w:rsidRPr="00AF476A" w:rsidTr="00C464A5">
        <w:trPr>
          <w:trHeight w:val="64"/>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464A5" w:rsidRPr="00AF476A" w:rsidRDefault="00C464A5" w:rsidP="00AF476A">
            <w:pPr>
              <w:rPr>
                <w:sz w:val="18"/>
                <w:szCs w:val="18"/>
                <w:lang w:val="en-CA" w:eastAsia="en-CA"/>
              </w:rPr>
            </w:pPr>
            <w:r w:rsidRPr="00AF476A">
              <w:rPr>
                <w:sz w:val="18"/>
                <w:szCs w:val="18"/>
                <w:lang w:val="en-CA" w:eastAsia="en-CA"/>
              </w:rPr>
              <w:t>After December</w:t>
            </w:r>
          </w:p>
        </w:tc>
        <w:tc>
          <w:tcPr>
            <w:tcW w:w="802"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16</w:t>
            </w:r>
          </w:p>
        </w:tc>
        <w:tc>
          <w:tcPr>
            <w:tcW w:w="923"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99.31</w:t>
            </w:r>
          </w:p>
        </w:tc>
        <w:tc>
          <w:tcPr>
            <w:tcW w:w="760"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17</w:t>
            </w:r>
          </w:p>
        </w:tc>
        <w:tc>
          <w:tcPr>
            <w:tcW w:w="1058"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98.61</w:t>
            </w:r>
          </w:p>
        </w:tc>
        <w:tc>
          <w:tcPr>
            <w:tcW w:w="801"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8</w:t>
            </w:r>
          </w:p>
        </w:tc>
        <w:tc>
          <w:tcPr>
            <w:tcW w:w="89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99.31</w:t>
            </w:r>
          </w:p>
        </w:tc>
        <w:tc>
          <w:tcPr>
            <w:tcW w:w="801"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4</w:t>
            </w:r>
          </w:p>
        </w:tc>
        <w:tc>
          <w:tcPr>
            <w:tcW w:w="924"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97.92</w:t>
            </w:r>
          </w:p>
        </w:tc>
        <w:tc>
          <w:tcPr>
            <w:tcW w:w="837"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98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r>
      <w:tr w:rsidR="00D67BE5" w:rsidRPr="00AF476A" w:rsidTr="00C464A5">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C464A5" w:rsidRPr="00AF476A" w:rsidRDefault="00C464A5" w:rsidP="00AF476A">
            <w:pPr>
              <w:rPr>
                <w:b/>
                <w:bCs/>
                <w:sz w:val="18"/>
                <w:szCs w:val="18"/>
                <w:lang w:val="en-CA" w:eastAsia="en-CA"/>
              </w:rPr>
            </w:pPr>
            <w:r w:rsidRPr="00AF476A">
              <w:rPr>
                <w:b/>
                <w:bCs/>
                <w:sz w:val="18"/>
                <w:szCs w:val="18"/>
                <w:lang w:val="en-CA" w:eastAsia="en-CA"/>
              </w:rPr>
              <w:t>Total</w:t>
            </w:r>
          </w:p>
        </w:tc>
        <w:tc>
          <w:tcPr>
            <w:tcW w:w="80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b/>
                <w:bCs/>
                <w:sz w:val="18"/>
                <w:szCs w:val="18"/>
                <w:lang w:val="en-CA" w:eastAsia="en-CA"/>
              </w:rPr>
            </w:pPr>
            <w:r w:rsidRPr="00AF476A">
              <w:rPr>
                <w:b/>
                <w:bCs/>
                <w:sz w:val="18"/>
                <w:szCs w:val="18"/>
                <w:lang w:val="en-CA" w:eastAsia="en-CA"/>
              </w:rPr>
              <w:t>143</w:t>
            </w:r>
          </w:p>
        </w:tc>
        <w:tc>
          <w:tcPr>
            <w:tcW w:w="923"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760"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b/>
                <w:bCs/>
                <w:sz w:val="18"/>
                <w:szCs w:val="18"/>
                <w:lang w:val="en-CA" w:eastAsia="en-CA"/>
              </w:rPr>
            </w:pPr>
            <w:r w:rsidRPr="00AF476A">
              <w:rPr>
                <w:b/>
                <w:bCs/>
                <w:sz w:val="18"/>
                <w:szCs w:val="18"/>
                <w:lang w:val="en-CA" w:eastAsia="en-CA"/>
              </w:rPr>
              <w:t>142</w:t>
            </w:r>
          </w:p>
        </w:tc>
        <w:tc>
          <w:tcPr>
            <w:tcW w:w="1058"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801"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b/>
                <w:bCs/>
                <w:sz w:val="18"/>
                <w:szCs w:val="18"/>
                <w:lang w:val="en-CA" w:eastAsia="en-CA"/>
              </w:rPr>
            </w:pPr>
            <w:r w:rsidRPr="00AF476A">
              <w:rPr>
                <w:b/>
                <w:bCs/>
                <w:sz w:val="18"/>
                <w:szCs w:val="18"/>
                <w:lang w:val="en-CA" w:eastAsia="en-CA"/>
              </w:rPr>
              <w:t>144</w:t>
            </w:r>
          </w:p>
        </w:tc>
        <w:tc>
          <w:tcPr>
            <w:tcW w:w="892" w:type="dxa"/>
            <w:tcBorders>
              <w:top w:val="nil"/>
              <w:left w:val="nil"/>
              <w:bottom w:val="single" w:sz="4" w:space="0" w:color="auto"/>
              <w:right w:val="single" w:sz="4" w:space="0" w:color="auto"/>
            </w:tcBorders>
            <w:shd w:val="clear" w:color="auto" w:fill="auto"/>
            <w:noWrap/>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801"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b/>
                <w:bCs/>
                <w:sz w:val="18"/>
                <w:szCs w:val="18"/>
                <w:lang w:val="en-CA" w:eastAsia="en-CA"/>
              </w:rPr>
            </w:pPr>
            <w:r w:rsidRPr="00AF476A">
              <w:rPr>
                <w:b/>
                <w:bCs/>
                <w:sz w:val="18"/>
                <w:szCs w:val="18"/>
                <w:lang w:val="en-CA" w:eastAsia="en-CA"/>
              </w:rPr>
              <w:t>141</w:t>
            </w:r>
          </w:p>
        </w:tc>
        <w:tc>
          <w:tcPr>
            <w:tcW w:w="924"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c>
          <w:tcPr>
            <w:tcW w:w="837"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b/>
                <w:bCs/>
                <w:sz w:val="18"/>
                <w:szCs w:val="18"/>
                <w:lang w:val="en-CA" w:eastAsia="en-CA"/>
              </w:rPr>
            </w:pPr>
            <w:r w:rsidRPr="00AF476A">
              <w:rPr>
                <w:b/>
                <w:bCs/>
                <w:sz w:val="18"/>
                <w:szCs w:val="18"/>
                <w:lang w:val="en-CA" w:eastAsia="en-CA"/>
              </w:rPr>
              <w:t>1</w:t>
            </w:r>
            <w:r w:rsidR="00DC0957" w:rsidRPr="00AF476A">
              <w:rPr>
                <w:b/>
                <w:bCs/>
                <w:sz w:val="18"/>
                <w:szCs w:val="18"/>
                <w:lang w:val="en-CA" w:eastAsia="en-CA"/>
              </w:rPr>
              <w:t>3</w:t>
            </w:r>
            <w:r w:rsidR="00D67BE5" w:rsidRPr="00AF476A">
              <w:rPr>
                <w:b/>
                <w:bCs/>
                <w:sz w:val="18"/>
                <w:szCs w:val="18"/>
                <w:lang w:val="en-CA" w:eastAsia="en-CA"/>
              </w:rPr>
              <w:t>1</w:t>
            </w:r>
          </w:p>
        </w:tc>
        <w:tc>
          <w:tcPr>
            <w:tcW w:w="982" w:type="dxa"/>
            <w:tcBorders>
              <w:top w:val="nil"/>
              <w:left w:val="nil"/>
              <w:bottom w:val="single" w:sz="4" w:space="0" w:color="auto"/>
              <w:right w:val="single" w:sz="4" w:space="0" w:color="auto"/>
            </w:tcBorders>
            <w:shd w:val="clear" w:color="auto" w:fill="auto"/>
            <w:vAlign w:val="center"/>
            <w:hideMark/>
          </w:tcPr>
          <w:p w:rsidR="00C464A5" w:rsidRPr="00AF476A" w:rsidRDefault="00C464A5" w:rsidP="00AF476A">
            <w:pPr>
              <w:jc w:val="center"/>
              <w:rPr>
                <w:sz w:val="18"/>
                <w:szCs w:val="18"/>
                <w:lang w:val="en-CA" w:eastAsia="en-CA"/>
              </w:rPr>
            </w:pPr>
            <w:r w:rsidRPr="00AF476A">
              <w:rPr>
                <w:sz w:val="18"/>
                <w:szCs w:val="18"/>
                <w:lang w:val="en-CA" w:eastAsia="en-CA"/>
              </w:rPr>
              <w:t> </w:t>
            </w:r>
          </w:p>
        </w:tc>
      </w:tr>
    </w:tbl>
    <w:p w:rsidR="00200FD0" w:rsidRPr="00AF476A" w:rsidRDefault="00D67BE5" w:rsidP="00AF476A">
      <w:pPr>
        <w:rPr>
          <w:sz w:val="16"/>
          <w:szCs w:val="16"/>
          <w:lang w:val="en-CA"/>
        </w:rPr>
      </w:pPr>
      <w:r w:rsidRPr="00AF476A">
        <w:rPr>
          <w:rFonts w:eastAsiaTheme="minorHAnsi"/>
          <w:sz w:val="16"/>
          <w:szCs w:val="16"/>
          <w:lang w:val="en-CA"/>
        </w:rPr>
        <w:t xml:space="preserve">(*) </w:t>
      </w:r>
      <w:proofErr w:type="gramStart"/>
      <w:r w:rsidRPr="00AF476A">
        <w:rPr>
          <w:rFonts w:eastAsiaTheme="minorHAnsi"/>
          <w:sz w:val="16"/>
          <w:szCs w:val="16"/>
          <w:lang w:val="en-CA"/>
        </w:rPr>
        <w:t xml:space="preserve">As at </w:t>
      </w:r>
      <w:r w:rsidR="00567A7F" w:rsidRPr="00AF476A">
        <w:rPr>
          <w:rFonts w:eastAsiaTheme="minorHAnsi"/>
          <w:sz w:val="16"/>
          <w:szCs w:val="16"/>
          <w:lang w:val="en-CA"/>
        </w:rPr>
        <w:t>1</w:t>
      </w:r>
      <w:r w:rsidRPr="00AF476A">
        <w:rPr>
          <w:rFonts w:eastAsiaTheme="minorHAnsi"/>
          <w:sz w:val="16"/>
          <w:szCs w:val="16"/>
          <w:lang w:val="en-CA"/>
        </w:rPr>
        <w:t xml:space="preserve"> November</w:t>
      </w:r>
      <w:r w:rsidR="00200FD0" w:rsidRPr="00AF476A">
        <w:rPr>
          <w:rFonts w:eastAsiaTheme="minorHAnsi"/>
          <w:sz w:val="16"/>
          <w:szCs w:val="16"/>
          <w:lang w:val="en-CA"/>
        </w:rPr>
        <w:t xml:space="preserve"> 2016.</w:t>
      </w:r>
      <w:proofErr w:type="gramEnd"/>
      <w:r w:rsidR="00200FD0" w:rsidRPr="00AF476A">
        <w:rPr>
          <w:rFonts w:eastAsiaTheme="minorHAnsi"/>
          <w:sz w:val="16"/>
          <w:szCs w:val="16"/>
          <w:lang w:val="en-CA"/>
        </w:rPr>
        <w:t xml:space="preserve"> </w:t>
      </w:r>
    </w:p>
    <w:p w:rsidR="00200FD0" w:rsidRPr="00AF476A" w:rsidRDefault="00200FD0" w:rsidP="00AF476A">
      <w:pPr>
        <w:rPr>
          <w:rFonts w:eastAsiaTheme="minorHAnsi"/>
          <w:sz w:val="20"/>
          <w:szCs w:val="20"/>
          <w:lang w:val="en-CA"/>
        </w:rPr>
      </w:pPr>
    </w:p>
    <w:p w:rsidR="00200FD0" w:rsidRPr="00AF476A" w:rsidRDefault="00200FD0" w:rsidP="00AF476A">
      <w:pPr>
        <w:spacing w:after="240"/>
        <w:rPr>
          <w:szCs w:val="28"/>
          <w:u w:val="single"/>
          <w:lang w:val="en-CA"/>
        </w:rPr>
      </w:pPr>
      <w:r w:rsidRPr="00AF476A">
        <w:rPr>
          <w:szCs w:val="28"/>
          <w:u w:val="single"/>
          <w:lang w:val="en-CA"/>
        </w:rPr>
        <w:t>Data discrepancies between CP data reports and A7 data</w:t>
      </w:r>
    </w:p>
    <w:p w:rsidR="00200FD0" w:rsidRPr="00AF476A" w:rsidRDefault="00200FD0" w:rsidP="00AF476A">
      <w:pPr>
        <w:pStyle w:val="Heading1"/>
        <w:tabs>
          <w:tab w:val="clear" w:pos="0"/>
        </w:tabs>
        <w:rPr>
          <w:szCs w:val="28"/>
          <w:lang w:val="en-CA"/>
        </w:rPr>
      </w:pPr>
      <w:r w:rsidRPr="00AF476A">
        <w:rPr>
          <w:szCs w:val="28"/>
          <w:lang w:val="en-CA"/>
        </w:rPr>
        <w:t>It is recognized that CP data could vary from A7 data for several reasons: CP data reports the amount of the substance used on a given year by sector (and, could include amounts from stockpiles imported from previous years), while A7 data is based on production minus exports plus imports; HCFC</w:t>
      </w:r>
      <w:r w:rsidRPr="00AF476A">
        <w:rPr>
          <w:szCs w:val="28"/>
          <w:lang w:val="en-CA"/>
        </w:rPr>
        <w:noBreakHyphen/>
        <w:t>141b contained in imported pre-blended polyols is reported under CP data but not under A7 data; errors in reporting data and data rounding.</w:t>
      </w:r>
      <w:r w:rsidR="008A216B" w:rsidRPr="00AF476A">
        <w:rPr>
          <w:szCs w:val="28"/>
          <w:lang w:val="en-CA"/>
        </w:rPr>
        <w:t xml:space="preserve"> D</w:t>
      </w:r>
      <w:r w:rsidRPr="00AF476A">
        <w:rPr>
          <w:szCs w:val="28"/>
          <w:lang w:val="en-CA"/>
        </w:rPr>
        <w:t>ata discrepancies were identified in the 201</w:t>
      </w:r>
      <w:r w:rsidR="008A216B" w:rsidRPr="00AF476A">
        <w:rPr>
          <w:szCs w:val="28"/>
          <w:lang w:val="en-CA"/>
        </w:rPr>
        <w:t>5</w:t>
      </w:r>
      <w:r w:rsidRPr="00AF476A">
        <w:rPr>
          <w:szCs w:val="28"/>
          <w:lang w:val="en-CA"/>
        </w:rPr>
        <w:t xml:space="preserve"> CP and A7 reports</w:t>
      </w:r>
      <w:r w:rsidR="00467BB0" w:rsidRPr="00AF476A">
        <w:rPr>
          <w:szCs w:val="28"/>
          <w:lang w:val="en-CA"/>
        </w:rPr>
        <w:t>,</w:t>
      </w:r>
      <w:r w:rsidRPr="00AF476A">
        <w:rPr>
          <w:szCs w:val="28"/>
          <w:lang w:val="en-CA"/>
        </w:rPr>
        <w:t xml:space="preserve"> as</w:t>
      </w:r>
      <w:r w:rsidR="00C8512F" w:rsidRPr="00AF476A">
        <w:rPr>
          <w:szCs w:val="28"/>
          <w:lang w:val="en-CA"/>
        </w:rPr>
        <w:t xml:space="preserve"> shown in Table </w:t>
      </w:r>
      <w:r w:rsidR="00467BB0" w:rsidRPr="00AF476A">
        <w:rPr>
          <w:szCs w:val="28"/>
          <w:lang w:val="en-CA"/>
        </w:rPr>
        <w:t>15</w:t>
      </w:r>
      <w:r w:rsidRPr="00AF476A">
        <w:rPr>
          <w:szCs w:val="28"/>
          <w:lang w:val="en-CA"/>
        </w:rPr>
        <w:t xml:space="preserve">. </w:t>
      </w:r>
      <w:r w:rsidR="004A0541" w:rsidRPr="00AF476A">
        <w:t>The Executive Committee may wish to request relevant</w:t>
      </w:r>
      <w:r w:rsidR="004A0541" w:rsidRPr="00AF476A">
        <w:rPr>
          <w:rFonts w:eastAsia="Calibri"/>
          <w:lang w:val="en-US"/>
        </w:rPr>
        <w:t xml:space="preserve"> bilateral and implementing agencies to assist A5 countries in addressing data discrepancies between the 2015 CP and Article 7 reports.</w:t>
      </w:r>
    </w:p>
    <w:p w:rsidR="00200FD0" w:rsidRPr="00AF476A" w:rsidRDefault="00200FD0" w:rsidP="00AF476A">
      <w:pPr>
        <w:keepNext/>
        <w:rPr>
          <w:b/>
          <w:lang w:val="en-CA"/>
        </w:rPr>
      </w:pPr>
      <w:proofErr w:type="gramStart"/>
      <w:r w:rsidRPr="00AF476A">
        <w:rPr>
          <w:b/>
          <w:lang w:val="en-CA"/>
        </w:rPr>
        <w:lastRenderedPageBreak/>
        <w:t xml:space="preserve">Table </w:t>
      </w:r>
      <w:r w:rsidR="00467BB0" w:rsidRPr="00AF476A">
        <w:rPr>
          <w:b/>
          <w:lang w:val="en-CA"/>
        </w:rPr>
        <w:t>15</w:t>
      </w:r>
      <w:r w:rsidRPr="00AF476A">
        <w:rPr>
          <w:b/>
          <w:lang w:val="en-CA"/>
        </w:rPr>
        <w:t>.</w:t>
      </w:r>
      <w:proofErr w:type="gramEnd"/>
      <w:r w:rsidRPr="00AF476A">
        <w:rPr>
          <w:b/>
          <w:lang w:val="en-CA"/>
        </w:rPr>
        <w:t xml:space="preserve"> Differences between 201</w:t>
      </w:r>
      <w:r w:rsidR="00AF0B9E" w:rsidRPr="00AF476A">
        <w:rPr>
          <w:b/>
          <w:lang w:val="en-CA"/>
        </w:rPr>
        <w:t>5</w:t>
      </w:r>
      <w:r w:rsidRPr="00AF476A">
        <w:rPr>
          <w:b/>
          <w:lang w:val="en-CA"/>
        </w:rPr>
        <w:t xml:space="preserve"> A7 and CP HCFC consumption data (ODP tonnes)</w:t>
      </w:r>
    </w:p>
    <w:tbl>
      <w:tblPr>
        <w:tblW w:w="9312" w:type="dxa"/>
        <w:tblInd w:w="93" w:type="dxa"/>
        <w:tblLayout w:type="fixed"/>
        <w:tblLook w:val="04A0" w:firstRow="1" w:lastRow="0" w:firstColumn="1" w:lastColumn="0" w:noHBand="0" w:noVBand="1"/>
      </w:tblPr>
      <w:tblGrid>
        <w:gridCol w:w="1575"/>
        <w:gridCol w:w="2208"/>
        <w:gridCol w:w="1151"/>
        <w:gridCol w:w="1151"/>
        <w:gridCol w:w="1152"/>
        <w:gridCol w:w="2075"/>
      </w:tblGrid>
      <w:tr w:rsidR="00BB4F83" w:rsidRPr="00AF476A" w:rsidTr="00BB4F83">
        <w:trPr>
          <w:trHeight w:val="238"/>
          <w:tblHeader/>
        </w:trPr>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AF0B9E" w:rsidRPr="00AF476A" w:rsidRDefault="00AF0B9E" w:rsidP="00AF476A">
            <w:pPr>
              <w:keepNext/>
              <w:jc w:val="left"/>
              <w:rPr>
                <w:b/>
                <w:bCs/>
                <w:sz w:val="21"/>
                <w:szCs w:val="21"/>
                <w:lang w:val="en-CA" w:eastAsia="en-CA"/>
              </w:rPr>
            </w:pPr>
            <w:r w:rsidRPr="00AF476A">
              <w:rPr>
                <w:b/>
                <w:bCs/>
                <w:sz w:val="21"/>
                <w:szCs w:val="21"/>
                <w:lang w:val="en-CA" w:eastAsia="en-CA"/>
              </w:rPr>
              <w:t>Country</w:t>
            </w:r>
          </w:p>
        </w:tc>
        <w:tc>
          <w:tcPr>
            <w:tcW w:w="2208" w:type="dxa"/>
            <w:tcBorders>
              <w:top w:val="single" w:sz="4" w:space="0" w:color="auto"/>
              <w:left w:val="nil"/>
              <w:bottom w:val="single" w:sz="4" w:space="0" w:color="auto"/>
              <w:right w:val="single" w:sz="4" w:space="0" w:color="auto"/>
            </w:tcBorders>
            <w:shd w:val="clear" w:color="auto" w:fill="auto"/>
            <w:hideMark/>
          </w:tcPr>
          <w:p w:rsidR="00AF0B9E" w:rsidRPr="00AF476A" w:rsidRDefault="00AF0B9E" w:rsidP="00AF476A">
            <w:pPr>
              <w:keepNext/>
              <w:jc w:val="center"/>
              <w:rPr>
                <w:b/>
                <w:bCs/>
                <w:sz w:val="21"/>
                <w:szCs w:val="21"/>
                <w:lang w:val="en-CA" w:eastAsia="en-CA"/>
              </w:rPr>
            </w:pPr>
            <w:r w:rsidRPr="00AF476A">
              <w:rPr>
                <w:b/>
                <w:bCs/>
                <w:sz w:val="21"/>
                <w:szCs w:val="21"/>
                <w:lang w:val="en-CA" w:eastAsia="en-CA"/>
              </w:rPr>
              <w:t>Agency for IS project</w:t>
            </w:r>
          </w:p>
        </w:tc>
        <w:tc>
          <w:tcPr>
            <w:tcW w:w="1151" w:type="dxa"/>
            <w:tcBorders>
              <w:top w:val="single" w:sz="4" w:space="0" w:color="auto"/>
              <w:left w:val="nil"/>
              <w:bottom w:val="single" w:sz="4" w:space="0" w:color="auto"/>
              <w:right w:val="single" w:sz="4" w:space="0" w:color="auto"/>
            </w:tcBorders>
            <w:shd w:val="clear" w:color="auto" w:fill="auto"/>
            <w:hideMark/>
          </w:tcPr>
          <w:p w:rsidR="00AF0B9E" w:rsidRPr="00AF476A" w:rsidRDefault="00BB4F83" w:rsidP="00AF476A">
            <w:pPr>
              <w:keepNext/>
              <w:jc w:val="center"/>
              <w:rPr>
                <w:b/>
                <w:bCs/>
                <w:sz w:val="21"/>
                <w:szCs w:val="21"/>
                <w:lang w:val="en-CA" w:eastAsia="en-CA"/>
              </w:rPr>
            </w:pPr>
            <w:r w:rsidRPr="00AF476A">
              <w:rPr>
                <w:b/>
                <w:bCs/>
                <w:sz w:val="21"/>
                <w:szCs w:val="21"/>
                <w:lang w:val="en-CA" w:eastAsia="en-CA"/>
              </w:rPr>
              <w:t>A7 d</w:t>
            </w:r>
            <w:r w:rsidR="00AF0B9E" w:rsidRPr="00AF476A">
              <w:rPr>
                <w:b/>
                <w:bCs/>
                <w:sz w:val="21"/>
                <w:szCs w:val="21"/>
                <w:lang w:val="en-CA" w:eastAsia="en-CA"/>
              </w:rPr>
              <w:t>ata</w:t>
            </w:r>
          </w:p>
        </w:tc>
        <w:tc>
          <w:tcPr>
            <w:tcW w:w="1151" w:type="dxa"/>
            <w:tcBorders>
              <w:top w:val="single" w:sz="4" w:space="0" w:color="auto"/>
              <w:left w:val="nil"/>
              <w:bottom w:val="single" w:sz="4" w:space="0" w:color="auto"/>
              <w:right w:val="single" w:sz="4" w:space="0" w:color="auto"/>
            </w:tcBorders>
            <w:shd w:val="clear" w:color="auto" w:fill="auto"/>
            <w:hideMark/>
          </w:tcPr>
          <w:p w:rsidR="00AF0B9E" w:rsidRPr="00AF476A" w:rsidRDefault="00AF0B9E" w:rsidP="00AF476A">
            <w:pPr>
              <w:keepNext/>
              <w:jc w:val="center"/>
              <w:rPr>
                <w:b/>
                <w:bCs/>
                <w:sz w:val="21"/>
                <w:szCs w:val="21"/>
                <w:lang w:val="en-CA" w:eastAsia="en-CA"/>
              </w:rPr>
            </w:pPr>
            <w:r w:rsidRPr="00AF476A">
              <w:rPr>
                <w:b/>
                <w:bCs/>
                <w:sz w:val="21"/>
                <w:szCs w:val="21"/>
                <w:lang w:val="en-CA" w:eastAsia="en-CA"/>
              </w:rPr>
              <w:t xml:space="preserve">CP </w:t>
            </w:r>
            <w:r w:rsidR="00BB4F83" w:rsidRPr="00AF476A">
              <w:rPr>
                <w:b/>
                <w:bCs/>
                <w:sz w:val="21"/>
                <w:szCs w:val="21"/>
                <w:lang w:val="en-CA" w:eastAsia="en-CA"/>
              </w:rPr>
              <w:t>d</w:t>
            </w:r>
            <w:r w:rsidRPr="00AF476A">
              <w:rPr>
                <w:b/>
                <w:bCs/>
                <w:sz w:val="21"/>
                <w:szCs w:val="21"/>
                <w:lang w:val="en-CA" w:eastAsia="en-CA"/>
              </w:rPr>
              <w:t>ata</w:t>
            </w:r>
          </w:p>
        </w:tc>
        <w:tc>
          <w:tcPr>
            <w:tcW w:w="1152" w:type="dxa"/>
            <w:tcBorders>
              <w:top w:val="single" w:sz="4" w:space="0" w:color="auto"/>
              <w:left w:val="nil"/>
              <w:bottom w:val="single" w:sz="4" w:space="0" w:color="auto"/>
              <w:right w:val="single" w:sz="4" w:space="0" w:color="auto"/>
            </w:tcBorders>
            <w:shd w:val="clear" w:color="auto" w:fill="auto"/>
            <w:hideMark/>
          </w:tcPr>
          <w:p w:rsidR="00AF0B9E" w:rsidRPr="00AF476A" w:rsidRDefault="00AF0B9E" w:rsidP="00AF476A">
            <w:pPr>
              <w:keepNext/>
              <w:jc w:val="center"/>
              <w:rPr>
                <w:b/>
                <w:bCs/>
                <w:sz w:val="21"/>
                <w:szCs w:val="21"/>
                <w:lang w:val="en-CA" w:eastAsia="en-CA"/>
              </w:rPr>
            </w:pPr>
            <w:r w:rsidRPr="00AF476A">
              <w:rPr>
                <w:b/>
                <w:bCs/>
                <w:sz w:val="21"/>
                <w:szCs w:val="21"/>
                <w:lang w:val="en-CA" w:eastAsia="en-CA"/>
              </w:rPr>
              <w:t>Difference</w:t>
            </w:r>
          </w:p>
        </w:tc>
        <w:tc>
          <w:tcPr>
            <w:tcW w:w="2075" w:type="dxa"/>
            <w:tcBorders>
              <w:top w:val="single" w:sz="4" w:space="0" w:color="auto"/>
              <w:left w:val="nil"/>
              <w:bottom w:val="single" w:sz="4" w:space="0" w:color="auto"/>
              <w:right w:val="single" w:sz="4" w:space="0" w:color="auto"/>
            </w:tcBorders>
            <w:shd w:val="clear" w:color="auto" w:fill="auto"/>
            <w:hideMark/>
          </w:tcPr>
          <w:p w:rsidR="00AF0B9E" w:rsidRPr="00AF476A" w:rsidRDefault="00AF0B9E" w:rsidP="00AF476A">
            <w:pPr>
              <w:keepNext/>
              <w:jc w:val="center"/>
              <w:rPr>
                <w:b/>
                <w:bCs/>
                <w:sz w:val="21"/>
                <w:szCs w:val="21"/>
                <w:lang w:val="en-CA" w:eastAsia="en-CA"/>
              </w:rPr>
            </w:pPr>
            <w:r w:rsidRPr="00AF476A">
              <w:rPr>
                <w:b/>
                <w:bCs/>
                <w:sz w:val="21"/>
                <w:szCs w:val="21"/>
                <w:lang w:val="en-CA" w:eastAsia="en-CA"/>
              </w:rPr>
              <w:t>HCFC-141b polyol*</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Argentina</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UNDP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295.4</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269.8</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25.6</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25.6</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Cuba</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UNDP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13.4</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13.1</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0.3</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0.2</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Honduras</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UNEP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10.9</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11.2</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-0.3</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0.3</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India</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UNDP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992.5</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2,181.8</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-1,189.2</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0.0</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Mexico</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UNIDO</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652.6</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660.4</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-7.8</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-7.8</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Morocco</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UNEP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28.4</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18.1</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10.2</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11.5</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Namibia</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UNEP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5.4</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5.9</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-0.5</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0.0</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Nigeria</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UNDP</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177.9</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170.4</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7.5</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39.8</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Thailand</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IBRD</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773.5</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775.2</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-1.7</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21.1</w:t>
            </w:r>
          </w:p>
        </w:tc>
      </w:tr>
      <w:tr w:rsidR="00BB4F83" w:rsidRPr="00AF476A" w:rsidTr="00BB4F83">
        <w:trPr>
          <w:trHeight w:val="270"/>
        </w:trPr>
        <w:tc>
          <w:tcPr>
            <w:tcW w:w="1575" w:type="dxa"/>
            <w:tcBorders>
              <w:top w:val="nil"/>
              <w:left w:val="single" w:sz="4" w:space="0" w:color="auto"/>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Turkey</w:t>
            </w:r>
          </w:p>
        </w:tc>
        <w:tc>
          <w:tcPr>
            <w:tcW w:w="2208"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left"/>
              <w:rPr>
                <w:sz w:val="21"/>
                <w:szCs w:val="21"/>
                <w:lang w:val="en-CA" w:eastAsia="en-CA"/>
              </w:rPr>
            </w:pPr>
            <w:r w:rsidRPr="00AF476A">
              <w:rPr>
                <w:sz w:val="21"/>
                <w:szCs w:val="21"/>
                <w:lang w:val="en-CA" w:eastAsia="en-CA"/>
              </w:rPr>
              <w:t>UNIDO</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18.0</w:t>
            </w:r>
          </w:p>
        </w:tc>
        <w:tc>
          <w:tcPr>
            <w:tcW w:w="1151"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33.2</w:t>
            </w:r>
          </w:p>
        </w:tc>
        <w:tc>
          <w:tcPr>
            <w:tcW w:w="1152"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-15.2</w:t>
            </w:r>
          </w:p>
        </w:tc>
        <w:tc>
          <w:tcPr>
            <w:tcW w:w="2075" w:type="dxa"/>
            <w:tcBorders>
              <w:top w:val="nil"/>
              <w:left w:val="nil"/>
              <w:bottom w:val="single" w:sz="4" w:space="0" w:color="auto"/>
              <w:right w:val="single" w:sz="4" w:space="0" w:color="auto"/>
            </w:tcBorders>
            <w:shd w:val="clear" w:color="auto" w:fill="auto"/>
            <w:noWrap/>
            <w:hideMark/>
          </w:tcPr>
          <w:p w:rsidR="00AF0B9E" w:rsidRPr="00AF476A" w:rsidRDefault="00AF0B9E" w:rsidP="00AF476A">
            <w:pPr>
              <w:jc w:val="right"/>
              <w:rPr>
                <w:sz w:val="21"/>
                <w:szCs w:val="21"/>
                <w:lang w:val="en-CA" w:eastAsia="en-CA"/>
              </w:rPr>
            </w:pPr>
            <w:r w:rsidRPr="00AF476A">
              <w:rPr>
                <w:sz w:val="21"/>
                <w:szCs w:val="21"/>
                <w:lang w:val="en-CA" w:eastAsia="en-CA"/>
              </w:rPr>
              <w:t>0.0</w:t>
            </w:r>
          </w:p>
        </w:tc>
      </w:tr>
    </w:tbl>
    <w:p w:rsidR="00200FD0" w:rsidRPr="00AF476A" w:rsidRDefault="00200FD0" w:rsidP="00AF476A">
      <w:pPr>
        <w:rPr>
          <w:sz w:val="20"/>
          <w:szCs w:val="20"/>
          <w:lang w:val="en-CA"/>
        </w:rPr>
      </w:pPr>
      <w:r w:rsidRPr="00AF476A">
        <w:rPr>
          <w:sz w:val="20"/>
          <w:szCs w:val="20"/>
          <w:lang w:val="en-CA"/>
        </w:rPr>
        <w:t xml:space="preserve">(*) HCFC-141b contained in imported pre-blended polyols </w:t>
      </w:r>
      <w:proofErr w:type="gramStart"/>
      <w:r w:rsidR="003E5AF0" w:rsidRPr="00AF476A">
        <w:rPr>
          <w:sz w:val="20"/>
          <w:szCs w:val="20"/>
          <w:lang w:val="en-CA"/>
        </w:rPr>
        <w:t>are</w:t>
      </w:r>
      <w:proofErr w:type="gramEnd"/>
      <w:r w:rsidRPr="00AF476A">
        <w:rPr>
          <w:sz w:val="20"/>
          <w:szCs w:val="20"/>
          <w:lang w:val="en-CA"/>
        </w:rPr>
        <w:t xml:space="preserve"> not reported under A7.</w:t>
      </w:r>
    </w:p>
    <w:p w:rsidR="00200FD0" w:rsidRPr="00AF476A" w:rsidRDefault="00200FD0" w:rsidP="00AF476A">
      <w:pPr>
        <w:rPr>
          <w:lang w:val="en-CA"/>
        </w:rPr>
      </w:pPr>
    </w:p>
    <w:p w:rsidR="00A537D9" w:rsidRPr="00AF476A" w:rsidRDefault="00A537D9" w:rsidP="00AF476A">
      <w:pPr>
        <w:spacing w:after="240"/>
        <w:rPr>
          <w:szCs w:val="28"/>
          <w:u w:val="single"/>
          <w:lang w:val="en-CA"/>
        </w:rPr>
      </w:pPr>
      <w:r w:rsidRPr="00AF476A">
        <w:rPr>
          <w:szCs w:val="28"/>
          <w:u w:val="single"/>
          <w:lang w:val="en-CA"/>
        </w:rPr>
        <w:t>Issues related to the uses of HCFCs as process agents from 2009 to 2015</w:t>
      </w:r>
    </w:p>
    <w:p w:rsidR="00A537D9" w:rsidRPr="00AF476A" w:rsidRDefault="00A537D9" w:rsidP="00AF476A">
      <w:pPr>
        <w:pStyle w:val="Heading1"/>
        <w:tabs>
          <w:tab w:val="clear" w:pos="0"/>
        </w:tabs>
        <w:rPr>
          <w:szCs w:val="28"/>
          <w:lang w:val="en-CA"/>
        </w:rPr>
      </w:pPr>
      <w:r w:rsidRPr="00AF476A">
        <w:rPr>
          <w:szCs w:val="28"/>
          <w:lang w:val="en-CA"/>
        </w:rPr>
        <w:t>In response to decision 76/7(e)</w:t>
      </w:r>
      <w:r w:rsidR="003E5AF0" w:rsidRPr="00AF476A">
        <w:rPr>
          <w:szCs w:val="28"/>
          <w:lang w:val="en-CA"/>
        </w:rPr>
        <w:t>,</w:t>
      </w:r>
      <w:r w:rsidRPr="00AF476A">
        <w:rPr>
          <w:szCs w:val="28"/>
          <w:lang w:val="en-CA"/>
        </w:rPr>
        <w:t xml:space="preserve"> the Secretariat requested UNEP and UNDP </w:t>
      </w:r>
      <w:r w:rsidR="00D136A8" w:rsidRPr="00AF476A">
        <w:rPr>
          <w:szCs w:val="28"/>
          <w:lang w:val="en-CA"/>
        </w:rPr>
        <w:t xml:space="preserve">to </w:t>
      </w:r>
      <w:r w:rsidRPr="00AF476A">
        <w:rPr>
          <w:szCs w:val="28"/>
          <w:lang w:val="en-CA"/>
        </w:rPr>
        <w:t>clarify the uses of HCFCs as process agents as reported in Tables 9 to 11 of the report on country programme data and prospects for compliance (UNEP/OzL.Pro/</w:t>
      </w:r>
      <w:proofErr w:type="spellStart"/>
      <w:r w:rsidRPr="00AF476A">
        <w:rPr>
          <w:szCs w:val="28"/>
          <w:lang w:val="en-CA"/>
        </w:rPr>
        <w:t>ExCom</w:t>
      </w:r>
      <w:proofErr w:type="spellEnd"/>
      <w:r w:rsidRPr="00AF476A">
        <w:rPr>
          <w:szCs w:val="28"/>
          <w:lang w:val="en-CA"/>
        </w:rPr>
        <w:t>/76/9). The implementing agencies</w:t>
      </w:r>
      <w:r w:rsidR="003E5AF0" w:rsidRPr="00AF476A">
        <w:rPr>
          <w:szCs w:val="28"/>
          <w:lang w:val="en-CA"/>
        </w:rPr>
        <w:t>’</w:t>
      </w:r>
      <w:r w:rsidRPr="00AF476A">
        <w:rPr>
          <w:szCs w:val="28"/>
          <w:lang w:val="en-CA"/>
        </w:rPr>
        <w:t xml:space="preserve"> comments</w:t>
      </w:r>
      <w:r w:rsidR="00D136A8" w:rsidRPr="00AF476A">
        <w:rPr>
          <w:szCs w:val="28"/>
          <w:lang w:val="en-CA"/>
        </w:rPr>
        <w:t xml:space="preserve">, </w:t>
      </w:r>
      <w:r w:rsidRPr="00AF476A">
        <w:rPr>
          <w:szCs w:val="28"/>
          <w:lang w:val="en-CA"/>
        </w:rPr>
        <w:t>the list of countries concerned</w:t>
      </w:r>
      <w:r w:rsidR="003E5AF0" w:rsidRPr="00AF476A">
        <w:rPr>
          <w:szCs w:val="28"/>
          <w:lang w:val="en-CA"/>
        </w:rPr>
        <w:t>,</w:t>
      </w:r>
      <w:r w:rsidRPr="00AF476A">
        <w:rPr>
          <w:szCs w:val="28"/>
          <w:lang w:val="en-CA"/>
        </w:rPr>
        <w:t xml:space="preserve"> and their uses of HCFCs as process agents from 2009 to 2015 </w:t>
      </w:r>
      <w:r w:rsidR="00D136A8" w:rsidRPr="00AF476A">
        <w:rPr>
          <w:szCs w:val="28"/>
          <w:lang w:val="en-CA"/>
        </w:rPr>
        <w:t>are</w:t>
      </w:r>
      <w:r w:rsidRPr="00AF476A">
        <w:rPr>
          <w:szCs w:val="28"/>
          <w:lang w:val="en-CA"/>
        </w:rPr>
        <w:t xml:space="preserve"> presented in </w:t>
      </w:r>
      <w:r w:rsidR="003E5AF0" w:rsidRPr="00AF476A">
        <w:rPr>
          <w:szCs w:val="28"/>
          <w:lang w:val="en-CA"/>
        </w:rPr>
        <w:t>Table 16</w:t>
      </w:r>
      <w:r w:rsidRPr="00AF476A">
        <w:rPr>
          <w:szCs w:val="28"/>
          <w:lang w:val="en-CA"/>
        </w:rPr>
        <w:t>.</w:t>
      </w:r>
    </w:p>
    <w:p w:rsidR="00A537D9" w:rsidRPr="00AF476A" w:rsidRDefault="00A537D9" w:rsidP="00AF476A">
      <w:pPr>
        <w:keepNext/>
        <w:rPr>
          <w:b/>
          <w:lang w:val="en-CA"/>
        </w:rPr>
      </w:pPr>
      <w:proofErr w:type="gramStart"/>
      <w:r w:rsidRPr="00AF476A">
        <w:rPr>
          <w:b/>
          <w:lang w:val="en-CA"/>
        </w:rPr>
        <w:t>Table 1</w:t>
      </w:r>
      <w:r w:rsidR="003E5AF0" w:rsidRPr="00AF476A">
        <w:rPr>
          <w:b/>
          <w:lang w:val="en-CA"/>
        </w:rPr>
        <w:t>6</w:t>
      </w:r>
      <w:r w:rsidRPr="00AF476A">
        <w:rPr>
          <w:b/>
          <w:lang w:val="en-CA"/>
        </w:rPr>
        <w:t>.</w:t>
      </w:r>
      <w:proofErr w:type="gramEnd"/>
      <w:r w:rsidRPr="00AF476A">
        <w:rPr>
          <w:b/>
          <w:lang w:val="en-CA"/>
        </w:rPr>
        <w:t xml:space="preserve"> Issues related to the use of HCFCs as process agents</w:t>
      </w:r>
      <w:r w:rsidR="001C2211" w:rsidRPr="00AF476A">
        <w:rPr>
          <w:b/>
          <w:lang w:val="en-CA"/>
        </w:rPr>
        <w:t xml:space="preserve"> </w:t>
      </w:r>
      <w:r w:rsidR="004A0541" w:rsidRPr="00AF476A">
        <w:rPr>
          <w:b/>
          <w:lang w:val="en-CA"/>
        </w:rPr>
        <w:t>(ODP tonnes)</w:t>
      </w:r>
    </w:p>
    <w:tbl>
      <w:tblPr>
        <w:tblW w:w="949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5"/>
        <w:gridCol w:w="709"/>
        <w:gridCol w:w="1276"/>
        <w:gridCol w:w="727"/>
        <w:gridCol w:w="728"/>
        <w:gridCol w:w="728"/>
        <w:gridCol w:w="728"/>
        <w:gridCol w:w="3330"/>
      </w:tblGrid>
      <w:tr w:rsidR="003E5AF0" w:rsidRPr="00AF476A" w:rsidTr="003E5AF0">
        <w:trPr>
          <w:trHeight w:val="300"/>
        </w:trPr>
        <w:tc>
          <w:tcPr>
            <w:tcW w:w="1265" w:type="dxa"/>
            <w:noWrap/>
            <w:tcMar>
              <w:top w:w="0" w:type="dxa"/>
              <w:left w:w="108" w:type="dxa"/>
              <w:bottom w:w="0" w:type="dxa"/>
              <w:right w:w="108" w:type="dxa"/>
            </w:tcMar>
            <w:vAlign w:val="bottom"/>
            <w:hideMark/>
          </w:tcPr>
          <w:p w:rsidR="00A537D9" w:rsidRPr="00AF476A" w:rsidRDefault="00A537D9" w:rsidP="00AF476A">
            <w:pPr>
              <w:jc w:val="center"/>
              <w:rPr>
                <w:rFonts w:eastAsiaTheme="minorHAnsi"/>
                <w:b/>
                <w:bCs/>
                <w:sz w:val="19"/>
                <w:szCs w:val="19"/>
              </w:rPr>
            </w:pPr>
            <w:r w:rsidRPr="00AF476A">
              <w:rPr>
                <w:b/>
                <w:bCs/>
                <w:sz w:val="19"/>
                <w:szCs w:val="19"/>
              </w:rPr>
              <w:t>Countries</w:t>
            </w:r>
          </w:p>
        </w:tc>
        <w:tc>
          <w:tcPr>
            <w:tcW w:w="709" w:type="dxa"/>
          </w:tcPr>
          <w:p w:rsidR="00A537D9" w:rsidRPr="00AF476A" w:rsidRDefault="00A537D9" w:rsidP="00AF476A">
            <w:pPr>
              <w:jc w:val="center"/>
              <w:rPr>
                <w:b/>
                <w:bCs/>
                <w:sz w:val="19"/>
                <w:szCs w:val="19"/>
              </w:rPr>
            </w:pPr>
            <w:r w:rsidRPr="00AF476A">
              <w:rPr>
                <w:b/>
                <w:bCs/>
                <w:sz w:val="19"/>
                <w:szCs w:val="19"/>
              </w:rPr>
              <w:t>Agency</w:t>
            </w:r>
          </w:p>
        </w:tc>
        <w:tc>
          <w:tcPr>
            <w:tcW w:w="1276" w:type="dxa"/>
            <w:tcMar>
              <w:top w:w="0" w:type="dxa"/>
              <w:left w:w="108" w:type="dxa"/>
              <w:bottom w:w="0" w:type="dxa"/>
              <w:right w:w="108" w:type="dxa"/>
            </w:tcMar>
            <w:hideMark/>
          </w:tcPr>
          <w:p w:rsidR="00A537D9" w:rsidRPr="00AF476A" w:rsidRDefault="00A537D9" w:rsidP="00AF476A">
            <w:pPr>
              <w:jc w:val="center"/>
              <w:rPr>
                <w:rFonts w:eastAsiaTheme="minorHAnsi"/>
                <w:b/>
                <w:bCs/>
                <w:sz w:val="19"/>
                <w:szCs w:val="19"/>
              </w:rPr>
            </w:pPr>
            <w:r w:rsidRPr="00AF476A">
              <w:rPr>
                <w:b/>
                <w:bCs/>
                <w:sz w:val="19"/>
                <w:szCs w:val="19"/>
              </w:rPr>
              <w:t xml:space="preserve">Chemical </w:t>
            </w:r>
          </w:p>
        </w:tc>
        <w:tc>
          <w:tcPr>
            <w:tcW w:w="727" w:type="dxa"/>
            <w:noWrap/>
            <w:tcMar>
              <w:top w:w="0" w:type="dxa"/>
              <w:left w:w="108" w:type="dxa"/>
              <w:bottom w:w="0" w:type="dxa"/>
              <w:right w:w="108" w:type="dxa"/>
            </w:tcMar>
            <w:vAlign w:val="bottom"/>
            <w:hideMark/>
          </w:tcPr>
          <w:p w:rsidR="00A537D9" w:rsidRPr="00AF476A" w:rsidRDefault="00A537D9" w:rsidP="00AF476A">
            <w:pPr>
              <w:jc w:val="center"/>
              <w:rPr>
                <w:rFonts w:eastAsiaTheme="minorHAnsi"/>
                <w:b/>
                <w:bCs/>
                <w:sz w:val="19"/>
                <w:szCs w:val="19"/>
              </w:rPr>
            </w:pPr>
            <w:r w:rsidRPr="00AF476A">
              <w:rPr>
                <w:b/>
                <w:bCs/>
                <w:sz w:val="19"/>
                <w:szCs w:val="19"/>
              </w:rPr>
              <w:t>2009</w:t>
            </w:r>
          </w:p>
        </w:tc>
        <w:tc>
          <w:tcPr>
            <w:tcW w:w="728" w:type="dxa"/>
            <w:noWrap/>
            <w:tcMar>
              <w:top w:w="0" w:type="dxa"/>
              <w:left w:w="108" w:type="dxa"/>
              <w:bottom w:w="0" w:type="dxa"/>
              <w:right w:w="108" w:type="dxa"/>
            </w:tcMar>
            <w:vAlign w:val="bottom"/>
            <w:hideMark/>
          </w:tcPr>
          <w:p w:rsidR="00A537D9" w:rsidRPr="00AF476A" w:rsidRDefault="00A537D9" w:rsidP="00AF476A">
            <w:pPr>
              <w:jc w:val="center"/>
              <w:rPr>
                <w:rFonts w:eastAsiaTheme="minorHAnsi"/>
                <w:b/>
                <w:bCs/>
                <w:sz w:val="19"/>
                <w:szCs w:val="19"/>
              </w:rPr>
            </w:pPr>
            <w:r w:rsidRPr="00AF476A">
              <w:rPr>
                <w:b/>
                <w:bCs/>
                <w:sz w:val="19"/>
                <w:szCs w:val="19"/>
              </w:rPr>
              <w:t>2013</w:t>
            </w:r>
          </w:p>
        </w:tc>
        <w:tc>
          <w:tcPr>
            <w:tcW w:w="728" w:type="dxa"/>
            <w:noWrap/>
            <w:tcMar>
              <w:top w:w="0" w:type="dxa"/>
              <w:left w:w="108" w:type="dxa"/>
              <w:bottom w:w="0" w:type="dxa"/>
              <w:right w:w="108" w:type="dxa"/>
            </w:tcMar>
            <w:vAlign w:val="bottom"/>
            <w:hideMark/>
          </w:tcPr>
          <w:p w:rsidR="00A537D9" w:rsidRPr="00AF476A" w:rsidRDefault="00A537D9" w:rsidP="00AF476A">
            <w:pPr>
              <w:jc w:val="center"/>
              <w:rPr>
                <w:rFonts w:eastAsiaTheme="minorHAnsi"/>
                <w:b/>
                <w:bCs/>
                <w:sz w:val="19"/>
                <w:szCs w:val="19"/>
              </w:rPr>
            </w:pPr>
            <w:r w:rsidRPr="00AF476A">
              <w:rPr>
                <w:b/>
                <w:bCs/>
                <w:sz w:val="19"/>
                <w:szCs w:val="19"/>
              </w:rPr>
              <w:t>2014</w:t>
            </w:r>
          </w:p>
        </w:tc>
        <w:tc>
          <w:tcPr>
            <w:tcW w:w="728" w:type="dxa"/>
            <w:noWrap/>
            <w:tcMar>
              <w:top w:w="0" w:type="dxa"/>
              <w:left w:w="108" w:type="dxa"/>
              <w:bottom w:w="0" w:type="dxa"/>
              <w:right w:w="108" w:type="dxa"/>
            </w:tcMar>
            <w:vAlign w:val="bottom"/>
            <w:hideMark/>
          </w:tcPr>
          <w:p w:rsidR="00A537D9" w:rsidRPr="00AF476A" w:rsidRDefault="00A537D9" w:rsidP="00AF476A">
            <w:pPr>
              <w:jc w:val="center"/>
              <w:rPr>
                <w:rFonts w:eastAsiaTheme="minorHAnsi"/>
                <w:b/>
                <w:bCs/>
                <w:sz w:val="19"/>
                <w:szCs w:val="19"/>
              </w:rPr>
            </w:pPr>
            <w:r w:rsidRPr="00AF476A">
              <w:rPr>
                <w:b/>
                <w:bCs/>
                <w:sz w:val="19"/>
                <w:szCs w:val="19"/>
              </w:rPr>
              <w:t>2015</w:t>
            </w:r>
          </w:p>
        </w:tc>
        <w:tc>
          <w:tcPr>
            <w:tcW w:w="3330" w:type="dxa"/>
          </w:tcPr>
          <w:p w:rsidR="00A537D9" w:rsidRPr="00AF476A" w:rsidRDefault="00A537D9" w:rsidP="00AF476A">
            <w:pPr>
              <w:jc w:val="center"/>
              <w:rPr>
                <w:b/>
                <w:bCs/>
                <w:sz w:val="19"/>
                <w:szCs w:val="19"/>
              </w:rPr>
            </w:pPr>
            <w:r w:rsidRPr="00AF476A">
              <w:rPr>
                <w:b/>
                <w:bCs/>
                <w:sz w:val="19"/>
                <w:szCs w:val="19"/>
              </w:rPr>
              <w:t>Implementing agency</w:t>
            </w:r>
            <w:r w:rsidR="003E5AF0" w:rsidRPr="00AF476A">
              <w:rPr>
                <w:b/>
                <w:bCs/>
                <w:sz w:val="19"/>
                <w:szCs w:val="19"/>
              </w:rPr>
              <w:t>’s</w:t>
            </w:r>
            <w:r w:rsidRPr="00AF476A">
              <w:rPr>
                <w:b/>
                <w:bCs/>
                <w:sz w:val="19"/>
                <w:szCs w:val="19"/>
              </w:rPr>
              <w:t xml:space="preserve"> comments</w:t>
            </w:r>
          </w:p>
        </w:tc>
      </w:tr>
      <w:tr w:rsidR="003E5AF0" w:rsidRPr="00AF476A" w:rsidTr="003E5AF0">
        <w:trPr>
          <w:trHeight w:val="300"/>
        </w:trPr>
        <w:tc>
          <w:tcPr>
            <w:tcW w:w="1265" w:type="dxa"/>
            <w:noWrap/>
            <w:tcMar>
              <w:top w:w="0" w:type="dxa"/>
              <w:left w:w="108" w:type="dxa"/>
              <w:bottom w:w="0" w:type="dxa"/>
              <w:right w:w="108" w:type="dxa"/>
            </w:tcMar>
            <w:hideMark/>
          </w:tcPr>
          <w:p w:rsidR="00A537D9" w:rsidRPr="00AF476A" w:rsidRDefault="00A537D9" w:rsidP="00AF476A">
            <w:pPr>
              <w:jc w:val="left"/>
              <w:rPr>
                <w:rFonts w:eastAsiaTheme="minorHAnsi"/>
                <w:sz w:val="19"/>
                <w:szCs w:val="19"/>
              </w:rPr>
            </w:pPr>
            <w:r w:rsidRPr="00AF476A">
              <w:rPr>
                <w:sz w:val="19"/>
                <w:szCs w:val="19"/>
              </w:rPr>
              <w:t>Angola</w:t>
            </w:r>
          </w:p>
        </w:tc>
        <w:tc>
          <w:tcPr>
            <w:tcW w:w="709" w:type="dxa"/>
          </w:tcPr>
          <w:p w:rsidR="00A537D9" w:rsidRPr="00AF476A" w:rsidRDefault="00A537D9" w:rsidP="00AF476A">
            <w:pPr>
              <w:jc w:val="center"/>
              <w:rPr>
                <w:sz w:val="19"/>
                <w:szCs w:val="19"/>
              </w:rPr>
            </w:pPr>
            <w:r w:rsidRPr="00AF476A">
              <w:rPr>
                <w:sz w:val="19"/>
                <w:szCs w:val="19"/>
              </w:rPr>
              <w:t>UNEP</w:t>
            </w:r>
          </w:p>
        </w:tc>
        <w:tc>
          <w:tcPr>
            <w:tcW w:w="1276" w:type="dxa"/>
            <w:noWrap/>
            <w:tcMar>
              <w:top w:w="0" w:type="dxa"/>
              <w:left w:w="108" w:type="dxa"/>
              <w:bottom w:w="0" w:type="dxa"/>
              <w:right w:w="108" w:type="dxa"/>
            </w:tcMar>
            <w:hideMark/>
          </w:tcPr>
          <w:p w:rsidR="00A537D9" w:rsidRPr="00AF476A" w:rsidRDefault="00A537D9" w:rsidP="00AF476A">
            <w:pPr>
              <w:rPr>
                <w:rFonts w:eastAsiaTheme="minorHAnsi"/>
                <w:sz w:val="19"/>
                <w:szCs w:val="19"/>
              </w:rPr>
            </w:pPr>
            <w:r w:rsidRPr="00AF476A">
              <w:rPr>
                <w:sz w:val="19"/>
                <w:szCs w:val="19"/>
              </w:rPr>
              <w:t>HCFC-22</w:t>
            </w:r>
          </w:p>
        </w:tc>
        <w:tc>
          <w:tcPr>
            <w:tcW w:w="727"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15.43</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3330" w:type="dxa"/>
          </w:tcPr>
          <w:p w:rsidR="00A537D9" w:rsidRPr="00AF476A" w:rsidRDefault="00A537D9" w:rsidP="00AF476A">
            <w:pPr>
              <w:rPr>
                <w:sz w:val="19"/>
                <w:szCs w:val="19"/>
              </w:rPr>
            </w:pPr>
            <w:r w:rsidRPr="00AF476A">
              <w:rPr>
                <w:sz w:val="19"/>
                <w:szCs w:val="19"/>
              </w:rPr>
              <w:t>Error in data reporting. Used in the refrigeration serving sector.</w:t>
            </w:r>
          </w:p>
        </w:tc>
      </w:tr>
      <w:tr w:rsidR="003E5AF0" w:rsidRPr="00AF476A" w:rsidTr="003E5AF0">
        <w:trPr>
          <w:trHeight w:val="300"/>
        </w:trPr>
        <w:tc>
          <w:tcPr>
            <w:tcW w:w="1265" w:type="dxa"/>
            <w:noWrap/>
            <w:tcMar>
              <w:top w:w="0" w:type="dxa"/>
              <w:left w:w="108" w:type="dxa"/>
              <w:bottom w:w="0" w:type="dxa"/>
              <w:right w:w="108" w:type="dxa"/>
            </w:tcMar>
            <w:hideMark/>
          </w:tcPr>
          <w:p w:rsidR="00A537D9" w:rsidRPr="00AF476A" w:rsidRDefault="00A537D9" w:rsidP="00AF476A">
            <w:pPr>
              <w:jc w:val="left"/>
              <w:rPr>
                <w:rFonts w:eastAsiaTheme="minorHAnsi"/>
                <w:sz w:val="19"/>
                <w:szCs w:val="19"/>
              </w:rPr>
            </w:pPr>
            <w:r w:rsidRPr="00AF476A">
              <w:rPr>
                <w:sz w:val="19"/>
                <w:szCs w:val="19"/>
              </w:rPr>
              <w:t>Burkina Faso</w:t>
            </w:r>
          </w:p>
        </w:tc>
        <w:tc>
          <w:tcPr>
            <w:tcW w:w="709" w:type="dxa"/>
          </w:tcPr>
          <w:p w:rsidR="00A537D9" w:rsidRPr="00AF476A" w:rsidRDefault="00A537D9" w:rsidP="00AF476A">
            <w:pPr>
              <w:jc w:val="center"/>
              <w:rPr>
                <w:sz w:val="19"/>
                <w:szCs w:val="19"/>
              </w:rPr>
            </w:pPr>
            <w:r w:rsidRPr="00AF476A">
              <w:rPr>
                <w:sz w:val="19"/>
                <w:szCs w:val="19"/>
              </w:rPr>
              <w:t>UNEP</w:t>
            </w:r>
          </w:p>
        </w:tc>
        <w:tc>
          <w:tcPr>
            <w:tcW w:w="1276" w:type="dxa"/>
            <w:noWrap/>
            <w:tcMar>
              <w:top w:w="0" w:type="dxa"/>
              <w:left w:w="108" w:type="dxa"/>
              <w:bottom w:w="0" w:type="dxa"/>
              <w:right w:w="108" w:type="dxa"/>
            </w:tcMar>
            <w:hideMark/>
          </w:tcPr>
          <w:p w:rsidR="00A537D9" w:rsidRPr="00AF476A" w:rsidRDefault="00A537D9" w:rsidP="00AF476A">
            <w:pPr>
              <w:rPr>
                <w:rFonts w:eastAsiaTheme="minorHAnsi"/>
                <w:sz w:val="19"/>
                <w:szCs w:val="19"/>
              </w:rPr>
            </w:pPr>
            <w:r w:rsidRPr="00AF476A">
              <w:rPr>
                <w:sz w:val="19"/>
                <w:szCs w:val="19"/>
              </w:rPr>
              <w:t>HCFC-22</w:t>
            </w:r>
          </w:p>
        </w:tc>
        <w:tc>
          <w:tcPr>
            <w:tcW w:w="727"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26.73</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3330" w:type="dxa"/>
          </w:tcPr>
          <w:p w:rsidR="00A537D9" w:rsidRPr="00AF476A" w:rsidRDefault="00A537D9" w:rsidP="00AF476A">
            <w:pPr>
              <w:rPr>
                <w:sz w:val="19"/>
                <w:szCs w:val="19"/>
              </w:rPr>
            </w:pPr>
            <w:r w:rsidRPr="00AF476A">
              <w:rPr>
                <w:sz w:val="19"/>
                <w:szCs w:val="19"/>
              </w:rPr>
              <w:t>Error in data reporting. Used in the refrigeration serving sector.</w:t>
            </w:r>
          </w:p>
        </w:tc>
      </w:tr>
      <w:tr w:rsidR="003E5AF0" w:rsidRPr="00AF476A" w:rsidTr="003E5AF0">
        <w:trPr>
          <w:trHeight w:val="300"/>
        </w:trPr>
        <w:tc>
          <w:tcPr>
            <w:tcW w:w="1265" w:type="dxa"/>
            <w:noWrap/>
            <w:tcMar>
              <w:top w:w="0" w:type="dxa"/>
              <w:left w:w="108" w:type="dxa"/>
              <w:bottom w:w="0" w:type="dxa"/>
              <w:right w:w="108" w:type="dxa"/>
            </w:tcMar>
            <w:hideMark/>
          </w:tcPr>
          <w:p w:rsidR="00A537D9" w:rsidRPr="00AF476A" w:rsidRDefault="00A537D9" w:rsidP="00AF476A">
            <w:pPr>
              <w:jc w:val="left"/>
              <w:rPr>
                <w:rFonts w:eastAsiaTheme="minorHAnsi"/>
                <w:sz w:val="19"/>
                <w:szCs w:val="19"/>
              </w:rPr>
            </w:pPr>
            <w:r w:rsidRPr="00AF476A">
              <w:rPr>
                <w:sz w:val="19"/>
                <w:szCs w:val="19"/>
              </w:rPr>
              <w:t>Costa Rica</w:t>
            </w:r>
          </w:p>
        </w:tc>
        <w:tc>
          <w:tcPr>
            <w:tcW w:w="709" w:type="dxa"/>
          </w:tcPr>
          <w:p w:rsidR="00A537D9" w:rsidRPr="00AF476A" w:rsidRDefault="00A537D9" w:rsidP="00AF476A">
            <w:pPr>
              <w:jc w:val="center"/>
              <w:rPr>
                <w:sz w:val="19"/>
                <w:szCs w:val="19"/>
              </w:rPr>
            </w:pPr>
            <w:r w:rsidRPr="00AF476A">
              <w:rPr>
                <w:sz w:val="19"/>
                <w:szCs w:val="19"/>
              </w:rPr>
              <w:t>UNDP</w:t>
            </w:r>
          </w:p>
        </w:tc>
        <w:tc>
          <w:tcPr>
            <w:tcW w:w="1276" w:type="dxa"/>
            <w:noWrap/>
            <w:tcMar>
              <w:top w:w="0" w:type="dxa"/>
              <w:left w:w="108" w:type="dxa"/>
              <w:bottom w:w="0" w:type="dxa"/>
              <w:right w:w="108" w:type="dxa"/>
            </w:tcMar>
            <w:hideMark/>
          </w:tcPr>
          <w:p w:rsidR="00A537D9" w:rsidRPr="00AF476A" w:rsidRDefault="00A537D9" w:rsidP="00AF476A">
            <w:pPr>
              <w:rPr>
                <w:rFonts w:eastAsiaTheme="minorHAnsi"/>
                <w:sz w:val="19"/>
                <w:szCs w:val="19"/>
              </w:rPr>
            </w:pPr>
            <w:r w:rsidRPr="00AF476A">
              <w:rPr>
                <w:sz w:val="19"/>
                <w:szCs w:val="19"/>
              </w:rPr>
              <w:t>HCFC-225ca</w:t>
            </w:r>
          </w:p>
        </w:tc>
        <w:tc>
          <w:tcPr>
            <w:tcW w:w="727"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0.02</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0.05</w:t>
            </w:r>
          </w:p>
        </w:tc>
        <w:tc>
          <w:tcPr>
            <w:tcW w:w="3330" w:type="dxa"/>
          </w:tcPr>
          <w:p w:rsidR="00A537D9" w:rsidRPr="00AF476A" w:rsidRDefault="00A537D9" w:rsidP="00AF476A">
            <w:pPr>
              <w:rPr>
                <w:sz w:val="19"/>
                <w:szCs w:val="19"/>
              </w:rPr>
            </w:pPr>
            <w:r w:rsidRPr="00AF476A">
              <w:rPr>
                <w:sz w:val="19"/>
                <w:szCs w:val="19"/>
              </w:rPr>
              <w:t>Error in data reporting. Used as solvents.</w:t>
            </w:r>
          </w:p>
        </w:tc>
      </w:tr>
      <w:tr w:rsidR="003E5AF0" w:rsidRPr="00AF476A" w:rsidTr="003E5AF0">
        <w:trPr>
          <w:trHeight w:val="300"/>
        </w:trPr>
        <w:tc>
          <w:tcPr>
            <w:tcW w:w="1265" w:type="dxa"/>
            <w:noWrap/>
            <w:tcMar>
              <w:top w:w="0" w:type="dxa"/>
              <w:left w:w="108" w:type="dxa"/>
              <w:bottom w:w="0" w:type="dxa"/>
              <w:right w:w="108" w:type="dxa"/>
            </w:tcMar>
            <w:hideMark/>
          </w:tcPr>
          <w:p w:rsidR="00A537D9" w:rsidRPr="00AF476A" w:rsidRDefault="00A537D9" w:rsidP="00AF476A">
            <w:pPr>
              <w:jc w:val="left"/>
              <w:rPr>
                <w:rFonts w:eastAsiaTheme="minorHAnsi"/>
                <w:sz w:val="19"/>
                <w:szCs w:val="19"/>
              </w:rPr>
            </w:pPr>
            <w:r w:rsidRPr="00AF476A">
              <w:rPr>
                <w:sz w:val="19"/>
                <w:szCs w:val="19"/>
              </w:rPr>
              <w:t>Costa Rica</w:t>
            </w:r>
          </w:p>
        </w:tc>
        <w:tc>
          <w:tcPr>
            <w:tcW w:w="709" w:type="dxa"/>
          </w:tcPr>
          <w:p w:rsidR="00A537D9" w:rsidRPr="00AF476A" w:rsidRDefault="00A537D9" w:rsidP="00AF476A">
            <w:pPr>
              <w:jc w:val="center"/>
              <w:rPr>
                <w:sz w:val="19"/>
                <w:szCs w:val="19"/>
              </w:rPr>
            </w:pPr>
            <w:r w:rsidRPr="00AF476A">
              <w:rPr>
                <w:sz w:val="19"/>
                <w:szCs w:val="19"/>
              </w:rPr>
              <w:t>UNDP</w:t>
            </w:r>
          </w:p>
        </w:tc>
        <w:tc>
          <w:tcPr>
            <w:tcW w:w="1276" w:type="dxa"/>
            <w:noWrap/>
            <w:tcMar>
              <w:top w:w="0" w:type="dxa"/>
              <w:left w:w="108" w:type="dxa"/>
              <w:bottom w:w="0" w:type="dxa"/>
              <w:right w:w="108" w:type="dxa"/>
            </w:tcMar>
            <w:hideMark/>
          </w:tcPr>
          <w:p w:rsidR="00A537D9" w:rsidRPr="00AF476A" w:rsidRDefault="00A537D9" w:rsidP="00AF476A">
            <w:pPr>
              <w:rPr>
                <w:rFonts w:eastAsiaTheme="minorHAnsi"/>
                <w:sz w:val="19"/>
                <w:szCs w:val="19"/>
              </w:rPr>
            </w:pPr>
            <w:r w:rsidRPr="00AF476A">
              <w:rPr>
                <w:sz w:val="19"/>
                <w:szCs w:val="19"/>
              </w:rPr>
              <w:t>HCFC-225cb</w:t>
            </w:r>
          </w:p>
        </w:tc>
        <w:tc>
          <w:tcPr>
            <w:tcW w:w="727"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0.03</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0.07</w:t>
            </w:r>
          </w:p>
        </w:tc>
        <w:tc>
          <w:tcPr>
            <w:tcW w:w="3330" w:type="dxa"/>
          </w:tcPr>
          <w:p w:rsidR="00A537D9" w:rsidRPr="00AF476A" w:rsidRDefault="00A537D9" w:rsidP="00AF476A">
            <w:pPr>
              <w:rPr>
                <w:sz w:val="19"/>
                <w:szCs w:val="19"/>
              </w:rPr>
            </w:pPr>
            <w:r w:rsidRPr="00AF476A">
              <w:rPr>
                <w:sz w:val="19"/>
                <w:szCs w:val="19"/>
              </w:rPr>
              <w:t>Error in data reporting. Used as solvents.</w:t>
            </w:r>
          </w:p>
        </w:tc>
      </w:tr>
      <w:tr w:rsidR="003E5AF0" w:rsidRPr="00AF476A" w:rsidTr="003E5AF0">
        <w:trPr>
          <w:trHeight w:val="300"/>
        </w:trPr>
        <w:tc>
          <w:tcPr>
            <w:tcW w:w="1265" w:type="dxa"/>
            <w:noWrap/>
            <w:tcMar>
              <w:top w:w="0" w:type="dxa"/>
              <w:left w:w="108" w:type="dxa"/>
              <w:bottom w:w="0" w:type="dxa"/>
              <w:right w:w="108" w:type="dxa"/>
            </w:tcMar>
            <w:hideMark/>
          </w:tcPr>
          <w:p w:rsidR="00A537D9" w:rsidRPr="00AF476A" w:rsidRDefault="00A537D9" w:rsidP="00AF476A">
            <w:pPr>
              <w:jc w:val="left"/>
              <w:rPr>
                <w:rFonts w:eastAsiaTheme="minorHAnsi"/>
                <w:sz w:val="19"/>
                <w:szCs w:val="19"/>
              </w:rPr>
            </w:pPr>
            <w:r w:rsidRPr="00AF476A">
              <w:rPr>
                <w:sz w:val="19"/>
                <w:szCs w:val="19"/>
              </w:rPr>
              <w:t>Viet</w:t>
            </w:r>
            <w:r w:rsidR="003E5AF0" w:rsidRPr="00AF476A">
              <w:rPr>
                <w:sz w:val="19"/>
                <w:szCs w:val="19"/>
              </w:rPr>
              <w:t xml:space="preserve"> N</w:t>
            </w:r>
            <w:r w:rsidRPr="00AF476A">
              <w:rPr>
                <w:sz w:val="19"/>
                <w:szCs w:val="19"/>
              </w:rPr>
              <w:t>am</w:t>
            </w:r>
          </w:p>
        </w:tc>
        <w:tc>
          <w:tcPr>
            <w:tcW w:w="709" w:type="dxa"/>
          </w:tcPr>
          <w:p w:rsidR="00A537D9" w:rsidRPr="00AF476A" w:rsidRDefault="00A537D9" w:rsidP="00AF476A">
            <w:pPr>
              <w:jc w:val="center"/>
              <w:rPr>
                <w:sz w:val="19"/>
                <w:szCs w:val="19"/>
              </w:rPr>
            </w:pPr>
            <w:r w:rsidRPr="00AF476A">
              <w:rPr>
                <w:sz w:val="19"/>
                <w:szCs w:val="19"/>
              </w:rPr>
              <w:t>UNEP</w:t>
            </w:r>
          </w:p>
        </w:tc>
        <w:tc>
          <w:tcPr>
            <w:tcW w:w="1276" w:type="dxa"/>
            <w:noWrap/>
            <w:tcMar>
              <w:top w:w="0" w:type="dxa"/>
              <w:left w:w="108" w:type="dxa"/>
              <w:bottom w:w="0" w:type="dxa"/>
              <w:right w:w="108" w:type="dxa"/>
            </w:tcMar>
            <w:hideMark/>
          </w:tcPr>
          <w:p w:rsidR="00A537D9" w:rsidRPr="00AF476A" w:rsidRDefault="00A537D9" w:rsidP="00AF476A">
            <w:pPr>
              <w:rPr>
                <w:rFonts w:eastAsiaTheme="minorHAnsi"/>
                <w:sz w:val="19"/>
                <w:szCs w:val="19"/>
              </w:rPr>
            </w:pPr>
            <w:r w:rsidRPr="00AF476A">
              <w:rPr>
                <w:sz w:val="19"/>
                <w:szCs w:val="19"/>
              </w:rPr>
              <w:t>HCFC-225</w:t>
            </w:r>
          </w:p>
        </w:tc>
        <w:tc>
          <w:tcPr>
            <w:tcW w:w="727"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 </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0.09</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1.07</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sz w:val="19"/>
                <w:szCs w:val="19"/>
              </w:rPr>
            </w:pPr>
            <w:r w:rsidRPr="00AF476A">
              <w:rPr>
                <w:sz w:val="19"/>
                <w:szCs w:val="19"/>
              </w:rPr>
              <w:t>2.13</w:t>
            </w:r>
          </w:p>
        </w:tc>
        <w:tc>
          <w:tcPr>
            <w:tcW w:w="3330" w:type="dxa"/>
          </w:tcPr>
          <w:p w:rsidR="00A537D9" w:rsidRPr="00AF476A" w:rsidRDefault="00A537D9" w:rsidP="00D267F0">
            <w:pPr>
              <w:rPr>
                <w:sz w:val="19"/>
                <w:szCs w:val="19"/>
              </w:rPr>
            </w:pPr>
            <w:r w:rsidRPr="00AF476A">
              <w:rPr>
                <w:sz w:val="19"/>
                <w:szCs w:val="19"/>
              </w:rPr>
              <w:t>Used as process agent for manufacturing mascara and medical device</w:t>
            </w:r>
            <w:r w:rsidR="00D136A8" w:rsidRPr="00AF476A">
              <w:rPr>
                <w:sz w:val="19"/>
                <w:szCs w:val="19"/>
              </w:rPr>
              <w:t>s</w:t>
            </w:r>
            <w:r w:rsidRPr="00AF476A">
              <w:rPr>
                <w:sz w:val="19"/>
                <w:szCs w:val="19"/>
              </w:rPr>
              <w:t>.</w:t>
            </w:r>
          </w:p>
        </w:tc>
      </w:tr>
      <w:tr w:rsidR="003E5AF0" w:rsidRPr="00AF476A" w:rsidTr="003E5AF0">
        <w:trPr>
          <w:trHeight w:val="300"/>
        </w:trPr>
        <w:tc>
          <w:tcPr>
            <w:tcW w:w="1265" w:type="dxa"/>
            <w:noWrap/>
            <w:tcMar>
              <w:top w:w="0" w:type="dxa"/>
              <w:left w:w="108" w:type="dxa"/>
              <w:bottom w:w="0" w:type="dxa"/>
              <w:right w:w="108" w:type="dxa"/>
            </w:tcMar>
            <w:hideMark/>
          </w:tcPr>
          <w:p w:rsidR="00A537D9" w:rsidRPr="00AF476A" w:rsidRDefault="00A537D9" w:rsidP="00AF476A">
            <w:pPr>
              <w:jc w:val="left"/>
              <w:rPr>
                <w:rFonts w:eastAsiaTheme="minorHAnsi"/>
                <w:b/>
                <w:bCs/>
                <w:sz w:val="19"/>
                <w:szCs w:val="19"/>
              </w:rPr>
            </w:pPr>
            <w:r w:rsidRPr="00AF476A">
              <w:rPr>
                <w:b/>
                <w:bCs/>
                <w:sz w:val="19"/>
                <w:szCs w:val="19"/>
              </w:rPr>
              <w:t>Total</w:t>
            </w:r>
          </w:p>
        </w:tc>
        <w:tc>
          <w:tcPr>
            <w:tcW w:w="709" w:type="dxa"/>
          </w:tcPr>
          <w:p w:rsidR="00A537D9" w:rsidRPr="00AF476A" w:rsidRDefault="00A537D9" w:rsidP="00AF476A">
            <w:pPr>
              <w:jc w:val="center"/>
              <w:rPr>
                <w:sz w:val="19"/>
                <w:szCs w:val="19"/>
              </w:rPr>
            </w:pPr>
          </w:p>
        </w:tc>
        <w:tc>
          <w:tcPr>
            <w:tcW w:w="1276" w:type="dxa"/>
            <w:noWrap/>
            <w:tcMar>
              <w:top w:w="0" w:type="dxa"/>
              <w:left w:w="108" w:type="dxa"/>
              <w:bottom w:w="0" w:type="dxa"/>
              <w:right w:w="108" w:type="dxa"/>
            </w:tcMar>
            <w:vAlign w:val="bottom"/>
            <w:hideMark/>
          </w:tcPr>
          <w:p w:rsidR="00A537D9" w:rsidRPr="00AF476A" w:rsidRDefault="00A537D9" w:rsidP="00AF476A">
            <w:pPr>
              <w:rPr>
                <w:rFonts w:eastAsiaTheme="minorHAnsi"/>
                <w:b/>
                <w:bCs/>
                <w:sz w:val="19"/>
                <w:szCs w:val="19"/>
              </w:rPr>
            </w:pPr>
            <w:r w:rsidRPr="00AF476A">
              <w:rPr>
                <w:b/>
                <w:bCs/>
                <w:sz w:val="19"/>
                <w:szCs w:val="19"/>
              </w:rPr>
              <w:t> </w:t>
            </w:r>
          </w:p>
        </w:tc>
        <w:tc>
          <w:tcPr>
            <w:tcW w:w="727" w:type="dxa"/>
            <w:noWrap/>
            <w:tcMar>
              <w:top w:w="0" w:type="dxa"/>
              <w:left w:w="108" w:type="dxa"/>
              <w:bottom w:w="0" w:type="dxa"/>
              <w:right w:w="108" w:type="dxa"/>
            </w:tcMar>
            <w:hideMark/>
          </w:tcPr>
          <w:p w:rsidR="00A537D9" w:rsidRPr="00AF476A" w:rsidRDefault="00A537D9" w:rsidP="00AF476A">
            <w:pPr>
              <w:jc w:val="right"/>
              <w:rPr>
                <w:rFonts w:eastAsiaTheme="minorHAnsi"/>
                <w:b/>
                <w:bCs/>
                <w:sz w:val="19"/>
                <w:szCs w:val="19"/>
              </w:rPr>
            </w:pPr>
            <w:r w:rsidRPr="00AF476A">
              <w:rPr>
                <w:b/>
                <w:bCs/>
                <w:sz w:val="19"/>
                <w:szCs w:val="19"/>
              </w:rPr>
              <w:t>26.73</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b/>
                <w:bCs/>
                <w:sz w:val="19"/>
                <w:szCs w:val="19"/>
              </w:rPr>
            </w:pPr>
            <w:r w:rsidRPr="00AF476A">
              <w:rPr>
                <w:b/>
                <w:bCs/>
                <w:sz w:val="19"/>
                <w:szCs w:val="19"/>
              </w:rPr>
              <w:t>15.52</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b/>
                <w:bCs/>
                <w:sz w:val="19"/>
                <w:szCs w:val="19"/>
              </w:rPr>
            </w:pPr>
            <w:r w:rsidRPr="00AF476A">
              <w:rPr>
                <w:b/>
                <w:bCs/>
                <w:sz w:val="19"/>
                <w:szCs w:val="19"/>
              </w:rPr>
              <w:t>1.12</w:t>
            </w:r>
          </w:p>
        </w:tc>
        <w:tc>
          <w:tcPr>
            <w:tcW w:w="728" w:type="dxa"/>
            <w:noWrap/>
            <w:tcMar>
              <w:top w:w="0" w:type="dxa"/>
              <w:left w:w="108" w:type="dxa"/>
              <w:bottom w:w="0" w:type="dxa"/>
              <w:right w:w="108" w:type="dxa"/>
            </w:tcMar>
            <w:hideMark/>
          </w:tcPr>
          <w:p w:rsidR="00A537D9" w:rsidRPr="00AF476A" w:rsidRDefault="00A537D9" w:rsidP="00AF476A">
            <w:pPr>
              <w:jc w:val="right"/>
              <w:rPr>
                <w:rFonts w:eastAsiaTheme="minorHAnsi"/>
                <w:b/>
                <w:bCs/>
                <w:sz w:val="19"/>
                <w:szCs w:val="19"/>
              </w:rPr>
            </w:pPr>
            <w:r w:rsidRPr="00AF476A">
              <w:rPr>
                <w:b/>
                <w:bCs/>
                <w:sz w:val="19"/>
                <w:szCs w:val="19"/>
              </w:rPr>
              <w:t>2.25</w:t>
            </w:r>
          </w:p>
        </w:tc>
        <w:tc>
          <w:tcPr>
            <w:tcW w:w="3330" w:type="dxa"/>
          </w:tcPr>
          <w:p w:rsidR="00A537D9" w:rsidRPr="00AF476A" w:rsidRDefault="00A537D9" w:rsidP="00AF476A">
            <w:pPr>
              <w:jc w:val="right"/>
              <w:rPr>
                <w:b/>
                <w:bCs/>
                <w:sz w:val="19"/>
                <w:szCs w:val="19"/>
              </w:rPr>
            </w:pPr>
          </w:p>
        </w:tc>
      </w:tr>
    </w:tbl>
    <w:p w:rsidR="00A537D9" w:rsidRPr="00AF476A" w:rsidRDefault="00A537D9" w:rsidP="00AF476A">
      <w:pPr>
        <w:rPr>
          <w:rFonts w:eastAsiaTheme="minorHAnsi"/>
        </w:rPr>
      </w:pPr>
    </w:p>
    <w:p w:rsidR="00200FD0" w:rsidRPr="00AF476A" w:rsidRDefault="00200FD0" w:rsidP="00AF476A">
      <w:pPr>
        <w:spacing w:after="240"/>
        <w:rPr>
          <w:b/>
          <w:bCs/>
          <w:szCs w:val="28"/>
          <w:lang w:val="en-CA"/>
        </w:rPr>
      </w:pPr>
      <w:r w:rsidRPr="00AF476A">
        <w:rPr>
          <w:b/>
          <w:bCs/>
          <w:szCs w:val="28"/>
          <w:lang w:val="en-CA"/>
        </w:rPr>
        <w:t>RECOMMENDATION</w:t>
      </w:r>
    </w:p>
    <w:p w:rsidR="00200FD0" w:rsidRPr="00AF476A" w:rsidRDefault="00200FD0" w:rsidP="00AF476A">
      <w:pPr>
        <w:pStyle w:val="Heading1"/>
        <w:tabs>
          <w:tab w:val="clear" w:pos="0"/>
        </w:tabs>
        <w:rPr>
          <w:szCs w:val="28"/>
          <w:lang w:val="en-CA"/>
        </w:rPr>
      </w:pPr>
      <w:r w:rsidRPr="00AF476A">
        <w:rPr>
          <w:szCs w:val="28"/>
          <w:lang w:val="en-CA"/>
        </w:rPr>
        <w:t>The Executive Committee may wish:</w:t>
      </w:r>
    </w:p>
    <w:p w:rsidR="00200FD0" w:rsidRPr="00AF476A" w:rsidRDefault="00200FD0" w:rsidP="00AF476A">
      <w:pPr>
        <w:pStyle w:val="Heading2"/>
        <w:numPr>
          <w:ilvl w:val="1"/>
          <w:numId w:val="1"/>
        </w:numPr>
        <w:rPr>
          <w:szCs w:val="28"/>
          <w:lang w:val="en-CA"/>
        </w:rPr>
      </w:pPr>
      <w:r w:rsidRPr="00AF476A">
        <w:rPr>
          <w:szCs w:val="28"/>
          <w:lang w:val="en-CA"/>
        </w:rPr>
        <w:t>To note:</w:t>
      </w:r>
    </w:p>
    <w:p w:rsidR="00200FD0" w:rsidRPr="00AF476A" w:rsidRDefault="00200FD0" w:rsidP="00AF476A">
      <w:pPr>
        <w:pStyle w:val="Heading3"/>
        <w:numPr>
          <w:ilvl w:val="2"/>
          <w:numId w:val="1"/>
        </w:numPr>
        <w:rPr>
          <w:szCs w:val="28"/>
          <w:lang w:val="en-CA"/>
        </w:rPr>
      </w:pPr>
      <w:r w:rsidRPr="00AF476A">
        <w:rPr>
          <w:szCs w:val="28"/>
          <w:lang w:val="en-CA"/>
        </w:rPr>
        <w:t>The document on country programme (CP) data and prospects for compliance contained in UNEP/OzL.Pro/</w:t>
      </w:r>
      <w:proofErr w:type="spellStart"/>
      <w:r w:rsidRPr="00AF476A">
        <w:rPr>
          <w:szCs w:val="28"/>
          <w:lang w:val="en-CA"/>
        </w:rPr>
        <w:t>ExCom</w:t>
      </w:r>
      <w:proofErr w:type="spellEnd"/>
      <w:r w:rsidRPr="00AF476A">
        <w:rPr>
          <w:szCs w:val="28"/>
          <w:lang w:val="en-CA"/>
        </w:rPr>
        <w:t>/7</w:t>
      </w:r>
      <w:r w:rsidR="0023284E" w:rsidRPr="00AF476A">
        <w:rPr>
          <w:szCs w:val="28"/>
          <w:lang w:val="en-CA"/>
        </w:rPr>
        <w:t>7</w:t>
      </w:r>
      <w:r w:rsidRPr="00AF476A">
        <w:rPr>
          <w:szCs w:val="28"/>
          <w:lang w:val="en-CA"/>
        </w:rPr>
        <w:t>/</w:t>
      </w:r>
      <w:r w:rsidR="00A5344C" w:rsidRPr="00AF476A">
        <w:rPr>
          <w:szCs w:val="28"/>
          <w:lang w:val="en-CA"/>
        </w:rPr>
        <w:t>18</w:t>
      </w:r>
      <w:r w:rsidRPr="00AF476A">
        <w:rPr>
          <w:szCs w:val="28"/>
          <w:lang w:val="en-CA"/>
        </w:rPr>
        <w:t xml:space="preserve">; </w:t>
      </w:r>
    </w:p>
    <w:p w:rsidR="001C2211" w:rsidRPr="00AF476A" w:rsidRDefault="00200FD0" w:rsidP="00AF476A">
      <w:pPr>
        <w:pStyle w:val="Heading3"/>
        <w:numPr>
          <w:ilvl w:val="2"/>
          <w:numId w:val="1"/>
        </w:numPr>
        <w:rPr>
          <w:szCs w:val="28"/>
          <w:lang w:val="en-CA"/>
        </w:rPr>
      </w:pPr>
      <w:r w:rsidRPr="00AF476A">
        <w:rPr>
          <w:szCs w:val="28"/>
          <w:lang w:val="en-CA"/>
        </w:rPr>
        <w:t>That 10</w:t>
      </w:r>
      <w:r w:rsidR="00120605" w:rsidRPr="00AF476A">
        <w:rPr>
          <w:szCs w:val="28"/>
          <w:lang w:val="en-CA"/>
        </w:rPr>
        <w:t>9</w:t>
      </w:r>
      <w:r w:rsidRPr="00AF476A">
        <w:rPr>
          <w:szCs w:val="28"/>
          <w:lang w:val="en-CA"/>
        </w:rPr>
        <w:t xml:space="preserve"> of the 13</w:t>
      </w:r>
      <w:r w:rsidR="00120605" w:rsidRPr="00AF476A">
        <w:rPr>
          <w:szCs w:val="28"/>
          <w:lang w:val="en-CA"/>
        </w:rPr>
        <w:t>1</w:t>
      </w:r>
      <w:r w:rsidRPr="00AF476A">
        <w:rPr>
          <w:szCs w:val="28"/>
          <w:lang w:val="en-CA"/>
        </w:rPr>
        <w:t xml:space="preserve"> </w:t>
      </w:r>
      <w:r w:rsidR="001C2211" w:rsidRPr="00AF476A">
        <w:rPr>
          <w:szCs w:val="28"/>
          <w:lang w:val="en-CA"/>
        </w:rPr>
        <w:t xml:space="preserve">countries </w:t>
      </w:r>
      <w:r w:rsidRPr="00AF476A">
        <w:rPr>
          <w:szCs w:val="28"/>
          <w:lang w:val="en-CA"/>
        </w:rPr>
        <w:t xml:space="preserve">that </w:t>
      </w:r>
      <w:r w:rsidR="001C2211" w:rsidRPr="00AF476A">
        <w:rPr>
          <w:szCs w:val="28"/>
          <w:lang w:val="en-CA"/>
        </w:rPr>
        <w:t xml:space="preserve">had </w:t>
      </w:r>
      <w:r w:rsidRPr="00AF476A">
        <w:rPr>
          <w:szCs w:val="28"/>
          <w:lang w:val="en-CA"/>
        </w:rPr>
        <w:t>submitted 201</w:t>
      </w:r>
      <w:r w:rsidR="00120605" w:rsidRPr="00AF476A">
        <w:rPr>
          <w:szCs w:val="28"/>
          <w:lang w:val="en-CA"/>
        </w:rPr>
        <w:t>5</w:t>
      </w:r>
      <w:r w:rsidRPr="00AF476A">
        <w:rPr>
          <w:szCs w:val="28"/>
          <w:lang w:val="en-CA"/>
        </w:rPr>
        <w:t xml:space="preserve"> </w:t>
      </w:r>
      <w:r w:rsidR="001C2211" w:rsidRPr="00AF476A">
        <w:rPr>
          <w:szCs w:val="28"/>
          <w:lang w:val="en-CA"/>
        </w:rPr>
        <w:t xml:space="preserve">CP </w:t>
      </w:r>
      <w:r w:rsidRPr="00AF476A">
        <w:rPr>
          <w:szCs w:val="28"/>
          <w:lang w:val="en-CA"/>
        </w:rPr>
        <w:t>data</w:t>
      </w:r>
      <w:r w:rsidR="001C2211" w:rsidRPr="00AF476A">
        <w:rPr>
          <w:szCs w:val="28"/>
          <w:lang w:val="en-CA"/>
        </w:rPr>
        <w:t xml:space="preserve"> had done so</w:t>
      </w:r>
      <w:r w:rsidRPr="00AF476A">
        <w:rPr>
          <w:szCs w:val="28"/>
          <w:lang w:val="en-CA"/>
        </w:rPr>
        <w:t xml:space="preserve"> using the web</w:t>
      </w:r>
      <w:r w:rsidRPr="00AF476A">
        <w:rPr>
          <w:szCs w:val="28"/>
          <w:lang w:val="en-CA"/>
        </w:rPr>
        <w:noBreakHyphen/>
        <w:t>based system</w:t>
      </w:r>
      <w:r w:rsidR="001C2211" w:rsidRPr="00AF476A">
        <w:rPr>
          <w:szCs w:val="28"/>
          <w:lang w:val="en-CA"/>
        </w:rPr>
        <w:t>;</w:t>
      </w:r>
    </w:p>
    <w:p w:rsidR="00200FD0" w:rsidRPr="00AF476A" w:rsidRDefault="001C2211" w:rsidP="00AF476A">
      <w:pPr>
        <w:pStyle w:val="Heading3"/>
        <w:numPr>
          <w:ilvl w:val="2"/>
          <w:numId w:val="1"/>
        </w:numPr>
        <w:rPr>
          <w:szCs w:val="28"/>
          <w:lang w:val="en-CA"/>
        </w:rPr>
      </w:pPr>
      <w:r w:rsidRPr="00AF476A">
        <w:rPr>
          <w:szCs w:val="28"/>
          <w:lang w:val="en-CA"/>
        </w:rPr>
        <w:t>The explanations provided by UNDP and UNEP on the uses of HCFCs as process agents pursuant to decision 76/7(e)</w:t>
      </w:r>
      <w:r w:rsidR="00200FD0" w:rsidRPr="00AF476A">
        <w:rPr>
          <w:szCs w:val="28"/>
          <w:lang w:val="en-CA"/>
        </w:rPr>
        <w:t xml:space="preserve">; </w:t>
      </w:r>
    </w:p>
    <w:p w:rsidR="00200FD0" w:rsidRPr="00AF476A" w:rsidRDefault="00200FD0" w:rsidP="00AF476A">
      <w:pPr>
        <w:pStyle w:val="Heading2"/>
        <w:keepNext/>
        <w:widowControl/>
        <w:numPr>
          <w:ilvl w:val="1"/>
          <w:numId w:val="1"/>
        </w:numPr>
        <w:rPr>
          <w:szCs w:val="28"/>
          <w:lang w:val="en-CA"/>
        </w:rPr>
      </w:pPr>
      <w:r w:rsidRPr="00AF476A">
        <w:rPr>
          <w:szCs w:val="28"/>
          <w:lang w:val="en-CA"/>
        </w:rPr>
        <w:lastRenderedPageBreak/>
        <w:t>To request:</w:t>
      </w:r>
    </w:p>
    <w:p w:rsidR="004A0541" w:rsidRPr="00AF476A" w:rsidRDefault="00200FD0" w:rsidP="00AF476A">
      <w:pPr>
        <w:pStyle w:val="Heading3"/>
        <w:widowControl/>
        <w:numPr>
          <w:ilvl w:val="2"/>
          <w:numId w:val="1"/>
        </w:numPr>
        <w:rPr>
          <w:szCs w:val="28"/>
          <w:lang w:val="en-CA"/>
        </w:rPr>
      </w:pPr>
      <w:r w:rsidRPr="00AF476A">
        <w:rPr>
          <w:szCs w:val="28"/>
          <w:lang w:val="en-CA"/>
        </w:rPr>
        <w:t>UNEP to continue assisti</w:t>
      </w:r>
      <w:bookmarkStart w:id="0" w:name="_GoBack"/>
      <w:bookmarkEnd w:id="0"/>
      <w:r w:rsidRPr="00AF476A">
        <w:rPr>
          <w:szCs w:val="28"/>
          <w:lang w:val="en-CA"/>
        </w:rPr>
        <w:t>ng the Government of Mauritania in finalizing the amendment of its licensing system to include the accelerated control measures for HCFCs; and the Government of Burundi in finalizing the formal HCFC quota system, and to report to the 7</w:t>
      </w:r>
      <w:r w:rsidR="006D1DA9" w:rsidRPr="00AF476A">
        <w:rPr>
          <w:szCs w:val="28"/>
          <w:lang w:val="en-CA"/>
        </w:rPr>
        <w:t>8</w:t>
      </w:r>
      <w:r w:rsidRPr="00AF476A">
        <w:rPr>
          <w:szCs w:val="28"/>
          <w:vertAlign w:val="superscript"/>
          <w:lang w:val="en-CA"/>
        </w:rPr>
        <w:t>th</w:t>
      </w:r>
      <w:r w:rsidRPr="00AF476A">
        <w:rPr>
          <w:szCs w:val="28"/>
          <w:lang w:val="en-CA"/>
        </w:rPr>
        <w:t> meeting on its efforts in th</w:t>
      </w:r>
      <w:r w:rsidR="001C2211" w:rsidRPr="00AF476A">
        <w:rPr>
          <w:szCs w:val="28"/>
          <w:lang w:val="en-CA"/>
        </w:rPr>
        <w:t>at</w:t>
      </w:r>
      <w:r w:rsidRPr="00AF476A">
        <w:rPr>
          <w:szCs w:val="28"/>
          <w:lang w:val="en-CA"/>
        </w:rPr>
        <w:t xml:space="preserve"> respect</w:t>
      </w:r>
      <w:r w:rsidR="004A0541" w:rsidRPr="00AF476A">
        <w:rPr>
          <w:szCs w:val="28"/>
          <w:lang w:val="en-CA"/>
        </w:rPr>
        <w:t>;</w:t>
      </w:r>
    </w:p>
    <w:p w:rsidR="00200FD0" w:rsidRPr="00AF476A" w:rsidRDefault="004A0541" w:rsidP="00AF476A">
      <w:pPr>
        <w:pStyle w:val="Heading3"/>
        <w:widowControl/>
        <w:numPr>
          <w:ilvl w:val="2"/>
          <w:numId w:val="1"/>
        </w:numPr>
        <w:rPr>
          <w:szCs w:val="28"/>
          <w:lang w:val="en-CA"/>
        </w:rPr>
      </w:pPr>
      <w:r w:rsidRPr="00AF476A">
        <w:t>Relevant</w:t>
      </w:r>
      <w:r w:rsidRPr="00AF476A">
        <w:rPr>
          <w:rFonts w:eastAsia="Calibri"/>
          <w:lang w:val="en-US"/>
        </w:rPr>
        <w:t xml:space="preserve"> bilateral and implementing agencies to assist Article 5 countries in addressing data discrepancies between the 2015 CP and Article 7 reports</w:t>
      </w:r>
      <w:r w:rsidR="00200FD0" w:rsidRPr="00AF476A">
        <w:rPr>
          <w:szCs w:val="28"/>
          <w:lang w:val="en-CA"/>
        </w:rPr>
        <w:t xml:space="preserve">; </w:t>
      </w:r>
      <w:r w:rsidR="00467BB0" w:rsidRPr="00AF476A">
        <w:rPr>
          <w:szCs w:val="28"/>
          <w:lang w:val="en-CA"/>
        </w:rPr>
        <w:t>and</w:t>
      </w:r>
    </w:p>
    <w:p w:rsidR="00200FD0" w:rsidRPr="00AF476A" w:rsidRDefault="00200FD0" w:rsidP="00AF476A">
      <w:pPr>
        <w:pStyle w:val="Heading3"/>
        <w:widowControl/>
        <w:numPr>
          <w:ilvl w:val="2"/>
          <w:numId w:val="1"/>
        </w:numPr>
        <w:rPr>
          <w:szCs w:val="28"/>
          <w:lang w:val="en-CA"/>
        </w:rPr>
      </w:pPr>
      <w:r w:rsidRPr="00AF476A">
        <w:rPr>
          <w:szCs w:val="28"/>
          <w:lang w:val="en-CA"/>
        </w:rPr>
        <w:t>The Secr</w:t>
      </w:r>
      <w:r w:rsidR="001C2211" w:rsidRPr="00AF476A">
        <w:rPr>
          <w:szCs w:val="28"/>
          <w:lang w:val="en-CA"/>
        </w:rPr>
        <w:t>etariat to send letters to the g</w:t>
      </w:r>
      <w:r w:rsidRPr="00AF476A">
        <w:rPr>
          <w:szCs w:val="28"/>
          <w:lang w:val="en-CA"/>
        </w:rPr>
        <w:t>overnments of countries with outstanding 2014 and 2015 CP data reports urging them to submit the</w:t>
      </w:r>
      <w:r w:rsidR="006D1DA9" w:rsidRPr="00AF476A">
        <w:rPr>
          <w:szCs w:val="28"/>
          <w:lang w:val="en-CA"/>
        </w:rPr>
        <w:t xml:space="preserve"> reports as soon as possible</w:t>
      </w:r>
      <w:r w:rsidR="001C2211" w:rsidRPr="00AF476A">
        <w:rPr>
          <w:szCs w:val="28"/>
          <w:lang w:val="en-CA"/>
        </w:rPr>
        <w:t>,</w:t>
      </w:r>
      <w:r w:rsidR="00467BB0" w:rsidRPr="00AF476A">
        <w:rPr>
          <w:szCs w:val="28"/>
          <w:lang w:val="en-CA"/>
        </w:rPr>
        <w:t xml:space="preserve"> noting that</w:t>
      </w:r>
      <w:r w:rsidR="001C2211" w:rsidRPr="00AF476A">
        <w:rPr>
          <w:szCs w:val="28"/>
          <w:lang w:val="en-CA"/>
        </w:rPr>
        <w:t>, without them,</w:t>
      </w:r>
      <w:r w:rsidR="00467BB0" w:rsidRPr="00AF476A">
        <w:rPr>
          <w:szCs w:val="28"/>
          <w:lang w:val="en-CA"/>
        </w:rPr>
        <w:t xml:space="preserve"> the relevant analyses of ODS consumption and production levels could not be undertaken by the Secretariat.</w:t>
      </w:r>
      <w:r w:rsidRPr="00AF476A">
        <w:rPr>
          <w:szCs w:val="28"/>
          <w:lang w:val="en-CA"/>
        </w:rPr>
        <w:t xml:space="preserve"> </w:t>
      </w:r>
    </w:p>
    <w:p w:rsidR="00200FD0" w:rsidRPr="00AF476A" w:rsidRDefault="00200FD0" w:rsidP="00AF476A">
      <w:pPr>
        <w:rPr>
          <w:lang w:val="en-CA"/>
        </w:rPr>
      </w:pPr>
    </w:p>
    <w:p w:rsidR="00200FD0" w:rsidRPr="00AF476A" w:rsidRDefault="00200FD0" w:rsidP="00AF476A">
      <w:pPr>
        <w:pStyle w:val="Title1"/>
        <w:rPr>
          <w:szCs w:val="28"/>
          <w:lang w:val="en-CA"/>
        </w:rPr>
        <w:sectPr w:rsidR="00200FD0" w:rsidRPr="00AF476A"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200FD0" w:rsidRPr="00AF476A" w:rsidRDefault="00200FD0" w:rsidP="00AF476A">
      <w:pPr>
        <w:jc w:val="center"/>
        <w:rPr>
          <w:b/>
          <w:lang w:val="en-CA"/>
        </w:rPr>
      </w:pPr>
      <w:r w:rsidRPr="00AF476A">
        <w:rPr>
          <w:b/>
          <w:lang w:val="en-CA"/>
        </w:rPr>
        <w:lastRenderedPageBreak/>
        <w:t>Annex I</w:t>
      </w:r>
    </w:p>
    <w:p w:rsidR="00200FD0" w:rsidRPr="00AF476A" w:rsidRDefault="00200FD0" w:rsidP="00AF476A">
      <w:pPr>
        <w:pStyle w:val="0Heading0"/>
        <w:rPr>
          <w:lang w:val="en-CA"/>
        </w:rPr>
      </w:pPr>
    </w:p>
    <w:p w:rsidR="00200FD0" w:rsidRPr="00AF476A" w:rsidRDefault="00200FD0" w:rsidP="00AF476A">
      <w:pPr>
        <w:jc w:val="center"/>
        <w:rPr>
          <w:b/>
          <w:lang w:val="en-CA"/>
        </w:rPr>
      </w:pPr>
      <w:r w:rsidRPr="00AF476A">
        <w:rPr>
          <w:b/>
          <w:lang w:val="en-CA"/>
        </w:rPr>
        <w:t xml:space="preserve">ANALYSIS OF METHYL BROMIDE IN A5 COUNTRIES </w:t>
      </w:r>
    </w:p>
    <w:p w:rsidR="008D09E9" w:rsidRPr="00AF476A" w:rsidRDefault="008D09E9" w:rsidP="00AF476A">
      <w:pPr>
        <w:jc w:val="center"/>
        <w:rPr>
          <w:b/>
          <w:lang w:val="en-CA"/>
        </w:rPr>
      </w:pPr>
    </w:p>
    <w:tbl>
      <w:tblPr>
        <w:tblW w:w="14048" w:type="dxa"/>
        <w:jc w:val="center"/>
        <w:tblInd w:w="-1988" w:type="dxa"/>
        <w:tblLook w:val="04A0" w:firstRow="1" w:lastRow="0" w:firstColumn="1" w:lastColumn="0" w:noHBand="0" w:noVBand="1"/>
      </w:tblPr>
      <w:tblGrid>
        <w:gridCol w:w="1638"/>
        <w:gridCol w:w="1248"/>
        <w:gridCol w:w="1679"/>
        <w:gridCol w:w="928"/>
        <w:gridCol w:w="1633"/>
        <w:gridCol w:w="1984"/>
        <w:gridCol w:w="2977"/>
        <w:gridCol w:w="1961"/>
      </w:tblGrid>
      <w:tr w:rsidR="008C60AE" w:rsidRPr="00AF476A" w:rsidTr="008C60AE">
        <w:trPr>
          <w:trHeight w:val="522"/>
          <w:jc w:val="center"/>
        </w:trPr>
        <w:tc>
          <w:tcPr>
            <w:tcW w:w="1638" w:type="dxa"/>
            <w:tcBorders>
              <w:top w:val="single" w:sz="4" w:space="0" w:color="auto"/>
              <w:left w:val="single" w:sz="4" w:space="0" w:color="auto"/>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Country</w:t>
            </w:r>
          </w:p>
        </w:tc>
        <w:tc>
          <w:tcPr>
            <w:tcW w:w="1248"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Source</w:t>
            </w:r>
          </w:p>
        </w:tc>
        <w:tc>
          <w:tcPr>
            <w:tcW w:w="1679"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 xml:space="preserve">Year of </w:t>
            </w:r>
            <w:r w:rsidR="006F7954" w:rsidRPr="00AF476A">
              <w:rPr>
                <w:b/>
                <w:bCs/>
                <w:sz w:val="20"/>
                <w:szCs w:val="20"/>
                <w:lang w:val="en-CA" w:eastAsia="en-CA"/>
              </w:rPr>
              <w:t>l</w:t>
            </w:r>
            <w:r w:rsidRPr="00AF476A">
              <w:rPr>
                <w:b/>
                <w:bCs/>
                <w:sz w:val="20"/>
                <w:szCs w:val="20"/>
                <w:lang w:val="en-CA" w:eastAsia="en-CA"/>
              </w:rPr>
              <w:t xml:space="preserve">atest </w:t>
            </w:r>
            <w:r w:rsidR="006F7954" w:rsidRPr="00AF476A">
              <w:rPr>
                <w:b/>
                <w:bCs/>
                <w:sz w:val="20"/>
                <w:szCs w:val="20"/>
                <w:lang w:val="en-CA" w:eastAsia="en-CA"/>
              </w:rPr>
              <w:t>c</w:t>
            </w:r>
            <w:r w:rsidRPr="00AF476A">
              <w:rPr>
                <w:b/>
                <w:bCs/>
                <w:sz w:val="20"/>
                <w:szCs w:val="20"/>
                <w:lang w:val="en-CA" w:eastAsia="en-CA"/>
              </w:rPr>
              <w:t>onsumption</w:t>
            </w:r>
          </w:p>
        </w:tc>
        <w:tc>
          <w:tcPr>
            <w:tcW w:w="928"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Baseline</w:t>
            </w:r>
          </w:p>
        </w:tc>
        <w:tc>
          <w:tcPr>
            <w:tcW w:w="1633"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 xml:space="preserve">Latest </w:t>
            </w:r>
            <w:r w:rsidR="006F7954" w:rsidRPr="00AF476A">
              <w:rPr>
                <w:b/>
                <w:bCs/>
                <w:sz w:val="20"/>
                <w:szCs w:val="20"/>
                <w:lang w:val="en-CA" w:eastAsia="en-CA"/>
              </w:rPr>
              <w:t>c</w:t>
            </w:r>
            <w:r w:rsidRPr="00AF476A">
              <w:rPr>
                <w:b/>
                <w:bCs/>
                <w:sz w:val="20"/>
                <w:szCs w:val="20"/>
                <w:lang w:val="en-CA" w:eastAsia="en-CA"/>
              </w:rPr>
              <w:t>onsumption</w:t>
            </w:r>
          </w:p>
        </w:tc>
        <w:tc>
          <w:tcPr>
            <w:tcW w:w="1984"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 xml:space="preserve">Compliance </w:t>
            </w:r>
            <w:r w:rsidR="006F7954" w:rsidRPr="00AF476A">
              <w:rPr>
                <w:b/>
                <w:bCs/>
                <w:sz w:val="20"/>
                <w:szCs w:val="20"/>
                <w:lang w:val="en-CA" w:eastAsia="en-CA"/>
              </w:rPr>
              <w:t>d</w:t>
            </w:r>
            <w:r w:rsidRPr="00AF476A">
              <w:rPr>
                <w:b/>
                <w:bCs/>
                <w:sz w:val="20"/>
                <w:szCs w:val="20"/>
                <w:lang w:val="en-CA" w:eastAsia="en-CA"/>
              </w:rPr>
              <w:t xml:space="preserve">ecision </w:t>
            </w:r>
            <w:r w:rsidR="006F7954" w:rsidRPr="00AF476A">
              <w:rPr>
                <w:b/>
                <w:bCs/>
                <w:sz w:val="20"/>
                <w:szCs w:val="20"/>
                <w:lang w:val="en-CA" w:eastAsia="en-CA"/>
              </w:rPr>
              <w:t>c</w:t>
            </w:r>
            <w:r w:rsidRPr="00AF476A">
              <w:rPr>
                <w:b/>
                <w:bCs/>
                <w:sz w:val="20"/>
                <w:szCs w:val="20"/>
                <w:lang w:val="en-CA" w:eastAsia="en-CA"/>
              </w:rPr>
              <w:t>onsumption</w:t>
            </w:r>
          </w:p>
        </w:tc>
        <w:tc>
          <w:tcPr>
            <w:tcW w:w="2977"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Remarks</w:t>
            </w:r>
          </w:p>
        </w:tc>
        <w:tc>
          <w:tcPr>
            <w:tcW w:w="1961" w:type="dxa"/>
            <w:tcBorders>
              <w:top w:val="single" w:sz="4" w:space="0" w:color="auto"/>
              <w:left w:val="nil"/>
              <w:bottom w:val="single" w:sz="4" w:space="0" w:color="auto"/>
              <w:right w:val="single" w:sz="4" w:space="0" w:color="auto"/>
            </w:tcBorders>
            <w:shd w:val="clear" w:color="auto" w:fill="auto"/>
            <w:hideMark/>
          </w:tcPr>
          <w:p w:rsidR="008D09E9" w:rsidRPr="00AF476A" w:rsidRDefault="008D09E9" w:rsidP="00AF476A">
            <w:pPr>
              <w:jc w:val="center"/>
              <w:rPr>
                <w:b/>
                <w:bCs/>
                <w:sz w:val="20"/>
                <w:szCs w:val="20"/>
                <w:lang w:val="en-CA" w:eastAsia="en-CA"/>
              </w:rPr>
            </w:pPr>
            <w:r w:rsidRPr="00AF476A">
              <w:rPr>
                <w:b/>
                <w:bCs/>
                <w:sz w:val="20"/>
                <w:szCs w:val="20"/>
                <w:lang w:val="en-CA" w:eastAsia="en-CA"/>
              </w:rPr>
              <w:t xml:space="preserve">Date </w:t>
            </w:r>
            <w:r w:rsidR="006F7954" w:rsidRPr="00AF476A">
              <w:rPr>
                <w:b/>
                <w:bCs/>
                <w:sz w:val="20"/>
                <w:szCs w:val="20"/>
                <w:lang w:val="en-CA" w:eastAsia="en-CA"/>
              </w:rPr>
              <w:t>a</w:t>
            </w:r>
            <w:r w:rsidRPr="00AF476A">
              <w:rPr>
                <w:b/>
                <w:bCs/>
                <w:sz w:val="20"/>
                <w:szCs w:val="20"/>
                <w:lang w:val="en-CA" w:eastAsia="en-CA"/>
              </w:rPr>
              <w:t>pproved</w:t>
            </w:r>
          </w:p>
        </w:tc>
      </w:tr>
      <w:tr w:rsidR="008C60AE" w:rsidRPr="00AF476A" w:rsidTr="008C60AE">
        <w:trPr>
          <w:trHeight w:val="450"/>
          <w:jc w:val="center"/>
        </w:trPr>
        <w:tc>
          <w:tcPr>
            <w:tcW w:w="1638" w:type="dxa"/>
            <w:tcBorders>
              <w:top w:val="nil"/>
              <w:left w:val="single" w:sz="4" w:space="0" w:color="auto"/>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Argentina</w:t>
            </w:r>
            <w:r w:rsidR="00A459B1" w:rsidRPr="00AF476A">
              <w:rPr>
                <w:sz w:val="20"/>
                <w:szCs w:val="20"/>
                <w:lang w:val="en-CA" w:eastAsia="en-CA"/>
              </w:rPr>
              <w:t>*</w:t>
            </w:r>
          </w:p>
        </w:tc>
        <w:tc>
          <w:tcPr>
            <w:tcW w:w="124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A7</w:t>
            </w:r>
          </w:p>
        </w:tc>
        <w:tc>
          <w:tcPr>
            <w:tcW w:w="1679"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2015</w:t>
            </w:r>
          </w:p>
        </w:tc>
        <w:tc>
          <w:tcPr>
            <w:tcW w:w="92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411.3</w:t>
            </w:r>
          </w:p>
        </w:tc>
        <w:tc>
          <w:tcPr>
            <w:tcW w:w="1633"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80.5</w:t>
            </w:r>
          </w:p>
        </w:tc>
        <w:tc>
          <w:tcPr>
            <w:tcW w:w="1984"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 </w:t>
            </w:r>
          </w:p>
        </w:tc>
        <w:tc>
          <w:tcPr>
            <w:tcW w:w="2977"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Country with approved projects for complete phase-out of MB</w:t>
            </w:r>
          </w:p>
        </w:tc>
        <w:tc>
          <w:tcPr>
            <w:tcW w:w="1961"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Mar-02</w:t>
            </w:r>
          </w:p>
        </w:tc>
      </w:tr>
      <w:tr w:rsidR="008C60AE" w:rsidRPr="00AF476A" w:rsidTr="008C60AE">
        <w:trPr>
          <w:trHeight w:val="450"/>
          <w:jc w:val="center"/>
        </w:trPr>
        <w:tc>
          <w:tcPr>
            <w:tcW w:w="1638" w:type="dxa"/>
            <w:tcBorders>
              <w:top w:val="nil"/>
              <w:left w:val="single" w:sz="4" w:space="0" w:color="auto"/>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China</w:t>
            </w:r>
            <w:r w:rsidR="00A459B1" w:rsidRPr="00AF476A">
              <w:rPr>
                <w:sz w:val="20"/>
                <w:szCs w:val="20"/>
                <w:lang w:val="en-CA" w:eastAsia="en-CA"/>
              </w:rPr>
              <w:t>**</w:t>
            </w:r>
          </w:p>
        </w:tc>
        <w:tc>
          <w:tcPr>
            <w:tcW w:w="124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A7</w:t>
            </w:r>
          </w:p>
        </w:tc>
        <w:tc>
          <w:tcPr>
            <w:tcW w:w="1679"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2015</w:t>
            </w:r>
          </w:p>
        </w:tc>
        <w:tc>
          <w:tcPr>
            <w:tcW w:w="92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1,102.1</w:t>
            </w:r>
          </w:p>
        </w:tc>
        <w:tc>
          <w:tcPr>
            <w:tcW w:w="1633"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68.3</w:t>
            </w:r>
          </w:p>
        </w:tc>
        <w:tc>
          <w:tcPr>
            <w:tcW w:w="1984"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 </w:t>
            </w:r>
          </w:p>
        </w:tc>
        <w:tc>
          <w:tcPr>
            <w:tcW w:w="2977"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Country with approved projects for complete phase-out of MB</w:t>
            </w:r>
          </w:p>
        </w:tc>
        <w:tc>
          <w:tcPr>
            <w:tcW w:w="1961"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Dec-03</w:t>
            </w:r>
          </w:p>
        </w:tc>
      </w:tr>
      <w:tr w:rsidR="008C60AE" w:rsidRPr="00AF476A" w:rsidTr="008C60AE">
        <w:trPr>
          <w:trHeight w:val="450"/>
          <w:jc w:val="center"/>
        </w:trPr>
        <w:tc>
          <w:tcPr>
            <w:tcW w:w="1638" w:type="dxa"/>
            <w:tcBorders>
              <w:top w:val="nil"/>
              <w:left w:val="single" w:sz="4" w:space="0" w:color="auto"/>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Mexico</w:t>
            </w:r>
            <w:r w:rsidR="00A459B1" w:rsidRPr="00AF476A">
              <w:rPr>
                <w:sz w:val="20"/>
                <w:szCs w:val="20"/>
                <w:lang w:val="en-CA" w:eastAsia="en-CA"/>
              </w:rPr>
              <w:t>***</w:t>
            </w:r>
          </w:p>
        </w:tc>
        <w:tc>
          <w:tcPr>
            <w:tcW w:w="124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A7</w:t>
            </w:r>
          </w:p>
        </w:tc>
        <w:tc>
          <w:tcPr>
            <w:tcW w:w="1679"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2015</w:t>
            </w:r>
          </w:p>
        </w:tc>
        <w:tc>
          <w:tcPr>
            <w:tcW w:w="92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1,130.8</w:t>
            </w:r>
          </w:p>
        </w:tc>
        <w:tc>
          <w:tcPr>
            <w:tcW w:w="1633"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50.9</w:t>
            </w:r>
          </w:p>
        </w:tc>
        <w:tc>
          <w:tcPr>
            <w:tcW w:w="1984"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 </w:t>
            </w:r>
          </w:p>
        </w:tc>
        <w:tc>
          <w:tcPr>
            <w:tcW w:w="2977"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Country with approved projects for complete phase-out of MB</w:t>
            </w:r>
          </w:p>
        </w:tc>
        <w:tc>
          <w:tcPr>
            <w:tcW w:w="1961"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Apr-08</w:t>
            </w:r>
          </w:p>
        </w:tc>
      </w:tr>
      <w:tr w:rsidR="008C60AE" w:rsidRPr="00AF476A" w:rsidTr="008C60AE">
        <w:trPr>
          <w:trHeight w:val="450"/>
          <w:jc w:val="center"/>
        </w:trPr>
        <w:tc>
          <w:tcPr>
            <w:tcW w:w="1638" w:type="dxa"/>
            <w:tcBorders>
              <w:top w:val="nil"/>
              <w:left w:val="single" w:sz="4" w:space="0" w:color="auto"/>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Sudan (the)</w:t>
            </w:r>
          </w:p>
        </w:tc>
        <w:tc>
          <w:tcPr>
            <w:tcW w:w="124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A7</w:t>
            </w:r>
          </w:p>
        </w:tc>
        <w:tc>
          <w:tcPr>
            <w:tcW w:w="1679"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center"/>
              <w:rPr>
                <w:sz w:val="20"/>
                <w:szCs w:val="20"/>
                <w:lang w:val="en-CA" w:eastAsia="en-CA"/>
              </w:rPr>
            </w:pPr>
            <w:r w:rsidRPr="00AF476A">
              <w:rPr>
                <w:sz w:val="20"/>
                <w:szCs w:val="20"/>
                <w:lang w:val="en-CA" w:eastAsia="en-CA"/>
              </w:rPr>
              <w:t>2015</w:t>
            </w:r>
          </w:p>
        </w:tc>
        <w:tc>
          <w:tcPr>
            <w:tcW w:w="928"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3.0</w:t>
            </w:r>
          </w:p>
        </w:tc>
        <w:tc>
          <w:tcPr>
            <w:tcW w:w="1633"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right"/>
              <w:rPr>
                <w:sz w:val="20"/>
                <w:szCs w:val="20"/>
                <w:lang w:val="en-CA" w:eastAsia="en-CA"/>
              </w:rPr>
            </w:pPr>
            <w:r w:rsidRPr="00AF476A">
              <w:rPr>
                <w:sz w:val="20"/>
                <w:szCs w:val="20"/>
                <w:lang w:val="en-CA" w:eastAsia="en-CA"/>
              </w:rPr>
              <w:t>0.6</w:t>
            </w:r>
          </w:p>
        </w:tc>
        <w:tc>
          <w:tcPr>
            <w:tcW w:w="1984"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 </w:t>
            </w:r>
          </w:p>
        </w:tc>
        <w:tc>
          <w:tcPr>
            <w:tcW w:w="2977"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Country with approved projects for complete phase-out of MB</w:t>
            </w:r>
          </w:p>
        </w:tc>
        <w:tc>
          <w:tcPr>
            <w:tcW w:w="1961" w:type="dxa"/>
            <w:tcBorders>
              <w:top w:val="nil"/>
              <w:left w:val="nil"/>
              <w:bottom w:val="single" w:sz="4" w:space="0" w:color="auto"/>
              <w:right w:val="single" w:sz="4" w:space="0" w:color="auto"/>
            </w:tcBorders>
            <w:shd w:val="clear" w:color="auto" w:fill="auto"/>
            <w:hideMark/>
          </w:tcPr>
          <w:p w:rsidR="008D09E9" w:rsidRPr="00AF476A" w:rsidRDefault="008D09E9" w:rsidP="00AF476A">
            <w:pPr>
              <w:jc w:val="left"/>
              <w:rPr>
                <w:sz w:val="20"/>
                <w:szCs w:val="20"/>
                <w:lang w:val="en-CA" w:eastAsia="en-CA"/>
              </w:rPr>
            </w:pPr>
            <w:r w:rsidRPr="00AF476A">
              <w:rPr>
                <w:sz w:val="20"/>
                <w:szCs w:val="20"/>
                <w:lang w:val="en-CA" w:eastAsia="en-CA"/>
              </w:rPr>
              <w:t>Nov-02 and Nov-14</w:t>
            </w:r>
          </w:p>
        </w:tc>
      </w:tr>
    </w:tbl>
    <w:p w:rsidR="002F5A14" w:rsidRPr="00AF476A" w:rsidRDefault="002F5A14" w:rsidP="00AF476A">
      <w:pPr>
        <w:ind w:firstLine="142"/>
        <w:jc w:val="left"/>
        <w:rPr>
          <w:sz w:val="20"/>
          <w:szCs w:val="20"/>
          <w:lang w:val="en-CA"/>
        </w:rPr>
      </w:pPr>
      <w:r w:rsidRPr="00AF476A">
        <w:rPr>
          <w:b/>
          <w:sz w:val="20"/>
          <w:szCs w:val="20"/>
          <w:lang w:val="en-CA"/>
        </w:rPr>
        <w:t xml:space="preserve">* </w:t>
      </w:r>
      <w:r w:rsidRPr="00AF476A">
        <w:rPr>
          <w:sz w:val="20"/>
          <w:szCs w:val="20"/>
          <w:lang w:val="en-CA"/>
        </w:rPr>
        <w:t>Argentina has a permitted level of consumption of 80.6 ODP tonnes per decision XXVI/6.</w:t>
      </w:r>
    </w:p>
    <w:p w:rsidR="008D09E9" w:rsidRPr="00AF476A" w:rsidRDefault="00A459B1" w:rsidP="00AF476A">
      <w:pPr>
        <w:ind w:firstLine="142"/>
        <w:jc w:val="left"/>
        <w:rPr>
          <w:sz w:val="20"/>
          <w:szCs w:val="20"/>
          <w:lang w:val="en-CA"/>
        </w:rPr>
      </w:pPr>
      <w:r w:rsidRPr="00AF476A">
        <w:rPr>
          <w:b/>
          <w:sz w:val="20"/>
          <w:szCs w:val="20"/>
          <w:lang w:val="en-CA"/>
        </w:rPr>
        <w:t>*</w:t>
      </w:r>
      <w:r w:rsidR="002F5A14" w:rsidRPr="00AF476A">
        <w:rPr>
          <w:b/>
          <w:sz w:val="20"/>
          <w:szCs w:val="20"/>
          <w:lang w:val="en-CA"/>
        </w:rPr>
        <w:t>*</w:t>
      </w:r>
      <w:r w:rsidRPr="00AF476A">
        <w:rPr>
          <w:b/>
          <w:sz w:val="20"/>
          <w:szCs w:val="20"/>
          <w:lang w:val="en-CA"/>
        </w:rPr>
        <w:t xml:space="preserve"> </w:t>
      </w:r>
      <w:r w:rsidRPr="00AF476A">
        <w:rPr>
          <w:sz w:val="20"/>
          <w:szCs w:val="20"/>
          <w:lang w:val="en-CA"/>
        </w:rPr>
        <w:t xml:space="preserve">China has a permitted level of consumption of </w:t>
      </w:r>
      <w:r w:rsidR="002F5A14" w:rsidRPr="00AF476A">
        <w:rPr>
          <w:sz w:val="20"/>
          <w:szCs w:val="20"/>
          <w:lang w:val="en-CA"/>
        </w:rPr>
        <w:t>68.4 ODP tonnes per decision XXVI/6.</w:t>
      </w:r>
    </w:p>
    <w:p w:rsidR="002F5A14" w:rsidRPr="00AF476A" w:rsidRDefault="002F5A14" w:rsidP="00AF476A">
      <w:pPr>
        <w:ind w:firstLine="142"/>
        <w:jc w:val="left"/>
        <w:rPr>
          <w:sz w:val="20"/>
          <w:szCs w:val="20"/>
          <w:lang w:val="en-CA"/>
        </w:rPr>
      </w:pPr>
      <w:r w:rsidRPr="00AF476A">
        <w:rPr>
          <w:b/>
          <w:sz w:val="20"/>
          <w:szCs w:val="20"/>
          <w:lang w:val="en-CA"/>
        </w:rPr>
        <w:t xml:space="preserve">*** </w:t>
      </w:r>
      <w:r w:rsidRPr="00AF476A">
        <w:rPr>
          <w:sz w:val="20"/>
          <w:szCs w:val="20"/>
          <w:lang w:val="en-CA"/>
        </w:rPr>
        <w:t>Mexico has a permitted level of consumption of 50.97 ODP tonnes per decision XXVI/6.</w:t>
      </w:r>
    </w:p>
    <w:p w:rsidR="00200FD0" w:rsidRPr="00AF476A" w:rsidRDefault="00200FD0" w:rsidP="00AF476A">
      <w:pPr>
        <w:jc w:val="center"/>
        <w:rPr>
          <w:b/>
          <w:lang w:val="en-CA"/>
        </w:rPr>
      </w:pPr>
    </w:p>
    <w:p w:rsidR="00200FD0" w:rsidRPr="00AF476A" w:rsidRDefault="00200FD0" w:rsidP="00AF476A">
      <w:pPr>
        <w:jc w:val="left"/>
        <w:rPr>
          <w:sz w:val="18"/>
          <w:szCs w:val="18"/>
          <w:lang w:val="en-CA"/>
        </w:rPr>
      </w:pPr>
    </w:p>
    <w:p w:rsidR="00200FD0" w:rsidRPr="00AF476A" w:rsidRDefault="00200FD0" w:rsidP="00AF476A">
      <w:pPr>
        <w:pStyle w:val="Heading1"/>
        <w:numPr>
          <w:ilvl w:val="0"/>
          <w:numId w:val="0"/>
        </w:numPr>
        <w:sectPr w:rsidR="00200FD0" w:rsidRPr="00AF476A" w:rsidSect="008C60AE">
          <w:headerReference w:type="first" r:id="rId16"/>
          <w:footerReference w:type="first" r:id="rId17"/>
          <w:pgSz w:w="15840" w:h="12240" w:orient="landscape" w:code="1"/>
          <w:pgMar w:top="1440" w:right="720" w:bottom="1440" w:left="864" w:header="720" w:footer="475" w:gutter="0"/>
          <w:pgNumType w:start="1"/>
          <w:cols w:space="720"/>
          <w:titlePg/>
          <w:docGrid w:linePitch="299"/>
        </w:sectPr>
      </w:pPr>
    </w:p>
    <w:p w:rsidR="00200FD0" w:rsidRPr="00AF476A" w:rsidRDefault="00200FD0" w:rsidP="00AF476A">
      <w:pPr>
        <w:jc w:val="center"/>
        <w:rPr>
          <w:b/>
          <w:lang w:val="en-CA"/>
        </w:rPr>
      </w:pPr>
      <w:r w:rsidRPr="00AF476A">
        <w:rPr>
          <w:b/>
          <w:lang w:val="en-CA"/>
        </w:rPr>
        <w:lastRenderedPageBreak/>
        <w:t>Annex II</w:t>
      </w:r>
    </w:p>
    <w:p w:rsidR="00200FD0" w:rsidRPr="00AF476A" w:rsidRDefault="00200FD0" w:rsidP="00AF476A">
      <w:pPr>
        <w:pStyle w:val="0Heading0"/>
        <w:rPr>
          <w:lang w:val="en-CA"/>
        </w:rPr>
      </w:pPr>
    </w:p>
    <w:p w:rsidR="00200FD0" w:rsidRPr="00AF476A" w:rsidRDefault="00200FD0" w:rsidP="00AF476A">
      <w:pPr>
        <w:jc w:val="center"/>
        <w:rPr>
          <w:b/>
          <w:lang w:val="en-CA"/>
        </w:rPr>
      </w:pPr>
      <w:r w:rsidRPr="00AF476A">
        <w:rPr>
          <w:b/>
          <w:lang w:val="en-CA"/>
        </w:rPr>
        <w:t>HCFC ANALYSIS*</w:t>
      </w:r>
    </w:p>
    <w:p w:rsidR="00506CE9" w:rsidRPr="00AF476A" w:rsidRDefault="00506CE9" w:rsidP="00AF476A">
      <w:pPr>
        <w:jc w:val="center"/>
        <w:rPr>
          <w:b/>
          <w:lang w:val="en-CA"/>
        </w:rPr>
      </w:pPr>
    </w:p>
    <w:tbl>
      <w:tblPr>
        <w:tblW w:w="14242" w:type="dxa"/>
        <w:jc w:val="center"/>
        <w:tblInd w:w="-3222" w:type="dxa"/>
        <w:tblLayout w:type="fixed"/>
        <w:tblLook w:val="04A0" w:firstRow="1" w:lastRow="0" w:firstColumn="1" w:lastColumn="0" w:noHBand="0" w:noVBand="1"/>
      </w:tblPr>
      <w:tblGrid>
        <w:gridCol w:w="3962"/>
        <w:gridCol w:w="993"/>
        <w:gridCol w:w="992"/>
        <w:gridCol w:w="1417"/>
        <w:gridCol w:w="1213"/>
        <w:gridCol w:w="1701"/>
        <w:gridCol w:w="3964"/>
      </w:tblGrid>
      <w:tr w:rsidR="001C2211" w:rsidRPr="00AF476A" w:rsidTr="007B7A8B">
        <w:trPr>
          <w:trHeight w:val="522"/>
          <w:tblHeader/>
          <w:jc w:val="center"/>
        </w:trPr>
        <w:tc>
          <w:tcPr>
            <w:tcW w:w="3962" w:type="dxa"/>
            <w:tcBorders>
              <w:top w:val="single" w:sz="4" w:space="0" w:color="auto"/>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center"/>
              <w:rPr>
                <w:b/>
                <w:bCs/>
                <w:sz w:val="20"/>
                <w:szCs w:val="20"/>
                <w:lang w:val="en-CA" w:eastAsia="en-CA"/>
              </w:rPr>
            </w:pPr>
            <w:r w:rsidRPr="00AF476A">
              <w:rPr>
                <w:b/>
                <w:bCs/>
                <w:sz w:val="20"/>
                <w:szCs w:val="20"/>
                <w:lang w:val="en-CA" w:eastAsia="en-CA"/>
              </w:rPr>
              <w:t>Country</w:t>
            </w:r>
          </w:p>
        </w:tc>
        <w:tc>
          <w:tcPr>
            <w:tcW w:w="993" w:type="dxa"/>
            <w:tcBorders>
              <w:top w:val="single" w:sz="4" w:space="0" w:color="auto"/>
              <w:left w:val="nil"/>
              <w:bottom w:val="single" w:sz="4" w:space="0" w:color="auto"/>
              <w:right w:val="single" w:sz="4" w:space="0" w:color="auto"/>
            </w:tcBorders>
            <w:shd w:val="clear" w:color="auto" w:fill="auto"/>
            <w:hideMark/>
          </w:tcPr>
          <w:p w:rsidR="001C2211" w:rsidRPr="00AF476A" w:rsidRDefault="001C2211" w:rsidP="00AF476A">
            <w:pPr>
              <w:jc w:val="center"/>
              <w:rPr>
                <w:b/>
                <w:bCs/>
                <w:sz w:val="20"/>
                <w:szCs w:val="20"/>
                <w:lang w:val="en-CA" w:eastAsia="en-CA"/>
              </w:rPr>
            </w:pPr>
            <w:r w:rsidRPr="00AF476A">
              <w:rPr>
                <w:b/>
                <w:bCs/>
                <w:sz w:val="20"/>
                <w:szCs w:val="20"/>
                <w:lang w:val="en-CA" w:eastAsia="en-CA"/>
              </w:rPr>
              <w:t>Source</w:t>
            </w:r>
          </w:p>
          <w:p w:rsidR="001C2211" w:rsidRPr="00AF476A" w:rsidRDefault="001C2211" w:rsidP="00AF476A">
            <w:pPr>
              <w:jc w:val="center"/>
              <w:rPr>
                <w:b/>
                <w:bCs/>
                <w:sz w:val="20"/>
                <w:szCs w:val="20"/>
                <w:lang w:val="en-CA" w:eastAsia="en-CA"/>
              </w:rPr>
            </w:pPr>
            <w:r w:rsidRPr="00AF476A">
              <w:rPr>
                <w:b/>
                <w:bCs/>
                <w:sz w:val="20"/>
                <w:szCs w:val="20"/>
                <w:lang w:val="en-US"/>
              </w:rPr>
              <w:t>****</w:t>
            </w:r>
          </w:p>
        </w:tc>
        <w:tc>
          <w:tcPr>
            <w:tcW w:w="992" w:type="dxa"/>
            <w:tcBorders>
              <w:top w:val="single" w:sz="4" w:space="0" w:color="auto"/>
              <w:left w:val="nil"/>
              <w:bottom w:val="single" w:sz="4" w:space="0" w:color="auto"/>
              <w:right w:val="single" w:sz="4" w:space="0" w:color="auto"/>
            </w:tcBorders>
            <w:shd w:val="clear" w:color="auto" w:fill="auto"/>
            <w:hideMark/>
          </w:tcPr>
          <w:p w:rsidR="001C2211" w:rsidRPr="00AF476A" w:rsidRDefault="001C2211" w:rsidP="00AF476A">
            <w:pPr>
              <w:jc w:val="center"/>
              <w:rPr>
                <w:b/>
                <w:bCs/>
                <w:sz w:val="20"/>
                <w:szCs w:val="20"/>
                <w:lang w:val="en-CA" w:eastAsia="en-CA"/>
              </w:rPr>
            </w:pPr>
            <w:r w:rsidRPr="00AF476A">
              <w:rPr>
                <w:b/>
                <w:bCs/>
                <w:sz w:val="20"/>
                <w:szCs w:val="20"/>
                <w:lang w:val="en-CA" w:eastAsia="en-CA"/>
              </w:rPr>
              <w:t>Baseline</w:t>
            </w:r>
          </w:p>
        </w:tc>
        <w:tc>
          <w:tcPr>
            <w:tcW w:w="1417" w:type="dxa"/>
            <w:tcBorders>
              <w:top w:val="single" w:sz="4" w:space="0" w:color="auto"/>
              <w:left w:val="nil"/>
              <w:bottom w:val="single" w:sz="4" w:space="0" w:color="auto"/>
              <w:right w:val="single" w:sz="4" w:space="0" w:color="auto"/>
            </w:tcBorders>
            <w:shd w:val="clear" w:color="auto" w:fill="auto"/>
            <w:hideMark/>
          </w:tcPr>
          <w:p w:rsidR="001C2211" w:rsidRPr="00AF476A" w:rsidRDefault="001C2211" w:rsidP="00AF476A">
            <w:pPr>
              <w:ind w:left="-217" w:right="-186"/>
              <w:jc w:val="center"/>
              <w:rPr>
                <w:b/>
                <w:bCs/>
                <w:sz w:val="20"/>
                <w:szCs w:val="20"/>
                <w:lang w:val="en-CA" w:eastAsia="en-CA"/>
              </w:rPr>
            </w:pPr>
            <w:r w:rsidRPr="00AF476A">
              <w:rPr>
                <w:b/>
                <w:bCs/>
                <w:sz w:val="20"/>
                <w:szCs w:val="20"/>
                <w:lang w:val="en-CA" w:eastAsia="en-CA"/>
              </w:rPr>
              <w:t>Latest consumption**</w:t>
            </w:r>
          </w:p>
        </w:tc>
        <w:tc>
          <w:tcPr>
            <w:tcW w:w="1213" w:type="dxa"/>
            <w:tcBorders>
              <w:top w:val="single" w:sz="4" w:space="0" w:color="auto"/>
              <w:left w:val="nil"/>
              <w:bottom w:val="single" w:sz="4" w:space="0" w:color="auto"/>
              <w:right w:val="single" w:sz="4" w:space="0" w:color="auto"/>
            </w:tcBorders>
            <w:shd w:val="clear" w:color="auto" w:fill="auto"/>
            <w:hideMark/>
          </w:tcPr>
          <w:p w:rsidR="001C2211" w:rsidRPr="00AF476A" w:rsidRDefault="001C2211" w:rsidP="00AF476A">
            <w:pPr>
              <w:jc w:val="center"/>
              <w:rPr>
                <w:b/>
                <w:bCs/>
                <w:sz w:val="20"/>
                <w:szCs w:val="20"/>
                <w:lang w:val="en-CA" w:eastAsia="en-CA"/>
              </w:rPr>
            </w:pPr>
            <w:r w:rsidRPr="00AF476A">
              <w:rPr>
                <w:b/>
                <w:bCs/>
                <w:sz w:val="20"/>
                <w:szCs w:val="20"/>
                <w:lang w:val="en-CA" w:eastAsia="en-CA"/>
              </w:rPr>
              <w:t>Percentage over freeze</w:t>
            </w:r>
          </w:p>
        </w:tc>
        <w:tc>
          <w:tcPr>
            <w:tcW w:w="1701" w:type="dxa"/>
            <w:tcBorders>
              <w:top w:val="single" w:sz="4" w:space="0" w:color="auto"/>
              <w:left w:val="nil"/>
              <w:bottom w:val="single" w:sz="4" w:space="0" w:color="auto"/>
              <w:right w:val="single" w:sz="4" w:space="0" w:color="auto"/>
            </w:tcBorders>
            <w:shd w:val="clear" w:color="auto" w:fill="auto"/>
            <w:hideMark/>
          </w:tcPr>
          <w:p w:rsidR="001C2211" w:rsidRPr="00AF476A" w:rsidRDefault="001C2211" w:rsidP="00AF476A">
            <w:pPr>
              <w:jc w:val="center"/>
              <w:rPr>
                <w:b/>
                <w:bCs/>
                <w:sz w:val="20"/>
                <w:szCs w:val="20"/>
                <w:lang w:val="en-CA" w:eastAsia="en-CA"/>
              </w:rPr>
            </w:pPr>
            <w:r w:rsidRPr="00AF476A">
              <w:rPr>
                <w:b/>
                <w:bCs/>
                <w:sz w:val="20"/>
                <w:szCs w:val="20"/>
                <w:lang w:val="en-CA" w:eastAsia="en-CA"/>
              </w:rPr>
              <w:t>Percentage over 10% reduction</w:t>
            </w:r>
          </w:p>
        </w:tc>
        <w:tc>
          <w:tcPr>
            <w:tcW w:w="3964" w:type="dxa"/>
            <w:tcBorders>
              <w:top w:val="single" w:sz="4" w:space="0" w:color="auto"/>
              <w:left w:val="nil"/>
              <w:bottom w:val="single" w:sz="4" w:space="0" w:color="auto"/>
              <w:right w:val="single" w:sz="4" w:space="0" w:color="auto"/>
            </w:tcBorders>
            <w:shd w:val="clear" w:color="auto" w:fill="auto"/>
            <w:hideMark/>
          </w:tcPr>
          <w:p w:rsidR="001C2211" w:rsidRPr="00AF476A" w:rsidRDefault="001C2211" w:rsidP="00AF476A">
            <w:pPr>
              <w:jc w:val="center"/>
              <w:rPr>
                <w:b/>
                <w:bCs/>
                <w:sz w:val="20"/>
                <w:szCs w:val="20"/>
                <w:lang w:val="en-CA" w:eastAsia="en-CA"/>
              </w:rPr>
            </w:pPr>
            <w:r w:rsidRPr="00AF476A">
              <w:rPr>
                <w:b/>
                <w:bCs/>
                <w:sz w:val="20"/>
                <w:szCs w:val="20"/>
                <w:lang w:val="en-CA" w:eastAsia="en-CA"/>
              </w:rPr>
              <w:t>Control measures addressed by HPMPs (approval)</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Afghanistan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Albania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Algeria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62.1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53.4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20%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Angola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Antigua and Barbuda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Argentina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400.7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295.4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17.5%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Armenia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Bahamas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Bahrain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51.9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46.0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39%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Bangladesh</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72.6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64.2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30% by 2018</w:t>
            </w:r>
          </w:p>
        </w:tc>
      </w:tr>
      <w:tr w:rsidR="001C2211" w:rsidRPr="00AF476A" w:rsidTr="007B7A8B">
        <w:trPr>
          <w:trHeight w:val="21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Barbados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1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Belize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1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Benin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19.3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1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Bhutan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Bolivia (Plurinational State of)</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1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Bosnia and Herzegovina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Botswana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9.8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173"/>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Brazil</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1,327.3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1,025.8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35% by 2020 and 45% by 2021</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Brunei Darussalam</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Burkina Faso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28.9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Burundi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Cabo Verde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Cambodia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2035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Cameroon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88.8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67.2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20%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Central African Republic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Chad</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147"/>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Chile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87.5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67.6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45% by 2020 and 65% by 2021</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China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19,269.0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13,485.2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Colombia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225.6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164.6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60% by 2020 and 65% by 2021</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Comoros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11.1%</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Congo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lastRenderedPageBreak/>
              <w:t>Cook Islands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Costa Rica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Cote d'Ivoire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63.8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51.3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Cuba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US"/>
              </w:rPr>
              <w:t>Democratic People's Republic of Korea (the)</w:t>
            </w:r>
            <w:r w:rsidRPr="00AF476A">
              <w:rPr>
                <w:rStyle w:val="FootnoteReference"/>
                <w:sz w:val="20"/>
                <w:szCs w:val="20"/>
                <w:lang w:val="en-US"/>
              </w:rPr>
              <w:footnoteReference w:id="17"/>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78.0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15% by 2018</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Democratic Republic of the Congo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66.2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Djibouti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Dominica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Dominican Republic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51.2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43.4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Ecuador</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Egypt</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386.3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343.1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25% by 2018</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El Salvador</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Equatorial Guinea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Eritrea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Ethiopia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Fiji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Gabon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30.2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19.3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Gambia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Georgia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Ghana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57.3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Grenada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US"/>
              </w:rPr>
              <w:t>Guatemala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Guinea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22.6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Guinea Bissau</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45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Guyana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97.5% by 2025 and 100% by 2030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Haiti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Honduras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19.9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India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1,608.2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992.5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45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Indonesia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403.9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152.7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20% by 2018, 37.5% by 2020 and 55% by 2023</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ind w:right="-108"/>
              <w:jc w:val="left"/>
              <w:rPr>
                <w:sz w:val="20"/>
                <w:szCs w:val="20"/>
                <w:lang w:val="en-CA" w:eastAsia="en-CA"/>
              </w:rPr>
            </w:pPr>
            <w:r w:rsidRPr="00AF476A">
              <w:rPr>
                <w:sz w:val="20"/>
                <w:szCs w:val="20"/>
                <w:lang w:val="en-CA" w:eastAsia="en-CA"/>
              </w:rPr>
              <w:t>Iran (Islamic Republic of)</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380.5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309.3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Iraq</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108.4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93.4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13.82%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Jamaica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lastRenderedPageBreak/>
              <w:t>Jordan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83.0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74.0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20%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Kenya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52.2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21.1%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Kiribati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Kuwait</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418.6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339.0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39.2% by 2018</w:t>
            </w:r>
          </w:p>
        </w:tc>
      </w:tr>
      <w:tr w:rsidR="001C2211" w:rsidRPr="00AF476A" w:rsidTr="007B7A8B">
        <w:trPr>
          <w:trHeight w:val="45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Kyrgyzstan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97.5% by 2020 and 100%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Lao People's Democratic Republic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149"/>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Lebanon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73.5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65.9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18% by 2017, 50% by 2020 and 75%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Lesotho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Liberia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US"/>
              </w:rPr>
              <w:t>Libya</w:t>
            </w:r>
            <w:r w:rsidRPr="00AF476A">
              <w:rPr>
                <w:rStyle w:val="FootnoteReference"/>
                <w:sz w:val="20"/>
                <w:szCs w:val="20"/>
                <w:lang w:val="en-US"/>
              </w:rPr>
              <w:footnoteReference w:id="18"/>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118.4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119.8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12.5%</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2018</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Madagascar</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24.9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Malawi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Malaysia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515.8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418.5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15% by 2016</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Maldives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Mali</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Marshall Islands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Mauritania***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8.8%</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 </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Mauritius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2030</w:t>
            </w:r>
          </w:p>
        </w:tc>
      </w:tr>
      <w:tr w:rsidR="001C2211" w:rsidRPr="00AF476A" w:rsidTr="007B7A8B">
        <w:trPr>
          <w:trHeight w:val="253"/>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Mexico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1,148.8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652.6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30% by 2018 and 67.5% by 2022</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Micronesia (Federated States of)</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Mongolia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Montenegro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Morocco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59.7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28.4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20%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Mozambique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Myanmar</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Namibia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Nauru</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Over</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Nepal</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Nicaragua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Niger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Nigeria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344.9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177.9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Niue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Oman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31.5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22.3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and 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lastRenderedPageBreak/>
              <w:t>Pakistan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247.4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203.1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and 50%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Palau</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Panama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24.8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17.5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and 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Papua New Guinea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Paraguay</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18.0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Peru</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26.9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22.8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Philippines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208.4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123.3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Qatar</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86.9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65.9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20%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Republic of Moldova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Rwanda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Saint Kitts and Nevis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Saint Lucia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Saint Vincent and the Grenadines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Samoa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Sao Tome and Principe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Saudi Arabia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1,468.7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1,305.5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40%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Senegal</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36.2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Serbia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8.4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Seychelles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100% by 2025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Sierra Leone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Solomon Islands</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Somalia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45.1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South Africa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369.7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208.3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South Sudan**</w:t>
            </w:r>
            <w:r w:rsidR="003159FB" w:rsidRPr="00AF476A">
              <w:rPr>
                <w:sz w:val="20"/>
                <w:szCs w:val="20"/>
                <w:lang w:val="en-CA" w:eastAsia="en-CA"/>
              </w:rPr>
              <w:t>*</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 </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Sri Lanka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13.9</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10.3</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Sudan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52.7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46.8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30% by 2017 and 75%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Suriname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10"/>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Swaziland</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Syrian Arab Republic***</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135.0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46.7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 </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Thailand</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927.6</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773.5</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15% by 2018</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The former Yugoslav Republic of Macedonia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Timor-Leste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0.4</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Togo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16.6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153"/>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Tonga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Trinidad and Tobago</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46.0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Tunisia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40.7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35.6</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15% by 2018</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lastRenderedPageBreak/>
              <w:t>Turkey</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551.5</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18.0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86.4% by 2017</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Turkmenistan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6.8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Tuvalu</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0.1</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Uganda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United Republic of Tanzania (the)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1.7</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Uruguay</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23.4</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15.8</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Vanuatu</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0.3</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Venezuela (Bolivarian Republic of)</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207.0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45.7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and 42%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Viet Nam</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221.2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192.7</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10% by 2015 and 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Yemen</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158.2</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101.9</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15% by 2015</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Zambia</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5.0</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3.0</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r w:rsidR="001C2211" w:rsidRPr="00AF476A" w:rsidTr="007B7A8B">
        <w:trPr>
          <w:trHeight w:val="225"/>
          <w:jc w:val="center"/>
        </w:trPr>
        <w:tc>
          <w:tcPr>
            <w:tcW w:w="3962" w:type="dxa"/>
            <w:tcBorders>
              <w:top w:val="nil"/>
              <w:left w:val="single" w:sz="4" w:space="0" w:color="auto"/>
              <w:bottom w:val="single" w:sz="4" w:space="0" w:color="auto"/>
              <w:right w:val="single" w:sz="4" w:space="0" w:color="auto"/>
            </w:tcBorders>
            <w:shd w:val="clear" w:color="auto" w:fill="auto"/>
            <w:noWrap/>
            <w:hideMark/>
          </w:tcPr>
          <w:p w:rsidR="001C2211" w:rsidRPr="00AF476A" w:rsidRDefault="001C2211" w:rsidP="00AF476A">
            <w:pPr>
              <w:jc w:val="left"/>
              <w:rPr>
                <w:sz w:val="20"/>
                <w:szCs w:val="20"/>
                <w:lang w:val="en-CA" w:eastAsia="en-CA"/>
              </w:rPr>
            </w:pPr>
            <w:r w:rsidRPr="00AF476A">
              <w:rPr>
                <w:sz w:val="20"/>
                <w:szCs w:val="20"/>
                <w:lang w:val="en-CA" w:eastAsia="en-CA"/>
              </w:rPr>
              <w:t>Zimbabwe</w:t>
            </w:r>
          </w:p>
        </w:tc>
        <w:tc>
          <w:tcPr>
            <w:tcW w:w="99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center"/>
              <w:rPr>
                <w:sz w:val="20"/>
                <w:szCs w:val="20"/>
                <w:lang w:val="en-CA" w:eastAsia="en-CA"/>
              </w:rPr>
            </w:pPr>
            <w:r w:rsidRPr="00AF476A">
              <w:rPr>
                <w:sz w:val="20"/>
                <w:szCs w:val="20"/>
                <w:lang w:val="en-CA" w:eastAsia="en-CA"/>
              </w:rPr>
              <w:t>A7</w:t>
            </w:r>
          </w:p>
        </w:tc>
        <w:tc>
          <w:tcPr>
            <w:tcW w:w="992"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17.8</w:t>
            </w:r>
          </w:p>
        </w:tc>
        <w:tc>
          <w:tcPr>
            <w:tcW w:w="1417"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14.2</w:t>
            </w:r>
          </w:p>
        </w:tc>
        <w:tc>
          <w:tcPr>
            <w:tcW w:w="1213"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1701" w:type="dxa"/>
            <w:tcBorders>
              <w:top w:val="nil"/>
              <w:left w:val="nil"/>
              <w:bottom w:val="single" w:sz="4" w:space="0" w:color="auto"/>
              <w:right w:val="single" w:sz="4" w:space="0" w:color="auto"/>
            </w:tcBorders>
            <w:shd w:val="clear" w:color="auto" w:fill="auto"/>
            <w:noWrap/>
            <w:hideMark/>
          </w:tcPr>
          <w:p w:rsidR="001C2211" w:rsidRPr="00AF476A" w:rsidRDefault="001C2211" w:rsidP="00AF476A">
            <w:pPr>
              <w:jc w:val="right"/>
              <w:rPr>
                <w:sz w:val="20"/>
                <w:szCs w:val="20"/>
                <w:lang w:val="en-CA" w:eastAsia="en-CA"/>
              </w:rPr>
            </w:pPr>
            <w:r w:rsidRPr="00AF476A">
              <w:rPr>
                <w:sz w:val="20"/>
                <w:szCs w:val="20"/>
                <w:lang w:val="en-CA" w:eastAsia="en-CA"/>
              </w:rPr>
              <w:t>0.0%</w:t>
            </w:r>
          </w:p>
        </w:tc>
        <w:tc>
          <w:tcPr>
            <w:tcW w:w="3964" w:type="dxa"/>
            <w:tcBorders>
              <w:top w:val="nil"/>
              <w:left w:val="nil"/>
              <w:bottom w:val="single" w:sz="4" w:space="0" w:color="auto"/>
              <w:right w:val="single" w:sz="4" w:space="0" w:color="auto"/>
            </w:tcBorders>
            <w:shd w:val="clear" w:color="auto" w:fill="auto"/>
            <w:hideMark/>
          </w:tcPr>
          <w:p w:rsidR="001C2211" w:rsidRPr="00AF476A" w:rsidRDefault="001C2211" w:rsidP="00AF476A">
            <w:pPr>
              <w:jc w:val="left"/>
              <w:rPr>
                <w:sz w:val="20"/>
                <w:szCs w:val="20"/>
                <w:lang w:val="en-CA" w:eastAsia="en-CA"/>
              </w:rPr>
            </w:pPr>
            <w:r w:rsidRPr="00AF476A">
              <w:rPr>
                <w:sz w:val="20"/>
                <w:szCs w:val="20"/>
                <w:lang w:val="en-CA" w:eastAsia="en-CA"/>
              </w:rPr>
              <w:t>35% by 2020</w:t>
            </w:r>
          </w:p>
        </w:tc>
      </w:tr>
    </w:tbl>
    <w:p w:rsidR="00506CE9" w:rsidRPr="00AF476A" w:rsidRDefault="00506CE9" w:rsidP="00AF476A">
      <w:pPr>
        <w:ind w:left="720"/>
        <w:jc w:val="left"/>
        <w:rPr>
          <w:sz w:val="20"/>
          <w:szCs w:val="20"/>
          <w:lang w:val="en-CA"/>
        </w:rPr>
      </w:pPr>
      <w:r w:rsidRPr="00AF476A">
        <w:rPr>
          <w:sz w:val="20"/>
          <w:szCs w:val="20"/>
          <w:lang w:val="en-CA"/>
        </w:rPr>
        <w:t xml:space="preserve">(*)      </w:t>
      </w:r>
      <w:proofErr w:type="gramStart"/>
      <w:r w:rsidRPr="00AF476A">
        <w:rPr>
          <w:sz w:val="20"/>
          <w:szCs w:val="20"/>
          <w:lang w:val="en-CA"/>
        </w:rPr>
        <w:t>Excluding the Republic of Korea, Singapore, and the United Arab Emirates which have been urged not to request funding from the Multilateral Fund for their phase-out of ODSs.</w:t>
      </w:r>
      <w:proofErr w:type="gramEnd"/>
    </w:p>
    <w:p w:rsidR="001C2211" w:rsidRPr="00AF476A" w:rsidRDefault="001C2211" w:rsidP="00AF476A">
      <w:pPr>
        <w:ind w:left="720"/>
        <w:jc w:val="left"/>
        <w:rPr>
          <w:sz w:val="20"/>
          <w:szCs w:val="20"/>
          <w:lang w:val="en-CA"/>
        </w:rPr>
      </w:pPr>
      <w:r w:rsidRPr="00AF476A">
        <w:rPr>
          <w:sz w:val="20"/>
          <w:szCs w:val="20"/>
          <w:lang w:val="en-CA"/>
        </w:rPr>
        <w:t xml:space="preserve">(**)     </w:t>
      </w:r>
      <w:r w:rsidR="003159FB" w:rsidRPr="00AF476A">
        <w:rPr>
          <w:sz w:val="20"/>
          <w:szCs w:val="20"/>
          <w:lang w:val="en-CA"/>
        </w:rPr>
        <w:t>Year of latest consumption:</w:t>
      </w:r>
      <w:r w:rsidRPr="00AF476A">
        <w:rPr>
          <w:sz w:val="20"/>
          <w:szCs w:val="20"/>
          <w:lang w:val="en-CA"/>
        </w:rPr>
        <w:t xml:space="preserve"> 2015, except for Yemen (2014).</w:t>
      </w:r>
    </w:p>
    <w:p w:rsidR="00506CE9" w:rsidRPr="00AF476A" w:rsidRDefault="00506CE9" w:rsidP="00AF476A">
      <w:pPr>
        <w:ind w:firstLine="720"/>
        <w:jc w:val="left"/>
        <w:rPr>
          <w:sz w:val="20"/>
          <w:szCs w:val="20"/>
          <w:lang w:val="en-CA"/>
        </w:rPr>
      </w:pPr>
      <w:r w:rsidRPr="00AF476A">
        <w:rPr>
          <w:sz w:val="20"/>
          <w:szCs w:val="20"/>
          <w:lang w:val="en-CA"/>
        </w:rPr>
        <w:t>(**</w:t>
      </w:r>
      <w:r w:rsidR="001C2211" w:rsidRPr="00AF476A">
        <w:rPr>
          <w:sz w:val="20"/>
          <w:szCs w:val="20"/>
          <w:lang w:val="en-CA"/>
        </w:rPr>
        <w:t>*</w:t>
      </w:r>
      <w:r w:rsidRPr="00AF476A">
        <w:rPr>
          <w:sz w:val="20"/>
          <w:szCs w:val="20"/>
          <w:lang w:val="en-CA"/>
        </w:rPr>
        <w:t xml:space="preserve">)   HPMP not yet approved. </w:t>
      </w:r>
    </w:p>
    <w:p w:rsidR="00506CE9" w:rsidRDefault="00506CE9" w:rsidP="00AF476A">
      <w:pPr>
        <w:ind w:firstLine="720"/>
        <w:jc w:val="left"/>
        <w:rPr>
          <w:sz w:val="20"/>
          <w:szCs w:val="20"/>
          <w:lang w:val="en-CA"/>
        </w:rPr>
      </w:pPr>
      <w:r w:rsidRPr="00AF476A">
        <w:rPr>
          <w:sz w:val="20"/>
          <w:szCs w:val="20"/>
          <w:lang w:val="en-CA"/>
        </w:rPr>
        <w:t>(***</w:t>
      </w:r>
      <w:r w:rsidR="001C2211" w:rsidRPr="00AF476A">
        <w:rPr>
          <w:sz w:val="20"/>
          <w:szCs w:val="20"/>
          <w:lang w:val="en-CA"/>
        </w:rPr>
        <w:t>*</w:t>
      </w:r>
      <w:r w:rsidRPr="00AF476A">
        <w:rPr>
          <w:sz w:val="20"/>
          <w:szCs w:val="20"/>
          <w:lang w:val="en-CA"/>
        </w:rPr>
        <w:t>) Country programme data excluding HCFC-141b contained in imported pre-blended polyol.</w:t>
      </w:r>
    </w:p>
    <w:p w:rsidR="008C60AE" w:rsidRPr="004D1DA1" w:rsidRDefault="008C60AE" w:rsidP="00AF476A">
      <w:pPr>
        <w:jc w:val="left"/>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C60AE" w:rsidRPr="00572690" w:rsidTr="008C60AE">
        <w:trPr>
          <w:jc w:val="center"/>
        </w:trPr>
        <w:tc>
          <w:tcPr>
            <w:tcW w:w="1915" w:type="dxa"/>
          </w:tcPr>
          <w:p w:rsidR="00200FD0" w:rsidRPr="00572690" w:rsidRDefault="00200FD0" w:rsidP="00AF476A"/>
        </w:tc>
        <w:tc>
          <w:tcPr>
            <w:tcW w:w="1915" w:type="dxa"/>
          </w:tcPr>
          <w:p w:rsidR="00200FD0" w:rsidRPr="00572690" w:rsidRDefault="00200FD0" w:rsidP="00AF476A"/>
        </w:tc>
        <w:tc>
          <w:tcPr>
            <w:tcW w:w="1915" w:type="dxa"/>
            <w:tcBorders>
              <w:bottom w:val="single" w:sz="4" w:space="0" w:color="auto"/>
            </w:tcBorders>
          </w:tcPr>
          <w:p w:rsidR="00200FD0" w:rsidRPr="00572690" w:rsidRDefault="00200FD0" w:rsidP="00AF476A"/>
        </w:tc>
        <w:tc>
          <w:tcPr>
            <w:tcW w:w="1915" w:type="dxa"/>
          </w:tcPr>
          <w:p w:rsidR="00200FD0" w:rsidRPr="00572690" w:rsidRDefault="00200FD0" w:rsidP="00AF476A"/>
        </w:tc>
        <w:tc>
          <w:tcPr>
            <w:tcW w:w="1916" w:type="dxa"/>
          </w:tcPr>
          <w:p w:rsidR="00200FD0" w:rsidRPr="00572690" w:rsidRDefault="00200FD0" w:rsidP="00AF476A"/>
        </w:tc>
      </w:tr>
    </w:tbl>
    <w:p w:rsidR="00200FD0" w:rsidRPr="007B7A8B" w:rsidRDefault="00200FD0" w:rsidP="00AF476A">
      <w:pPr>
        <w:rPr>
          <w:lang w:val="en-CA"/>
        </w:rPr>
      </w:pPr>
    </w:p>
    <w:sectPr w:rsidR="00200FD0" w:rsidRPr="007B7A8B" w:rsidSect="00042ABE">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C60" w:rsidRDefault="004D0C60" w:rsidP="004A504B">
      <w:r>
        <w:separator/>
      </w:r>
    </w:p>
  </w:endnote>
  <w:endnote w:type="continuationSeparator" w:id="0">
    <w:p w:rsidR="004D0C60" w:rsidRDefault="004D0C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pPr>
      <w:jc w:val="center"/>
    </w:pPr>
    <w:r>
      <w:fldChar w:fldCharType="begin"/>
    </w:r>
    <w:r>
      <w:instrText xml:space="preserve"> PAGE </w:instrText>
    </w:r>
    <w:r>
      <w:fldChar w:fldCharType="separate"/>
    </w:r>
    <w:r w:rsidR="00A44FD7">
      <w:rPr>
        <w:noProof/>
      </w:rPr>
      <w:t>12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pPr>
      <w:jc w:val="center"/>
    </w:pPr>
    <w:r>
      <w:fldChar w:fldCharType="begin"/>
    </w:r>
    <w:r>
      <w:instrText xml:space="preserve"> PAGE </w:instrText>
    </w:r>
    <w:r>
      <w:fldChar w:fldCharType="separate"/>
    </w:r>
    <w:r w:rsidR="00A44FD7">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Default="004D0C60" w:rsidP="004E7F9C">
    <w:pPr>
      <w:pBdr>
        <w:top w:val="single" w:sz="4" w:space="1" w:color="auto"/>
        <w:left w:val="single" w:sz="4" w:space="4" w:color="auto"/>
        <w:bottom w:val="single" w:sz="4" w:space="1" w:color="auto"/>
        <w:right w:val="single" w:sz="4" w:space="4" w:color="auto"/>
      </w:pBdr>
      <w:jc w:val="center"/>
      <w:rPr>
        <w:sz w:val="18"/>
        <w:szCs w:val="18"/>
      </w:rPr>
    </w:pPr>
  </w:p>
  <w:p w:rsidR="004D0C60" w:rsidRDefault="004D0C6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D0C60" w:rsidRDefault="004D0C6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8350580"/>
      <w:docPartObj>
        <w:docPartGallery w:val="Page Numbers (Bottom of Page)"/>
        <w:docPartUnique/>
      </w:docPartObj>
    </w:sdtPr>
    <w:sdtEndPr>
      <w:rPr>
        <w:noProof/>
      </w:rPr>
    </w:sdtEndPr>
    <w:sdtContent>
      <w:p w:rsidR="004D0C60" w:rsidRDefault="004D0C60">
        <w:pPr>
          <w:pStyle w:val="Footer"/>
          <w:jc w:val="center"/>
        </w:pPr>
        <w:r>
          <w:fldChar w:fldCharType="begin"/>
        </w:r>
        <w:r>
          <w:instrText xml:space="preserve"> PAGE   \* MERGEFORMAT </w:instrText>
        </w:r>
        <w:r>
          <w:fldChar w:fldCharType="separate"/>
        </w:r>
        <w:r w:rsidR="00A44FD7">
          <w:rPr>
            <w:noProof/>
          </w:rPr>
          <w:t>1</w:t>
        </w:r>
        <w:r>
          <w:rPr>
            <w:noProof/>
          </w:rPr>
          <w:fldChar w:fldCharType="end"/>
        </w:r>
      </w:p>
    </w:sdtContent>
  </w:sdt>
  <w:p w:rsidR="004D0C60" w:rsidRPr="00B157D9" w:rsidRDefault="004D0C60" w:rsidP="0014777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pPr>
      <w:jc w:val="center"/>
    </w:pPr>
    <w:r>
      <w:fldChar w:fldCharType="begin"/>
    </w:r>
    <w:r>
      <w:instrText xml:space="preserve"> PAGE </w:instrText>
    </w:r>
    <w:r>
      <w:fldChar w:fldCharType="separate"/>
    </w:r>
    <w:r w:rsidR="00A44FD7">
      <w:rPr>
        <w:noProof/>
      </w:rPr>
      <w:t>4</w:t>
    </w:r>
    <w:r>
      <w:rPr>
        <w:noProof/>
      </w:rPr>
      <w:fldChar w:fldCharType="end"/>
    </w:r>
  </w:p>
  <w:p w:rsidR="004D0C60" w:rsidRDefault="004D0C6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pPr>
      <w:jc w:val="center"/>
    </w:pPr>
    <w:r>
      <w:fldChar w:fldCharType="begin"/>
    </w:r>
    <w:r>
      <w:instrText xml:space="preserve"> PAGE </w:instrText>
    </w:r>
    <w:r>
      <w:fldChar w:fldCharType="separate"/>
    </w:r>
    <w:r w:rsidR="00A44FD7">
      <w:rPr>
        <w:noProof/>
      </w:rPr>
      <w:t>5</w:t>
    </w:r>
    <w:r>
      <w:rPr>
        <w:noProof/>
      </w:rPr>
      <w:fldChar w:fldCharType="end"/>
    </w:r>
  </w:p>
  <w:p w:rsidR="004D0C60" w:rsidRDefault="004D0C60"/>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488957"/>
      <w:docPartObj>
        <w:docPartGallery w:val="Page Numbers (Bottom of Page)"/>
        <w:docPartUnique/>
      </w:docPartObj>
    </w:sdtPr>
    <w:sdtEndPr>
      <w:rPr>
        <w:noProof/>
      </w:rPr>
    </w:sdtEndPr>
    <w:sdtContent>
      <w:p w:rsidR="004D0C60" w:rsidRDefault="004D0C60">
        <w:pPr>
          <w:pStyle w:val="Footer"/>
          <w:jc w:val="center"/>
        </w:pPr>
        <w:r>
          <w:fldChar w:fldCharType="begin"/>
        </w:r>
        <w:r>
          <w:instrText xml:space="preserve"> PAGE   \* MERGEFORMAT </w:instrText>
        </w:r>
        <w:r>
          <w:fldChar w:fldCharType="separate"/>
        </w:r>
        <w:r w:rsidR="00A44FD7">
          <w:rPr>
            <w:noProof/>
          </w:rPr>
          <w:t>1</w:t>
        </w:r>
        <w:r>
          <w:rPr>
            <w:noProof/>
          </w:rPr>
          <w:fldChar w:fldCharType="end"/>
        </w:r>
      </w:p>
    </w:sdtContent>
  </w:sdt>
  <w:p w:rsidR="004D0C60" w:rsidRPr="00A34226" w:rsidRDefault="004D0C60" w:rsidP="00A342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C60" w:rsidRDefault="004D0C60" w:rsidP="004A504B">
      <w:r>
        <w:separator/>
      </w:r>
    </w:p>
  </w:footnote>
  <w:footnote w:type="continuationSeparator" w:id="0">
    <w:p w:rsidR="004D0C60" w:rsidRDefault="004D0C60" w:rsidP="004A504B">
      <w:r>
        <w:continuationSeparator/>
      </w:r>
    </w:p>
  </w:footnote>
  <w:footnote w:id="1">
    <w:p w:rsidR="004D0C60" w:rsidRPr="00AF476A" w:rsidRDefault="004D0C60" w:rsidP="00200FD0">
      <w:pPr>
        <w:pStyle w:val="FootnoteText"/>
      </w:pPr>
      <w:r w:rsidRPr="00AF476A">
        <w:rPr>
          <w:rStyle w:val="FootnoteReference"/>
        </w:rPr>
        <w:footnoteRef/>
      </w:r>
      <w:r w:rsidRPr="00AF476A">
        <w:t xml:space="preserve"> The Executive Committee requested the Secretariat to assess the HCFC compliance requirements for all Article 5 countries in the document on status reports and compliance to serve as a guide for preparation of the Multilateral Fund’s business plan (decision 67/6(c)).</w:t>
      </w:r>
    </w:p>
  </w:footnote>
  <w:footnote w:id="2">
    <w:p w:rsidR="004D0C60" w:rsidRPr="00AF476A" w:rsidRDefault="004D0C60" w:rsidP="00200FD0">
      <w:pPr>
        <w:pStyle w:val="FootnoteText"/>
      </w:pPr>
      <w:r w:rsidRPr="00AF476A">
        <w:rPr>
          <w:rStyle w:val="FootnoteReference"/>
        </w:rPr>
        <w:footnoteRef/>
      </w:r>
      <w:r w:rsidRPr="00AF476A">
        <w:t xml:space="preserve"> The analysis performed and the conclusions reached in this document are without prejudice to the status of compliance determined by the Parties to the Montreal Protocol, which is the only body empowered to assess such status. Data reported pursuant to A7 of the Protocol are used exclusively to determine a country’s status of compliance on an annual basis. The analysis in this document uses a mix of data reported to the Fund Secretariat on CP implementation and A7 data. Therefore, this document does not determine compliance per se. Rather, it assesses the prospects of A5 countries in their efforts to comply with one or more of the control measures in the Montreal Protocol. Its main purpose is to identify ODS yet to be addressed by actions supported by the Multilateral Fund.</w:t>
      </w:r>
    </w:p>
  </w:footnote>
  <w:footnote w:id="3">
    <w:p w:rsidR="004D0C60" w:rsidRPr="00AF476A" w:rsidRDefault="004D0C60" w:rsidP="00200FD0">
      <w:pPr>
        <w:pStyle w:val="FootnoteText"/>
      </w:pPr>
      <w:r w:rsidRPr="00AF476A">
        <w:rPr>
          <w:rStyle w:val="FootnoteReference"/>
        </w:rPr>
        <w:footnoteRef/>
      </w:r>
      <w:r w:rsidRPr="00AF476A">
        <w:t xml:space="preserve"> Due date of submission: countries are encouraged to submit in June, but no later than 30 September as per decision of the Parties.</w:t>
      </w:r>
    </w:p>
  </w:footnote>
  <w:footnote w:id="4">
    <w:p w:rsidR="004D0C60" w:rsidRPr="00AF476A" w:rsidRDefault="004D0C60" w:rsidP="00200FD0">
      <w:pPr>
        <w:pStyle w:val="FootnoteText"/>
      </w:pPr>
      <w:r w:rsidRPr="00AF476A">
        <w:rPr>
          <w:rStyle w:val="FootnoteReference"/>
        </w:rPr>
        <w:footnoteRef/>
      </w:r>
      <w:r w:rsidRPr="00AF476A">
        <w:t xml:space="preserve"> Decision 74/9(b)(iv) requested Article 5 countries to submit CP data reports eight weeks prior to the first meeting of the Executive Committee of the year, if possible, and no later than 1 May.</w:t>
      </w:r>
    </w:p>
  </w:footnote>
  <w:footnote w:id="5">
    <w:p w:rsidR="004D0C60" w:rsidRPr="00AF476A" w:rsidRDefault="004D0C60" w:rsidP="00200FD0">
      <w:pPr>
        <w:pStyle w:val="FootnoteText"/>
      </w:pPr>
      <w:r w:rsidRPr="00AF476A">
        <w:rPr>
          <w:rStyle w:val="FootnoteReference"/>
        </w:rPr>
        <w:footnoteRef/>
      </w:r>
      <w:r w:rsidRPr="00AF476A">
        <w:t xml:space="preserve"> No projects have been identified that address Annex B-I substances; the Executive Committee has neither considered nor funded projects that address these substances that are subject to the 85 per cent baseline reduction starting in 2007.  </w:t>
      </w:r>
    </w:p>
  </w:footnote>
  <w:footnote w:id="6">
    <w:p w:rsidR="004D0C60" w:rsidRPr="00AF476A" w:rsidRDefault="004D0C60" w:rsidP="00200FD0">
      <w:pPr>
        <w:pStyle w:val="FootnoteText"/>
      </w:pPr>
      <w:r w:rsidRPr="00AF476A">
        <w:rPr>
          <w:rStyle w:val="FootnoteReference"/>
        </w:rPr>
        <w:footnoteRef/>
      </w:r>
      <w:r w:rsidRPr="00AF476A">
        <w:t xml:space="preserve"> Up to December 2015, 280,060 ODP tonnes of consumption and 201,277 ODP tonnes of production had been phased out from completed projects. The completed projects were valued at US $2.37 billion out of an approved total of approximately US $3.01 billion.</w:t>
      </w:r>
    </w:p>
  </w:footnote>
  <w:footnote w:id="7">
    <w:p w:rsidR="004D0C60" w:rsidRPr="00AF476A" w:rsidRDefault="004D0C60" w:rsidP="00200FD0">
      <w:pPr>
        <w:pStyle w:val="FootnoteText"/>
      </w:pPr>
      <w:r w:rsidRPr="00AF476A">
        <w:rPr>
          <w:rStyle w:val="FootnoteReference"/>
        </w:rPr>
        <w:footnoteRef/>
      </w:r>
      <w:r w:rsidRPr="00AF476A">
        <w:t xml:space="preserve"> The Republic of Korea also produced MB.</w:t>
      </w:r>
    </w:p>
  </w:footnote>
  <w:footnote w:id="8">
    <w:p w:rsidR="004D0C60" w:rsidRPr="00AF476A" w:rsidRDefault="004D0C60" w:rsidP="00200FD0">
      <w:pPr>
        <w:pStyle w:val="FootnoteText"/>
      </w:pPr>
      <w:r w:rsidRPr="00AF476A">
        <w:rPr>
          <w:rStyle w:val="FootnoteReference"/>
        </w:rPr>
        <w:footnoteRef/>
      </w:r>
      <w:r w:rsidRPr="00AF476A">
        <w:t xml:space="preserve"> </w:t>
      </w:r>
      <w:proofErr w:type="gramStart"/>
      <w:r w:rsidRPr="00AF476A">
        <w:t>Decision 47/54.</w:t>
      </w:r>
      <w:proofErr w:type="gramEnd"/>
    </w:p>
  </w:footnote>
  <w:footnote w:id="9">
    <w:p w:rsidR="004D0C60" w:rsidRPr="00AF476A" w:rsidRDefault="004D0C60" w:rsidP="00200FD0">
      <w:pPr>
        <w:pStyle w:val="FootnoteText"/>
      </w:pPr>
      <w:r w:rsidRPr="00AF476A">
        <w:rPr>
          <w:rStyle w:val="FootnoteReference"/>
        </w:rPr>
        <w:footnoteRef/>
      </w:r>
      <w:r w:rsidRPr="00AF476A">
        <w:t xml:space="preserve"> The Republic of Korea also produces HCFC-22 as shown in Table 1.</w:t>
      </w:r>
    </w:p>
  </w:footnote>
  <w:footnote w:id="10">
    <w:p w:rsidR="004D0C60" w:rsidRPr="00AF476A" w:rsidRDefault="004D0C60" w:rsidP="00200FD0">
      <w:pPr>
        <w:pStyle w:val="FootnoteText"/>
      </w:pPr>
      <w:r w:rsidRPr="00AF476A">
        <w:rPr>
          <w:rStyle w:val="FootnoteReference"/>
        </w:rPr>
        <w:footnoteRef/>
      </w:r>
      <w:r w:rsidRPr="00AF476A">
        <w:t xml:space="preserve"> </w:t>
      </w:r>
      <w:proofErr w:type="gramStart"/>
      <w:r w:rsidRPr="00AF476A">
        <w:t>UNEP/OzL.Pro/</w:t>
      </w:r>
      <w:proofErr w:type="spellStart"/>
      <w:r w:rsidRPr="00AF476A">
        <w:t>ExCom</w:t>
      </w:r>
      <w:proofErr w:type="spellEnd"/>
      <w:r w:rsidRPr="00AF476A">
        <w:t>/68/SGP-</w:t>
      </w:r>
      <w:proofErr w:type="spellStart"/>
      <w:r w:rsidRPr="00AF476A">
        <w:t>InS</w:t>
      </w:r>
      <w:proofErr w:type="spellEnd"/>
      <w:r w:rsidRPr="00AF476A">
        <w:t>/2 and Add.1.</w:t>
      </w:r>
      <w:proofErr w:type="gramEnd"/>
    </w:p>
  </w:footnote>
  <w:footnote w:id="11">
    <w:p w:rsidR="004D0C60" w:rsidRPr="00AF476A" w:rsidRDefault="004D0C60">
      <w:pPr>
        <w:pStyle w:val="FootnoteText"/>
      </w:pPr>
      <w:r w:rsidRPr="00AF476A">
        <w:rPr>
          <w:rStyle w:val="FootnoteReference"/>
        </w:rPr>
        <w:footnoteRef/>
      </w:r>
      <w:r w:rsidR="007B7A8B">
        <w:t xml:space="preserve"> </w:t>
      </w:r>
      <w:proofErr w:type="gramStart"/>
      <w:r w:rsidR="007B7A8B">
        <w:t>Due to rounding.</w:t>
      </w:r>
      <w:proofErr w:type="gramEnd"/>
    </w:p>
  </w:footnote>
  <w:footnote w:id="12">
    <w:p w:rsidR="004D0C60" w:rsidRPr="00AF476A" w:rsidRDefault="004D0C60" w:rsidP="00200FD0">
      <w:pPr>
        <w:pStyle w:val="FootnoteText"/>
      </w:pPr>
      <w:r w:rsidRPr="00AF476A">
        <w:rPr>
          <w:rStyle w:val="FootnoteReference"/>
        </w:rPr>
        <w:footnoteRef/>
      </w:r>
      <w:r w:rsidRPr="00AF476A">
        <w:t xml:space="preserve"> Stage II proposals of the HPMPs for Armenia, China, the Dominican Republic, India, Iran (Islamic Republic of), Jordan, Malaysia, Republic of Moldova and Uruguay have been submitted to the 77</w:t>
      </w:r>
      <w:r w:rsidRPr="00AF476A">
        <w:rPr>
          <w:vertAlign w:val="superscript"/>
        </w:rPr>
        <w:t>th</w:t>
      </w:r>
      <w:r w:rsidRPr="00AF476A">
        <w:t xml:space="preserve"> meeting. Stage II of HPMPs have been approved for Brazil to address 35 per cent reduction in 2020 and 45 per cent in 2021; Chile to address 45 per cent by 2020 and 65 per cent by 2021; Colombia to address 60 per cent in 2020 and 65 per cent in 2021; Guyana to address complete phase-out in 2030; Indonesia to address 37.5 per cent by 2020 and 55 per cent by 2023; Kyrgyzstan to address complete phase-out by 2025; Lebanon to address 18 per cent in 2017, 50 per cent in 2020 and 75 per cent in 2025; Mexico to address 67.5 per cent reduction by 2022; Oman to address 35 per cent reduction in 2020; Pakistan to address 50 per cent by 2020; Panama to address 35 per cent by 2020; the Sudan to address 75 per cent reduction by 2020; Venezuela (Bolivarian Republic of) to address 42 per cent by 2020; and Viet Nam to address 35 per cent by 2020.</w:t>
      </w:r>
    </w:p>
  </w:footnote>
  <w:footnote w:id="13">
    <w:p w:rsidR="004D0C60" w:rsidRPr="00AF476A" w:rsidRDefault="004D0C60" w:rsidP="00200FD0">
      <w:pPr>
        <w:pStyle w:val="FootnoteText"/>
      </w:pPr>
      <w:r w:rsidRPr="00AF476A">
        <w:rPr>
          <w:rStyle w:val="FootnoteReference"/>
        </w:rPr>
        <w:footnoteRef/>
      </w:r>
      <w:r w:rsidRPr="00AF476A">
        <w:t xml:space="preserve"> Submissions of stage I of the HPMPs for Mauritania and South Sudan have been included in the 2016 business plan and for Syrian Arab Republic in the 2017 business plan. South Sudan submitted stage I of its HPMP to the 77</w:t>
      </w:r>
      <w:r w:rsidRPr="00AF476A">
        <w:rPr>
          <w:vertAlign w:val="superscript"/>
        </w:rPr>
        <w:t>th</w:t>
      </w:r>
      <w:r w:rsidRPr="00AF476A">
        <w:t> meeting (UNEP/OzL.Pro/</w:t>
      </w:r>
      <w:proofErr w:type="spellStart"/>
      <w:r w:rsidRPr="00AF476A">
        <w:t>ExCom</w:t>
      </w:r>
      <w:proofErr w:type="spellEnd"/>
      <w:r w:rsidRPr="00AF476A">
        <w:t>/77/63).</w:t>
      </w:r>
    </w:p>
  </w:footnote>
  <w:footnote w:id="14">
    <w:p w:rsidR="004D0C60" w:rsidRPr="00AF476A" w:rsidRDefault="004D0C60" w:rsidP="00200FD0">
      <w:pPr>
        <w:pStyle w:val="FootnoteText"/>
      </w:pPr>
      <w:r w:rsidRPr="00AF476A">
        <w:rPr>
          <w:rStyle w:val="FootnoteReference"/>
        </w:rPr>
        <w:footnoteRef/>
      </w:r>
      <w:r w:rsidRPr="00AF476A">
        <w:t xml:space="preserve"> The remaining HCFC consumption eligible for funding depends on the starting point for aggregate reductions on HCFC consumption selected by each Article 5 country in their HPMP.</w:t>
      </w:r>
    </w:p>
  </w:footnote>
  <w:footnote w:id="15">
    <w:p w:rsidR="004D0C60" w:rsidRPr="00AF476A" w:rsidRDefault="004D0C60" w:rsidP="00200FD0">
      <w:pPr>
        <w:pStyle w:val="FootnoteText"/>
      </w:pPr>
      <w:r w:rsidRPr="00AF476A">
        <w:rPr>
          <w:rStyle w:val="FootnoteReference"/>
        </w:rPr>
        <w:footnoteRef/>
      </w:r>
      <w:r w:rsidRPr="00AF476A">
        <w:t xml:space="preserve"> Several of the CP data reports submitted by Article 5 countries contain price data for both ODS and alternative substances.</w:t>
      </w:r>
    </w:p>
  </w:footnote>
  <w:footnote w:id="16">
    <w:p w:rsidR="004D0C60" w:rsidRPr="00AF476A" w:rsidRDefault="004D0C60" w:rsidP="00200FD0">
      <w:pPr>
        <w:pStyle w:val="FootnoteText"/>
      </w:pPr>
      <w:r w:rsidRPr="00AF476A">
        <w:rPr>
          <w:rStyle w:val="FootnoteReference"/>
        </w:rPr>
        <w:footnoteRef/>
      </w:r>
      <w:r w:rsidRPr="00AF476A">
        <w:t xml:space="preserve"> Decision 68/4(b)(iv) requested Governments to report, on a voluntary basis, the average import FOB price for each ODS and ODS substitute in the revised CP format.</w:t>
      </w:r>
    </w:p>
  </w:footnote>
  <w:footnote w:id="17">
    <w:p w:rsidR="004D0C60" w:rsidRPr="00AF476A" w:rsidRDefault="004D0C60" w:rsidP="00C70A30">
      <w:pPr>
        <w:pStyle w:val="FootnoteText"/>
      </w:pPr>
      <w:r w:rsidRPr="00AF476A">
        <w:rPr>
          <w:rStyle w:val="FootnoteReference"/>
        </w:rPr>
        <w:footnoteRef/>
      </w:r>
      <w:r w:rsidRPr="00AF476A">
        <w:t xml:space="preserve"> </w:t>
      </w:r>
      <w:r w:rsidRPr="00AF476A">
        <w:rPr>
          <w:lang w:val="en-US"/>
        </w:rPr>
        <w:t xml:space="preserve">Decision XXVI/15: no greater than 80.00 ODP </w:t>
      </w:r>
      <w:proofErr w:type="spellStart"/>
      <w:r w:rsidRPr="00AF476A">
        <w:rPr>
          <w:lang w:val="en-US"/>
        </w:rPr>
        <w:t>tonnes</w:t>
      </w:r>
      <w:proofErr w:type="spellEnd"/>
      <w:r w:rsidRPr="00AF476A">
        <w:rPr>
          <w:lang w:val="en-US"/>
        </w:rPr>
        <w:t xml:space="preserve"> in 2014 and 70.16 in 2015.</w:t>
      </w:r>
    </w:p>
  </w:footnote>
  <w:footnote w:id="18">
    <w:p w:rsidR="004D0C60" w:rsidRPr="00572690" w:rsidRDefault="004D0C60" w:rsidP="00C70A30">
      <w:pPr>
        <w:pStyle w:val="FootnoteText"/>
      </w:pPr>
      <w:r w:rsidRPr="00AF476A">
        <w:rPr>
          <w:rStyle w:val="FootnoteReference"/>
        </w:rPr>
        <w:footnoteRef/>
      </w:r>
      <w:r w:rsidRPr="00AF476A">
        <w:t xml:space="preserve"> </w:t>
      </w:r>
      <w:r w:rsidRPr="00AF476A">
        <w:rPr>
          <w:lang w:val="en-US"/>
        </w:rPr>
        <w:t xml:space="preserve">Decision XXVII/11: no greater than 122.30 ODP </w:t>
      </w:r>
      <w:proofErr w:type="spellStart"/>
      <w:r w:rsidRPr="00AF476A">
        <w:rPr>
          <w:lang w:val="en-US"/>
        </w:rPr>
        <w:t>tonnes</w:t>
      </w:r>
      <w:proofErr w:type="spellEnd"/>
      <w:r w:rsidRPr="00AF476A">
        <w:rPr>
          <w:lang w:val="en-US"/>
        </w:rPr>
        <w:t xml:space="preserve"> in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rsidP="00147775">
    <w:r>
      <w:fldChar w:fldCharType="begin"/>
    </w:r>
    <w:r>
      <w:instrText xml:space="preserve"> DOCPROPERTY "Document number"  \* MERGEFORMAT </w:instrText>
    </w:r>
    <w:r>
      <w:fldChar w:fldCharType="separate"/>
    </w:r>
    <w:r w:rsidR="00A44FD7">
      <w:t>UNEP/OzL.Pro/</w:t>
    </w:r>
    <w:proofErr w:type="spellStart"/>
    <w:r w:rsidR="00A44FD7">
      <w:t>ExCom</w:t>
    </w:r>
    <w:proofErr w:type="spellEnd"/>
    <w:r w:rsidR="00A44FD7">
      <w:t>/77/18</w:t>
    </w:r>
    <w:r>
      <w:fldChar w:fldCharType="end"/>
    </w:r>
  </w:p>
  <w:p w:rsidR="004D0C60" w:rsidRPr="0033525D" w:rsidRDefault="004D0C60"/>
  <w:p w:rsidR="004D0C60" w:rsidRPr="0033525D" w:rsidRDefault="004D0C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rsidP="00147775">
    <w:pPr>
      <w:jc w:val="right"/>
    </w:pPr>
    <w:r>
      <w:fldChar w:fldCharType="begin"/>
    </w:r>
    <w:r>
      <w:instrText xml:space="preserve"> DOCPROPERTY "Document number"  \* MERGEFORMAT </w:instrText>
    </w:r>
    <w:r>
      <w:fldChar w:fldCharType="separate"/>
    </w:r>
    <w:r w:rsidR="00A44FD7">
      <w:t>UNEP/OzL.Pro/</w:t>
    </w:r>
    <w:proofErr w:type="spellStart"/>
    <w:r w:rsidR="00A44FD7">
      <w:t>ExCom</w:t>
    </w:r>
    <w:proofErr w:type="spellEnd"/>
    <w:r w:rsidR="00A44FD7">
      <w:t>/77/18</w:t>
    </w:r>
    <w:r>
      <w:fldChar w:fldCharType="end"/>
    </w:r>
  </w:p>
  <w:p w:rsidR="004D0C60" w:rsidRPr="0033525D" w:rsidRDefault="004D0C60"/>
  <w:p w:rsidR="004D0C60" w:rsidRPr="0033525D" w:rsidRDefault="004D0C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rsidP="00147775">
    <w:pPr>
      <w:jc w:val="right"/>
    </w:pPr>
    <w:r>
      <w:fldChar w:fldCharType="begin"/>
    </w:r>
    <w:r>
      <w:instrText xml:space="preserve"> DOCPROPERTY "Document number"  \* MERGEFORMAT </w:instrText>
    </w:r>
    <w:r>
      <w:fldChar w:fldCharType="separate"/>
    </w:r>
    <w:r w:rsidR="00A44FD7">
      <w:t>UNEP/OzL.Pro/</w:t>
    </w:r>
    <w:proofErr w:type="spellStart"/>
    <w:r w:rsidR="00A44FD7">
      <w:t>ExCom</w:t>
    </w:r>
    <w:proofErr w:type="spellEnd"/>
    <w:r w:rsidR="00A44FD7">
      <w:t>/77/18</w:t>
    </w:r>
    <w:r>
      <w:fldChar w:fldCharType="end"/>
    </w:r>
  </w:p>
  <w:p w:rsidR="004D0C60" w:rsidRDefault="004D0C60" w:rsidP="00147775">
    <w:pPr>
      <w:pStyle w:val="Header"/>
      <w:jc w:val="right"/>
    </w:pPr>
    <w:r>
      <w:t>Annex I</w:t>
    </w:r>
  </w:p>
  <w:p w:rsidR="004D0C60" w:rsidRDefault="004D0C60">
    <w:pPr>
      <w:pStyle w:val="Header"/>
    </w:pPr>
  </w:p>
  <w:p w:rsidR="004D0C60" w:rsidRDefault="004D0C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rsidP="00B434EE">
    <w:r>
      <w:fldChar w:fldCharType="begin"/>
    </w:r>
    <w:r>
      <w:instrText xml:space="preserve"> DOCPROPERTY "Document number"  \* MERGEFORMAT </w:instrText>
    </w:r>
    <w:r>
      <w:fldChar w:fldCharType="separate"/>
    </w:r>
    <w:r w:rsidR="00A44FD7">
      <w:t>UNEP/OzL.Pro/</w:t>
    </w:r>
    <w:proofErr w:type="spellStart"/>
    <w:r w:rsidR="00A44FD7">
      <w:t>ExCom</w:t>
    </w:r>
    <w:proofErr w:type="spellEnd"/>
    <w:r w:rsidR="00A44FD7">
      <w:t>/77/18</w:t>
    </w:r>
    <w:r>
      <w:fldChar w:fldCharType="end"/>
    </w:r>
  </w:p>
  <w:p w:rsidR="004D0C60" w:rsidRPr="0033525D" w:rsidRDefault="004D0C60">
    <w:r>
      <w:t>Annex II</w:t>
    </w:r>
  </w:p>
  <w:p w:rsidR="004D0C60" w:rsidRPr="0033525D" w:rsidRDefault="004D0C6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rsidP="00B434EE">
    <w:pPr>
      <w:jc w:val="right"/>
    </w:pPr>
    <w:r>
      <w:fldChar w:fldCharType="begin"/>
    </w:r>
    <w:r>
      <w:instrText xml:space="preserve"> DOCPROPERTY "Document number"  \* MERGEFORMAT </w:instrText>
    </w:r>
    <w:r>
      <w:fldChar w:fldCharType="separate"/>
    </w:r>
    <w:r w:rsidR="00A44FD7">
      <w:t>UNEP/OzL.Pro/</w:t>
    </w:r>
    <w:proofErr w:type="spellStart"/>
    <w:r w:rsidR="00A44FD7">
      <w:t>ExCom</w:t>
    </w:r>
    <w:proofErr w:type="spellEnd"/>
    <w:r w:rsidR="00A44FD7">
      <w:t>/77/18</w:t>
    </w:r>
    <w:r>
      <w:fldChar w:fldCharType="end"/>
    </w:r>
  </w:p>
  <w:p w:rsidR="004D0C60" w:rsidRPr="0033525D" w:rsidRDefault="004D0C60" w:rsidP="00562EA4">
    <w:pPr>
      <w:jc w:val="right"/>
    </w:pPr>
    <w:r>
      <w:t>Annex II</w:t>
    </w:r>
  </w:p>
  <w:p w:rsidR="004D0C60" w:rsidRDefault="004D0C60"/>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60" w:rsidRPr="0033525D" w:rsidRDefault="004D0C60" w:rsidP="004A0541">
    <w:pPr>
      <w:jc w:val="right"/>
    </w:pPr>
    <w:r>
      <w:fldChar w:fldCharType="begin"/>
    </w:r>
    <w:r>
      <w:instrText xml:space="preserve"> DOCPROPERTY "Document number"  \* MERGEFORMAT </w:instrText>
    </w:r>
    <w:r>
      <w:fldChar w:fldCharType="separate"/>
    </w:r>
    <w:r w:rsidR="00A44FD7">
      <w:t>UNEP/OzL.Pro/</w:t>
    </w:r>
    <w:proofErr w:type="spellStart"/>
    <w:r w:rsidR="00A44FD7">
      <w:t>ExCom</w:t>
    </w:r>
    <w:proofErr w:type="spellEnd"/>
    <w:r w:rsidR="00A44FD7">
      <w:t>/77/18</w:t>
    </w:r>
    <w:r>
      <w:fldChar w:fldCharType="end"/>
    </w:r>
  </w:p>
  <w:p w:rsidR="004D0C60" w:rsidRDefault="004D0C60" w:rsidP="004A0541">
    <w:pPr>
      <w:pStyle w:val="Header"/>
      <w:jc w:val="right"/>
    </w:pPr>
    <w:r>
      <w:t>Annex II</w:t>
    </w:r>
  </w:p>
  <w:p w:rsidR="004D0C60" w:rsidRDefault="004D0C60" w:rsidP="004A0541">
    <w:pPr>
      <w:pStyle w:val="Header"/>
      <w:jc w:val="right"/>
    </w:pPr>
  </w:p>
  <w:p w:rsidR="004D0C60" w:rsidRDefault="004D0C60" w:rsidP="0014777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16">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5"/>
  </w:num>
  <w:num w:numId="20">
    <w:abstractNumId w:val="13"/>
  </w:num>
  <w:num w:numId="21">
    <w:abstractNumId w:val="11"/>
  </w:num>
  <w:num w:numId="22">
    <w:abstractNumId w:val="15"/>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3"/>
  </w:num>
  <w:num w:numId="27">
    <w:abstractNumId w:val="21"/>
  </w:num>
  <w:num w:numId="28">
    <w:abstractNumId w:val="20"/>
  </w:num>
  <w:num w:numId="29">
    <w:abstractNumId w:val="24"/>
  </w:num>
  <w:num w:numId="30">
    <w:abstractNumId w:val="22"/>
  </w:num>
  <w:num w:numId="31">
    <w:abstractNumId w:val="17"/>
  </w:num>
  <w:num w:numId="32">
    <w:abstractNumId w:val="10"/>
  </w:num>
  <w:num w:numId="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226"/>
    <w:rsid w:val="00000884"/>
    <w:rsid w:val="00000FED"/>
    <w:rsid w:val="00003E29"/>
    <w:rsid w:val="0000434E"/>
    <w:rsid w:val="00005D26"/>
    <w:rsid w:val="0000672A"/>
    <w:rsid w:val="00013157"/>
    <w:rsid w:val="000211A9"/>
    <w:rsid w:val="000221CB"/>
    <w:rsid w:val="00025E33"/>
    <w:rsid w:val="00027F31"/>
    <w:rsid w:val="00031260"/>
    <w:rsid w:val="0003681A"/>
    <w:rsid w:val="00040CC3"/>
    <w:rsid w:val="00042ABE"/>
    <w:rsid w:val="00052474"/>
    <w:rsid w:val="00080ED0"/>
    <w:rsid w:val="00085B8F"/>
    <w:rsid w:val="00090481"/>
    <w:rsid w:val="000A5579"/>
    <w:rsid w:val="000B574A"/>
    <w:rsid w:val="000B60BC"/>
    <w:rsid w:val="000E07BC"/>
    <w:rsid w:val="000F1CD4"/>
    <w:rsid w:val="000F4103"/>
    <w:rsid w:val="000F70A7"/>
    <w:rsid w:val="00114F58"/>
    <w:rsid w:val="00120605"/>
    <w:rsid w:val="00135980"/>
    <w:rsid w:val="00141E8E"/>
    <w:rsid w:val="0014373E"/>
    <w:rsid w:val="00147775"/>
    <w:rsid w:val="00157F06"/>
    <w:rsid w:val="00160506"/>
    <w:rsid w:val="001634C3"/>
    <w:rsid w:val="00164719"/>
    <w:rsid w:val="00166FC4"/>
    <w:rsid w:val="001677AC"/>
    <w:rsid w:val="001804EA"/>
    <w:rsid w:val="00190A61"/>
    <w:rsid w:val="00193C7D"/>
    <w:rsid w:val="001A3342"/>
    <w:rsid w:val="001A3E3D"/>
    <w:rsid w:val="001A7049"/>
    <w:rsid w:val="001B03DC"/>
    <w:rsid w:val="001B1E40"/>
    <w:rsid w:val="001C2211"/>
    <w:rsid w:val="001C4F6F"/>
    <w:rsid w:val="001C764E"/>
    <w:rsid w:val="001E1052"/>
    <w:rsid w:val="001E1398"/>
    <w:rsid w:val="001E21B1"/>
    <w:rsid w:val="001E2F93"/>
    <w:rsid w:val="001E40B1"/>
    <w:rsid w:val="001E61E5"/>
    <w:rsid w:val="001E66AD"/>
    <w:rsid w:val="001E7A06"/>
    <w:rsid w:val="001E7ACD"/>
    <w:rsid w:val="001F2159"/>
    <w:rsid w:val="00200FD0"/>
    <w:rsid w:val="00202571"/>
    <w:rsid w:val="00207001"/>
    <w:rsid w:val="0021106F"/>
    <w:rsid w:val="00211EE7"/>
    <w:rsid w:val="002156B4"/>
    <w:rsid w:val="0023284E"/>
    <w:rsid w:val="00235349"/>
    <w:rsid w:val="00240C91"/>
    <w:rsid w:val="0024612A"/>
    <w:rsid w:val="00253222"/>
    <w:rsid w:val="00262847"/>
    <w:rsid w:val="00264F6D"/>
    <w:rsid w:val="00272704"/>
    <w:rsid w:val="00280D3C"/>
    <w:rsid w:val="002946F5"/>
    <w:rsid w:val="00296BA4"/>
    <w:rsid w:val="002A1781"/>
    <w:rsid w:val="002B1E01"/>
    <w:rsid w:val="002B72E9"/>
    <w:rsid w:val="002C7998"/>
    <w:rsid w:val="002F1E53"/>
    <w:rsid w:val="002F2CAA"/>
    <w:rsid w:val="002F2DE6"/>
    <w:rsid w:val="002F5A14"/>
    <w:rsid w:val="002F5A88"/>
    <w:rsid w:val="003019EF"/>
    <w:rsid w:val="003159FB"/>
    <w:rsid w:val="00316C1A"/>
    <w:rsid w:val="003306E1"/>
    <w:rsid w:val="003320E4"/>
    <w:rsid w:val="00334AFD"/>
    <w:rsid w:val="00334DB6"/>
    <w:rsid w:val="0033525D"/>
    <w:rsid w:val="003414F3"/>
    <w:rsid w:val="00355FF0"/>
    <w:rsid w:val="0035613E"/>
    <w:rsid w:val="00357648"/>
    <w:rsid w:val="00363EE9"/>
    <w:rsid w:val="003649EB"/>
    <w:rsid w:val="0037042C"/>
    <w:rsid w:val="00372C5A"/>
    <w:rsid w:val="00376128"/>
    <w:rsid w:val="00376185"/>
    <w:rsid w:val="0037742E"/>
    <w:rsid w:val="0038245A"/>
    <w:rsid w:val="003931A1"/>
    <w:rsid w:val="0039337A"/>
    <w:rsid w:val="003A3189"/>
    <w:rsid w:val="003B569D"/>
    <w:rsid w:val="003B7579"/>
    <w:rsid w:val="003C3C0E"/>
    <w:rsid w:val="003D39BB"/>
    <w:rsid w:val="003D4B4B"/>
    <w:rsid w:val="003D4FAC"/>
    <w:rsid w:val="003E5AF0"/>
    <w:rsid w:val="003E7083"/>
    <w:rsid w:val="003E7906"/>
    <w:rsid w:val="003F0A1B"/>
    <w:rsid w:val="003F3C50"/>
    <w:rsid w:val="003F3E80"/>
    <w:rsid w:val="003F5BDE"/>
    <w:rsid w:val="0040628C"/>
    <w:rsid w:val="00406A6A"/>
    <w:rsid w:val="00406B22"/>
    <w:rsid w:val="00422584"/>
    <w:rsid w:val="004328A7"/>
    <w:rsid w:val="00434C74"/>
    <w:rsid w:val="004553C8"/>
    <w:rsid w:val="00456EB4"/>
    <w:rsid w:val="00461EAA"/>
    <w:rsid w:val="00467BB0"/>
    <w:rsid w:val="004718F3"/>
    <w:rsid w:val="00475040"/>
    <w:rsid w:val="00484972"/>
    <w:rsid w:val="00486854"/>
    <w:rsid w:val="004923D5"/>
    <w:rsid w:val="00493D40"/>
    <w:rsid w:val="004967B6"/>
    <w:rsid w:val="004A0541"/>
    <w:rsid w:val="004A2725"/>
    <w:rsid w:val="004A504B"/>
    <w:rsid w:val="004A6911"/>
    <w:rsid w:val="004B54E0"/>
    <w:rsid w:val="004B5DDC"/>
    <w:rsid w:val="004B7384"/>
    <w:rsid w:val="004C0B1B"/>
    <w:rsid w:val="004C4269"/>
    <w:rsid w:val="004D0702"/>
    <w:rsid w:val="004D0C60"/>
    <w:rsid w:val="004D1DA1"/>
    <w:rsid w:val="004D6236"/>
    <w:rsid w:val="004E4DBB"/>
    <w:rsid w:val="004E4E41"/>
    <w:rsid w:val="004E7380"/>
    <w:rsid w:val="004E7F9C"/>
    <w:rsid w:val="004F1F13"/>
    <w:rsid w:val="004F3493"/>
    <w:rsid w:val="004F4671"/>
    <w:rsid w:val="00501080"/>
    <w:rsid w:val="00506CE9"/>
    <w:rsid w:val="00510BE5"/>
    <w:rsid w:val="00512B09"/>
    <w:rsid w:val="00531DA5"/>
    <w:rsid w:val="00532657"/>
    <w:rsid w:val="00543E7B"/>
    <w:rsid w:val="00555564"/>
    <w:rsid w:val="00555D75"/>
    <w:rsid w:val="00560DF0"/>
    <w:rsid w:val="00562EA4"/>
    <w:rsid w:val="0056759C"/>
    <w:rsid w:val="00567A7F"/>
    <w:rsid w:val="00572690"/>
    <w:rsid w:val="00594AAF"/>
    <w:rsid w:val="00594D76"/>
    <w:rsid w:val="0059513E"/>
    <w:rsid w:val="005956BE"/>
    <w:rsid w:val="005B48FF"/>
    <w:rsid w:val="005D38E7"/>
    <w:rsid w:val="005E74BE"/>
    <w:rsid w:val="005F679A"/>
    <w:rsid w:val="0060174D"/>
    <w:rsid w:val="00604C15"/>
    <w:rsid w:val="006121AA"/>
    <w:rsid w:val="006157AE"/>
    <w:rsid w:val="006158D5"/>
    <w:rsid w:val="006239A5"/>
    <w:rsid w:val="00625D83"/>
    <w:rsid w:val="006312C8"/>
    <w:rsid w:val="00637888"/>
    <w:rsid w:val="00655576"/>
    <w:rsid w:val="006623E7"/>
    <w:rsid w:val="00662B80"/>
    <w:rsid w:val="00663447"/>
    <w:rsid w:val="00667244"/>
    <w:rsid w:val="00683A5E"/>
    <w:rsid w:val="00683F7C"/>
    <w:rsid w:val="0068454F"/>
    <w:rsid w:val="006852C7"/>
    <w:rsid w:val="00687855"/>
    <w:rsid w:val="00687FCF"/>
    <w:rsid w:val="00693437"/>
    <w:rsid w:val="006A4E26"/>
    <w:rsid w:val="006B7976"/>
    <w:rsid w:val="006C16BB"/>
    <w:rsid w:val="006C1727"/>
    <w:rsid w:val="006C32FD"/>
    <w:rsid w:val="006C39CE"/>
    <w:rsid w:val="006C69FC"/>
    <w:rsid w:val="006C7624"/>
    <w:rsid w:val="006D0FCC"/>
    <w:rsid w:val="006D1DA9"/>
    <w:rsid w:val="006D36BF"/>
    <w:rsid w:val="006D4A6D"/>
    <w:rsid w:val="006E4A75"/>
    <w:rsid w:val="006E7E3E"/>
    <w:rsid w:val="006F7954"/>
    <w:rsid w:val="007028D1"/>
    <w:rsid w:val="0070616B"/>
    <w:rsid w:val="00706FDA"/>
    <w:rsid w:val="00711F9A"/>
    <w:rsid w:val="00713810"/>
    <w:rsid w:val="00722765"/>
    <w:rsid w:val="007303A5"/>
    <w:rsid w:val="00730B3E"/>
    <w:rsid w:val="0073420B"/>
    <w:rsid w:val="007357C8"/>
    <w:rsid w:val="0074760E"/>
    <w:rsid w:val="00754ABA"/>
    <w:rsid w:val="00762225"/>
    <w:rsid w:val="0076266D"/>
    <w:rsid w:val="00765B27"/>
    <w:rsid w:val="00776CA8"/>
    <w:rsid w:val="00777426"/>
    <w:rsid w:val="0078174F"/>
    <w:rsid w:val="007874BF"/>
    <w:rsid w:val="007A127B"/>
    <w:rsid w:val="007A1546"/>
    <w:rsid w:val="007A228C"/>
    <w:rsid w:val="007A368E"/>
    <w:rsid w:val="007A5868"/>
    <w:rsid w:val="007B04CE"/>
    <w:rsid w:val="007B6871"/>
    <w:rsid w:val="007B7A2F"/>
    <w:rsid w:val="007B7A8B"/>
    <w:rsid w:val="007C3D33"/>
    <w:rsid w:val="007C5DF6"/>
    <w:rsid w:val="007C7B43"/>
    <w:rsid w:val="007D294A"/>
    <w:rsid w:val="007D357E"/>
    <w:rsid w:val="007D47D2"/>
    <w:rsid w:val="007D6A79"/>
    <w:rsid w:val="007D6EC0"/>
    <w:rsid w:val="007D7E1D"/>
    <w:rsid w:val="007E1131"/>
    <w:rsid w:val="007F66ED"/>
    <w:rsid w:val="008128BD"/>
    <w:rsid w:val="00817ACE"/>
    <w:rsid w:val="00845456"/>
    <w:rsid w:val="00846DDF"/>
    <w:rsid w:val="00851352"/>
    <w:rsid w:val="00863230"/>
    <w:rsid w:val="008717D8"/>
    <w:rsid w:val="0087215C"/>
    <w:rsid w:val="00877498"/>
    <w:rsid w:val="008839FE"/>
    <w:rsid w:val="008875FE"/>
    <w:rsid w:val="00887F8E"/>
    <w:rsid w:val="00893D55"/>
    <w:rsid w:val="00896234"/>
    <w:rsid w:val="00897E43"/>
    <w:rsid w:val="008A0675"/>
    <w:rsid w:val="008A216B"/>
    <w:rsid w:val="008C5738"/>
    <w:rsid w:val="008C60AE"/>
    <w:rsid w:val="008C7EAD"/>
    <w:rsid w:val="008D09E9"/>
    <w:rsid w:val="008D6152"/>
    <w:rsid w:val="008F0F81"/>
    <w:rsid w:val="008F14C3"/>
    <w:rsid w:val="008F27BF"/>
    <w:rsid w:val="00902BA7"/>
    <w:rsid w:val="00906FD5"/>
    <w:rsid w:val="00913003"/>
    <w:rsid w:val="00923540"/>
    <w:rsid w:val="00926767"/>
    <w:rsid w:val="009317D3"/>
    <w:rsid w:val="0093354E"/>
    <w:rsid w:val="00933FBD"/>
    <w:rsid w:val="009354E0"/>
    <w:rsid w:val="009361D5"/>
    <w:rsid w:val="00941B0C"/>
    <w:rsid w:val="009659F4"/>
    <w:rsid w:val="00970D60"/>
    <w:rsid w:val="0097446A"/>
    <w:rsid w:val="00976D34"/>
    <w:rsid w:val="00982D10"/>
    <w:rsid w:val="009845ED"/>
    <w:rsid w:val="009960E5"/>
    <w:rsid w:val="009A3ACF"/>
    <w:rsid w:val="009A7ADC"/>
    <w:rsid w:val="009C19B7"/>
    <w:rsid w:val="009D01D4"/>
    <w:rsid w:val="009D1E13"/>
    <w:rsid w:val="009D7C51"/>
    <w:rsid w:val="009E2197"/>
    <w:rsid w:val="009E7792"/>
    <w:rsid w:val="009F1A6B"/>
    <w:rsid w:val="009F2E44"/>
    <w:rsid w:val="009F36BF"/>
    <w:rsid w:val="00A07D67"/>
    <w:rsid w:val="00A111B6"/>
    <w:rsid w:val="00A34226"/>
    <w:rsid w:val="00A35295"/>
    <w:rsid w:val="00A413B7"/>
    <w:rsid w:val="00A42A99"/>
    <w:rsid w:val="00A44FD7"/>
    <w:rsid w:val="00A459B1"/>
    <w:rsid w:val="00A5151A"/>
    <w:rsid w:val="00A5344C"/>
    <w:rsid w:val="00A537D9"/>
    <w:rsid w:val="00A56181"/>
    <w:rsid w:val="00A57E0A"/>
    <w:rsid w:val="00A65E30"/>
    <w:rsid w:val="00A667C5"/>
    <w:rsid w:val="00A76113"/>
    <w:rsid w:val="00A823F6"/>
    <w:rsid w:val="00A962B9"/>
    <w:rsid w:val="00AA0869"/>
    <w:rsid w:val="00AA0A89"/>
    <w:rsid w:val="00AA6429"/>
    <w:rsid w:val="00AB3E1B"/>
    <w:rsid w:val="00AC01AA"/>
    <w:rsid w:val="00AC2FB6"/>
    <w:rsid w:val="00AC4F72"/>
    <w:rsid w:val="00AC7282"/>
    <w:rsid w:val="00AD03B1"/>
    <w:rsid w:val="00AD2EA2"/>
    <w:rsid w:val="00AF0B9E"/>
    <w:rsid w:val="00AF1B04"/>
    <w:rsid w:val="00AF476A"/>
    <w:rsid w:val="00AF54C2"/>
    <w:rsid w:val="00AF741A"/>
    <w:rsid w:val="00B01ADB"/>
    <w:rsid w:val="00B04161"/>
    <w:rsid w:val="00B04D33"/>
    <w:rsid w:val="00B056F9"/>
    <w:rsid w:val="00B06CF5"/>
    <w:rsid w:val="00B07B1E"/>
    <w:rsid w:val="00B1161B"/>
    <w:rsid w:val="00B11E3D"/>
    <w:rsid w:val="00B17E82"/>
    <w:rsid w:val="00B22EAF"/>
    <w:rsid w:val="00B2619C"/>
    <w:rsid w:val="00B40E8B"/>
    <w:rsid w:val="00B434EE"/>
    <w:rsid w:val="00B4575A"/>
    <w:rsid w:val="00B54236"/>
    <w:rsid w:val="00B575BA"/>
    <w:rsid w:val="00B65ECE"/>
    <w:rsid w:val="00B76429"/>
    <w:rsid w:val="00B83ACC"/>
    <w:rsid w:val="00B956D4"/>
    <w:rsid w:val="00B97446"/>
    <w:rsid w:val="00BA7432"/>
    <w:rsid w:val="00BB4F83"/>
    <w:rsid w:val="00BC1AA0"/>
    <w:rsid w:val="00BC2495"/>
    <w:rsid w:val="00BC7EB9"/>
    <w:rsid w:val="00BD2643"/>
    <w:rsid w:val="00BD56B1"/>
    <w:rsid w:val="00BD6558"/>
    <w:rsid w:val="00BE7BFA"/>
    <w:rsid w:val="00BF3214"/>
    <w:rsid w:val="00BF3F41"/>
    <w:rsid w:val="00C0572D"/>
    <w:rsid w:val="00C15867"/>
    <w:rsid w:val="00C16DE5"/>
    <w:rsid w:val="00C2296D"/>
    <w:rsid w:val="00C23155"/>
    <w:rsid w:val="00C24985"/>
    <w:rsid w:val="00C25AAA"/>
    <w:rsid w:val="00C3173E"/>
    <w:rsid w:val="00C3347A"/>
    <w:rsid w:val="00C36FB3"/>
    <w:rsid w:val="00C40348"/>
    <w:rsid w:val="00C40C41"/>
    <w:rsid w:val="00C45885"/>
    <w:rsid w:val="00C464A5"/>
    <w:rsid w:val="00C50F22"/>
    <w:rsid w:val="00C532D0"/>
    <w:rsid w:val="00C544F5"/>
    <w:rsid w:val="00C57971"/>
    <w:rsid w:val="00C63816"/>
    <w:rsid w:val="00C6433A"/>
    <w:rsid w:val="00C70A30"/>
    <w:rsid w:val="00C72691"/>
    <w:rsid w:val="00C72F08"/>
    <w:rsid w:val="00C76BA4"/>
    <w:rsid w:val="00C83A48"/>
    <w:rsid w:val="00C8512F"/>
    <w:rsid w:val="00C85865"/>
    <w:rsid w:val="00C85E85"/>
    <w:rsid w:val="00CA2EAE"/>
    <w:rsid w:val="00CA4AC1"/>
    <w:rsid w:val="00CB0316"/>
    <w:rsid w:val="00CB0B11"/>
    <w:rsid w:val="00CB4071"/>
    <w:rsid w:val="00CB5354"/>
    <w:rsid w:val="00CC3DF7"/>
    <w:rsid w:val="00CC6A14"/>
    <w:rsid w:val="00CC70A3"/>
    <w:rsid w:val="00CD4442"/>
    <w:rsid w:val="00CD53C3"/>
    <w:rsid w:val="00CD574E"/>
    <w:rsid w:val="00CE0945"/>
    <w:rsid w:val="00CE1929"/>
    <w:rsid w:val="00CE1A0E"/>
    <w:rsid w:val="00CE4C22"/>
    <w:rsid w:val="00CE67B6"/>
    <w:rsid w:val="00CE7C58"/>
    <w:rsid w:val="00CF41EC"/>
    <w:rsid w:val="00CF5D04"/>
    <w:rsid w:val="00D04DE4"/>
    <w:rsid w:val="00D063F1"/>
    <w:rsid w:val="00D136A8"/>
    <w:rsid w:val="00D14F22"/>
    <w:rsid w:val="00D267F0"/>
    <w:rsid w:val="00D30888"/>
    <w:rsid w:val="00D30D02"/>
    <w:rsid w:val="00D35A1A"/>
    <w:rsid w:val="00D54F64"/>
    <w:rsid w:val="00D57918"/>
    <w:rsid w:val="00D67BE5"/>
    <w:rsid w:val="00D73DC6"/>
    <w:rsid w:val="00D74C1A"/>
    <w:rsid w:val="00D754C1"/>
    <w:rsid w:val="00D77A35"/>
    <w:rsid w:val="00D81B3E"/>
    <w:rsid w:val="00D90C70"/>
    <w:rsid w:val="00D90E49"/>
    <w:rsid w:val="00D92E35"/>
    <w:rsid w:val="00D958F8"/>
    <w:rsid w:val="00DB076D"/>
    <w:rsid w:val="00DC0957"/>
    <w:rsid w:val="00DC6A10"/>
    <w:rsid w:val="00DD6C05"/>
    <w:rsid w:val="00DE5A56"/>
    <w:rsid w:val="00DE657E"/>
    <w:rsid w:val="00DF204A"/>
    <w:rsid w:val="00DF4704"/>
    <w:rsid w:val="00E024AA"/>
    <w:rsid w:val="00E1036D"/>
    <w:rsid w:val="00E250F1"/>
    <w:rsid w:val="00E3550D"/>
    <w:rsid w:val="00E614E0"/>
    <w:rsid w:val="00E65D70"/>
    <w:rsid w:val="00E66A74"/>
    <w:rsid w:val="00E728E2"/>
    <w:rsid w:val="00E73F7F"/>
    <w:rsid w:val="00EA0501"/>
    <w:rsid w:val="00EA429F"/>
    <w:rsid w:val="00EA4F9E"/>
    <w:rsid w:val="00EA59B6"/>
    <w:rsid w:val="00EA63CA"/>
    <w:rsid w:val="00EA6D3B"/>
    <w:rsid w:val="00EB00AD"/>
    <w:rsid w:val="00EB136C"/>
    <w:rsid w:val="00EB480E"/>
    <w:rsid w:val="00EB5EC6"/>
    <w:rsid w:val="00EB7FC9"/>
    <w:rsid w:val="00EC21DD"/>
    <w:rsid w:val="00EC741D"/>
    <w:rsid w:val="00ED0B72"/>
    <w:rsid w:val="00ED27E8"/>
    <w:rsid w:val="00ED3014"/>
    <w:rsid w:val="00ED7137"/>
    <w:rsid w:val="00EE234B"/>
    <w:rsid w:val="00EE548F"/>
    <w:rsid w:val="00EF7DA8"/>
    <w:rsid w:val="00F01F9C"/>
    <w:rsid w:val="00F02C52"/>
    <w:rsid w:val="00F15E37"/>
    <w:rsid w:val="00F21088"/>
    <w:rsid w:val="00F24295"/>
    <w:rsid w:val="00F327E7"/>
    <w:rsid w:val="00F35746"/>
    <w:rsid w:val="00F447C7"/>
    <w:rsid w:val="00F46586"/>
    <w:rsid w:val="00F51BED"/>
    <w:rsid w:val="00F554A9"/>
    <w:rsid w:val="00F56DD5"/>
    <w:rsid w:val="00F664F2"/>
    <w:rsid w:val="00F716FD"/>
    <w:rsid w:val="00F80355"/>
    <w:rsid w:val="00F81D61"/>
    <w:rsid w:val="00F829C6"/>
    <w:rsid w:val="00FA4171"/>
    <w:rsid w:val="00FA5F2E"/>
    <w:rsid w:val="00FB0C81"/>
    <w:rsid w:val="00FB30A8"/>
    <w:rsid w:val="00FB444A"/>
    <w:rsid w:val="00FB59CF"/>
    <w:rsid w:val="00FC2200"/>
    <w:rsid w:val="00FC2540"/>
    <w:rsid w:val="00FC4953"/>
    <w:rsid w:val="00FD721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4226"/>
    <w:rPr>
      <w:sz w:val="22"/>
      <w:szCs w:val="22"/>
      <w:lang w:val="en-GB"/>
    </w:rPr>
  </w:style>
  <w:style w:type="character" w:customStyle="1" w:styleId="Heading3Char">
    <w:name w:val="Heading 3 Char"/>
    <w:basedOn w:val="DefaultParagraphFont"/>
    <w:semiHidden/>
    <w:rsid w:val="00A34226"/>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A34226"/>
    <w:rPr>
      <w:sz w:val="22"/>
      <w:szCs w:val="22"/>
      <w:lang w:val="en-GB"/>
    </w:rPr>
  </w:style>
  <w:style w:type="character" w:customStyle="1" w:styleId="Heading5Char">
    <w:name w:val="Heading 5 Char"/>
    <w:basedOn w:val="DefaultParagraphFont"/>
    <w:link w:val="Heading5"/>
    <w:rsid w:val="00A34226"/>
    <w:rPr>
      <w:sz w:val="22"/>
      <w:szCs w:val="22"/>
      <w:lang w:val="en-GB"/>
    </w:rPr>
  </w:style>
  <w:style w:type="character" w:customStyle="1" w:styleId="Heading6Char">
    <w:name w:val="Heading 6 Char"/>
    <w:basedOn w:val="DefaultParagraphFont"/>
    <w:link w:val="Heading6"/>
    <w:rsid w:val="00A34226"/>
    <w:rPr>
      <w:rFonts w:ascii="Arial" w:hAnsi="Arial"/>
      <w:i/>
      <w:sz w:val="22"/>
      <w:szCs w:val="22"/>
      <w:lang w:val="en-GB"/>
    </w:rPr>
  </w:style>
  <w:style w:type="character" w:customStyle="1" w:styleId="Heading7Char">
    <w:name w:val="Heading 7 Char"/>
    <w:basedOn w:val="DefaultParagraphFont"/>
    <w:link w:val="Heading7"/>
    <w:rsid w:val="00A34226"/>
    <w:rPr>
      <w:rFonts w:ascii="Arial" w:hAnsi="Arial"/>
      <w:sz w:val="22"/>
      <w:szCs w:val="22"/>
      <w:lang w:val="en-GB"/>
    </w:rPr>
  </w:style>
  <w:style w:type="character" w:customStyle="1" w:styleId="Heading8Char">
    <w:name w:val="Heading 8 Char"/>
    <w:basedOn w:val="DefaultParagraphFont"/>
    <w:link w:val="Heading8"/>
    <w:rsid w:val="00A34226"/>
    <w:rPr>
      <w:b/>
      <w:sz w:val="22"/>
      <w:szCs w:val="22"/>
      <w:lang w:val="en-GB"/>
    </w:rPr>
  </w:style>
  <w:style w:type="character" w:customStyle="1" w:styleId="Heading9Char">
    <w:name w:val="Heading 9 Char"/>
    <w:basedOn w:val="DefaultParagraphFont"/>
    <w:link w:val="Heading9"/>
    <w:rsid w:val="00A34226"/>
    <w:rPr>
      <w:rFonts w:ascii="Arial" w:hAnsi="Arial"/>
      <w:i/>
      <w:sz w:val="18"/>
      <w:szCs w:val="22"/>
      <w:lang w:val="en-GB"/>
    </w:rPr>
  </w:style>
  <w:style w:type="character" w:customStyle="1" w:styleId="HeaderChar">
    <w:name w:val="Header Char"/>
    <w:basedOn w:val="DefaultParagraphFont"/>
    <w:link w:val="Header"/>
    <w:rsid w:val="00A34226"/>
    <w:rPr>
      <w:sz w:val="22"/>
      <w:szCs w:val="22"/>
      <w:lang w:val="en-GB"/>
    </w:rPr>
  </w:style>
  <w:style w:type="character" w:customStyle="1" w:styleId="FooterChar">
    <w:name w:val="Footer Char"/>
    <w:basedOn w:val="DefaultParagraphFont"/>
    <w:link w:val="Footer"/>
    <w:uiPriority w:val="99"/>
    <w:rsid w:val="00A34226"/>
    <w:rPr>
      <w:sz w:val="22"/>
      <w:szCs w:val="22"/>
      <w:lang w:val="en-GB"/>
    </w:rPr>
  </w:style>
  <w:style w:type="character" w:customStyle="1" w:styleId="BodyText3Char">
    <w:name w:val="Body Text 3 Char"/>
    <w:basedOn w:val="DefaultParagraphFont"/>
    <w:link w:val="BodyText3"/>
    <w:semiHidden/>
    <w:rsid w:val="00A34226"/>
    <w:rPr>
      <w:sz w:val="16"/>
      <w:szCs w:val="16"/>
      <w:lang w:val="en-GB"/>
    </w:rPr>
  </w:style>
  <w:style w:type="character" w:customStyle="1" w:styleId="BodyTextIndent3Char">
    <w:name w:val="Body Text Indent 3 Char"/>
    <w:basedOn w:val="DefaultParagraphFont"/>
    <w:link w:val="BodyTextIndent3"/>
    <w:semiHidden/>
    <w:rsid w:val="00A34226"/>
    <w:rPr>
      <w:sz w:val="16"/>
      <w:szCs w:val="16"/>
      <w:lang w:val="en-GB"/>
    </w:rPr>
  </w:style>
  <w:style w:type="character" w:customStyle="1" w:styleId="PlainTextChar">
    <w:name w:val="Plain Text Char"/>
    <w:basedOn w:val="DefaultParagraphFont"/>
    <w:link w:val="PlainText"/>
    <w:semiHidden/>
    <w:rsid w:val="00A34226"/>
    <w:rPr>
      <w:rFonts w:ascii="Courier New" w:hAnsi="Courier New" w:cs="Courier New"/>
      <w:szCs w:val="22"/>
      <w:lang w:val="en-GB"/>
    </w:rPr>
  </w:style>
  <w:style w:type="character" w:customStyle="1" w:styleId="SubtitleChar">
    <w:name w:val="Subtitle Char"/>
    <w:basedOn w:val="DefaultParagraphFont"/>
    <w:link w:val="Subtitle"/>
    <w:rsid w:val="00A34226"/>
    <w:rPr>
      <w:rFonts w:ascii="Arial" w:hAnsi="Arial" w:cs="Arial"/>
      <w:sz w:val="22"/>
      <w:szCs w:val="22"/>
      <w:lang w:val="en-GB"/>
    </w:rPr>
  </w:style>
  <w:style w:type="character" w:customStyle="1" w:styleId="TitleChar">
    <w:name w:val="Title Char"/>
    <w:basedOn w:val="DefaultParagraphFont"/>
    <w:link w:val="Title"/>
    <w:rsid w:val="00A34226"/>
    <w:rPr>
      <w:rFonts w:ascii="Arial" w:hAnsi="Arial" w:cs="Arial"/>
      <w:b/>
      <w:bCs/>
      <w:kern w:val="28"/>
      <w:sz w:val="22"/>
      <w:szCs w:val="22"/>
      <w:lang w:val="en-GB"/>
    </w:rPr>
  </w:style>
  <w:style w:type="character" w:customStyle="1" w:styleId="DateChar">
    <w:name w:val="Date Char"/>
    <w:basedOn w:val="DefaultParagraphFont"/>
    <w:link w:val="Date"/>
    <w:rsid w:val="00A34226"/>
    <w:rPr>
      <w:sz w:val="22"/>
      <w:szCs w:val="22"/>
      <w:lang w:val="en-GB"/>
    </w:rPr>
  </w:style>
  <w:style w:type="paragraph" w:customStyle="1" w:styleId="Title2">
    <w:name w:val="Title2"/>
    <w:rsid w:val="00A34226"/>
    <w:pPr>
      <w:jc w:val="center"/>
      <w:outlineLvl w:val="0"/>
    </w:pPr>
    <w:rPr>
      <w:b/>
      <w:caps/>
      <w:sz w:val="22"/>
      <w:szCs w:val="22"/>
      <w:lang w:val="en-GB"/>
    </w:rPr>
  </w:style>
  <w:style w:type="paragraph" w:styleId="FootnoteText">
    <w:name w:val="footnote text"/>
    <w:basedOn w:val="Normal"/>
    <w:link w:val="FootnoteTextChar"/>
    <w:uiPriority w:val="99"/>
    <w:semiHidden/>
    <w:qFormat/>
    <w:rsid w:val="00A34226"/>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A34226"/>
    <w:rPr>
      <w:lang w:val="en-CA"/>
    </w:rPr>
  </w:style>
  <w:style w:type="character" w:styleId="FootnoteReference">
    <w:name w:val="footnote reference"/>
    <w:uiPriority w:val="99"/>
    <w:semiHidden/>
    <w:rsid w:val="00A34226"/>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34226"/>
    <w:rPr>
      <w:sz w:val="22"/>
      <w:szCs w:val="22"/>
      <w:lang w:val="en-GB"/>
    </w:rPr>
  </w:style>
  <w:style w:type="character" w:customStyle="1" w:styleId="0Heading0Char2">
    <w:name w:val="0 Heading 0 Char2"/>
    <w:link w:val="0Heading0"/>
    <w:rsid w:val="00A34226"/>
    <w:rPr>
      <w:sz w:val="22"/>
      <w:szCs w:val="22"/>
      <w:lang w:val="en-GB"/>
    </w:rPr>
  </w:style>
  <w:style w:type="character" w:styleId="Hyperlink">
    <w:name w:val="Hyperlink"/>
    <w:basedOn w:val="DefaultParagraphFont"/>
    <w:uiPriority w:val="99"/>
    <w:semiHidden/>
    <w:unhideWhenUsed/>
    <w:rsid w:val="00A34226"/>
    <w:rPr>
      <w:color w:val="0000FF"/>
      <w:u w:val="single"/>
    </w:rPr>
  </w:style>
  <w:style w:type="character" w:styleId="FollowedHyperlink">
    <w:name w:val="FollowedHyperlink"/>
    <w:basedOn w:val="DefaultParagraphFont"/>
    <w:uiPriority w:val="99"/>
    <w:semiHidden/>
    <w:unhideWhenUsed/>
    <w:rsid w:val="00A34226"/>
    <w:rPr>
      <w:color w:val="800080"/>
      <w:u w:val="single"/>
    </w:rPr>
  </w:style>
  <w:style w:type="paragraph" w:customStyle="1" w:styleId="xl65">
    <w:name w:val="xl65"/>
    <w:basedOn w:val="Normal"/>
    <w:rsid w:val="00A34226"/>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A34226"/>
    <w:pPr>
      <w:spacing w:before="100" w:beforeAutospacing="1" w:after="100" w:afterAutospacing="1"/>
      <w:jc w:val="left"/>
    </w:pPr>
    <w:rPr>
      <w:sz w:val="16"/>
      <w:szCs w:val="16"/>
      <w:lang w:val="en-CA" w:eastAsia="en-CA"/>
    </w:rPr>
  </w:style>
  <w:style w:type="paragraph" w:customStyle="1" w:styleId="xl80">
    <w:name w:val="xl80"/>
    <w:basedOn w:val="Normal"/>
    <w:rsid w:val="00A34226"/>
    <w:pPr>
      <w:spacing w:before="100" w:beforeAutospacing="1" w:after="100" w:afterAutospacing="1"/>
      <w:jc w:val="left"/>
    </w:pPr>
    <w:rPr>
      <w:sz w:val="16"/>
      <w:szCs w:val="16"/>
      <w:lang w:val="en-CA" w:eastAsia="en-CA"/>
    </w:rPr>
  </w:style>
  <w:style w:type="paragraph" w:customStyle="1" w:styleId="xl81">
    <w:name w:val="xl81"/>
    <w:basedOn w:val="Normal"/>
    <w:rsid w:val="00A34226"/>
    <w:pPr>
      <w:spacing w:before="100" w:beforeAutospacing="1" w:after="100" w:afterAutospacing="1"/>
      <w:jc w:val="left"/>
    </w:pPr>
    <w:rPr>
      <w:sz w:val="16"/>
      <w:szCs w:val="16"/>
      <w:lang w:val="en-CA" w:eastAsia="en-CA"/>
    </w:rPr>
  </w:style>
  <w:style w:type="paragraph" w:customStyle="1" w:styleId="xl82">
    <w:name w:val="xl82"/>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A34226"/>
    <w:rPr>
      <w:sz w:val="20"/>
      <w:szCs w:val="20"/>
    </w:rPr>
  </w:style>
  <w:style w:type="character" w:customStyle="1" w:styleId="EndnoteTextChar">
    <w:name w:val="Endnote Text Char"/>
    <w:basedOn w:val="DefaultParagraphFont"/>
    <w:link w:val="EndnoteText"/>
    <w:uiPriority w:val="99"/>
    <w:semiHidden/>
    <w:rsid w:val="00A34226"/>
    <w:rPr>
      <w:lang w:val="en-GB"/>
    </w:rPr>
  </w:style>
  <w:style w:type="character" w:styleId="EndnoteReference">
    <w:name w:val="endnote reference"/>
    <w:basedOn w:val="DefaultParagraphFont"/>
    <w:uiPriority w:val="99"/>
    <w:semiHidden/>
    <w:unhideWhenUsed/>
    <w:rsid w:val="00A34226"/>
    <w:rPr>
      <w:vertAlign w:val="superscript"/>
    </w:rPr>
  </w:style>
  <w:style w:type="paragraph" w:styleId="ListParagraph">
    <w:name w:val="List Paragraph"/>
    <w:basedOn w:val="Normal"/>
    <w:uiPriority w:val="34"/>
    <w:qFormat/>
    <w:rsid w:val="00A34226"/>
    <w:pPr>
      <w:ind w:left="720"/>
      <w:contextualSpacing/>
      <w:jc w:val="left"/>
    </w:pPr>
    <w:rPr>
      <w:sz w:val="24"/>
      <w:szCs w:val="20"/>
      <w:lang w:val="en-US"/>
    </w:rPr>
  </w:style>
  <w:style w:type="paragraph" w:customStyle="1" w:styleId="xl63">
    <w:name w:val="xl63"/>
    <w:basedOn w:val="Normal"/>
    <w:rsid w:val="00A34226"/>
    <w:pPr>
      <w:spacing w:before="100" w:beforeAutospacing="1" w:after="100" w:afterAutospacing="1"/>
      <w:jc w:val="left"/>
    </w:pPr>
    <w:rPr>
      <w:sz w:val="16"/>
      <w:szCs w:val="16"/>
      <w:lang w:val="en-CA" w:eastAsia="en-CA"/>
    </w:rPr>
  </w:style>
  <w:style w:type="paragraph" w:customStyle="1" w:styleId="xl64">
    <w:name w:val="xl64"/>
    <w:basedOn w:val="Normal"/>
    <w:rsid w:val="00A34226"/>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A34226"/>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A34226"/>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A34226"/>
    <w:pPr>
      <w:spacing w:before="100" w:beforeAutospacing="1" w:after="100" w:afterAutospacing="1"/>
      <w:jc w:val="right"/>
    </w:pPr>
    <w:rPr>
      <w:sz w:val="24"/>
      <w:szCs w:val="24"/>
      <w:lang w:val="en-US"/>
    </w:rPr>
  </w:style>
  <w:style w:type="paragraph" w:customStyle="1" w:styleId="xl93">
    <w:name w:val="xl93"/>
    <w:basedOn w:val="Normal"/>
    <w:rsid w:val="00A34226"/>
    <w:pPr>
      <w:spacing w:before="100" w:beforeAutospacing="1" w:after="100" w:afterAutospacing="1"/>
      <w:jc w:val="right"/>
    </w:pPr>
    <w:rPr>
      <w:sz w:val="24"/>
      <w:szCs w:val="24"/>
      <w:lang w:val="en-US"/>
    </w:rPr>
  </w:style>
  <w:style w:type="paragraph" w:customStyle="1" w:styleId="xl94">
    <w:name w:val="xl94"/>
    <w:basedOn w:val="Normal"/>
    <w:rsid w:val="00A34226"/>
    <w:pPr>
      <w:spacing w:before="100" w:beforeAutospacing="1" w:after="100" w:afterAutospacing="1"/>
      <w:jc w:val="left"/>
      <w:textAlignment w:val="top"/>
    </w:pPr>
    <w:rPr>
      <w:color w:val="FF0000"/>
      <w:sz w:val="24"/>
      <w:szCs w:val="24"/>
      <w:lang w:val="en-US"/>
    </w:rPr>
  </w:style>
  <w:style w:type="character" w:customStyle="1" w:styleId="Normal-poolChar">
    <w:name w:val="Normal-pool Char"/>
    <w:link w:val="Normal-pool"/>
    <w:locked/>
    <w:rsid w:val="00200FD0"/>
    <w:rPr>
      <w:lang w:val="en-GB"/>
    </w:rPr>
  </w:style>
  <w:style w:type="paragraph" w:customStyle="1" w:styleId="Normal-pool">
    <w:name w:val="Normal-pool"/>
    <w:link w:val="Normal-poolChar"/>
    <w:rsid w:val="00200FD0"/>
    <w:pPr>
      <w:tabs>
        <w:tab w:val="left" w:pos="1247"/>
        <w:tab w:val="left" w:pos="1814"/>
        <w:tab w:val="left" w:pos="2381"/>
        <w:tab w:val="left" w:pos="2948"/>
        <w:tab w:val="left" w:pos="3515"/>
        <w:tab w:val="left" w:pos="4082"/>
      </w:tabs>
    </w:pPr>
    <w:rPr>
      <w:lang w:val="en-GB"/>
    </w:rPr>
  </w:style>
  <w:style w:type="paragraph" w:customStyle="1" w:styleId="Normalpool">
    <w:name w:val="Normal_pool"/>
    <w:link w:val="NormalpoolChar"/>
    <w:rsid w:val="00200FD0"/>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00FD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4226"/>
    <w:rPr>
      <w:sz w:val="22"/>
      <w:szCs w:val="22"/>
      <w:lang w:val="en-GB"/>
    </w:rPr>
  </w:style>
  <w:style w:type="character" w:customStyle="1" w:styleId="Heading3Char">
    <w:name w:val="Heading 3 Char"/>
    <w:basedOn w:val="DefaultParagraphFont"/>
    <w:semiHidden/>
    <w:rsid w:val="00A34226"/>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A34226"/>
    <w:rPr>
      <w:sz w:val="22"/>
      <w:szCs w:val="22"/>
      <w:lang w:val="en-GB"/>
    </w:rPr>
  </w:style>
  <w:style w:type="character" w:customStyle="1" w:styleId="Heading5Char">
    <w:name w:val="Heading 5 Char"/>
    <w:basedOn w:val="DefaultParagraphFont"/>
    <w:link w:val="Heading5"/>
    <w:rsid w:val="00A34226"/>
    <w:rPr>
      <w:sz w:val="22"/>
      <w:szCs w:val="22"/>
      <w:lang w:val="en-GB"/>
    </w:rPr>
  </w:style>
  <w:style w:type="character" w:customStyle="1" w:styleId="Heading6Char">
    <w:name w:val="Heading 6 Char"/>
    <w:basedOn w:val="DefaultParagraphFont"/>
    <w:link w:val="Heading6"/>
    <w:rsid w:val="00A34226"/>
    <w:rPr>
      <w:rFonts w:ascii="Arial" w:hAnsi="Arial"/>
      <w:i/>
      <w:sz w:val="22"/>
      <w:szCs w:val="22"/>
      <w:lang w:val="en-GB"/>
    </w:rPr>
  </w:style>
  <w:style w:type="character" w:customStyle="1" w:styleId="Heading7Char">
    <w:name w:val="Heading 7 Char"/>
    <w:basedOn w:val="DefaultParagraphFont"/>
    <w:link w:val="Heading7"/>
    <w:rsid w:val="00A34226"/>
    <w:rPr>
      <w:rFonts w:ascii="Arial" w:hAnsi="Arial"/>
      <w:sz w:val="22"/>
      <w:szCs w:val="22"/>
      <w:lang w:val="en-GB"/>
    </w:rPr>
  </w:style>
  <w:style w:type="character" w:customStyle="1" w:styleId="Heading8Char">
    <w:name w:val="Heading 8 Char"/>
    <w:basedOn w:val="DefaultParagraphFont"/>
    <w:link w:val="Heading8"/>
    <w:rsid w:val="00A34226"/>
    <w:rPr>
      <w:b/>
      <w:sz w:val="22"/>
      <w:szCs w:val="22"/>
      <w:lang w:val="en-GB"/>
    </w:rPr>
  </w:style>
  <w:style w:type="character" w:customStyle="1" w:styleId="Heading9Char">
    <w:name w:val="Heading 9 Char"/>
    <w:basedOn w:val="DefaultParagraphFont"/>
    <w:link w:val="Heading9"/>
    <w:rsid w:val="00A34226"/>
    <w:rPr>
      <w:rFonts w:ascii="Arial" w:hAnsi="Arial"/>
      <w:i/>
      <w:sz w:val="18"/>
      <w:szCs w:val="22"/>
      <w:lang w:val="en-GB"/>
    </w:rPr>
  </w:style>
  <w:style w:type="character" w:customStyle="1" w:styleId="HeaderChar">
    <w:name w:val="Header Char"/>
    <w:basedOn w:val="DefaultParagraphFont"/>
    <w:link w:val="Header"/>
    <w:rsid w:val="00A34226"/>
    <w:rPr>
      <w:sz w:val="22"/>
      <w:szCs w:val="22"/>
      <w:lang w:val="en-GB"/>
    </w:rPr>
  </w:style>
  <w:style w:type="character" w:customStyle="1" w:styleId="FooterChar">
    <w:name w:val="Footer Char"/>
    <w:basedOn w:val="DefaultParagraphFont"/>
    <w:link w:val="Footer"/>
    <w:uiPriority w:val="99"/>
    <w:rsid w:val="00A34226"/>
    <w:rPr>
      <w:sz w:val="22"/>
      <w:szCs w:val="22"/>
      <w:lang w:val="en-GB"/>
    </w:rPr>
  </w:style>
  <w:style w:type="character" w:customStyle="1" w:styleId="BodyText3Char">
    <w:name w:val="Body Text 3 Char"/>
    <w:basedOn w:val="DefaultParagraphFont"/>
    <w:link w:val="BodyText3"/>
    <w:semiHidden/>
    <w:rsid w:val="00A34226"/>
    <w:rPr>
      <w:sz w:val="16"/>
      <w:szCs w:val="16"/>
      <w:lang w:val="en-GB"/>
    </w:rPr>
  </w:style>
  <w:style w:type="character" w:customStyle="1" w:styleId="BodyTextIndent3Char">
    <w:name w:val="Body Text Indent 3 Char"/>
    <w:basedOn w:val="DefaultParagraphFont"/>
    <w:link w:val="BodyTextIndent3"/>
    <w:semiHidden/>
    <w:rsid w:val="00A34226"/>
    <w:rPr>
      <w:sz w:val="16"/>
      <w:szCs w:val="16"/>
      <w:lang w:val="en-GB"/>
    </w:rPr>
  </w:style>
  <w:style w:type="character" w:customStyle="1" w:styleId="PlainTextChar">
    <w:name w:val="Plain Text Char"/>
    <w:basedOn w:val="DefaultParagraphFont"/>
    <w:link w:val="PlainText"/>
    <w:semiHidden/>
    <w:rsid w:val="00A34226"/>
    <w:rPr>
      <w:rFonts w:ascii="Courier New" w:hAnsi="Courier New" w:cs="Courier New"/>
      <w:szCs w:val="22"/>
      <w:lang w:val="en-GB"/>
    </w:rPr>
  </w:style>
  <w:style w:type="character" w:customStyle="1" w:styleId="SubtitleChar">
    <w:name w:val="Subtitle Char"/>
    <w:basedOn w:val="DefaultParagraphFont"/>
    <w:link w:val="Subtitle"/>
    <w:rsid w:val="00A34226"/>
    <w:rPr>
      <w:rFonts w:ascii="Arial" w:hAnsi="Arial" w:cs="Arial"/>
      <w:sz w:val="22"/>
      <w:szCs w:val="22"/>
      <w:lang w:val="en-GB"/>
    </w:rPr>
  </w:style>
  <w:style w:type="character" w:customStyle="1" w:styleId="TitleChar">
    <w:name w:val="Title Char"/>
    <w:basedOn w:val="DefaultParagraphFont"/>
    <w:link w:val="Title"/>
    <w:rsid w:val="00A34226"/>
    <w:rPr>
      <w:rFonts w:ascii="Arial" w:hAnsi="Arial" w:cs="Arial"/>
      <w:b/>
      <w:bCs/>
      <w:kern w:val="28"/>
      <w:sz w:val="22"/>
      <w:szCs w:val="22"/>
      <w:lang w:val="en-GB"/>
    </w:rPr>
  </w:style>
  <w:style w:type="character" w:customStyle="1" w:styleId="DateChar">
    <w:name w:val="Date Char"/>
    <w:basedOn w:val="DefaultParagraphFont"/>
    <w:link w:val="Date"/>
    <w:rsid w:val="00A34226"/>
    <w:rPr>
      <w:sz w:val="22"/>
      <w:szCs w:val="22"/>
      <w:lang w:val="en-GB"/>
    </w:rPr>
  </w:style>
  <w:style w:type="paragraph" w:customStyle="1" w:styleId="Title2">
    <w:name w:val="Title2"/>
    <w:rsid w:val="00A34226"/>
    <w:pPr>
      <w:jc w:val="center"/>
      <w:outlineLvl w:val="0"/>
    </w:pPr>
    <w:rPr>
      <w:b/>
      <w:caps/>
      <w:sz w:val="22"/>
      <w:szCs w:val="22"/>
      <w:lang w:val="en-GB"/>
    </w:rPr>
  </w:style>
  <w:style w:type="paragraph" w:styleId="FootnoteText">
    <w:name w:val="footnote text"/>
    <w:basedOn w:val="Normal"/>
    <w:link w:val="FootnoteTextChar"/>
    <w:uiPriority w:val="99"/>
    <w:semiHidden/>
    <w:qFormat/>
    <w:rsid w:val="00A34226"/>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A34226"/>
    <w:rPr>
      <w:lang w:val="en-CA"/>
    </w:rPr>
  </w:style>
  <w:style w:type="character" w:styleId="FootnoteReference">
    <w:name w:val="footnote reference"/>
    <w:uiPriority w:val="99"/>
    <w:semiHidden/>
    <w:rsid w:val="00A34226"/>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34226"/>
    <w:rPr>
      <w:sz w:val="22"/>
      <w:szCs w:val="22"/>
      <w:lang w:val="en-GB"/>
    </w:rPr>
  </w:style>
  <w:style w:type="character" w:customStyle="1" w:styleId="0Heading0Char2">
    <w:name w:val="0 Heading 0 Char2"/>
    <w:link w:val="0Heading0"/>
    <w:rsid w:val="00A34226"/>
    <w:rPr>
      <w:sz w:val="22"/>
      <w:szCs w:val="22"/>
      <w:lang w:val="en-GB"/>
    </w:rPr>
  </w:style>
  <w:style w:type="character" w:styleId="Hyperlink">
    <w:name w:val="Hyperlink"/>
    <w:basedOn w:val="DefaultParagraphFont"/>
    <w:uiPriority w:val="99"/>
    <w:semiHidden/>
    <w:unhideWhenUsed/>
    <w:rsid w:val="00A34226"/>
    <w:rPr>
      <w:color w:val="0000FF"/>
      <w:u w:val="single"/>
    </w:rPr>
  </w:style>
  <w:style w:type="character" w:styleId="FollowedHyperlink">
    <w:name w:val="FollowedHyperlink"/>
    <w:basedOn w:val="DefaultParagraphFont"/>
    <w:uiPriority w:val="99"/>
    <w:semiHidden/>
    <w:unhideWhenUsed/>
    <w:rsid w:val="00A34226"/>
    <w:rPr>
      <w:color w:val="800080"/>
      <w:u w:val="single"/>
    </w:rPr>
  </w:style>
  <w:style w:type="paragraph" w:customStyle="1" w:styleId="xl65">
    <w:name w:val="xl65"/>
    <w:basedOn w:val="Normal"/>
    <w:rsid w:val="00A34226"/>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A34226"/>
    <w:pPr>
      <w:spacing w:before="100" w:beforeAutospacing="1" w:after="100" w:afterAutospacing="1"/>
      <w:jc w:val="left"/>
    </w:pPr>
    <w:rPr>
      <w:sz w:val="16"/>
      <w:szCs w:val="16"/>
      <w:lang w:val="en-CA" w:eastAsia="en-CA"/>
    </w:rPr>
  </w:style>
  <w:style w:type="paragraph" w:customStyle="1" w:styleId="xl80">
    <w:name w:val="xl80"/>
    <w:basedOn w:val="Normal"/>
    <w:rsid w:val="00A34226"/>
    <w:pPr>
      <w:spacing w:before="100" w:beforeAutospacing="1" w:after="100" w:afterAutospacing="1"/>
      <w:jc w:val="left"/>
    </w:pPr>
    <w:rPr>
      <w:sz w:val="16"/>
      <w:szCs w:val="16"/>
      <w:lang w:val="en-CA" w:eastAsia="en-CA"/>
    </w:rPr>
  </w:style>
  <w:style w:type="paragraph" w:customStyle="1" w:styleId="xl81">
    <w:name w:val="xl81"/>
    <w:basedOn w:val="Normal"/>
    <w:rsid w:val="00A34226"/>
    <w:pPr>
      <w:spacing w:before="100" w:beforeAutospacing="1" w:after="100" w:afterAutospacing="1"/>
      <w:jc w:val="left"/>
    </w:pPr>
    <w:rPr>
      <w:sz w:val="16"/>
      <w:szCs w:val="16"/>
      <w:lang w:val="en-CA" w:eastAsia="en-CA"/>
    </w:rPr>
  </w:style>
  <w:style w:type="paragraph" w:customStyle="1" w:styleId="xl82">
    <w:name w:val="xl82"/>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A3422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A34226"/>
    <w:rPr>
      <w:sz w:val="20"/>
      <w:szCs w:val="20"/>
    </w:rPr>
  </w:style>
  <w:style w:type="character" w:customStyle="1" w:styleId="EndnoteTextChar">
    <w:name w:val="Endnote Text Char"/>
    <w:basedOn w:val="DefaultParagraphFont"/>
    <w:link w:val="EndnoteText"/>
    <w:uiPriority w:val="99"/>
    <w:semiHidden/>
    <w:rsid w:val="00A34226"/>
    <w:rPr>
      <w:lang w:val="en-GB"/>
    </w:rPr>
  </w:style>
  <w:style w:type="character" w:styleId="EndnoteReference">
    <w:name w:val="endnote reference"/>
    <w:basedOn w:val="DefaultParagraphFont"/>
    <w:uiPriority w:val="99"/>
    <w:semiHidden/>
    <w:unhideWhenUsed/>
    <w:rsid w:val="00A34226"/>
    <w:rPr>
      <w:vertAlign w:val="superscript"/>
    </w:rPr>
  </w:style>
  <w:style w:type="paragraph" w:styleId="ListParagraph">
    <w:name w:val="List Paragraph"/>
    <w:basedOn w:val="Normal"/>
    <w:uiPriority w:val="34"/>
    <w:qFormat/>
    <w:rsid w:val="00A34226"/>
    <w:pPr>
      <w:ind w:left="720"/>
      <w:contextualSpacing/>
      <w:jc w:val="left"/>
    </w:pPr>
    <w:rPr>
      <w:sz w:val="24"/>
      <w:szCs w:val="20"/>
      <w:lang w:val="en-US"/>
    </w:rPr>
  </w:style>
  <w:style w:type="paragraph" w:customStyle="1" w:styleId="xl63">
    <w:name w:val="xl63"/>
    <w:basedOn w:val="Normal"/>
    <w:rsid w:val="00A34226"/>
    <w:pPr>
      <w:spacing w:before="100" w:beforeAutospacing="1" w:after="100" w:afterAutospacing="1"/>
      <w:jc w:val="left"/>
    </w:pPr>
    <w:rPr>
      <w:sz w:val="16"/>
      <w:szCs w:val="16"/>
      <w:lang w:val="en-CA" w:eastAsia="en-CA"/>
    </w:rPr>
  </w:style>
  <w:style w:type="paragraph" w:customStyle="1" w:styleId="xl64">
    <w:name w:val="xl64"/>
    <w:basedOn w:val="Normal"/>
    <w:rsid w:val="00A34226"/>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A34226"/>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A34226"/>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A34226"/>
    <w:pPr>
      <w:spacing w:before="100" w:beforeAutospacing="1" w:after="100" w:afterAutospacing="1"/>
      <w:jc w:val="right"/>
    </w:pPr>
    <w:rPr>
      <w:sz w:val="24"/>
      <w:szCs w:val="24"/>
      <w:lang w:val="en-US"/>
    </w:rPr>
  </w:style>
  <w:style w:type="paragraph" w:customStyle="1" w:styleId="xl93">
    <w:name w:val="xl93"/>
    <w:basedOn w:val="Normal"/>
    <w:rsid w:val="00A34226"/>
    <w:pPr>
      <w:spacing w:before="100" w:beforeAutospacing="1" w:after="100" w:afterAutospacing="1"/>
      <w:jc w:val="right"/>
    </w:pPr>
    <w:rPr>
      <w:sz w:val="24"/>
      <w:szCs w:val="24"/>
      <w:lang w:val="en-US"/>
    </w:rPr>
  </w:style>
  <w:style w:type="paragraph" w:customStyle="1" w:styleId="xl94">
    <w:name w:val="xl94"/>
    <w:basedOn w:val="Normal"/>
    <w:rsid w:val="00A34226"/>
    <w:pPr>
      <w:spacing w:before="100" w:beforeAutospacing="1" w:after="100" w:afterAutospacing="1"/>
      <w:jc w:val="left"/>
      <w:textAlignment w:val="top"/>
    </w:pPr>
    <w:rPr>
      <w:color w:val="FF0000"/>
      <w:sz w:val="24"/>
      <w:szCs w:val="24"/>
      <w:lang w:val="en-US"/>
    </w:rPr>
  </w:style>
  <w:style w:type="character" w:customStyle="1" w:styleId="Normal-poolChar">
    <w:name w:val="Normal-pool Char"/>
    <w:link w:val="Normal-pool"/>
    <w:locked/>
    <w:rsid w:val="00200FD0"/>
    <w:rPr>
      <w:lang w:val="en-GB"/>
    </w:rPr>
  </w:style>
  <w:style w:type="paragraph" w:customStyle="1" w:styleId="Normal-pool">
    <w:name w:val="Normal-pool"/>
    <w:link w:val="Normal-poolChar"/>
    <w:rsid w:val="00200FD0"/>
    <w:pPr>
      <w:tabs>
        <w:tab w:val="left" w:pos="1247"/>
        <w:tab w:val="left" w:pos="1814"/>
        <w:tab w:val="left" w:pos="2381"/>
        <w:tab w:val="left" w:pos="2948"/>
        <w:tab w:val="left" w:pos="3515"/>
        <w:tab w:val="left" w:pos="4082"/>
      </w:tabs>
    </w:pPr>
    <w:rPr>
      <w:lang w:val="en-GB"/>
    </w:rPr>
  </w:style>
  <w:style w:type="paragraph" w:customStyle="1" w:styleId="Normalpool">
    <w:name w:val="Normal_pool"/>
    <w:link w:val="NormalpoolChar"/>
    <w:rsid w:val="00200FD0"/>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00FD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6749">
      <w:bodyDiv w:val="1"/>
      <w:marLeft w:val="0"/>
      <w:marRight w:val="0"/>
      <w:marTop w:val="0"/>
      <w:marBottom w:val="0"/>
      <w:divBdr>
        <w:top w:val="none" w:sz="0" w:space="0" w:color="auto"/>
        <w:left w:val="none" w:sz="0" w:space="0" w:color="auto"/>
        <w:bottom w:val="none" w:sz="0" w:space="0" w:color="auto"/>
        <w:right w:val="none" w:sz="0" w:space="0" w:color="auto"/>
      </w:divBdr>
    </w:div>
    <w:div w:id="43339794">
      <w:bodyDiv w:val="1"/>
      <w:marLeft w:val="0"/>
      <w:marRight w:val="0"/>
      <w:marTop w:val="0"/>
      <w:marBottom w:val="0"/>
      <w:divBdr>
        <w:top w:val="none" w:sz="0" w:space="0" w:color="auto"/>
        <w:left w:val="none" w:sz="0" w:space="0" w:color="auto"/>
        <w:bottom w:val="none" w:sz="0" w:space="0" w:color="auto"/>
        <w:right w:val="none" w:sz="0" w:space="0" w:color="auto"/>
      </w:divBdr>
    </w:div>
    <w:div w:id="46807699">
      <w:bodyDiv w:val="1"/>
      <w:marLeft w:val="0"/>
      <w:marRight w:val="0"/>
      <w:marTop w:val="0"/>
      <w:marBottom w:val="0"/>
      <w:divBdr>
        <w:top w:val="none" w:sz="0" w:space="0" w:color="auto"/>
        <w:left w:val="none" w:sz="0" w:space="0" w:color="auto"/>
        <w:bottom w:val="none" w:sz="0" w:space="0" w:color="auto"/>
        <w:right w:val="none" w:sz="0" w:space="0" w:color="auto"/>
      </w:divBdr>
    </w:div>
    <w:div w:id="273442214">
      <w:bodyDiv w:val="1"/>
      <w:marLeft w:val="0"/>
      <w:marRight w:val="0"/>
      <w:marTop w:val="0"/>
      <w:marBottom w:val="0"/>
      <w:divBdr>
        <w:top w:val="none" w:sz="0" w:space="0" w:color="auto"/>
        <w:left w:val="none" w:sz="0" w:space="0" w:color="auto"/>
        <w:bottom w:val="none" w:sz="0" w:space="0" w:color="auto"/>
        <w:right w:val="none" w:sz="0" w:space="0" w:color="auto"/>
      </w:divBdr>
    </w:div>
    <w:div w:id="437724321">
      <w:bodyDiv w:val="1"/>
      <w:marLeft w:val="0"/>
      <w:marRight w:val="0"/>
      <w:marTop w:val="0"/>
      <w:marBottom w:val="0"/>
      <w:divBdr>
        <w:top w:val="none" w:sz="0" w:space="0" w:color="auto"/>
        <w:left w:val="none" w:sz="0" w:space="0" w:color="auto"/>
        <w:bottom w:val="none" w:sz="0" w:space="0" w:color="auto"/>
        <w:right w:val="none" w:sz="0" w:space="0" w:color="auto"/>
      </w:divBdr>
    </w:div>
    <w:div w:id="510875881">
      <w:bodyDiv w:val="1"/>
      <w:marLeft w:val="0"/>
      <w:marRight w:val="0"/>
      <w:marTop w:val="0"/>
      <w:marBottom w:val="0"/>
      <w:divBdr>
        <w:top w:val="none" w:sz="0" w:space="0" w:color="auto"/>
        <w:left w:val="none" w:sz="0" w:space="0" w:color="auto"/>
        <w:bottom w:val="none" w:sz="0" w:space="0" w:color="auto"/>
        <w:right w:val="none" w:sz="0" w:space="0" w:color="auto"/>
      </w:divBdr>
    </w:div>
    <w:div w:id="657541916">
      <w:bodyDiv w:val="1"/>
      <w:marLeft w:val="0"/>
      <w:marRight w:val="0"/>
      <w:marTop w:val="0"/>
      <w:marBottom w:val="0"/>
      <w:divBdr>
        <w:top w:val="none" w:sz="0" w:space="0" w:color="auto"/>
        <w:left w:val="none" w:sz="0" w:space="0" w:color="auto"/>
        <w:bottom w:val="none" w:sz="0" w:space="0" w:color="auto"/>
        <w:right w:val="none" w:sz="0" w:space="0" w:color="auto"/>
      </w:divBdr>
    </w:div>
    <w:div w:id="849830320">
      <w:bodyDiv w:val="1"/>
      <w:marLeft w:val="0"/>
      <w:marRight w:val="0"/>
      <w:marTop w:val="0"/>
      <w:marBottom w:val="0"/>
      <w:divBdr>
        <w:top w:val="none" w:sz="0" w:space="0" w:color="auto"/>
        <w:left w:val="none" w:sz="0" w:space="0" w:color="auto"/>
        <w:bottom w:val="none" w:sz="0" w:space="0" w:color="auto"/>
        <w:right w:val="none" w:sz="0" w:space="0" w:color="auto"/>
      </w:divBdr>
    </w:div>
    <w:div w:id="909268438">
      <w:bodyDiv w:val="1"/>
      <w:marLeft w:val="0"/>
      <w:marRight w:val="0"/>
      <w:marTop w:val="0"/>
      <w:marBottom w:val="0"/>
      <w:divBdr>
        <w:top w:val="none" w:sz="0" w:space="0" w:color="auto"/>
        <w:left w:val="none" w:sz="0" w:space="0" w:color="auto"/>
        <w:bottom w:val="none" w:sz="0" w:space="0" w:color="auto"/>
        <w:right w:val="none" w:sz="0" w:space="0" w:color="auto"/>
      </w:divBdr>
    </w:div>
    <w:div w:id="959608333">
      <w:bodyDiv w:val="1"/>
      <w:marLeft w:val="0"/>
      <w:marRight w:val="0"/>
      <w:marTop w:val="0"/>
      <w:marBottom w:val="0"/>
      <w:divBdr>
        <w:top w:val="none" w:sz="0" w:space="0" w:color="auto"/>
        <w:left w:val="none" w:sz="0" w:space="0" w:color="auto"/>
        <w:bottom w:val="none" w:sz="0" w:space="0" w:color="auto"/>
        <w:right w:val="none" w:sz="0" w:space="0" w:color="auto"/>
      </w:divBdr>
    </w:div>
    <w:div w:id="1025248587">
      <w:bodyDiv w:val="1"/>
      <w:marLeft w:val="0"/>
      <w:marRight w:val="0"/>
      <w:marTop w:val="0"/>
      <w:marBottom w:val="0"/>
      <w:divBdr>
        <w:top w:val="none" w:sz="0" w:space="0" w:color="auto"/>
        <w:left w:val="none" w:sz="0" w:space="0" w:color="auto"/>
        <w:bottom w:val="none" w:sz="0" w:space="0" w:color="auto"/>
        <w:right w:val="none" w:sz="0" w:space="0" w:color="auto"/>
      </w:divBdr>
    </w:div>
    <w:div w:id="1243680920">
      <w:bodyDiv w:val="1"/>
      <w:marLeft w:val="0"/>
      <w:marRight w:val="0"/>
      <w:marTop w:val="0"/>
      <w:marBottom w:val="0"/>
      <w:divBdr>
        <w:top w:val="none" w:sz="0" w:space="0" w:color="auto"/>
        <w:left w:val="none" w:sz="0" w:space="0" w:color="auto"/>
        <w:bottom w:val="none" w:sz="0" w:space="0" w:color="auto"/>
        <w:right w:val="none" w:sz="0" w:space="0" w:color="auto"/>
      </w:divBdr>
    </w:div>
    <w:div w:id="1455053320">
      <w:bodyDiv w:val="1"/>
      <w:marLeft w:val="0"/>
      <w:marRight w:val="0"/>
      <w:marTop w:val="0"/>
      <w:marBottom w:val="0"/>
      <w:divBdr>
        <w:top w:val="none" w:sz="0" w:space="0" w:color="auto"/>
        <w:left w:val="none" w:sz="0" w:space="0" w:color="auto"/>
        <w:bottom w:val="none" w:sz="0" w:space="0" w:color="auto"/>
        <w:right w:val="none" w:sz="0" w:space="0" w:color="auto"/>
      </w:divBdr>
    </w:div>
    <w:div w:id="1560632735">
      <w:bodyDiv w:val="1"/>
      <w:marLeft w:val="0"/>
      <w:marRight w:val="0"/>
      <w:marTop w:val="0"/>
      <w:marBottom w:val="0"/>
      <w:divBdr>
        <w:top w:val="none" w:sz="0" w:space="0" w:color="auto"/>
        <w:left w:val="none" w:sz="0" w:space="0" w:color="auto"/>
        <w:bottom w:val="none" w:sz="0" w:space="0" w:color="auto"/>
        <w:right w:val="none" w:sz="0" w:space="0" w:color="auto"/>
      </w:divBdr>
    </w:div>
    <w:div w:id="17296485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06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UNEP/OzL.Pro/ExCom/77/18</Document_x0020_Number>
    <DocumentType xmlns="64e33b30-101d-41de-b951-961aab25ea29">Pre-session</DocumentType>
  </documentManagement>
</p:properties>
</file>

<file path=customXml/itemProps1.xml><?xml version="1.0" encoding="utf-8"?>
<ds:datastoreItem xmlns:ds="http://schemas.openxmlformats.org/officeDocument/2006/customXml" ds:itemID="{14FE3C32-4104-4D4D-A9D4-489DF9536AE6}"/>
</file>

<file path=customXml/itemProps2.xml><?xml version="1.0" encoding="utf-8"?>
<ds:datastoreItem xmlns:ds="http://schemas.openxmlformats.org/officeDocument/2006/customXml" ds:itemID="{7CE9FF23-FA61-4B75-B402-38EE0FA1182E}"/>
</file>

<file path=customXml/itemProps3.xml><?xml version="1.0" encoding="utf-8"?>
<ds:datastoreItem xmlns:ds="http://schemas.openxmlformats.org/officeDocument/2006/customXml" ds:itemID="{1E3BA2A7-F8E8-487F-9B4B-C180F592DCD3}"/>
</file>

<file path=customXml/itemProps4.xml><?xml version="1.0" encoding="utf-8"?>
<ds:datastoreItem xmlns:ds="http://schemas.openxmlformats.org/officeDocument/2006/customXml" ds:itemID="{524DB00E-DFA4-4DEF-BA08-136EF9F9DBDA}"/>
</file>

<file path=docProps/app.xml><?xml version="1.0" encoding="utf-8"?>
<Properties xmlns="http://schemas.openxmlformats.org/officeDocument/2006/extended-properties" xmlns:vt="http://schemas.openxmlformats.org/officeDocument/2006/docPropsVTypes">
  <Template>Eec77G</Template>
  <TotalTime>47</TotalTime>
  <Pages>21</Pages>
  <Words>5559</Words>
  <Characters>31692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37177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UNEP/OzL.Pro/ExCom/77/18</dc:subject>
  <dc:creator/>
  <cp:lastModifiedBy>muriel Aguiar</cp:lastModifiedBy>
  <cp:revision>10</cp:revision>
  <cp:lastPrinted>2016-11-07T16:23:00Z</cp:lastPrinted>
  <dcterms:created xsi:type="dcterms:W3CDTF">2016-11-07T00:17:00Z</dcterms:created>
  <dcterms:modified xsi:type="dcterms:W3CDTF">2016-11-07T16:24:00Z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UNEP/OzL.Pro/ExCom/77/18</vt:lpwstr>
  </property>
  <property fmtid="{D5CDD505-2E9C-101B-9397-08002B2CF9AE}" pid="3" name="Revision date">
    <vt:lpwstr>7/11/2016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