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80" w:type="dxa"/>
        <w:tblInd w:w="-432" w:type="dxa"/>
        <w:tblLayout w:type="fixed"/>
        <w:tblLook w:val="0000" w:firstRow="0" w:lastRow="0" w:firstColumn="0" w:lastColumn="0" w:noHBand="0" w:noVBand="0"/>
      </w:tblPr>
      <w:tblGrid>
        <w:gridCol w:w="2070"/>
        <w:gridCol w:w="3420"/>
        <w:gridCol w:w="4590"/>
      </w:tblGrid>
      <w:tr w:rsidR="005D36DB">
        <w:trPr>
          <w:trHeight w:val="720"/>
        </w:trPr>
        <w:tc>
          <w:tcPr>
            <w:tcW w:w="5490" w:type="dxa"/>
            <w:gridSpan w:val="2"/>
            <w:tcBorders>
              <w:bottom w:val="single" w:sz="18" w:space="0" w:color="auto"/>
            </w:tcBorders>
          </w:tcPr>
          <w:p w:rsidR="005D36DB" w:rsidRDefault="001F3B69" w:rsidP="0051527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240"/>
              <w:rPr>
                <w:sz w:val="28"/>
                <w:szCs w:val="28"/>
              </w:rPr>
            </w:pPr>
            <w:r>
              <w:rPr>
                <w:rFonts w:ascii="SimHei" w:eastAsia="SimHei" w:hint="eastAsia"/>
                <w:color w:val="000000"/>
                <w:sz w:val="36"/>
                <w:szCs w:val="36"/>
              </w:rPr>
              <w:t>联合国</w:t>
            </w:r>
          </w:p>
        </w:tc>
        <w:tc>
          <w:tcPr>
            <w:tcW w:w="4590" w:type="dxa"/>
            <w:tcBorders>
              <w:bottom w:val="single" w:sz="18" w:space="0" w:color="auto"/>
            </w:tcBorders>
          </w:tcPr>
          <w:p w:rsidR="005D36DB" w:rsidRDefault="001F3B69">
            <w:pPr>
              <w:jc w:val="right"/>
              <w:rPr>
                <w:rFonts w:asciiTheme="minorBidi" w:hAnsiTheme="minorBidi" w:cstheme="minorBidi"/>
                <w:sz w:val="52"/>
                <w:szCs w:val="52"/>
              </w:rPr>
            </w:pPr>
            <w:r>
              <w:rPr>
                <w:rFonts w:asciiTheme="minorBidi" w:hAnsiTheme="minorBidi" w:cstheme="minorBidi"/>
                <w:b/>
                <w:sz w:val="72"/>
              </w:rPr>
              <w:t>EP</w:t>
            </w:r>
          </w:p>
        </w:tc>
      </w:tr>
      <w:tr w:rsidR="005D36D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34"/>
        </w:trPr>
        <w:tc>
          <w:tcPr>
            <w:tcW w:w="2070" w:type="dxa"/>
            <w:tcBorders>
              <w:top w:val="nil"/>
              <w:left w:val="nil"/>
              <w:bottom w:val="single" w:sz="36" w:space="0" w:color="auto"/>
              <w:right w:val="nil"/>
            </w:tcBorders>
          </w:tcPr>
          <w:p w:rsidR="005D36DB" w:rsidRDefault="001F3B69">
            <w:r>
              <w:rPr>
                <w:noProof/>
                <w:lang w:val="en-CA" w:eastAsia="en-CA"/>
              </w:rPr>
              <w:drawing>
                <wp:anchor distT="0" distB="0" distL="114300" distR="114300" simplePos="0" relativeHeight="251660288" behindDoc="0" locked="0" layoutInCell="1" allowOverlap="1">
                  <wp:simplePos x="0" y="0"/>
                  <wp:positionH relativeFrom="column">
                    <wp:posOffset>325755</wp:posOffset>
                  </wp:positionH>
                  <wp:positionV relativeFrom="paragraph">
                    <wp:posOffset>868680</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Pr>
                <w:noProof/>
                <w:lang w:val="en-CA" w:eastAsia="en-CA"/>
              </w:rPr>
              <w:drawing>
                <wp:anchor distT="0" distB="0" distL="114300" distR="114300" simplePos="0" relativeHeight="251661312" behindDoc="1" locked="0" layoutInCell="0" allowOverlap="1">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vAlign w:val="center"/>
          </w:tcPr>
          <w:p w:rsidR="005D36DB" w:rsidRDefault="005D36DB">
            <w:pPr>
              <w:pStyle w:val="Heading3"/>
              <w:numPr>
                <w:ilvl w:val="0"/>
                <w:numId w:val="0"/>
              </w:numPr>
              <w:spacing w:after="0"/>
              <w:jc w:val="left"/>
              <w:rPr>
                <w:b/>
                <w:sz w:val="32"/>
                <w:lang w:val="en-CA"/>
              </w:rPr>
            </w:pPr>
          </w:p>
          <w:p w:rsidR="005D36DB" w:rsidRDefault="001F3B69" w:rsidP="00827506">
            <w:pPr>
              <w:pStyle w:val="Heading3"/>
              <w:numPr>
                <w:ilvl w:val="0"/>
                <w:numId w:val="0"/>
              </w:numPr>
              <w:spacing w:before="0" w:after="0"/>
              <w:jc w:val="left"/>
              <w:rPr>
                <w:b/>
                <w:sz w:val="32"/>
                <w:lang w:val="ru-RU"/>
              </w:rPr>
            </w:pPr>
            <w:r>
              <w:rPr>
                <w:rFonts w:ascii="SimHei" w:eastAsia="SimHei" w:hint="eastAsia"/>
                <w:color w:val="000000"/>
                <w:sz w:val="44"/>
              </w:rPr>
              <w:t>联合国</w:t>
            </w:r>
          </w:p>
          <w:p w:rsidR="005D36DB" w:rsidRDefault="001F3B69" w:rsidP="0082750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0" w:after="0"/>
              <w:jc w:val="left"/>
              <w:rPr>
                <w:rFonts w:ascii="SimHei" w:eastAsia="SimHei"/>
                <w:color w:val="000000"/>
                <w:sz w:val="44"/>
              </w:rPr>
            </w:pPr>
            <w:r>
              <w:rPr>
                <w:rFonts w:ascii="SimHei" w:eastAsia="SimHei" w:hint="eastAsia"/>
                <w:color w:val="000000"/>
                <w:sz w:val="44"/>
              </w:rPr>
              <w:t>环境规划署</w:t>
            </w:r>
          </w:p>
          <w:p w:rsidR="005D36DB" w:rsidRDefault="005D36D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SimHei" w:eastAsia="SimHei"/>
                <w:color w:val="000000"/>
                <w:sz w:val="44"/>
              </w:rPr>
            </w:pPr>
          </w:p>
          <w:p w:rsidR="005D36DB" w:rsidRDefault="005D36D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hint="eastAsia"/>
                <w:b/>
                <w:sz w:val="32"/>
                <w:lang w:val="ru-RU"/>
              </w:rPr>
            </w:pPr>
          </w:p>
        </w:tc>
        <w:tc>
          <w:tcPr>
            <w:tcW w:w="4590" w:type="dxa"/>
            <w:tcBorders>
              <w:top w:val="nil"/>
              <w:left w:val="nil"/>
              <w:bottom w:val="single" w:sz="36" w:space="0" w:color="auto"/>
              <w:right w:val="nil"/>
            </w:tcBorders>
          </w:tcPr>
          <w:p w:rsidR="005D36DB" w:rsidRDefault="005D36DB">
            <w:pPr>
              <w:rPr>
                <w:color w:val="000000"/>
                <w:szCs w:val="24"/>
                <w:lang w:val="ru-RU"/>
              </w:rPr>
            </w:pPr>
          </w:p>
          <w:p w:rsidR="005D36DB" w:rsidRPr="00081A93" w:rsidRDefault="001F3B69" w:rsidP="00827506">
            <w:pPr>
              <w:spacing w:before="0" w:after="0"/>
              <w:rPr>
                <w:color w:val="000000"/>
                <w:sz w:val="24"/>
                <w:szCs w:val="24"/>
              </w:rPr>
            </w:pPr>
            <w:r w:rsidRPr="00081A93">
              <w:rPr>
                <w:color w:val="000000"/>
                <w:sz w:val="24"/>
                <w:szCs w:val="24"/>
              </w:rPr>
              <w:t>Distr.</w:t>
            </w:r>
          </w:p>
          <w:p w:rsidR="005D36DB" w:rsidRPr="00081A93" w:rsidRDefault="001F3B69" w:rsidP="00827506">
            <w:pPr>
              <w:spacing w:before="0" w:after="0"/>
              <w:rPr>
                <w:color w:val="000000"/>
                <w:sz w:val="24"/>
                <w:szCs w:val="24"/>
              </w:rPr>
            </w:pPr>
            <w:r w:rsidRPr="00081A93">
              <w:rPr>
                <w:rFonts w:hint="eastAsia"/>
                <w:color w:val="000000"/>
                <w:sz w:val="24"/>
                <w:szCs w:val="24"/>
              </w:rPr>
              <w:t>GENERAL</w:t>
            </w:r>
          </w:p>
          <w:p w:rsidR="005D36DB" w:rsidRPr="00081A93" w:rsidRDefault="005D36DB" w:rsidP="00827506">
            <w:pPr>
              <w:spacing w:before="0" w:after="0"/>
              <w:rPr>
                <w:color w:val="000000"/>
                <w:sz w:val="24"/>
                <w:szCs w:val="24"/>
              </w:rPr>
            </w:pPr>
          </w:p>
          <w:p w:rsidR="00E64478" w:rsidRPr="00B27718" w:rsidRDefault="007B3F64" w:rsidP="00E64478">
            <w:pPr>
              <w:spacing w:before="0" w:after="0"/>
              <w:rPr>
                <w:sz w:val="24"/>
                <w:szCs w:val="24"/>
              </w:rPr>
            </w:pPr>
            <w:fldSimple w:instr=" DOCPROPERTY &quot;Document number&quot;  \* MERGEFORMAT ">
              <w:r w:rsidR="00E64478" w:rsidRPr="00B27718">
                <w:rPr>
                  <w:sz w:val="24"/>
                  <w:szCs w:val="24"/>
                  <w:lang w:val="pt-BR"/>
                </w:rPr>
                <w:t>UNEP/OzL.Pro/ExCom/8</w:t>
              </w:r>
              <w:r w:rsidR="00ED4416">
                <w:rPr>
                  <w:rFonts w:hint="eastAsia"/>
                  <w:sz w:val="24"/>
                  <w:szCs w:val="24"/>
                  <w:lang w:val="pt-BR" w:eastAsia="zh-CN"/>
                </w:rPr>
                <w:t>4</w:t>
              </w:r>
              <w:r w:rsidR="00E64478" w:rsidRPr="00B27718">
                <w:rPr>
                  <w:sz w:val="24"/>
                  <w:szCs w:val="24"/>
                  <w:lang w:val="pt-BR"/>
                </w:rPr>
                <w:t>/</w:t>
              </w:r>
              <w:r w:rsidR="00ED4416">
                <w:rPr>
                  <w:rFonts w:hint="eastAsia"/>
                  <w:sz w:val="24"/>
                  <w:szCs w:val="24"/>
                  <w:lang w:val="pt-BR" w:eastAsia="zh-CN"/>
                </w:rPr>
                <w:t>4</w:t>
              </w:r>
              <w:r w:rsidR="001814C1">
                <w:rPr>
                  <w:sz w:val="24"/>
                  <w:szCs w:val="24"/>
                  <w:lang w:val="pt-BR"/>
                </w:rPr>
                <w:t>8</w:t>
              </w:r>
            </w:fldSimple>
          </w:p>
          <w:p w:rsidR="005D36DB" w:rsidRPr="00A14B5B" w:rsidRDefault="00FF4E10" w:rsidP="00827506">
            <w:pPr>
              <w:spacing w:before="0" w:after="0"/>
              <w:rPr>
                <w:sz w:val="24"/>
                <w:szCs w:val="24"/>
                <w:lang w:eastAsia="zh-CN"/>
              </w:rPr>
            </w:pPr>
            <w:r w:rsidRPr="00A14B5B">
              <w:rPr>
                <w:sz w:val="24"/>
                <w:szCs w:val="24"/>
              </w:rPr>
              <w:fldChar w:fldCharType="begin"/>
            </w:r>
            <w:r w:rsidR="00533F40" w:rsidRPr="00A14B5B">
              <w:rPr>
                <w:sz w:val="24"/>
                <w:szCs w:val="24"/>
              </w:rPr>
              <w:instrText xml:space="preserve"> DOCPROPERTY "Revision date" \@ "d MMMM YYYY"  \* MERGEFORMAT </w:instrText>
            </w:r>
            <w:r w:rsidRPr="00A14B5B">
              <w:rPr>
                <w:sz w:val="24"/>
                <w:szCs w:val="24"/>
              </w:rPr>
              <w:fldChar w:fldCharType="separate"/>
            </w:r>
            <w:r w:rsidR="00ED4416" w:rsidRPr="00A14B5B">
              <w:rPr>
                <w:sz w:val="24"/>
                <w:szCs w:val="24"/>
              </w:rPr>
              <w:t>21 November 2019</w:t>
            </w:r>
            <w:r w:rsidRPr="00A14B5B">
              <w:rPr>
                <w:sz w:val="24"/>
                <w:szCs w:val="24"/>
              </w:rPr>
              <w:fldChar w:fldCharType="end"/>
            </w:r>
          </w:p>
          <w:p w:rsidR="00ED4416" w:rsidRPr="00081A93" w:rsidRDefault="00ED4416" w:rsidP="00827506">
            <w:pPr>
              <w:spacing w:before="0" w:after="0"/>
              <w:rPr>
                <w:color w:val="000000"/>
                <w:sz w:val="24"/>
                <w:szCs w:val="24"/>
                <w:lang w:eastAsia="zh-CN"/>
              </w:rPr>
            </w:pPr>
          </w:p>
          <w:p w:rsidR="005D36DB" w:rsidRPr="00081A93" w:rsidRDefault="001F3B69" w:rsidP="00827506">
            <w:pPr>
              <w:tabs>
                <w:tab w:val="left" w:pos="10080"/>
              </w:tabs>
              <w:spacing w:before="0" w:after="0"/>
              <w:rPr>
                <w:color w:val="000000"/>
                <w:sz w:val="24"/>
                <w:szCs w:val="24"/>
              </w:rPr>
            </w:pPr>
            <w:r w:rsidRPr="00081A93">
              <w:rPr>
                <w:color w:val="000000"/>
                <w:sz w:val="24"/>
                <w:szCs w:val="24"/>
              </w:rPr>
              <w:t>CHINESE</w:t>
            </w:r>
          </w:p>
          <w:p w:rsidR="005D36DB" w:rsidRDefault="001F3B69" w:rsidP="00DF14D7">
            <w:pPr>
              <w:tabs>
                <w:tab w:val="left" w:pos="10080"/>
              </w:tabs>
              <w:spacing w:before="0" w:after="0"/>
            </w:pPr>
            <w:r w:rsidRPr="00081A93">
              <w:rPr>
                <w:color w:val="000000"/>
                <w:sz w:val="24"/>
                <w:szCs w:val="24"/>
              </w:rPr>
              <w:t>ORIG</w:t>
            </w:r>
            <w:bookmarkStart w:id="0" w:name="_GoBack"/>
            <w:bookmarkEnd w:id="0"/>
            <w:r w:rsidRPr="00081A93">
              <w:rPr>
                <w:color w:val="000000"/>
                <w:sz w:val="24"/>
                <w:szCs w:val="24"/>
              </w:rPr>
              <w:t>INAL: ENGLISH</w:t>
            </w:r>
          </w:p>
        </w:tc>
      </w:tr>
    </w:tbl>
    <w:p w:rsidR="00E64478" w:rsidRDefault="00E64478" w:rsidP="00515274">
      <w:pPr>
        <w:pStyle w:val="Normal-para"/>
        <w:numPr>
          <w:ilvl w:val="0"/>
          <w:numId w:val="0"/>
        </w:numPr>
        <w:tabs>
          <w:tab w:val="clear" w:pos="490"/>
          <w:tab w:val="clear" w:pos="979"/>
          <w:tab w:val="clear" w:pos="1469"/>
          <w:tab w:val="left" w:pos="3705"/>
        </w:tabs>
        <w:spacing w:after="0"/>
        <w:rPr>
          <w:color w:val="000000"/>
          <w:sz w:val="28"/>
        </w:rPr>
      </w:pPr>
      <w:r>
        <w:rPr>
          <w:rFonts w:hint="eastAsia"/>
          <w:color w:val="000000"/>
          <w:sz w:val="28"/>
        </w:rPr>
        <w:t>执行蒙特利尔议定书</w:t>
      </w:r>
    </w:p>
    <w:p w:rsidR="00E64478" w:rsidRDefault="00E64478" w:rsidP="00E64478">
      <w:pPr>
        <w:pStyle w:val="Normal-para"/>
        <w:numPr>
          <w:ilvl w:val="0"/>
          <w:numId w:val="0"/>
        </w:numPr>
        <w:tabs>
          <w:tab w:val="clear" w:pos="490"/>
          <w:tab w:val="clear" w:pos="979"/>
          <w:tab w:val="clear" w:pos="1469"/>
          <w:tab w:val="left" w:pos="3705"/>
        </w:tabs>
        <w:spacing w:before="0" w:after="0"/>
        <w:rPr>
          <w:color w:val="000000"/>
          <w:sz w:val="28"/>
        </w:rPr>
      </w:pPr>
      <w:r>
        <w:rPr>
          <w:rFonts w:hint="eastAsia"/>
          <w:color w:val="000000"/>
          <w:sz w:val="28"/>
        </w:rPr>
        <w:t>多边基金执行委员会</w:t>
      </w:r>
      <w:r>
        <w:rPr>
          <w:color w:val="000000"/>
          <w:sz w:val="28"/>
        </w:rPr>
        <w:tab/>
      </w:r>
    </w:p>
    <w:p w:rsidR="00E64478" w:rsidRPr="00156C74" w:rsidRDefault="00E64478" w:rsidP="00AA00BA">
      <w:pPr>
        <w:spacing w:before="0" w:after="0"/>
        <w:ind w:left="360" w:hanging="360"/>
        <w:jc w:val="left"/>
        <w:rPr>
          <w:rFonts w:ascii="SimSun" w:eastAsia="SimSun" w:hAnsi="SimSun"/>
          <w:sz w:val="28"/>
          <w:szCs w:val="28"/>
          <w:lang w:val="en-CA" w:eastAsia="zh-CN"/>
        </w:rPr>
      </w:pPr>
      <w:r w:rsidRPr="00156C74">
        <w:rPr>
          <w:rFonts w:ascii="SimSun" w:eastAsia="SimSun" w:hAnsi="SimSun" w:hint="eastAsia"/>
          <w:noProof/>
          <w:sz w:val="28"/>
          <w:szCs w:val="28"/>
          <w:lang w:val="en-CA" w:eastAsia="zh-CN"/>
        </w:rPr>
        <w:t>第八十</w:t>
      </w:r>
      <w:r w:rsidR="00ED4416">
        <w:rPr>
          <w:rFonts w:ascii="SimSun" w:eastAsia="SimSun" w:hAnsi="SimSun" w:hint="eastAsia"/>
          <w:noProof/>
          <w:sz w:val="28"/>
          <w:szCs w:val="28"/>
          <w:lang w:val="en-CA" w:eastAsia="zh-CN"/>
        </w:rPr>
        <w:t>四</w:t>
      </w:r>
      <w:r w:rsidRPr="00156C74">
        <w:rPr>
          <w:rFonts w:ascii="SimSun" w:eastAsia="SimSun" w:hAnsi="SimSun"/>
          <w:noProof/>
          <w:sz w:val="28"/>
          <w:szCs w:val="28"/>
          <w:lang w:val="en-CA" w:eastAsia="zh-CN"/>
        </w:rPr>
        <w:t>次会议</w:t>
      </w:r>
    </w:p>
    <w:p w:rsidR="00E64478" w:rsidRPr="00156C74" w:rsidRDefault="00E64478" w:rsidP="00AA00BA">
      <w:pPr>
        <w:spacing w:before="0" w:after="0"/>
        <w:ind w:left="360" w:hanging="360"/>
        <w:jc w:val="left"/>
        <w:rPr>
          <w:rFonts w:ascii="SimSun" w:eastAsia="SimSun" w:hAnsi="SimSun"/>
          <w:sz w:val="28"/>
          <w:szCs w:val="28"/>
          <w:lang w:val="en-CA" w:eastAsia="zh-CN"/>
        </w:rPr>
      </w:pPr>
      <w:r w:rsidRPr="00156C74">
        <w:rPr>
          <w:rFonts w:eastAsia="SimSun"/>
          <w:noProof/>
          <w:sz w:val="28"/>
          <w:szCs w:val="28"/>
          <w:lang w:val="en-CA" w:eastAsia="zh-CN"/>
        </w:rPr>
        <w:t>2019</w:t>
      </w:r>
      <w:r w:rsidRPr="00156C74">
        <w:rPr>
          <w:rFonts w:eastAsia="SimSun" w:hAnsi="SimSun"/>
          <w:noProof/>
          <w:sz w:val="28"/>
          <w:szCs w:val="28"/>
          <w:lang w:val="en-CA" w:eastAsia="zh-CN"/>
        </w:rPr>
        <w:t>年</w:t>
      </w:r>
      <w:r w:rsidR="00ED4416">
        <w:rPr>
          <w:rFonts w:eastAsia="SimSun" w:hAnsi="SimSun" w:hint="eastAsia"/>
          <w:noProof/>
          <w:sz w:val="28"/>
          <w:szCs w:val="28"/>
          <w:lang w:val="en-CA" w:eastAsia="zh-CN"/>
        </w:rPr>
        <w:t>12</w:t>
      </w:r>
      <w:r w:rsidRPr="00156C74">
        <w:rPr>
          <w:rFonts w:eastAsia="SimSun" w:hAnsi="SimSun"/>
          <w:noProof/>
          <w:sz w:val="28"/>
          <w:szCs w:val="28"/>
          <w:lang w:val="en-CA" w:eastAsia="zh-CN"/>
        </w:rPr>
        <w:t>月</w:t>
      </w:r>
      <w:r w:rsidR="00ED4416">
        <w:rPr>
          <w:rFonts w:eastAsia="SimSun" w:hAnsi="SimSun" w:hint="eastAsia"/>
          <w:noProof/>
          <w:sz w:val="28"/>
          <w:szCs w:val="28"/>
          <w:lang w:val="en-CA" w:eastAsia="zh-CN"/>
        </w:rPr>
        <w:t>16</w:t>
      </w:r>
      <w:r w:rsidRPr="00156C74">
        <w:rPr>
          <w:rFonts w:eastAsia="SimSun" w:hAnsi="SimSun"/>
          <w:noProof/>
          <w:sz w:val="28"/>
          <w:szCs w:val="28"/>
          <w:lang w:val="en-CA" w:eastAsia="zh-CN"/>
        </w:rPr>
        <w:t>日至</w:t>
      </w:r>
      <w:r w:rsidR="00ED4416">
        <w:rPr>
          <w:rFonts w:eastAsia="SimSun" w:hAnsi="SimSun" w:hint="eastAsia"/>
          <w:noProof/>
          <w:sz w:val="28"/>
          <w:szCs w:val="28"/>
          <w:lang w:val="en-CA" w:eastAsia="zh-CN"/>
        </w:rPr>
        <w:t>20</w:t>
      </w:r>
      <w:r w:rsidRPr="00156C74">
        <w:rPr>
          <w:rFonts w:eastAsia="SimSun" w:hAnsi="SimSun"/>
          <w:noProof/>
          <w:sz w:val="28"/>
          <w:szCs w:val="28"/>
          <w:lang w:val="en-CA" w:eastAsia="zh-CN"/>
        </w:rPr>
        <w:t>日</w:t>
      </w:r>
      <w:r w:rsidRPr="00156C74">
        <w:rPr>
          <w:rFonts w:ascii="SimSun" w:eastAsia="SimSun" w:hAnsi="SimSun"/>
          <w:noProof/>
          <w:sz w:val="28"/>
          <w:szCs w:val="28"/>
          <w:lang w:val="en-CA" w:eastAsia="zh-CN"/>
        </w:rPr>
        <w:t>，蒙特利尔</w:t>
      </w:r>
    </w:p>
    <w:p w:rsidR="0091353A" w:rsidRDefault="0091353A" w:rsidP="0091353A">
      <w:pPr>
        <w:jc w:val="center"/>
        <w:rPr>
          <w:b/>
          <w:lang w:val="en-CA" w:eastAsia="zh-CN"/>
        </w:rPr>
      </w:pPr>
    </w:p>
    <w:p w:rsidR="00ED4416" w:rsidRDefault="00ED4416" w:rsidP="00ED4416">
      <w:pPr>
        <w:jc w:val="center"/>
        <w:rPr>
          <w:b/>
          <w:lang w:val="en-CA" w:eastAsia="zh-CN"/>
        </w:rPr>
      </w:pPr>
    </w:p>
    <w:p w:rsidR="00ED4416" w:rsidRPr="0003503E" w:rsidRDefault="003936EE" w:rsidP="00ED4416">
      <w:pPr>
        <w:jc w:val="center"/>
        <w:rPr>
          <w:b/>
          <w:lang w:val="en-CA" w:eastAsia="zh-CN"/>
        </w:rPr>
      </w:pPr>
      <w:r w:rsidRPr="00B0148F">
        <w:rPr>
          <w:rFonts w:ascii="SimHei" w:eastAsia="SimHei" w:hAnsi="SimHei" w:hint="eastAsia"/>
          <w:sz w:val="28"/>
          <w:szCs w:val="28"/>
          <w:lang w:eastAsia="zh-CN"/>
        </w:rPr>
        <w:t>项目提案：</w:t>
      </w:r>
      <w:r w:rsidRPr="00452D73">
        <w:rPr>
          <w:rStyle w:val="preferred"/>
          <w:b/>
          <w:sz w:val="28"/>
          <w:szCs w:val="28"/>
          <w:lang w:eastAsia="zh-CN"/>
        </w:rPr>
        <w:t>多米尼</w:t>
      </w:r>
      <w:r w:rsidRPr="00452D73">
        <w:rPr>
          <w:rStyle w:val="preferred"/>
          <w:rFonts w:ascii="SimSun" w:eastAsia="SimSun" w:hAnsi="SimSun" w:cs="SimSun" w:hint="eastAsia"/>
          <w:b/>
          <w:sz w:val="28"/>
          <w:szCs w:val="28"/>
          <w:lang w:eastAsia="zh-CN"/>
        </w:rPr>
        <w:t>克</w:t>
      </w:r>
    </w:p>
    <w:p w:rsidR="00ED4416" w:rsidRPr="0003503E" w:rsidRDefault="00ED4416" w:rsidP="00ED4416">
      <w:pPr>
        <w:rPr>
          <w:lang w:val="en-CA" w:eastAsia="zh-CN"/>
        </w:rPr>
      </w:pPr>
    </w:p>
    <w:p w:rsidR="00ED4416" w:rsidRPr="00521211" w:rsidRDefault="00452D73" w:rsidP="00ED4416">
      <w:pPr>
        <w:ind w:firstLine="720"/>
        <w:rPr>
          <w:sz w:val="24"/>
          <w:szCs w:val="24"/>
          <w:lang w:eastAsia="zh-CN"/>
        </w:rPr>
      </w:pPr>
      <w:r w:rsidRPr="00521211">
        <w:rPr>
          <w:rFonts w:hint="eastAsia"/>
          <w:sz w:val="24"/>
          <w:szCs w:val="24"/>
          <w:lang w:val="en-CA" w:eastAsia="zh-CN"/>
        </w:rPr>
        <w:t>本文件包括秘书处就以下项目提案提出的评论和建议：</w:t>
      </w:r>
    </w:p>
    <w:p w:rsidR="00ED4416" w:rsidRPr="00521211" w:rsidRDefault="00ED4416" w:rsidP="00ED4416">
      <w:pPr>
        <w:rPr>
          <w:sz w:val="24"/>
          <w:szCs w:val="24"/>
          <w:lang w:val="en-CA" w:eastAsia="zh-CN"/>
        </w:rPr>
      </w:pPr>
    </w:p>
    <w:p w:rsidR="00ED4416" w:rsidRPr="00521211" w:rsidRDefault="00452D73" w:rsidP="00ED4416">
      <w:pPr>
        <w:rPr>
          <w:sz w:val="24"/>
          <w:szCs w:val="24"/>
          <w:u w:val="single"/>
          <w:lang w:val="en-CA"/>
        </w:rPr>
      </w:pPr>
      <w:r w:rsidRPr="00521211">
        <w:rPr>
          <w:rFonts w:hint="eastAsia"/>
          <w:sz w:val="24"/>
          <w:szCs w:val="24"/>
          <w:u w:val="single"/>
          <w:lang w:val="en-CA"/>
        </w:rPr>
        <w:t>淘</w:t>
      </w:r>
      <w:r w:rsidRPr="00521211">
        <w:rPr>
          <w:rFonts w:hint="eastAsia"/>
          <w:sz w:val="24"/>
          <w:szCs w:val="24"/>
          <w:u w:val="single"/>
          <w:lang w:val="en-CA"/>
        </w:rPr>
        <w:t xml:space="preserve">      </w:t>
      </w:r>
      <w:r w:rsidRPr="00521211">
        <w:rPr>
          <w:rFonts w:hint="eastAsia"/>
          <w:sz w:val="24"/>
          <w:szCs w:val="24"/>
          <w:u w:val="single"/>
          <w:lang w:val="en-CA"/>
        </w:rPr>
        <w:t>汰</w:t>
      </w:r>
    </w:p>
    <w:p w:rsidR="00ED4416" w:rsidRPr="00521211" w:rsidRDefault="00ED4416" w:rsidP="00ED4416">
      <w:pPr>
        <w:rPr>
          <w:sz w:val="24"/>
          <w:szCs w:val="24"/>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ED4416" w:rsidRPr="00521211" w:rsidTr="00ED4416">
        <w:tc>
          <w:tcPr>
            <w:tcW w:w="6941" w:type="dxa"/>
          </w:tcPr>
          <w:p w:rsidR="00ED4416" w:rsidRPr="00521211" w:rsidRDefault="00452D73" w:rsidP="00452D73">
            <w:pPr>
              <w:pStyle w:val="ListParagraph"/>
              <w:numPr>
                <w:ilvl w:val="0"/>
                <w:numId w:val="34"/>
              </w:numPr>
              <w:ind w:left="-111" w:firstLine="0"/>
              <w:rPr>
                <w:sz w:val="24"/>
                <w:szCs w:val="24"/>
                <w:lang w:val="en-CA" w:eastAsia="zh-CN"/>
              </w:rPr>
            </w:pPr>
            <w:r w:rsidRPr="00521211">
              <w:rPr>
                <w:rFonts w:ascii="SimSun" w:eastAsia="SimSun" w:hAnsi="SimSun" w:cs="SimSun" w:hint="eastAsia"/>
                <w:sz w:val="24"/>
                <w:szCs w:val="24"/>
                <w:lang w:val="en-CA" w:eastAsia="zh-CN"/>
              </w:rPr>
              <w:t>氟氯烃淘汰管理计划（第一阶段，第二次付款）</w:t>
            </w:r>
          </w:p>
        </w:tc>
        <w:tc>
          <w:tcPr>
            <w:tcW w:w="2409" w:type="dxa"/>
          </w:tcPr>
          <w:p w:rsidR="00ED4416" w:rsidRPr="00521211" w:rsidRDefault="00452D73" w:rsidP="00452D73">
            <w:pPr>
              <w:spacing w:before="0" w:after="0" w:line="240" w:lineRule="auto"/>
              <w:jc w:val="right"/>
              <w:rPr>
                <w:sz w:val="24"/>
                <w:szCs w:val="24"/>
                <w:lang w:val="en-CA"/>
              </w:rPr>
            </w:pPr>
            <w:r w:rsidRPr="00521211">
              <w:rPr>
                <w:rFonts w:hint="eastAsia"/>
                <w:sz w:val="24"/>
                <w:szCs w:val="24"/>
                <w:lang w:val="en-CA"/>
              </w:rPr>
              <w:t>环境署</w:t>
            </w:r>
          </w:p>
        </w:tc>
      </w:tr>
    </w:tbl>
    <w:p w:rsidR="00ED4416" w:rsidRPr="0003503E" w:rsidRDefault="00ED4416" w:rsidP="00ED4416">
      <w:pPr>
        <w:rPr>
          <w:lang w:val="en-CA"/>
        </w:rPr>
      </w:pPr>
    </w:p>
    <w:p w:rsidR="00ED4416" w:rsidRPr="00B80EEA" w:rsidRDefault="00ED4416" w:rsidP="00ED4416">
      <w:pPr>
        <w:rPr>
          <w:lang w:eastAsia="zh-CN"/>
        </w:rPr>
      </w:pPr>
    </w:p>
    <w:p w:rsidR="00ED4416" w:rsidRPr="0003503E" w:rsidRDefault="00ED4416" w:rsidP="00ED4416">
      <w:pPr>
        <w:rPr>
          <w:lang w:val="en-CA" w:eastAsia="zh-CN"/>
        </w:rPr>
      </w:pPr>
    </w:p>
    <w:p w:rsidR="00ED4416" w:rsidRPr="0003503E" w:rsidRDefault="00ED4416" w:rsidP="00ED4416">
      <w:pPr>
        <w:rPr>
          <w:lang w:val="en-CA" w:eastAsia="zh-CN"/>
        </w:rPr>
      </w:pPr>
      <w:r w:rsidRPr="0003503E">
        <w:rPr>
          <w:lang w:val="en-CA" w:eastAsia="zh-CN"/>
        </w:rPr>
        <w:br w:type="page"/>
      </w:r>
    </w:p>
    <w:p w:rsidR="00ED4416" w:rsidRPr="005A198D" w:rsidRDefault="00636CF0" w:rsidP="005A198D">
      <w:pPr>
        <w:spacing w:before="0" w:after="0" w:line="240" w:lineRule="auto"/>
        <w:jc w:val="center"/>
        <w:rPr>
          <w:b/>
          <w:sz w:val="32"/>
          <w:szCs w:val="32"/>
          <w:lang w:val="en-CA" w:eastAsia="zh-CN"/>
        </w:rPr>
      </w:pPr>
      <w:r w:rsidRPr="005A198D">
        <w:rPr>
          <w:rFonts w:hint="eastAsia"/>
          <w:b/>
          <w:sz w:val="32"/>
          <w:szCs w:val="32"/>
          <w:lang w:val="en-CA" w:eastAsia="zh-CN"/>
        </w:rPr>
        <w:lastRenderedPageBreak/>
        <w:t>项目评价表</w:t>
      </w:r>
      <w:r w:rsidRPr="005A198D">
        <w:rPr>
          <w:b/>
          <w:spacing w:val="-30"/>
          <w:sz w:val="32"/>
          <w:szCs w:val="32"/>
          <w:lang w:val="en-CA" w:eastAsia="zh-CN"/>
        </w:rPr>
        <w:t>－－</w:t>
      </w:r>
      <w:r w:rsidRPr="005A198D">
        <w:rPr>
          <w:rFonts w:hint="eastAsia"/>
          <w:b/>
          <w:sz w:val="32"/>
          <w:szCs w:val="32"/>
          <w:lang w:val="en-CA" w:eastAsia="zh-CN"/>
        </w:rPr>
        <w:t>多年期项目</w:t>
      </w:r>
    </w:p>
    <w:p w:rsidR="00ED4416" w:rsidRPr="005A198D" w:rsidRDefault="00636CF0" w:rsidP="005A198D">
      <w:pPr>
        <w:spacing w:before="0" w:after="0" w:line="240" w:lineRule="auto"/>
        <w:jc w:val="center"/>
        <w:rPr>
          <w:sz w:val="28"/>
          <w:szCs w:val="28"/>
          <w:lang w:val="en-CA"/>
        </w:rPr>
      </w:pPr>
      <w:r w:rsidRPr="005A198D">
        <w:rPr>
          <w:rStyle w:val="preferred"/>
          <w:b/>
          <w:sz w:val="32"/>
          <w:szCs w:val="32"/>
          <w:lang w:eastAsia="zh-CN"/>
        </w:rPr>
        <w:t>多米尼</w:t>
      </w:r>
      <w:r w:rsidRPr="005A198D">
        <w:rPr>
          <w:rStyle w:val="preferred"/>
          <w:rFonts w:ascii="SimSun" w:eastAsia="SimSun" w:hAnsi="SimSun" w:cs="SimSun" w:hint="eastAsia"/>
          <w:b/>
          <w:sz w:val="32"/>
          <w:szCs w:val="32"/>
          <w:lang w:eastAsia="zh-CN"/>
        </w:rPr>
        <w:t>克</w:t>
      </w:r>
      <w:r w:rsidR="00ED4416" w:rsidRPr="005A198D">
        <w:rPr>
          <w:b/>
          <w:sz w:val="32"/>
          <w:szCs w:val="28"/>
          <w:lang w:val="en-CA"/>
        </w:rPr>
        <w:t xml:space="preserve">                                        </w:t>
      </w: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499"/>
        <w:gridCol w:w="2499"/>
        <w:gridCol w:w="2501"/>
        <w:gridCol w:w="2501"/>
      </w:tblGrid>
      <w:tr w:rsidR="00ED4416" w:rsidRPr="005A198D" w:rsidTr="00ED4416">
        <w:trPr>
          <w:trHeight w:val="240"/>
        </w:trPr>
        <w:tc>
          <w:tcPr>
            <w:tcW w:w="2337" w:type="dxa"/>
            <w:shd w:val="clear" w:color="auto" w:fill="auto"/>
          </w:tcPr>
          <w:p w:rsidR="00ED4416" w:rsidRPr="005A198D" w:rsidRDefault="00445663" w:rsidP="005A198D">
            <w:pPr>
              <w:spacing w:before="0" w:after="0"/>
              <w:jc w:val="left"/>
              <w:rPr>
                <w:b/>
                <w:szCs w:val="28"/>
                <w:lang w:val="en-CA"/>
              </w:rPr>
            </w:pPr>
            <w:r w:rsidRPr="005A198D">
              <w:rPr>
                <w:rFonts w:hint="eastAsia"/>
                <w:b/>
                <w:szCs w:val="28"/>
                <w:lang w:val="en-CA"/>
              </w:rPr>
              <w:t xml:space="preserve"> </w:t>
            </w:r>
            <w:r w:rsidR="00636CF0" w:rsidRPr="005A198D">
              <w:rPr>
                <w:rFonts w:hint="eastAsia"/>
                <w:b/>
                <w:szCs w:val="28"/>
                <w:lang w:val="en-CA"/>
              </w:rPr>
              <w:t>(</w:t>
            </w:r>
            <w:r w:rsidR="00636CF0" w:rsidRPr="005A198D">
              <w:rPr>
                <w:rFonts w:hint="eastAsia"/>
                <w:b/>
                <w:szCs w:val="28"/>
                <w:lang w:val="en-CA"/>
              </w:rPr>
              <w:t>一</w:t>
            </w:r>
            <w:r w:rsidR="00636CF0" w:rsidRPr="005A198D">
              <w:rPr>
                <w:rFonts w:hint="eastAsia"/>
                <w:b/>
                <w:szCs w:val="28"/>
                <w:lang w:val="en-CA"/>
              </w:rPr>
              <w:t xml:space="preserve">)  </w:t>
            </w:r>
            <w:r w:rsidR="00636CF0" w:rsidRPr="005A198D">
              <w:rPr>
                <w:rFonts w:hint="eastAsia"/>
                <w:b/>
                <w:szCs w:val="28"/>
                <w:lang w:val="en-CA"/>
              </w:rPr>
              <w:t>项目名称</w:t>
            </w:r>
          </w:p>
        </w:tc>
        <w:tc>
          <w:tcPr>
            <w:tcW w:w="2337" w:type="dxa"/>
            <w:shd w:val="clear" w:color="auto" w:fill="auto"/>
          </w:tcPr>
          <w:p w:rsidR="00ED4416" w:rsidRPr="005A198D" w:rsidRDefault="00636CF0" w:rsidP="005A198D">
            <w:pPr>
              <w:spacing w:before="0" w:after="0"/>
              <w:jc w:val="center"/>
              <w:rPr>
                <w:b/>
                <w:szCs w:val="28"/>
                <w:lang w:val="en-CA"/>
              </w:rPr>
            </w:pPr>
            <w:r w:rsidRPr="005A198D">
              <w:rPr>
                <w:rFonts w:hint="eastAsia"/>
                <w:b/>
                <w:szCs w:val="28"/>
                <w:lang w:val="en-CA"/>
              </w:rPr>
              <w:t>机</w:t>
            </w:r>
            <w:r w:rsidRPr="005A198D">
              <w:rPr>
                <w:rFonts w:hint="eastAsia"/>
                <w:b/>
                <w:szCs w:val="28"/>
                <w:lang w:val="en-CA"/>
              </w:rPr>
              <w:t xml:space="preserve">      </w:t>
            </w:r>
            <w:r w:rsidRPr="005A198D">
              <w:rPr>
                <w:rFonts w:hint="eastAsia"/>
                <w:b/>
                <w:szCs w:val="28"/>
                <w:lang w:val="en-CA"/>
              </w:rPr>
              <w:t>构</w:t>
            </w:r>
          </w:p>
        </w:tc>
        <w:tc>
          <w:tcPr>
            <w:tcW w:w="2338" w:type="dxa"/>
            <w:shd w:val="clear" w:color="auto" w:fill="auto"/>
          </w:tcPr>
          <w:p w:rsidR="00ED4416" w:rsidRPr="005A198D" w:rsidRDefault="00636CF0" w:rsidP="005A198D">
            <w:pPr>
              <w:spacing w:before="0" w:after="0"/>
              <w:jc w:val="center"/>
              <w:rPr>
                <w:b/>
                <w:szCs w:val="28"/>
                <w:lang w:val="en-CA"/>
              </w:rPr>
            </w:pPr>
            <w:r w:rsidRPr="005A198D">
              <w:rPr>
                <w:rFonts w:hint="eastAsia"/>
                <w:b/>
                <w:szCs w:val="28"/>
                <w:lang w:val="en-CA"/>
              </w:rPr>
              <w:t>核准会议届次</w:t>
            </w:r>
          </w:p>
        </w:tc>
        <w:tc>
          <w:tcPr>
            <w:tcW w:w="2338" w:type="dxa"/>
            <w:shd w:val="clear" w:color="auto" w:fill="auto"/>
          </w:tcPr>
          <w:p w:rsidR="00ED4416" w:rsidRPr="005A198D" w:rsidRDefault="00636CF0" w:rsidP="005A198D">
            <w:pPr>
              <w:spacing w:before="0" w:after="0"/>
              <w:jc w:val="center"/>
              <w:rPr>
                <w:b/>
                <w:szCs w:val="28"/>
                <w:lang w:val="en-CA"/>
              </w:rPr>
            </w:pPr>
            <w:r w:rsidRPr="005A198D">
              <w:rPr>
                <w:rFonts w:hint="eastAsia"/>
                <w:b/>
                <w:szCs w:val="28"/>
                <w:lang w:val="en-CA"/>
              </w:rPr>
              <w:t>控制措施</w:t>
            </w:r>
          </w:p>
        </w:tc>
      </w:tr>
      <w:tr w:rsidR="00ED4416" w:rsidRPr="005A198D" w:rsidTr="00ED4416">
        <w:trPr>
          <w:trHeight w:val="240"/>
        </w:trPr>
        <w:tc>
          <w:tcPr>
            <w:tcW w:w="2337" w:type="dxa"/>
            <w:shd w:val="clear" w:color="auto" w:fill="auto"/>
          </w:tcPr>
          <w:p w:rsidR="00ED4416" w:rsidRPr="005A198D" w:rsidRDefault="00636CF0" w:rsidP="005A198D">
            <w:pPr>
              <w:spacing w:before="0" w:after="0"/>
              <w:jc w:val="center"/>
              <w:rPr>
                <w:szCs w:val="28"/>
                <w:lang w:val="en-CA" w:eastAsia="zh-CN"/>
              </w:rPr>
            </w:pPr>
            <w:r w:rsidRPr="005A198D">
              <w:rPr>
                <w:rFonts w:hint="eastAsia"/>
                <w:szCs w:val="28"/>
                <w:lang w:val="en-CA" w:eastAsia="zh-CN"/>
              </w:rPr>
              <w:t>氟氯烃淘汰计划</w:t>
            </w:r>
            <w:r w:rsidRPr="005A198D">
              <w:rPr>
                <w:rFonts w:hint="eastAsia"/>
                <w:spacing w:val="-20"/>
                <w:szCs w:val="28"/>
                <w:lang w:val="en-CA" w:eastAsia="zh-CN"/>
              </w:rPr>
              <w:t>（第一阶段）</w:t>
            </w:r>
            <w:r w:rsidRPr="005A198D">
              <w:rPr>
                <w:rFonts w:hint="eastAsia"/>
                <w:szCs w:val="28"/>
                <w:lang w:val="en-CA" w:eastAsia="zh-CN"/>
              </w:rPr>
              <w:t xml:space="preserve">  </w:t>
            </w:r>
          </w:p>
        </w:tc>
        <w:tc>
          <w:tcPr>
            <w:tcW w:w="2337" w:type="dxa"/>
            <w:shd w:val="clear" w:color="auto" w:fill="auto"/>
          </w:tcPr>
          <w:p w:rsidR="00ED4416" w:rsidRPr="005A198D" w:rsidRDefault="00636CF0" w:rsidP="005A198D">
            <w:pPr>
              <w:spacing w:before="0" w:after="0"/>
              <w:jc w:val="center"/>
              <w:rPr>
                <w:szCs w:val="28"/>
                <w:lang w:val="en-CA"/>
              </w:rPr>
            </w:pPr>
            <w:r w:rsidRPr="005A198D">
              <w:rPr>
                <w:rFonts w:hint="eastAsia"/>
                <w:szCs w:val="28"/>
                <w:lang w:val="en-CA"/>
              </w:rPr>
              <w:t>环境署</w:t>
            </w:r>
          </w:p>
        </w:tc>
        <w:tc>
          <w:tcPr>
            <w:tcW w:w="2338" w:type="dxa"/>
            <w:shd w:val="clear" w:color="auto" w:fill="auto"/>
          </w:tcPr>
          <w:p w:rsidR="00ED4416" w:rsidRPr="005A198D" w:rsidRDefault="00636CF0" w:rsidP="005A198D">
            <w:pPr>
              <w:spacing w:before="0" w:after="0"/>
              <w:jc w:val="center"/>
              <w:rPr>
                <w:lang w:val="en-CA"/>
              </w:rPr>
            </w:pPr>
            <w:r w:rsidRPr="005A198D">
              <w:rPr>
                <w:rFonts w:hint="eastAsia"/>
              </w:rPr>
              <w:t>第</w:t>
            </w:r>
            <w:r w:rsidR="005520B8" w:rsidRPr="005A198D">
              <w:rPr>
                <w:rFonts w:hint="eastAsia"/>
                <w:lang w:eastAsia="zh-CN"/>
              </w:rPr>
              <w:t>六十二</w:t>
            </w:r>
            <w:r w:rsidRPr="005A198D">
              <w:rPr>
                <w:rFonts w:hint="eastAsia"/>
              </w:rPr>
              <w:t>次会议</w:t>
            </w:r>
          </w:p>
        </w:tc>
        <w:tc>
          <w:tcPr>
            <w:tcW w:w="2338" w:type="dxa"/>
            <w:shd w:val="clear" w:color="auto" w:fill="auto"/>
          </w:tcPr>
          <w:p w:rsidR="00ED4416" w:rsidRPr="005A198D" w:rsidRDefault="00636CF0" w:rsidP="005A198D">
            <w:pPr>
              <w:spacing w:before="0" w:after="0"/>
              <w:jc w:val="center"/>
              <w:rPr>
                <w:szCs w:val="28"/>
                <w:lang w:val="en-CA"/>
              </w:rPr>
            </w:pPr>
            <w:r w:rsidRPr="005A198D">
              <w:rPr>
                <w:rFonts w:hint="eastAsia"/>
                <w:szCs w:val="28"/>
                <w:lang w:val="en-CA"/>
              </w:rPr>
              <w:t>截至</w:t>
            </w:r>
            <w:r w:rsidRPr="005A198D">
              <w:rPr>
                <w:rFonts w:hint="eastAsia"/>
                <w:szCs w:val="28"/>
                <w:lang w:val="en-CA"/>
              </w:rPr>
              <w:t>2020</w:t>
            </w:r>
            <w:r w:rsidRPr="005A198D">
              <w:rPr>
                <w:rFonts w:hint="eastAsia"/>
                <w:szCs w:val="28"/>
                <w:lang w:val="en-CA"/>
              </w:rPr>
              <w:t>年淘汰</w:t>
            </w:r>
            <w:r w:rsidRPr="005A198D">
              <w:rPr>
                <w:rFonts w:hint="eastAsia"/>
                <w:szCs w:val="28"/>
                <w:lang w:val="en-CA"/>
              </w:rPr>
              <w:t>35%</w:t>
            </w:r>
          </w:p>
        </w:tc>
      </w:tr>
    </w:tbl>
    <w:p w:rsidR="00ED4416" w:rsidRPr="005A198D" w:rsidRDefault="00ED4416" w:rsidP="005A198D">
      <w:pPr>
        <w:spacing w:before="0" w:after="0" w:line="40" w:lineRule="atLeast"/>
        <w:jc w:val="center"/>
        <w:rPr>
          <w:sz w:val="28"/>
          <w:szCs w:val="28"/>
          <w:lang w:val="en-CA"/>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200"/>
        <w:gridCol w:w="2400"/>
        <w:gridCol w:w="2400"/>
      </w:tblGrid>
      <w:tr w:rsidR="00ED4416" w:rsidRPr="005A198D" w:rsidTr="00ED4416">
        <w:trPr>
          <w:trHeight w:val="240"/>
        </w:trPr>
        <w:tc>
          <w:tcPr>
            <w:tcW w:w="5200" w:type="dxa"/>
            <w:shd w:val="clear" w:color="auto" w:fill="auto"/>
          </w:tcPr>
          <w:p w:rsidR="00ED4416" w:rsidRPr="005A198D" w:rsidRDefault="00636CF0" w:rsidP="005A198D">
            <w:pPr>
              <w:spacing w:before="0" w:after="0"/>
              <w:jc w:val="left"/>
              <w:rPr>
                <w:b/>
                <w:szCs w:val="28"/>
                <w:lang w:val="en-CA" w:eastAsia="zh-CN"/>
              </w:rPr>
            </w:pPr>
            <w:r w:rsidRPr="005A198D">
              <w:rPr>
                <w:rFonts w:hint="eastAsia"/>
                <w:b/>
                <w:szCs w:val="28"/>
                <w:lang w:val="en-CA" w:eastAsia="zh-CN"/>
              </w:rPr>
              <w:t xml:space="preserve"> (</w:t>
            </w:r>
            <w:r w:rsidRPr="005A198D">
              <w:rPr>
                <w:rFonts w:hint="eastAsia"/>
                <w:b/>
                <w:szCs w:val="28"/>
                <w:lang w:val="en-CA" w:eastAsia="zh-CN"/>
              </w:rPr>
              <w:t>二</w:t>
            </w:r>
            <w:r w:rsidRPr="005A198D">
              <w:rPr>
                <w:rFonts w:hint="eastAsia"/>
                <w:b/>
                <w:szCs w:val="28"/>
                <w:lang w:val="en-CA" w:eastAsia="zh-CN"/>
              </w:rPr>
              <w:t xml:space="preserve">)  </w:t>
            </w:r>
            <w:r w:rsidRPr="005A198D">
              <w:rPr>
                <w:rFonts w:hint="eastAsia"/>
                <w:b/>
                <w:szCs w:val="28"/>
                <w:lang w:val="en-CA" w:eastAsia="zh-CN"/>
              </w:rPr>
              <w:t>最新的第</w:t>
            </w:r>
            <w:r w:rsidRPr="005A198D">
              <w:rPr>
                <w:rFonts w:hint="eastAsia"/>
                <w:b/>
                <w:szCs w:val="28"/>
                <w:lang w:val="en-CA" w:eastAsia="zh-CN"/>
              </w:rPr>
              <w:t xml:space="preserve"> 7 </w:t>
            </w:r>
            <w:r w:rsidRPr="005A198D">
              <w:rPr>
                <w:rFonts w:hint="eastAsia"/>
                <w:b/>
                <w:szCs w:val="28"/>
                <w:lang w:val="en-CA" w:eastAsia="zh-CN"/>
              </w:rPr>
              <w:t>条数据（附件</w:t>
            </w:r>
            <w:r w:rsidRPr="005A198D">
              <w:rPr>
                <w:rFonts w:hint="eastAsia"/>
                <w:b/>
                <w:szCs w:val="28"/>
                <w:lang w:val="en-CA" w:eastAsia="zh-CN"/>
              </w:rPr>
              <w:t xml:space="preserve">C </w:t>
            </w:r>
            <w:r w:rsidRPr="005A198D">
              <w:rPr>
                <w:rFonts w:hint="eastAsia"/>
                <w:b/>
                <w:szCs w:val="28"/>
                <w:lang w:val="en-CA" w:eastAsia="zh-CN"/>
              </w:rPr>
              <w:t>第一组）</w:t>
            </w:r>
          </w:p>
        </w:tc>
        <w:tc>
          <w:tcPr>
            <w:tcW w:w="2400" w:type="dxa"/>
            <w:shd w:val="clear" w:color="auto" w:fill="auto"/>
          </w:tcPr>
          <w:p w:rsidR="00ED4416" w:rsidRPr="005A198D" w:rsidRDefault="00636CF0" w:rsidP="005A198D">
            <w:pPr>
              <w:spacing w:before="0" w:after="0"/>
              <w:jc w:val="center"/>
              <w:rPr>
                <w:szCs w:val="28"/>
                <w:lang w:val="en-CA"/>
              </w:rPr>
            </w:pPr>
            <w:r w:rsidRPr="005A198D">
              <w:rPr>
                <w:rFonts w:hint="eastAsia"/>
                <w:szCs w:val="28"/>
                <w:lang w:val="en-CA"/>
              </w:rPr>
              <w:t>年份：</w:t>
            </w:r>
            <w:r w:rsidRPr="005A198D">
              <w:rPr>
                <w:rFonts w:hint="eastAsia"/>
                <w:szCs w:val="28"/>
                <w:lang w:val="en-CA"/>
              </w:rPr>
              <w:t>2018</w:t>
            </w:r>
          </w:p>
        </w:tc>
        <w:tc>
          <w:tcPr>
            <w:tcW w:w="2400" w:type="dxa"/>
            <w:shd w:val="clear" w:color="auto" w:fill="auto"/>
          </w:tcPr>
          <w:p w:rsidR="00ED4416" w:rsidRPr="005A198D" w:rsidRDefault="00BF7015" w:rsidP="005A198D">
            <w:pPr>
              <w:spacing w:before="0" w:after="0"/>
              <w:jc w:val="center"/>
              <w:rPr>
                <w:szCs w:val="28"/>
                <w:lang w:val="en-CA"/>
              </w:rPr>
            </w:pPr>
            <w:r w:rsidRPr="005A198D">
              <w:rPr>
                <w:rFonts w:hint="eastAsia"/>
                <w:szCs w:val="28"/>
                <w:lang w:val="en-CA"/>
              </w:rPr>
              <w:t xml:space="preserve"> </w:t>
            </w:r>
            <w:r w:rsidRPr="005A198D">
              <w:rPr>
                <w:szCs w:val="28"/>
                <w:lang w:val="en-CA"/>
              </w:rPr>
              <w:t>0.16</w:t>
            </w:r>
            <w:r w:rsidRPr="005A198D">
              <w:rPr>
                <w:rFonts w:hint="eastAsia"/>
                <w:szCs w:val="28"/>
                <w:lang w:val="en-CA"/>
              </w:rPr>
              <w:t>（</w:t>
            </w:r>
            <w:r w:rsidRPr="005A198D">
              <w:rPr>
                <w:rFonts w:hint="eastAsia"/>
                <w:szCs w:val="28"/>
                <w:lang w:val="en-CA"/>
              </w:rPr>
              <w:t>ODP</w:t>
            </w:r>
            <w:r w:rsidRPr="005A198D">
              <w:rPr>
                <w:rFonts w:hint="eastAsia"/>
                <w:szCs w:val="28"/>
                <w:lang w:val="en-CA"/>
              </w:rPr>
              <w:t>吨）</w:t>
            </w:r>
          </w:p>
        </w:tc>
      </w:tr>
    </w:tbl>
    <w:p w:rsidR="00ED4416" w:rsidRPr="005A198D" w:rsidRDefault="00ED4416" w:rsidP="005A198D">
      <w:pPr>
        <w:spacing w:before="0" w:after="0" w:line="40" w:lineRule="atLeast"/>
        <w:jc w:val="center"/>
        <w:rPr>
          <w:sz w:val="28"/>
          <w:szCs w:val="28"/>
          <w:lang w:val="en-CA"/>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198"/>
        <w:gridCol w:w="939"/>
        <w:gridCol w:w="703"/>
        <w:gridCol w:w="703"/>
        <w:gridCol w:w="998"/>
        <w:gridCol w:w="880"/>
        <w:gridCol w:w="985"/>
        <w:gridCol w:w="985"/>
        <w:gridCol w:w="1029"/>
        <w:gridCol w:w="1580"/>
      </w:tblGrid>
      <w:tr w:rsidR="00ED4416" w:rsidRPr="005A198D" w:rsidTr="005A198D">
        <w:trPr>
          <w:trHeight w:val="240"/>
        </w:trPr>
        <w:tc>
          <w:tcPr>
            <w:tcW w:w="0" w:type="auto"/>
            <w:gridSpan w:val="8"/>
            <w:shd w:val="clear" w:color="auto" w:fill="auto"/>
          </w:tcPr>
          <w:p w:rsidR="00ED4416" w:rsidRPr="005A198D" w:rsidRDefault="002A61AB" w:rsidP="005A198D">
            <w:pPr>
              <w:spacing w:before="0" w:after="0"/>
              <w:jc w:val="left"/>
              <w:rPr>
                <w:b/>
                <w:szCs w:val="28"/>
                <w:lang w:val="en-CA" w:eastAsia="zh-CN"/>
              </w:rPr>
            </w:pPr>
            <w:r w:rsidRPr="005A198D">
              <w:rPr>
                <w:rFonts w:hint="eastAsia"/>
                <w:sz w:val="28"/>
                <w:szCs w:val="28"/>
                <w:lang w:eastAsia="zh-CN"/>
              </w:rPr>
              <w:t xml:space="preserve"> </w:t>
            </w:r>
            <w:r w:rsidRPr="005A198D">
              <w:rPr>
                <w:rFonts w:hint="eastAsia"/>
                <w:b/>
                <w:szCs w:val="28"/>
                <w:lang w:val="en-CA" w:eastAsia="zh-CN"/>
              </w:rPr>
              <w:t>(</w:t>
            </w:r>
            <w:r w:rsidRPr="005A198D">
              <w:rPr>
                <w:rFonts w:hint="eastAsia"/>
                <w:b/>
                <w:szCs w:val="28"/>
                <w:lang w:val="en-CA" w:eastAsia="zh-CN"/>
              </w:rPr>
              <w:t>三</w:t>
            </w:r>
            <w:r w:rsidRPr="005A198D">
              <w:rPr>
                <w:rFonts w:hint="eastAsia"/>
                <w:b/>
                <w:szCs w:val="28"/>
                <w:lang w:val="en-CA" w:eastAsia="zh-CN"/>
              </w:rPr>
              <w:t xml:space="preserve">)   </w:t>
            </w:r>
            <w:r w:rsidRPr="005A198D">
              <w:rPr>
                <w:rFonts w:hint="eastAsia"/>
                <w:b/>
                <w:szCs w:val="28"/>
                <w:lang w:val="en-CA" w:eastAsia="zh-CN"/>
              </w:rPr>
              <w:t>最新国家方案行业数据（</w:t>
            </w:r>
            <w:r w:rsidRPr="005A198D">
              <w:rPr>
                <w:rFonts w:hint="eastAsia"/>
                <w:b/>
                <w:szCs w:val="28"/>
                <w:lang w:val="en-CA" w:eastAsia="zh-CN"/>
              </w:rPr>
              <w:t>ODP</w:t>
            </w:r>
            <w:r w:rsidRPr="005A198D">
              <w:rPr>
                <w:rFonts w:hint="eastAsia"/>
                <w:b/>
                <w:szCs w:val="28"/>
                <w:lang w:val="en-CA" w:eastAsia="zh-CN"/>
              </w:rPr>
              <w:t>吨）</w:t>
            </w:r>
          </w:p>
        </w:tc>
        <w:tc>
          <w:tcPr>
            <w:tcW w:w="2421" w:type="dxa"/>
            <w:gridSpan w:val="2"/>
            <w:shd w:val="clear" w:color="auto" w:fill="auto"/>
          </w:tcPr>
          <w:p w:rsidR="00ED4416" w:rsidRPr="005A198D" w:rsidRDefault="002A61AB" w:rsidP="005A198D">
            <w:pPr>
              <w:spacing w:before="0" w:after="0"/>
              <w:jc w:val="right"/>
              <w:rPr>
                <w:b/>
                <w:szCs w:val="28"/>
                <w:lang w:val="en-CA"/>
              </w:rPr>
            </w:pPr>
            <w:r w:rsidRPr="005A198D">
              <w:rPr>
                <w:rFonts w:hint="eastAsia"/>
                <w:b/>
                <w:szCs w:val="28"/>
                <w:lang w:val="en-CA"/>
              </w:rPr>
              <w:t>年份：</w:t>
            </w:r>
            <w:r w:rsidRPr="005A198D">
              <w:rPr>
                <w:rFonts w:hint="eastAsia"/>
                <w:b/>
                <w:szCs w:val="28"/>
                <w:lang w:val="en-CA"/>
              </w:rPr>
              <w:t>2018</w:t>
            </w:r>
          </w:p>
        </w:tc>
      </w:tr>
      <w:tr w:rsidR="00ED4416" w:rsidRPr="005A198D" w:rsidTr="005A198D">
        <w:trPr>
          <w:trHeight w:val="240"/>
        </w:trPr>
        <w:tc>
          <w:tcPr>
            <w:tcW w:w="0" w:type="auto"/>
            <w:shd w:val="clear" w:color="auto" w:fill="auto"/>
          </w:tcPr>
          <w:p w:rsidR="00ED4416" w:rsidRPr="005A198D" w:rsidRDefault="002A61AB" w:rsidP="005A198D">
            <w:pPr>
              <w:spacing w:before="0" w:after="0"/>
              <w:jc w:val="center"/>
              <w:rPr>
                <w:szCs w:val="28"/>
                <w:lang w:val="en-CA"/>
              </w:rPr>
            </w:pPr>
            <w:r w:rsidRPr="005A198D">
              <w:rPr>
                <w:rFonts w:hint="eastAsia"/>
                <w:szCs w:val="28"/>
                <w:lang w:val="en-CA"/>
              </w:rPr>
              <w:t>化</w:t>
            </w:r>
            <w:r w:rsidRPr="005A198D">
              <w:rPr>
                <w:rFonts w:hint="eastAsia"/>
                <w:szCs w:val="28"/>
                <w:lang w:val="en-CA"/>
              </w:rPr>
              <w:t xml:space="preserve">    </w:t>
            </w:r>
            <w:r w:rsidRPr="005A198D">
              <w:rPr>
                <w:rFonts w:hint="eastAsia"/>
                <w:szCs w:val="28"/>
                <w:lang w:val="en-CA"/>
              </w:rPr>
              <w:t>学</w:t>
            </w:r>
          </w:p>
        </w:tc>
        <w:tc>
          <w:tcPr>
            <w:tcW w:w="0" w:type="auto"/>
            <w:shd w:val="clear" w:color="auto" w:fill="auto"/>
          </w:tcPr>
          <w:p w:rsidR="00ED4416" w:rsidRPr="005A198D" w:rsidRDefault="002A61AB" w:rsidP="005A198D">
            <w:pPr>
              <w:spacing w:before="0" w:after="0"/>
              <w:jc w:val="center"/>
              <w:rPr>
                <w:szCs w:val="28"/>
                <w:lang w:val="en-CA"/>
              </w:rPr>
            </w:pPr>
            <w:r w:rsidRPr="005A198D">
              <w:rPr>
                <w:rFonts w:hint="eastAsia"/>
                <w:szCs w:val="28"/>
                <w:lang w:val="en-CA"/>
              </w:rPr>
              <w:t>气雾剂</w:t>
            </w:r>
          </w:p>
        </w:tc>
        <w:tc>
          <w:tcPr>
            <w:tcW w:w="0" w:type="auto"/>
            <w:shd w:val="clear" w:color="auto" w:fill="auto"/>
          </w:tcPr>
          <w:p w:rsidR="002A61AB" w:rsidRPr="005A198D" w:rsidRDefault="002A61AB" w:rsidP="005A198D">
            <w:pPr>
              <w:spacing w:before="0" w:after="0" w:line="240" w:lineRule="auto"/>
              <w:jc w:val="center"/>
              <w:rPr>
                <w:szCs w:val="28"/>
                <w:lang w:val="en-CA"/>
              </w:rPr>
            </w:pPr>
            <w:r w:rsidRPr="005A198D">
              <w:rPr>
                <w:rFonts w:hint="eastAsia"/>
                <w:szCs w:val="28"/>
                <w:lang w:val="en-CA"/>
              </w:rPr>
              <w:t>泡沫</w:t>
            </w:r>
          </w:p>
          <w:p w:rsidR="00ED4416" w:rsidRPr="005A198D" w:rsidRDefault="002A61AB" w:rsidP="005A198D">
            <w:pPr>
              <w:spacing w:before="0" w:after="0" w:line="240" w:lineRule="auto"/>
              <w:jc w:val="center"/>
              <w:rPr>
                <w:szCs w:val="28"/>
                <w:lang w:val="en-CA"/>
              </w:rPr>
            </w:pPr>
            <w:r w:rsidRPr="005A198D">
              <w:rPr>
                <w:rFonts w:hint="eastAsia"/>
                <w:szCs w:val="28"/>
                <w:lang w:val="en-CA"/>
              </w:rPr>
              <w:t>塑料</w:t>
            </w:r>
          </w:p>
        </w:tc>
        <w:tc>
          <w:tcPr>
            <w:tcW w:w="0" w:type="auto"/>
            <w:shd w:val="clear" w:color="auto" w:fill="auto"/>
          </w:tcPr>
          <w:p w:rsidR="00ED4416" w:rsidRPr="005A198D" w:rsidRDefault="002A61AB" w:rsidP="005A198D">
            <w:pPr>
              <w:spacing w:before="0" w:after="0"/>
              <w:jc w:val="center"/>
              <w:rPr>
                <w:szCs w:val="28"/>
                <w:lang w:val="en-CA"/>
              </w:rPr>
            </w:pPr>
            <w:r w:rsidRPr="005A198D">
              <w:rPr>
                <w:rFonts w:hint="eastAsia"/>
                <w:szCs w:val="28"/>
                <w:lang w:val="en-CA"/>
              </w:rPr>
              <w:t>消防</w:t>
            </w:r>
          </w:p>
        </w:tc>
        <w:tc>
          <w:tcPr>
            <w:tcW w:w="0" w:type="auto"/>
            <w:gridSpan w:val="2"/>
            <w:shd w:val="clear" w:color="auto" w:fill="auto"/>
          </w:tcPr>
          <w:p w:rsidR="00ED4416" w:rsidRPr="005A198D" w:rsidRDefault="002A61AB" w:rsidP="005A198D">
            <w:pPr>
              <w:spacing w:before="0" w:after="0"/>
              <w:jc w:val="center"/>
              <w:rPr>
                <w:szCs w:val="28"/>
                <w:lang w:val="en-CA"/>
              </w:rPr>
            </w:pPr>
            <w:r w:rsidRPr="005A198D">
              <w:rPr>
                <w:rFonts w:hint="eastAsia"/>
                <w:szCs w:val="28"/>
                <w:lang w:val="en-CA"/>
              </w:rPr>
              <w:t>制</w:t>
            </w:r>
            <w:r w:rsidRPr="005A198D">
              <w:rPr>
                <w:rFonts w:hint="eastAsia"/>
                <w:szCs w:val="28"/>
                <w:lang w:val="en-CA"/>
              </w:rPr>
              <w:t xml:space="preserve">      </w:t>
            </w:r>
            <w:r w:rsidRPr="005A198D">
              <w:rPr>
                <w:rFonts w:hint="eastAsia"/>
                <w:szCs w:val="28"/>
                <w:lang w:val="en-CA"/>
              </w:rPr>
              <w:t>冷</w:t>
            </w:r>
          </w:p>
        </w:tc>
        <w:tc>
          <w:tcPr>
            <w:tcW w:w="0" w:type="auto"/>
            <w:shd w:val="clear" w:color="auto" w:fill="auto"/>
          </w:tcPr>
          <w:p w:rsidR="00ED4416" w:rsidRPr="005A198D" w:rsidRDefault="002A61AB" w:rsidP="005A198D">
            <w:pPr>
              <w:spacing w:before="0" w:after="0"/>
              <w:jc w:val="center"/>
              <w:rPr>
                <w:szCs w:val="28"/>
                <w:lang w:val="en-CA"/>
              </w:rPr>
            </w:pPr>
            <w:r w:rsidRPr="005A198D">
              <w:rPr>
                <w:rFonts w:hint="eastAsia"/>
                <w:szCs w:val="28"/>
                <w:lang w:val="en-CA"/>
              </w:rPr>
              <w:t>溶</w:t>
            </w:r>
            <w:r w:rsidRPr="005A198D">
              <w:rPr>
                <w:rFonts w:hint="eastAsia"/>
                <w:szCs w:val="28"/>
                <w:lang w:val="en-CA"/>
              </w:rPr>
              <w:t xml:space="preserve">    </w:t>
            </w:r>
            <w:r w:rsidRPr="005A198D">
              <w:rPr>
                <w:rFonts w:hint="eastAsia"/>
                <w:szCs w:val="28"/>
                <w:lang w:val="en-CA"/>
              </w:rPr>
              <w:t>剂</w:t>
            </w:r>
          </w:p>
        </w:tc>
        <w:tc>
          <w:tcPr>
            <w:tcW w:w="0" w:type="auto"/>
            <w:shd w:val="clear" w:color="auto" w:fill="auto"/>
          </w:tcPr>
          <w:p w:rsidR="00ED4416" w:rsidRPr="005A198D" w:rsidRDefault="002A61AB" w:rsidP="005A198D">
            <w:pPr>
              <w:spacing w:before="0" w:after="0"/>
              <w:jc w:val="center"/>
              <w:rPr>
                <w:szCs w:val="28"/>
                <w:lang w:val="en-CA"/>
              </w:rPr>
            </w:pPr>
            <w:r w:rsidRPr="005A198D">
              <w:rPr>
                <w:rFonts w:hint="eastAsia"/>
                <w:szCs w:val="28"/>
                <w:lang w:val="en-CA"/>
              </w:rPr>
              <w:t>加工剂</w:t>
            </w:r>
          </w:p>
        </w:tc>
        <w:tc>
          <w:tcPr>
            <w:tcW w:w="0" w:type="auto"/>
            <w:shd w:val="clear" w:color="auto" w:fill="auto"/>
          </w:tcPr>
          <w:p w:rsidR="002A61AB" w:rsidRPr="005A198D" w:rsidRDefault="002A61AB" w:rsidP="005A198D">
            <w:pPr>
              <w:spacing w:before="0" w:after="0" w:line="240" w:lineRule="auto"/>
              <w:jc w:val="center"/>
              <w:rPr>
                <w:szCs w:val="28"/>
                <w:lang w:val="en-CA"/>
              </w:rPr>
            </w:pPr>
            <w:r w:rsidRPr="005A198D">
              <w:rPr>
                <w:rFonts w:hint="eastAsia"/>
                <w:szCs w:val="28"/>
                <w:lang w:val="en-CA"/>
              </w:rPr>
              <w:t>实验室</w:t>
            </w:r>
          </w:p>
          <w:p w:rsidR="00ED4416" w:rsidRPr="005A198D" w:rsidRDefault="002A61AB" w:rsidP="005A198D">
            <w:pPr>
              <w:spacing w:before="0" w:after="0" w:line="240" w:lineRule="auto"/>
              <w:jc w:val="center"/>
              <w:rPr>
                <w:szCs w:val="28"/>
                <w:lang w:val="en-CA"/>
              </w:rPr>
            </w:pPr>
            <w:r w:rsidRPr="005A198D">
              <w:rPr>
                <w:rFonts w:hint="eastAsia"/>
                <w:szCs w:val="28"/>
                <w:lang w:val="en-CA"/>
              </w:rPr>
              <w:t>使用</w:t>
            </w:r>
          </w:p>
        </w:tc>
        <w:tc>
          <w:tcPr>
            <w:tcW w:w="1443" w:type="dxa"/>
            <w:shd w:val="clear" w:color="auto" w:fill="auto"/>
          </w:tcPr>
          <w:p w:rsidR="002A61AB" w:rsidRPr="005A198D" w:rsidRDefault="002A61AB" w:rsidP="005A198D">
            <w:pPr>
              <w:spacing w:before="0" w:after="0" w:line="240" w:lineRule="auto"/>
              <w:jc w:val="center"/>
              <w:rPr>
                <w:szCs w:val="28"/>
                <w:lang w:val="en-CA"/>
              </w:rPr>
            </w:pPr>
            <w:r w:rsidRPr="005A198D">
              <w:rPr>
                <w:rFonts w:hint="eastAsia"/>
                <w:szCs w:val="28"/>
                <w:lang w:val="en-CA"/>
              </w:rPr>
              <w:t>行业消费量</w:t>
            </w:r>
          </w:p>
          <w:p w:rsidR="00ED4416" w:rsidRPr="005A198D" w:rsidRDefault="002A61AB" w:rsidP="005A198D">
            <w:pPr>
              <w:spacing w:before="0" w:after="0" w:line="240" w:lineRule="auto"/>
              <w:jc w:val="center"/>
              <w:rPr>
                <w:szCs w:val="28"/>
                <w:lang w:val="en-CA"/>
              </w:rPr>
            </w:pPr>
            <w:r w:rsidRPr="005A198D">
              <w:rPr>
                <w:rFonts w:hint="eastAsia"/>
                <w:szCs w:val="28"/>
                <w:lang w:val="en-CA"/>
              </w:rPr>
              <w:t>总计</w:t>
            </w:r>
          </w:p>
        </w:tc>
      </w:tr>
      <w:tr w:rsidR="00ED4416" w:rsidRPr="005A198D" w:rsidTr="005A198D">
        <w:trPr>
          <w:trHeight w:val="240"/>
        </w:trPr>
        <w:tc>
          <w:tcPr>
            <w:tcW w:w="0" w:type="auto"/>
            <w:gridSpan w:val="4"/>
            <w:shd w:val="clear" w:color="auto" w:fill="auto"/>
          </w:tcPr>
          <w:p w:rsidR="00ED4416" w:rsidRPr="005A198D" w:rsidRDefault="00ED4416" w:rsidP="005A198D">
            <w:pPr>
              <w:spacing w:before="0" w:after="0"/>
              <w:jc w:val="center"/>
              <w:rPr>
                <w:szCs w:val="28"/>
                <w:lang w:val="en-CA"/>
              </w:rPr>
            </w:pPr>
          </w:p>
        </w:tc>
        <w:tc>
          <w:tcPr>
            <w:tcW w:w="0" w:type="auto"/>
            <w:shd w:val="clear" w:color="auto" w:fill="auto"/>
          </w:tcPr>
          <w:p w:rsidR="00ED4416" w:rsidRPr="005A198D" w:rsidRDefault="002A61AB" w:rsidP="005A198D">
            <w:pPr>
              <w:spacing w:before="0" w:after="0"/>
              <w:jc w:val="center"/>
              <w:rPr>
                <w:szCs w:val="28"/>
                <w:lang w:val="en-CA"/>
              </w:rPr>
            </w:pPr>
            <w:r w:rsidRPr="005A198D">
              <w:rPr>
                <w:rFonts w:hint="eastAsia"/>
                <w:szCs w:val="28"/>
                <w:lang w:val="en-CA"/>
              </w:rPr>
              <w:t>生</w:t>
            </w:r>
            <w:r w:rsidRPr="005A198D">
              <w:rPr>
                <w:rFonts w:hint="eastAsia"/>
                <w:szCs w:val="28"/>
                <w:lang w:val="en-CA"/>
              </w:rPr>
              <w:t xml:space="preserve">     </w:t>
            </w:r>
            <w:r w:rsidRPr="005A198D">
              <w:rPr>
                <w:rFonts w:hint="eastAsia"/>
                <w:szCs w:val="28"/>
                <w:lang w:val="en-CA"/>
              </w:rPr>
              <w:t>产</w:t>
            </w:r>
          </w:p>
        </w:tc>
        <w:tc>
          <w:tcPr>
            <w:tcW w:w="0" w:type="auto"/>
            <w:shd w:val="clear" w:color="auto" w:fill="auto"/>
          </w:tcPr>
          <w:p w:rsidR="00ED4416" w:rsidRPr="005A198D" w:rsidRDefault="002A61AB" w:rsidP="005A198D">
            <w:pPr>
              <w:spacing w:before="0" w:after="0"/>
              <w:jc w:val="center"/>
              <w:rPr>
                <w:szCs w:val="28"/>
                <w:lang w:val="en-CA"/>
              </w:rPr>
            </w:pPr>
            <w:r w:rsidRPr="005A198D">
              <w:rPr>
                <w:rFonts w:hint="eastAsia"/>
                <w:szCs w:val="28"/>
                <w:lang w:val="en-CA"/>
              </w:rPr>
              <w:t>维</w:t>
            </w:r>
            <w:r w:rsidRPr="005A198D">
              <w:rPr>
                <w:rFonts w:hint="eastAsia"/>
                <w:szCs w:val="28"/>
                <w:lang w:val="en-CA"/>
              </w:rPr>
              <w:t xml:space="preserve">   </w:t>
            </w:r>
            <w:r w:rsidRPr="005A198D">
              <w:rPr>
                <w:rFonts w:hint="eastAsia"/>
                <w:szCs w:val="28"/>
                <w:lang w:val="en-CA"/>
              </w:rPr>
              <w:t>修</w:t>
            </w:r>
          </w:p>
        </w:tc>
        <w:tc>
          <w:tcPr>
            <w:tcW w:w="4377" w:type="dxa"/>
            <w:gridSpan w:val="4"/>
            <w:shd w:val="clear" w:color="auto" w:fill="auto"/>
          </w:tcPr>
          <w:p w:rsidR="00ED4416" w:rsidRPr="005A198D" w:rsidRDefault="00ED4416" w:rsidP="005A198D">
            <w:pPr>
              <w:spacing w:before="0" w:after="0"/>
              <w:jc w:val="center"/>
              <w:rPr>
                <w:szCs w:val="28"/>
                <w:lang w:val="en-CA"/>
              </w:rPr>
            </w:pPr>
          </w:p>
        </w:tc>
      </w:tr>
      <w:tr w:rsidR="00ED4416" w:rsidRPr="005A198D" w:rsidTr="005A198D">
        <w:trPr>
          <w:trHeight w:val="240"/>
        </w:trPr>
        <w:tc>
          <w:tcPr>
            <w:tcW w:w="1199" w:type="dxa"/>
            <w:shd w:val="clear" w:color="auto" w:fill="auto"/>
          </w:tcPr>
          <w:p w:rsidR="00ED4416" w:rsidRPr="005A198D" w:rsidRDefault="002A61AB" w:rsidP="005A198D">
            <w:pPr>
              <w:spacing w:before="0" w:after="0"/>
              <w:jc w:val="left"/>
              <w:rPr>
                <w:szCs w:val="28"/>
                <w:lang w:val="en-CA"/>
              </w:rPr>
            </w:pPr>
            <w:r w:rsidRPr="005A198D">
              <w:rPr>
                <w:rFonts w:hint="eastAsia"/>
                <w:szCs w:val="28"/>
                <w:lang w:val="en-CA"/>
              </w:rPr>
              <w:t>氟氯烃</w:t>
            </w:r>
            <w:r w:rsidRPr="005A198D">
              <w:rPr>
                <w:rFonts w:hint="eastAsia"/>
                <w:szCs w:val="28"/>
                <w:lang w:val="en-CA"/>
              </w:rPr>
              <w:t>-22</w:t>
            </w:r>
          </w:p>
        </w:tc>
        <w:tc>
          <w:tcPr>
            <w:tcW w:w="0" w:type="auto"/>
            <w:shd w:val="clear" w:color="auto" w:fill="auto"/>
          </w:tcPr>
          <w:p w:rsidR="00ED4416" w:rsidRPr="005A198D" w:rsidRDefault="00ED4416" w:rsidP="005A198D">
            <w:pPr>
              <w:spacing w:before="0" w:after="0"/>
              <w:jc w:val="right"/>
              <w:rPr>
                <w:szCs w:val="28"/>
                <w:lang w:val="en-CA"/>
              </w:rPr>
            </w:pPr>
          </w:p>
        </w:tc>
        <w:tc>
          <w:tcPr>
            <w:tcW w:w="0" w:type="auto"/>
            <w:shd w:val="clear" w:color="auto" w:fill="auto"/>
          </w:tcPr>
          <w:p w:rsidR="00ED4416" w:rsidRPr="005A198D" w:rsidRDefault="00ED4416" w:rsidP="005A198D">
            <w:pPr>
              <w:spacing w:before="0" w:after="0"/>
              <w:jc w:val="right"/>
              <w:rPr>
                <w:szCs w:val="28"/>
                <w:lang w:val="en-CA"/>
              </w:rPr>
            </w:pPr>
          </w:p>
        </w:tc>
        <w:tc>
          <w:tcPr>
            <w:tcW w:w="0" w:type="auto"/>
            <w:shd w:val="clear" w:color="auto" w:fill="auto"/>
          </w:tcPr>
          <w:p w:rsidR="00ED4416" w:rsidRPr="005A198D" w:rsidRDefault="00ED4416" w:rsidP="005A198D">
            <w:pPr>
              <w:spacing w:before="0" w:after="0"/>
              <w:jc w:val="right"/>
              <w:rPr>
                <w:szCs w:val="28"/>
                <w:lang w:val="en-CA"/>
              </w:rPr>
            </w:pPr>
          </w:p>
        </w:tc>
        <w:tc>
          <w:tcPr>
            <w:tcW w:w="0" w:type="auto"/>
            <w:shd w:val="clear" w:color="auto" w:fill="auto"/>
          </w:tcPr>
          <w:p w:rsidR="00ED4416" w:rsidRPr="005A198D" w:rsidRDefault="00ED4416" w:rsidP="005A198D">
            <w:pPr>
              <w:spacing w:before="0" w:after="0"/>
              <w:jc w:val="right"/>
              <w:rPr>
                <w:szCs w:val="28"/>
                <w:lang w:val="en-CA"/>
              </w:rPr>
            </w:pPr>
          </w:p>
        </w:tc>
        <w:tc>
          <w:tcPr>
            <w:tcW w:w="0" w:type="auto"/>
            <w:shd w:val="clear" w:color="auto" w:fill="auto"/>
          </w:tcPr>
          <w:p w:rsidR="00ED4416" w:rsidRPr="005A198D" w:rsidRDefault="00ED4416" w:rsidP="005A198D">
            <w:pPr>
              <w:spacing w:before="0" w:after="0"/>
              <w:jc w:val="right"/>
              <w:rPr>
                <w:szCs w:val="28"/>
                <w:lang w:val="en-CA"/>
              </w:rPr>
            </w:pPr>
            <w:r w:rsidRPr="005A198D">
              <w:rPr>
                <w:szCs w:val="28"/>
                <w:lang w:val="en-CA"/>
              </w:rPr>
              <w:t>0.16</w:t>
            </w:r>
          </w:p>
        </w:tc>
        <w:tc>
          <w:tcPr>
            <w:tcW w:w="0" w:type="auto"/>
            <w:shd w:val="clear" w:color="auto" w:fill="auto"/>
          </w:tcPr>
          <w:p w:rsidR="00ED4416" w:rsidRPr="005A198D" w:rsidRDefault="00ED4416" w:rsidP="005A198D">
            <w:pPr>
              <w:spacing w:before="0" w:after="0"/>
              <w:jc w:val="right"/>
              <w:rPr>
                <w:szCs w:val="28"/>
                <w:lang w:val="en-CA"/>
              </w:rPr>
            </w:pPr>
          </w:p>
        </w:tc>
        <w:tc>
          <w:tcPr>
            <w:tcW w:w="0" w:type="auto"/>
            <w:shd w:val="clear" w:color="auto" w:fill="auto"/>
          </w:tcPr>
          <w:p w:rsidR="00ED4416" w:rsidRPr="005A198D" w:rsidRDefault="00ED4416" w:rsidP="005A198D">
            <w:pPr>
              <w:spacing w:before="0" w:after="0"/>
              <w:jc w:val="right"/>
              <w:rPr>
                <w:szCs w:val="28"/>
                <w:lang w:val="en-CA"/>
              </w:rPr>
            </w:pPr>
          </w:p>
        </w:tc>
        <w:tc>
          <w:tcPr>
            <w:tcW w:w="0" w:type="auto"/>
            <w:shd w:val="clear" w:color="auto" w:fill="auto"/>
          </w:tcPr>
          <w:p w:rsidR="00ED4416" w:rsidRPr="005A198D" w:rsidRDefault="00ED4416" w:rsidP="005A198D">
            <w:pPr>
              <w:spacing w:before="0" w:after="0"/>
              <w:jc w:val="right"/>
              <w:rPr>
                <w:szCs w:val="28"/>
                <w:lang w:val="en-CA"/>
              </w:rPr>
            </w:pPr>
          </w:p>
        </w:tc>
        <w:tc>
          <w:tcPr>
            <w:tcW w:w="1443" w:type="dxa"/>
            <w:shd w:val="clear" w:color="auto" w:fill="auto"/>
          </w:tcPr>
          <w:p w:rsidR="00ED4416" w:rsidRPr="005A198D" w:rsidRDefault="00ED4416" w:rsidP="005A198D">
            <w:pPr>
              <w:spacing w:before="0" w:after="0"/>
              <w:jc w:val="right"/>
              <w:rPr>
                <w:szCs w:val="28"/>
                <w:lang w:val="en-CA"/>
              </w:rPr>
            </w:pPr>
            <w:r w:rsidRPr="005A198D">
              <w:rPr>
                <w:szCs w:val="28"/>
                <w:lang w:val="en-CA"/>
              </w:rPr>
              <w:t>0.16</w:t>
            </w:r>
          </w:p>
        </w:tc>
      </w:tr>
    </w:tbl>
    <w:p w:rsidR="00ED4416" w:rsidRPr="005A198D" w:rsidRDefault="00ED4416" w:rsidP="005A198D">
      <w:pPr>
        <w:spacing w:before="0" w:after="0" w:line="40" w:lineRule="atLeast"/>
        <w:jc w:val="center"/>
        <w:rPr>
          <w:sz w:val="28"/>
          <w:szCs w:val="28"/>
          <w:lang w:val="en-CA"/>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678"/>
        <w:gridCol w:w="1050"/>
        <w:gridCol w:w="4222"/>
        <w:gridCol w:w="1050"/>
      </w:tblGrid>
      <w:tr w:rsidR="00ED4416" w:rsidRPr="005A198D" w:rsidTr="00ED4416">
        <w:trPr>
          <w:trHeight w:val="240"/>
        </w:trPr>
        <w:tc>
          <w:tcPr>
            <w:tcW w:w="0" w:type="auto"/>
            <w:gridSpan w:val="4"/>
            <w:shd w:val="clear" w:color="auto" w:fill="auto"/>
          </w:tcPr>
          <w:p w:rsidR="00ED4416" w:rsidRPr="005A198D" w:rsidRDefault="00445663" w:rsidP="005A198D">
            <w:pPr>
              <w:spacing w:before="0" w:after="0"/>
              <w:jc w:val="left"/>
              <w:rPr>
                <w:b/>
                <w:szCs w:val="28"/>
                <w:lang w:val="en-CA" w:eastAsia="zh-CN"/>
              </w:rPr>
            </w:pPr>
            <w:r w:rsidRPr="005A198D">
              <w:rPr>
                <w:rFonts w:hint="eastAsia"/>
                <w:b/>
                <w:szCs w:val="28"/>
                <w:lang w:val="en-CA" w:eastAsia="zh-CN"/>
              </w:rPr>
              <w:t>（四）消费量数据（</w:t>
            </w:r>
            <w:r w:rsidRPr="005A198D">
              <w:rPr>
                <w:rFonts w:hint="eastAsia"/>
                <w:b/>
                <w:szCs w:val="28"/>
                <w:lang w:val="en-CA" w:eastAsia="zh-CN"/>
              </w:rPr>
              <w:t>ODP</w:t>
            </w:r>
            <w:r w:rsidRPr="005A198D">
              <w:rPr>
                <w:rFonts w:hint="eastAsia"/>
                <w:b/>
                <w:szCs w:val="28"/>
                <w:lang w:val="en-CA" w:eastAsia="zh-CN"/>
              </w:rPr>
              <w:t>吨）</w:t>
            </w:r>
          </w:p>
        </w:tc>
      </w:tr>
      <w:tr w:rsidR="00ED4416" w:rsidRPr="005A198D" w:rsidTr="00ED4416">
        <w:trPr>
          <w:trHeight w:val="240"/>
        </w:trPr>
        <w:tc>
          <w:tcPr>
            <w:tcW w:w="0" w:type="auto"/>
            <w:shd w:val="clear" w:color="auto" w:fill="auto"/>
          </w:tcPr>
          <w:p w:rsidR="00ED4416" w:rsidRPr="005A198D" w:rsidRDefault="00445663" w:rsidP="005A198D">
            <w:pPr>
              <w:spacing w:before="0" w:after="0"/>
              <w:jc w:val="center"/>
              <w:rPr>
                <w:szCs w:val="28"/>
                <w:lang w:val="en-CA"/>
              </w:rPr>
            </w:pPr>
            <w:r w:rsidRPr="005A198D">
              <w:rPr>
                <w:rFonts w:hint="eastAsia"/>
                <w:szCs w:val="28"/>
                <w:lang w:val="en-CA"/>
              </w:rPr>
              <w:t xml:space="preserve">2009-2010 </w:t>
            </w:r>
            <w:r w:rsidRPr="005A198D">
              <w:rPr>
                <w:rFonts w:hint="eastAsia"/>
                <w:szCs w:val="28"/>
                <w:lang w:val="en-CA"/>
              </w:rPr>
              <w:t>年基准：</w:t>
            </w:r>
          </w:p>
        </w:tc>
        <w:tc>
          <w:tcPr>
            <w:tcW w:w="0" w:type="auto"/>
            <w:shd w:val="clear" w:color="auto" w:fill="auto"/>
          </w:tcPr>
          <w:p w:rsidR="00ED4416" w:rsidRPr="005A198D" w:rsidRDefault="00ED4416" w:rsidP="005A198D">
            <w:pPr>
              <w:spacing w:before="0" w:after="0"/>
              <w:jc w:val="right"/>
              <w:rPr>
                <w:szCs w:val="28"/>
                <w:lang w:val="en-CA"/>
              </w:rPr>
            </w:pPr>
            <w:r w:rsidRPr="005A198D">
              <w:rPr>
                <w:szCs w:val="28"/>
                <w:lang w:val="en-CA"/>
              </w:rPr>
              <w:t>0.40</w:t>
            </w:r>
          </w:p>
        </w:tc>
        <w:tc>
          <w:tcPr>
            <w:tcW w:w="0" w:type="auto"/>
            <w:shd w:val="clear" w:color="auto" w:fill="auto"/>
          </w:tcPr>
          <w:p w:rsidR="00ED4416" w:rsidRPr="005A198D" w:rsidRDefault="00445663" w:rsidP="005A198D">
            <w:pPr>
              <w:spacing w:before="0" w:after="0"/>
              <w:jc w:val="center"/>
              <w:rPr>
                <w:szCs w:val="28"/>
                <w:lang w:val="en-CA" w:eastAsia="zh-CN"/>
              </w:rPr>
            </w:pPr>
            <w:r w:rsidRPr="005A198D">
              <w:rPr>
                <w:rFonts w:hint="eastAsia"/>
                <w:szCs w:val="28"/>
                <w:lang w:val="en-CA" w:eastAsia="zh-CN"/>
              </w:rPr>
              <w:t>持续削减总额的起点：</w:t>
            </w:r>
          </w:p>
        </w:tc>
        <w:tc>
          <w:tcPr>
            <w:tcW w:w="0" w:type="auto"/>
            <w:shd w:val="clear" w:color="auto" w:fill="auto"/>
          </w:tcPr>
          <w:p w:rsidR="00ED4416" w:rsidRPr="005A198D" w:rsidRDefault="00ED4416" w:rsidP="005A198D">
            <w:pPr>
              <w:spacing w:before="0" w:after="0"/>
              <w:jc w:val="right"/>
              <w:rPr>
                <w:szCs w:val="28"/>
                <w:lang w:val="en-CA"/>
              </w:rPr>
            </w:pPr>
            <w:r w:rsidRPr="005A198D">
              <w:rPr>
                <w:szCs w:val="28"/>
                <w:lang w:val="en-CA"/>
              </w:rPr>
              <w:t>0.23</w:t>
            </w:r>
          </w:p>
        </w:tc>
      </w:tr>
      <w:tr w:rsidR="00ED4416" w:rsidRPr="005A198D" w:rsidTr="00ED4416">
        <w:trPr>
          <w:trHeight w:val="240"/>
        </w:trPr>
        <w:tc>
          <w:tcPr>
            <w:tcW w:w="0" w:type="auto"/>
            <w:gridSpan w:val="4"/>
            <w:shd w:val="clear" w:color="auto" w:fill="auto"/>
          </w:tcPr>
          <w:p w:rsidR="00ED4416" w:rsidRPr="005A198D" w:rsidRDefault="00445663" w:rsidP="005A198D">
            <w:pPr>
              <w:spacing w:before="0" w:after="0"/>
              <w:jc w:val="center"/>
              <w:rPr>
                <w:b/>
                <w:szCs w:val="28"/>
                <w:lang w:val="en-CA" w:eastAsia="zh-CN"/>
              </w:rPr>
            </w:pPr>
            <w:r w:rsidRPr="005A198D">
              <w:rPr>
                <w:rFonts w:hint="eastAsia"/>
                <w:b/>
                <w:szCs w:val="28"/>
                <w:lang w:val="en-CA" w:eastAsia="zh-CN"/>
              </w:rPr>
              <w:t>符合供资资格的消费量（</w:t>
            </w:r>
            <w:r w:rsidRPr="005A198D">
              <w:rPr>
                <w:rFonts w:hint="eastAsia"/>
                <w:b/>
                <w:szCs w:val="28"/>
                <w:lang w:val="en-CA" w:eastAsia="zh-CN"/>
              </w:rPr>
              <w:t>ODP</w:t>
            </w:r>
            <w:r w:rsidRPr="005A198D">
              <w:rPr>
                <w:rFonts w:hint="eastAsia"/>
                <w:b/>
                <w:szCs w:val="28"/>
                <w:lang w:val="en-CA" w:eastAsia="zh-CN"/>
              </w:rPr>
              <w:t>吨）</w:t>
            </w:r>
          </w:p>
        </w:tc>
      </w:tr>
      <w:tr w:rsidR="00ED4416" w:rsidRPr="005A198D" w:rsidTr="00ED4416">
        <w:trPr>
          <w:trHeight w:val="240"/>
        </w:trPr>
        <w:tc>
          <w:tcPr>
            <w:tcW w:w="0" w:type="auto"/>
            <w:shd w:val="clear" w:color="auto" w:fill="auto"/>
          </w:tcPr>
          <w:p w:rsidR="00ED4416" w:rsidRPr="005A198D" w:rsidRDefault="00445663" w:rsidP="005A198D">
            <w:pPr>
              <w:spacing w:before="0" w:after="0"/>
              <w:jc w:val="center"/>
              <w:rPr>
                <w:szCs w:val="28"/>
                <w:lang w:val="en-CA"/>
              </w:rPr>
            </w:pPr>
            <w:r w:rsidRPr="005A198D">
              <w:rPr>
                <w:rFonts w:hint="eastAsia"/>
                <w:szCs w:val="28"/>
                <w:lang w:val="en-CA"/>
              </w:rPr>
              <w:t>已核准：</w:t>
            </w:r>
          </w:p>
        </w:tc>
        <w:tc>
          <w:tcPr>
            <w:tcW w:w="0" w:type="auto"/>
            <w:shd w:val="clear" w:color="auto" w:fill="auto"/>
          </w:tcPr>
          <w:p w:rsidR="00ED4416" w:rsidRPr="005A198D" w:rsidRDefault="00ED4416" w:rsidP="005A198D">
            <w:pPr>
              <w:spacing w:before="0" w:after="0"/>
              <w:jc w:val="right"/>
              <w:rPr>
                <w:szCs w:val="28"/>
                <w:lang w:val="en-CA"/>
              </w:rPr>
            </w:pPr>
            <w:r w:rsidRPr="005A198D">
              <w:rPr>
                <w:szCs w:val="28"/>
                <w:lang w:val="en-CA"/>
              </w:rPr>
              <w:t>0.08</w:t>
            </w:r>
          </w:p>
        </w:tc>
        <w:tc>
          <w:tcPr>
            <w:tcW w:w="0" w:type="auto"/>
            <w:shd w:val="clear" w:color="auto" w:fill="auto"/>
          </w:tcPr>
          <w:p w:rsidR="00ED4416" w:rsidRPr="005A198D" w:rsidRDefault="00445663" w:rsidP="005A198D">
            <w:pPr>
              <w:spacing w:before="0" w:after="0"/>
              <w:jc w:val="center"/>
              <w:rPr>
                <w:szCs w:val="28"/>
                <w:lang w:val="en-CA"/>
              </w:rPr>
            </w:pPr>
            <w:r w:rsidRPr="005A198D">
              <w:rPr>
                <w:rFonts w:hint="eastAsia"/>
                <w:szCs w:val="28"/>
                <w:lang w:val="en-CA"/>
              </w:rPr>
              <w:t>剩余：</w:t>
            </w:r>
          </w:p>
        </w:tc>
        <w:tc>
          <w:tcPr>
            <w:tcW w:w="0" w:type="auto"/>
            <w:shd w:val="clear" w:color="auto" w:fill="auto"/>
          </w:tcPr>
          <w:p w:rsidR="00ED4416" w:rsidRPr="005A198D" w:rsidRDefault="00ED4416" w:rsidP="005A198D">
            <w:pPr>
              <w:spacing w:before="0" w:after="0"/>
              <w:jc w:val="right"/>
              <w:rPr>
                <w:szCs w:val="28"/>
                <w:lang w:val="en-CA"/>
              </w:rPr>
            </w:pPr>
            <w:r w:rsidRPr="005A198D">
              <w:rPr>
                <w:szCs w:val="28"/>
                <w:lang w:val="en-CA"/>
              </w:rPr>
              <w:t>0.15</w:t>
            </w:r>
          </w:p>
        </w:tc>
      </w:tr>
    </w:tbl>
    <w:p w:rsidR="00ED4416" w:rsidRPr="005A198D" w:rsidRDefault="00ED4416" w:rsidP="005A198D">
      <w:pPr>
        <w:spacing w:before="0" w:after="0" w:line="40" w:lineRule="atLeast"/>
        <w:jc w:val="center"/>
        <w:rPr>
          <w:sz w:val="28"/>
          <w:szCs w:val="28"/>
          <w:lang w:val="en-CA"/>
        </w:rPr>
      </w:pPr>
    </w:p>
    <w:tbl>
      <w:tblPr>
        <w:tblStyle w:val="TableGrid"/>
        <w:tblW w:w="10004"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283"/>
        <w:gridCol w:w="5109"/>
        <w:gridCol w:w="1203"/>
        <w:gridCol w:w="1203"/>
        <w:gridCol w:w="1206"/>
      </w:tblGrid>
      <w:tr w:rsidR="00ED4416" w:rsidRPr="005A198D" w:rsidTr="00ED4416">
        <w:trPr>
          <w:trHeight w:val="281"/>
        </w:trPr>
        <w:tc>
          <w:tcPr>
            <w:tcW w:w="0" w:type="auto"/>
            <w:gridSpan w:val="2"/>
            <w:shd w:val="clear" w:color="auto" w:fill="auto"/>
          </w:tcPr>
          <w:p w:rsidR="00ED4416" w:rsidRPr="005A198D" w:rsidRDefault="00445663" w:rsidP="005A198D">
            <w:pPr>
              <w:spacing w:before="0" w:after="0"/>
              <w:jc w:val="left"/>
              <w:rPr>
                <w:b/>
                <w:szCs w:val="28"/>
                <w:lang w:val="en-CA"/>
              </w:rPr>
            </w:pPr>
            <w:r w:rsidRPr="005A198D">
              <w:rPr>
                <w:rFonts w:hint="eastAsia"/>
                <w:b/>
                <w:szCs w:val="28"/>
                <w:lang w:val="en-CA"/>
              </w:rPr>
              <w:t>（五）业务计划</w:t>
            </w:r>
          </w:p>
        </w:tc>
        <w:tc>
          <w:tcPr>
            <w:tcW w:w="0" w:type="auto"/>
            <w:shd w:val="clear" w:color="auto" w:fill="auto"/>
          </w:tcPr>
          <w:p w:rsidR="00ED4416" w:rsidRPr="005A198D" w:rsidRDefault="00ED4416" w:rsidP="005A198D">
            <w:pPr>
              <w:spacing w:before="0" w:after="0"/>
              <w:jc w:val="center"/>
              <w:rPr>
                <w:b/>
                <w:szCs w:val="28"/>
                <w:lang w:val="en-CA"/>
              </w:rPr>
            </w:pPr>
            <w:r w:rsidRPr="005A198D">
              <w:rPr>
                <w:b/>
                <w:szCs w:val="28"/>
                <w:lang w:val="en-CA"/>
              </w:rPr>
              <w:t>2019</w:t>
            </w:r>
          </w:p>
        </w:tc>
        <w:tc>
          <w:tcPr>
            <w:tcW w:w="0" w:type="auto"/>
            <w:shd w:val="clear" w:color="auto" w:fill="auto"/>
          </w:tcPr>
          <w:p w:rsidR="00ED4416" w:rsidRPr="005A198D" w:rsidRDefault="00ED4416" w:rsidP="005A198D">
            <w:pPr>
              <w:spacing w:before="0" w:after="0"/>
              <w:jc w:val="center"/>
              <w:rPr>
                <w:b/>
                <w:szCs w:val="28"/>
                <w:lang w:val="en-CA"/>
              </w:rPr>
            </w:pPr>
            <w:r w:rsidRPr="005A198D">
              <w:rPr>
                <w:b/>
                <w:szCs w:val="28"/>
                <w:lang w:val="en-CA"/>
              </w:rPr>
              <w:t>2020</w:t>
            </w:r>
          </w:p>
        </w:tc>
        <w:tc>
          <w:tcPr>
            <w:tcW w:w="0" w:type="auto"/>
            <w:shd w:val="clear" w:color="auto" w:fill="auto"/>
          </w:tcPr>
          <w:p w:rsidR="00ED4416" w:rsidRPr="005A198D" w:rsidRDefault="005520B8" w:rsidP="005A198D">
            <w:pPr>
              <w:spacing w:before="0" w:after="0"/>
              <w:jc w:val="center"/>
              <w:rPr>
                <w:b/>
                <w:szCs w:val="28"/>
                <w:lang w:val="en-CA"/>
              </w:rPr>
            </w:pPr>
            <w:r w:rsidRPr="005A198D">
              <w:rPr>
                <w:rFonts w:hint="eastAsia"/>
                <w:b/>
                <w:szCs w:val="28"/>
                <w:lang w:val="en-CA" w:eastAsia="zh-CN"/>
              </w:rPr>
              <w:t>共</w:t>
            </w:r>
            <w:r w:rsidR="00445663" w:rsidRPr="005A198D">
              <w:rPr>
                <w:rFonts w:hint="eastAsia"/>
                <w:b/>
                <w:szCs w:val="28"/>
                <w:lang w:val="en-CA"/>
              </w:rPr>
              <w:t xml:space="preserve">   </w:t>
            </w:r>
            <w:r w:rsidR="00445663" w:rsidRPr="005A198D">
              <w:rPr>
                <w:rFonts w:hint="eastAsia"/>
                <w:b/>
                <w:szCs w:val="28"/>
                <w:lang w:val="en-CA"/>
              </w:rPr>
              <w:t>计</w:t>
            </w:r>
          </w:p>
        </w:tc>
      </w:tr>
      <w:tr w:rsidR="00ED4416" w:rsidRPr="005A198D" w:rsidTr="00ED4416">
        <w:trPr>
          <w:trHeight w:val="281"/>
        </w:trPr>
        <w:tc>
          <w:tcPr>
            <w:tcW w:w="0" w:type="auto"/>
            <w:vMerge w:val="restart"/>
            <w:shd w:val="clear" w:color="auto" w:fill="auto"/>
          </w:tcPr>
          <w:p w:rsidR="00ED4416" w:rsidRPr="005A198D" w:rsidRDefault="00445663" w:rsidP="005A198D">
            <w:pPr>
              <w:spacing w:before="0" w:after="0"/>
              <w:jc w:val="center"/>
              <w:rPr>
                <w:szCs w:val="28"/>
                <w:lang w:val="en-CA"/>
              </w:rPr>
            </w:pPr>
            <w:r w:rsidRPr="005A198D">
              <w:rPr>
                <w:rFonts w:hint="eastAsia"/>
                <w:szCs w:val="28"/>
                <w:lang w:val="en-CA"/>
              </w:rPr>
              <w:t>环境署</w:t>
            </w:r>
          </w:p>
        </w:tc>
        <w:tc>
          <w:tcPr>
            <w:tcW w:w="0" w:type="auto"/>
            <w:shd w:val="clear" w:color="auto" w:fill="auto"/>
          </w:tcPr>
          <w:p w:rsidR="00ED4416" w:rsidRPr="005A198D" w:rsidRDefault="00445663" w:rsidP="005A198D">
            <w:pPr>
              <w:spacing w:before="0" w:after="0"/>
              <w:jc w:val="left"/>
              <w:rPr>
                <w:szCs w:val="28"/>
                <w:lang w:val="en-CA" w:eastAsia="zh-CN"/>
              </w:rPr>
            </w:pPr>
            <w:r w:rsidRPr="005A198D">
              <w:rPr>
                <w:rFonts w:hint="eastAsia"/>
                <w:szCs w:val="28"/>
                <w:lang w:val="en-CA" w:eastAsia="zh-CN"/>
              </w:rPr>
              <w:t>将淘汰的消耗臭氧层物质</w:t>
            </w:r>
            <w:r w:rsidRPr="005A198D">
              <w:rPr>
                <w:rFonts w:hint="eastAsia"/>
                <w:szCs w:val="28"/>
                <w:lang w:val="en-CA" w:eastAsia="zh-CN"/>
              </w:rPr>
              <w:t>(ODP</w:t>
            </w:r>
            <w:r w:rsidRPr="005A198D">
              <w:rPr>
                <w:rFonts w:hint="eastAsia"/>
                <w:szCs w:val="28"/>
                <w:lang w:val="en-CA" w:eastAsia="zh-CN"/>
              </w:rPr>
              <w:t>吨</w:t>
            </w:r>
            <w:r w:rsidRPr="005A198D">
              <w:rPr>
                <w:rFonts w:hint="eastAsia"/>
                <w:szCs w:val="28"/>
                <w:lang w:val="en-CA" w:eastAsia="zh-CN"/>
              </w:rPr>
              <w:t>)</w:t>
            </w:r>
          </w:p>
        </w:tc>
        <w:tc>
          <w:tcPr>
            <w:tcW w:w="0" w:type="auto"/>
            <w:shd w:val="clear" w:color="auto" w:fill="auto"/>
          </w:tcPr>
          <w:p w:rsidR="00ED4416" w:rsidRPr="005A198D" w:rsidRDefault="00ED4416" w:rsidP="005A198D">
            <w:pPr>
              <w:spacing w:before="0" w:after="0"/>
              <w:jc w:val="right"/>
              <w:rPr>
                <w:szCs w:val="28"/>
                <w:lang w:val="en-CA"/>
              </w:rPr>
            </w:pPr>
            <w:r w:rsidRPr="005A198D">
              <w:rPr>
                <w:szCs w:val="28"/>
                <w:lang w:val="en-CA"/>
              </w:rPr>
              <w:t>0.03</w:t>
            </w:r>
          </w:p>
        </w:tc>
        <w:tc>
          <w:tcPr>
            <w:tcW w:w="0" w:type="auto"/>
            <w:shd w:val="clear" w:color="auto" w:fill="auto"/>
          </w:tcPr>
          <w:p w:rsidR="00ED4416" w:rsidRPr="005A198D" w:rsidRDefault="00ED4416" w:rsidP="005A198D">
            <w:pPr>
              <w:spacing w:before="0" w:after="0"/>
              <w:jc w:val="right"/>
              <w:rPr>
                <w:szCs w:val="28"/>
                <w:lang w:val="en-CA"/>
              </w:rPr>
            </w:pPr>
            <w:r w:rsidRPr="005A198D">
              <w:rPr>
                <w:szCs w:val="28"/>
                <w:lang w:val="en-CA"/>
              </w:rPr>
              <w:t>0.01</w:t>
            </w:r>
          </w:p>
        </w:tc>
        <w:tc>
          <w:tcPr>
            <w:tcW w:w="0" w:type="auto"/>
            <w:shd w:val="clear" w:color="auto" w:fill="auto"/>
          </w:tcPr>
          <w:p w:rsidR="00ED4416" w:rsidRPr="005A198D" w:rsidRDefault="00ED4416" w:rsidP="005A198D">
            <w:pPr>
              <w:spacing w:before="0" w:after="0"/>
              <w:jc w:val="right"/>
              <w:rPr>
                <w:szCs w:val="28"/>
                <w:lang w:val="en-CA"/>
              </w:rPr>
            </w:pPr>
            <w:r w:rsidRPr="005A198D">
              <w:rPr>
                <w:szCs w:val="28"/>
                <w:lang w:val="en-CA"/>
              </w:rPr>
              <w:t>0.04</w:t>
            </w:r>
          </w:p>
        </w:tc>
      </w:tr>
      <w:tr w:rsidR="00ED4416" w:rsidRPr="005A198D" w:rsidTr="00ED4416">
        <w:trPr>
          <w:trHeight w:val="281"/>
        </w:trPr>
        <w:tc>
          <w:tcPr>
            <w:tcW w:w="0" w:type="auto"/>
            <w:vMerge/>
            <w:shd w:val="clear" w:color="auto" w:fill="auto"/>
          </w:tcPr>
          <w:p w:rsidR="00ED4416" w:rsidRPr="005A198D" w:rsidRDefault="00ED4416" w:rsidP="005A198D">
            <w:pPr>
              <w:spacing w:before="0" w:after="0"/>
              <w:jc w:val="center"/>
              <w:rPr>
                <w:szCs w:val="28"/>
                <w:lang w:val="en-CA"/>
              </w:rPr>
            </w:pPr>
          </w:p>
        </w:tc>
        <w:tc>
          <w:tcPr>
            <w:tcW w:w="0" w:type="auto"/>
            <w:shd w:val="clear" w:color="auto" w:fill="auto"/>
          </w:tcPr>
          <w:p w:rsidR="00ED4416" w:rsidRPr="005A198D" w:rsidRDefault="00445663" w:rsidP="005A198D">
            <w:pPr>
              <w:spacing w:before="0" w:after="0"/>
              <w:jc w:val="left"/>
              <w:rPr>
                <w:szCs w:val="28"/>
                <w:lang w:val="en-CA"/>
              </w:rPr>
            </w:pPr>
            <w:r w:rsidRPr="005A198D">
              <w:rPr>
                <w:rFonts w:hint="eastAsia"/>
                <w:szCs w:val="28"/>
                <w:lang w:val="en-CA"/>
              </w:rPr>
              <w:t>供资（美元）</w:t>
            </w:r>
          </w:p>
        </w:tc>
        <w:tc>
          <w:tcPr>
            <w:tcW w:w="0" w:type="auto"/>
            <w:shd w:val="clear" w:color="auto" w:fill="auto"/>
          </w:tcPr>
          <w:p w:rsidR="00ED4416" w:rsidRPr="005A198D" w:rsidRDefault="00ED4416" w:rsidP="005A198D">
            <w:pPr>
              <w:spacing w:before="0" w:after="0"/>
              <w:jc w:val="right"/>
              <w:rPr>
                <w:szCs w:val="28"/>
                <w:lang w:val="en-CA"/>
              </w:rPr>
            </w:pPr>
            <w:r w:rsidRPr="005A198D">
              <w:rPr>
                <w:szCs w:val="28"/>
                <w:lang w:val="en-CA"/>
              </w:rPr>
              <w:t>74,354</w:t>
            </w:r>
          </w:p>
        </w:tc>
        <w:tc>
          <w:tcPr>
            <w:tcW w:w="0" w:type="auto"/>
            <w:shd w:val="clear" w:color="auto" w:fill="auto"/>
          </w:tcPr>
          <w:p w:rsidR="00ED4416" w:rsidRPr="005A198D" w:rsidRDefault="00ED4416" w:rsidP="005A198D">
            <w:pPr>
              <w:spacing w:before="0" w:after="0"/>
              <w:jc w:val="right"/>
              <w:rPr>
                <w:szCs w:val="28"/>
                <w:lang w:val="en-CA"/>
              </w:rPr>
            </w:pPr>
            <w:r w:rsidRPr="005A198D">
              <w:rPr>
                <w:szCs w:val="28"/>
                <w:lang w:val="en-CA"/>
              </w:rPr>
              <w:t>18,588</w:t>
            </w:r>
          </w:p>
        </w:tc>
        <w:tc>
          <w:tcPr>
            <w:tcW w:w="0" w:type="auto"/>
            <w:shd w:val="clear" w:color="auto" w:fill="auto"/>
          </w:tcPr>
          <w:p w:rsidR="00ED4416" w:rsidRPr="005A198D" w:rsidRDefault="00ED4416" w:rsidP="005A198D">
            <w:pPr>
              <w:spacing w:before="0" w:after="0"/>
              <w:jc w:val="right"/>
              <w:rPr>
                <w:szCs w:val="28"/>
                <w:lang w:val="en-CA"/>
              </w:rPr>
            </w:pPr>
            <w:r w:rsidRPr="005A198D">
              <w:rPr>
                <w:szCs w:val="28"/>
                <w:lang w:val="en-CA"/>
              </w:rPr>
              <w:t>92,942</w:t>
            </w:r>
          </w:p>
        </w:tc>
      </w:tr>
    </w:tbl>
    <w:p w:rsidR="00ED4416" w:rsidRPr="005A198D" w:rsidRDefault="00ED4416" w:rsidP="005A198D">
      <w:pPr>
        <w:spacing w:before="0" w:after="0" w:line="40" w:lineRule="atLeast"/>
        <w:jc w:val="center"/>
        <w:rPr>
          <w:sz w:val="28"/>
          <w:szCs w:val="28"/>
          <w:lang w:val="en-CA"/>
        </w:rPr>
      </w:pPr>
    </w:p>
    <w:tbl>
      <w:tblPr>
        <w:tblStyle w:val="TableGrid"/>
        <w:tblW w:w="10916" w:type="dxa"/>
        <w:tblInd w:w="-369"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CellMar>
          <w:left w:w="57" w:type="dxa"/>
          <w:right w:w="57" w:type="dxa"/>
        </w:tblCellMar>
        <w:tblLook w:val="04A0" w:firstRow="1" w:lastRow="0" w:firstColumn="1" w:lastColumn="0" w:noHBand="0" w:noVBand="1"/>
      </w:tblPr>
      <w:tblGrid>
        <w:gridCol w:w="1195"/>
        <w:gridCol w:w="791"/>
        <w:gridCol w:w="600"/>
        <w:gridCol w:w="720"/>
        <w:gridCol w:w="741"/>
        <w:gridCol w:w="699"/>
        <w:gridCol w:w="500"/>
        <w:gridCol w:w="558"/>
        <w:gridCol w:w="586"/>
        <w:gridCol w:w="637"/>
        <w:gridCol w:w="534"/>
        <w:gridCol w:w="586"/>
        <w:gridCol w:w="741"/>
        <w:gridCol w:w="740"/>
        <w:gridCol w:w="1288"/>
      </w:tblGrid>
      <w:tr w:rsidR="00ED4416" w:rsidRPr="005A198D" w:rsidTr="005A198D">
        <w:trPr>
          <w:trHeight w:val="253"/>
        </w:trPr>
        <w:tc>
          <w:tcPr>
            <w:tcW w:w="2586" w:type="dxa"/>
            <w:gridSpan w:val="3"/>
            <w:shd w:val="clear" w:color="auto" w:fill="auto"/>
          </w:tcPr>
          <w:p w:rsidR="00ED4416" w:rsidRPr="005A198D" w:rsidRDefault="00445663" w:rsidP="005A198D">
            <w:pPr>
              <w:spacing w:before="0" w:after="0"/>
              <w:jc w:val="left"/>
              <w:rPr>
                <w:b/>
                <w:szCs w:val="28"/>
                <w:lang w:val="en-CA"/>
              </w:rPr>
            </w:pPr>
            <w:r w:rsidRPr="005A198D">
              <w:rPr>
                <w:rFonts w:hint="eastAsia"/>
                <w:b/>
                <w:szCs w:val="28"/>
                <w:lang w:val="en-CA"/>
              </w:rPr>
              <w:t>（六）项目数据</w:t>
            </w:r>
          </w:p>
        </w:tc>
        <w:tc>
          <w:tcPr>
            <w:tcW w:w="720" w:type="dxa"/>
          </w:tcPr>
          <w:p w:rsidR="00ED4416" w:rsidRPr="005A198D" w:rsidRDefault="00ED4416" w:rsidP="005A198D">
            <w:pPr>
              <w:spacing w:before="0" w:after="0"/>
              <w:jc w:val="center"/>
              <w:rPr>
                <w:b/>
                <w:lang w:val="en-CA"/>
              </w:rPr>
            </w:pPr>
            <w:r w:rsidRPr="005A198D">
              <w:rPr>
                <w:b/>
                <w:lang w:val="en-CA"/>
              </w:rPr>
              <w:t>2010</w:t>
            </w:r>
          </w:p>
        </w:tc>
        <w:tc>
          <w:tcPr>
            <w:tcW w:w="741" w:type="dxa"/>
          </w:tcPr>
          <w:p w:rsidR="00ED4416" w:rsidRPr="005A198D" w:rsidRDefault="00ED4416" w:rsidP="005A198D">
            <w:pPr>
              <w:spacing w:before="0" w:after="0"/>
              <w:jc w:val="center"/>
              <w:rPr>
                <w:b/>
                <w:lang w:val="en-CA"/>
              </w:rPr>
            </w:pPr>
            <w:r w:rsidRPr="005A198D">
              <w:rPr>
                <w:b/>
                <w:lang w:val="en-CA"/>
              </w:rPr>
              <w:t>2011</w:t>
            </w:r>
          </w:p>
        </w:tc>
        <w:tc>
          <w:tcPr>
            <w:tcW w:w="699" w:type="dxa"/>
          </w:tcPr>
          <w:p w:rsidR="00ED4416" w:rsidRPr="005A198D" w:rsidRDefault="00ED4416" w:rsidP="005A198D">
            <w:pPr>
              <w:spacing w:before="0" w:after="0"/>
              <w:jc w:val="center"/>
              <w:rPr>
                <w:b/>
                <w:lang w:val="en-CA"/>
              </w:rPr>
            </w:pPr>
            <w:r w:rsidRPr="005A198D">
              <w:rPr>
                <w:b/>
                <w:lang w:val="en-CA"/>
              </w:rPr>
              <w:t>2012</w:t>
            </w:r>
          </w:p>
        </w:tc>
        <w:tc>
          <w:tcPr>
            <w:tcW w:w="500" w:type="dxa"/>
            <w:shd w:val="clear" w:color="auto" w:fill="auto"/>
          </w:tcPr>
          <w:p w:rsidR="00ED4416" w:rsidRPr="005A198D" w:rsidRDefault="00ED4416" w:rsidP="005A198D">
            <w:pPr>
              <w:spacing w:before="0" w:after="0"/>
              <w:jc w:val="center"/>
              <w:rPr>
                <w:b/>
                <w:lang w:val="en-CA"/>
              </w:rPr>
            </w:pPr>
            <w:r w:rsidRPr="005A198D">
              <w:rPr>
                <w:b/>
                <w:lang w:val="en-CA"/>
              </w:rPr>
              <w:t>2013</w:t>
            </w:r>
          </w:p>
        </w:tc>
        <w:tc>
          <w:tcPr>
            <w:tcW w:w="558" w:type="dxa"/>
            <w:shd w:val="clear" w:color="auto" w:fill="auto"/>
          </w:tcPr>
          <w:p w:rsidR="00ED4416" w:rsidRPr="005A198D" w:rsidRDefault="00ED4416" w:rsidP="005A198D">
            <w:pPr>
              <w:spacing w:before="0" w:after="0"/>
              <w:jc w:val="center"/>
              <w:rPr>
                <w:b/>
                <w:lang w:val="en-CA"/>
              </w:rPr>
            </w:pPr>
            <w:r w:rsidRPr="005A198D">
              <w:rPr>
                <w:b/>
                <w:lang w:val="en-CA"/>
              </w:rPr>
              <w:t>2014</w:t>
            </w:r>
          </w:p>
        </w:tc>
        <w:tc>
          <w:tcPr>
            <w:tcW w:w="586" w:type="dxa"/>
            <w:shd w:val="clear" w:color="auto" w:fill="auto"/>
          </w:tcPr>
          <w:p w:rsidR="00ED4416" w:rsidRPr="005A198D" w:rsidRDefault="00ED4416" w:rsidP="005A198D">
            <w:pPr>
              <w:spacing w:before="0" w:after="0"/>
              <w:jc w:val="center"/>
              <w:rPr>
                <w:b/>
                <w:lang w:val="en-CA"/>
              </w:rPr>
            </w:pPr>
            <w:r w:rsidRPr="005A198D">
              <w:rPr>
                <w:b/>
                <w:lang w:val="en-CA"/>
              </w:rPr>
              <w:t>2015</w:t>
            </w:r>
          </w:p>
        </w:tc>
        <w:tc>
          <w:tcPr>
            <w:tcW w:w="637" w:type="dxa"/>
            <w:shd w:val="clear" w:color="auto" w:fill="auto"/>
          </w:tcPr>
          <w:p w:rsidR="00ED4416" w:rsidRPr="005A198D" w:rsidRDefault="00ED4416" w:rsidP="005A198D">
            <w:pPr>
              <w:spacing w:before="0" w:after="0"/>
              <w:jc w:val="center"/>
              <w:rPr>
                <w:b/>
                <w:lang w:val="en-CA"/>
              </w:rPr>
            </w:pPr>
            <w:r w:rsidRPr="005A198D">
              <w:rPr>
                <w:b/>
                <w:lang w:val="en-CA"/>
              </w:rPr>
              <w:t>2016</w:t>
            </w:r>
          </w:p>
        </w:tc>
        <w:tc>
          <w:tcPr>
            <w:tcW w:w="534" w:type="dxa"/>
            <w:shd w:val="clear" w:color="auto" w:fill="auto"/>
          </w:tcPr>
          <w:p w:rsidR="00ED4416" w:rsidRPr="005A198D" w:rsidRDefault="00ED4416" w:rsidP="005A198D">
            <w:pPr>
              <w:spacing w:before="0" w:after="0"/>
              <w:jc w:val="center"/>
              <w:rPr>
                <w:b/>
                <w:lang w:val="en-CA"/>
              </w:rPr>
            </w:pPr>
            <w:r w:rsidRPr="005A198D">
              <w:rPr>
                <w:b/>
                <w:lang w:val="en-CA"/>
              </w:rPr>
              <w:t>2017</w:t>
            </w:r>
          </w:p>
        </w:tc>
        <w:tc>
          <w:tcPr>
            <w:tcW w:w="586" w:type="dxa"/>
            <w:shd w:val="clear" w:color="auto" w:fill="auto"/>
          </w:tcPr>
          <w:p w:rsidR="00ED4416" w:rsidRPr="005A198D" w:rsidRDefault="00ED4416" w:rsidP="005A198D">
            <w:pPr>
              <w:spacing w:before="0" w:after="0"/>
              <w:jc w:val="center"/>
              <w:rPr>
                <w:b/>
                <w:lang w:val="en-CA"/>
              </w:rPr>
            </w:pPr>
            <w:r w:rsidRPr="005A198D">
              <w:rPr>
                <w:b/>
                <w:lang w:val="en-CA"/>
              </w:rPr>
              <w:t>2018</w:t>
            </w:r>
          </w:p>
        </w:tc>
        <w:tc>
          <w:tcPr>
            <w:tcW w:w="741" w:type="dxa"/>
            <w:shd w:val="clear" w:color="auto" w:fill="auto"/>
          </w:tcPr>
          <w:p w:rsidR="00ED4416" w:rsidRPr="005A198D" w:rsidRDefault="00ED4416" w:rsidP="005A198D">
            <w:pPr>
              <w:spacing w:before="0" w:after="0"/>
              <w:jc w:val="center"/>
              <w:rPr>
                <w:b/>
                <w:lang w:val="en-CA"/>
              </w:rPr>
            </w:pPr>
            <w:r w:rsidRPr="005A198D">
              <w:rPr>
                <w:b/>
                <w:lang w:val="en-CA"/>
              </w:rPr>
              <w:t>2019*</w:t>
            </w:r>
          </w:p>
        </w:tc>
        <w:tc>
          <w:tcPr>
            <w:tcW w:w="740" w:type="dxa"/>
            <w:shd w:val="clear" w:color="auto" w:fill="auto"/>
          </w:tcPr>
          <w:p w:rsidR="00ED4416" w:rsidRPr="005A198D" w:rsidRDefault="00ED4416" w:rsidP="005A198D">
            <w:pPr>
              <w:spacing w:before="0" w:after="0"/>
              <w:jc w:val="center"/>
              <w:rPr>
                <w:b/>
                <w:lang w:val="en-CA"/>
              </w:rPr>
            </w:pPr>
            <w:r w:rsidRPr="005A198D">
              <w:rPr>
                <w:b/>
                <w:lang w:val="en-CA"/>
              </w:rPr>
              <w:t>2020</w:t>
            </w:r>
          </w:p>
        </w:tc>
        <w:tc>
          <w:tcPr>
            <w:tcW w:w="1288" w:type="dxa"/>
            <w:shd w:val="clear" w:color="auto" w:fill="auto"/>
          </w:tcPr>
          <w:p w:rsidR="00ED4416" w:rsidRPr="005A198D" w:rsidRDefault="005A198D" w:rsidP="005A198D">
            <w:pPr>
              <w:spacing w:before="0" w:after="0"/>
              <w:rPr>
                <w:b/>
                <w:lang w:val="en-CA"/>
              </w:rPr>
            </w:pPr>
            <w:r w:rsidRPr="005A198D">
              <w:rPr>
                <w:rFonts w:hint="eastAsia"/>
                <w:b/>
                <w:lang w:val="en-CA"/>
              </w:rPr>
              <w:t>共</w:t>
            </w:r>
            <w:r w:rsidRPr="005A198D">
              <w:rPr>
                <w:rFonts w:hint="eastAsia"/>
                <w:b/>
                <w:lang w:val="en-CA"/>
              </w:rPr>
              <w:t xml:space="preserve"> </w:t>
            </w:r>
            <w:r w:rsidRPr="005A198D">
              <w:rPr>
                <w:rFonts w:hint="eastAsia"/>
                <w:b/>
                <w:lang w:val="en-CA"/>
              </w:rPr>
              <w:t>计</w:t>
            </w:r>
          </w:p>
        </w:tc>
      </w:tr>
      <w:tr w:rsidR="00ED4416" w:rsidRPr="005A198D" w:rsidTr="005A198D">
        <w:trPr>
          <w:trHeight w:val="253"/>
        </w:trPr>
        <w:tc>
          <w:tcPr>
            <w:tcW w:w="2586" w:type="dxa"/>
            <w:gridSpan w:val="3"/>
            <w:shd w:val="clear" w:color="auto" w:fill="auto"/>
          </w:tcPr>
          <w:p w:rsidR="00ED4416" w:rsidRPr="005A198D" w:rsidRDefault="00445663" w:rsidP="005A198D">
            <w:pPr>
              <w:spacing w:before="0" w:after="0"/>
              <w:jc w:val="left"/>
              <w:rPr>
                <w:szCs w:val="28"/>
                <w:lang w:val="en-CA" w:eastAsia="zh-CN"/>
              </w:rPr>
            </w:pPr>
            <w:r w:rsidRPr="005A198D">
              <w:rPr>
                <w:rFonts w:hint="eastAsia"/>
                <w:szCs w:val="28"/>
                <w:lang w:val="en-CA" w:eastAsia="zh-CN"/>
              </w:rPr>
              <w:t>蒙特利尔议定书规定的</w:t>
            </w:r>
            <w:r w:rsidR="00A14B5B" w:rsidRPr="005A198D">
              <w:rPr>
                <w:szCs w:val="28"/>
                <w:lang w:val="en-CA" w:eastAsia="zh-CN"/>
              </w:rPr>
              <w:br/>
            </w:r>
            <w:r w:rsidRPr="005A198D">
              <w:rPr>
                <w:rFonts w:hint="eastAsia"/>
                <w:szCs w:val="28"/>
                <w:lang w:val="en-CA" w:eastAsia="zh-CN"/>
              </w:rPr>
              <w:t>消费限额</w:t>
            </w:r>
          </w:p>
        </w:tc>
        <w:tc>
          <w:tcPr>
            <w:tcW w:w="720" w:type="dxa"/>
            <w:shd w:val="clear" w:color="auto" w:fill="auto"/>
          </w:tcPr>
          <w:p w:rsidR="00ED4416" w:rsidRPr="005A198D" w:rsidRDefault="00336309" w:rsidP="005A198D">
            <w:pPr>
              <w:spacing w:before="0" w:after="0"/>
              <w:jc w:val="center"/>
              <w:rPr>
                <w:lang w:val="en-CA" w:eastAsia="zh-CN"/>
              </w:rPr>
            </w:pPr>
            <w:r w:rsidRPr="005A198D">
              <w:rPr>
                <w:rFonts w:hint="eastAsia"/>
                <w:szCs w:val="28"/>
                <w:lang w:eastAsia="zh-CN"/>
              </w:rPr>
              <w:t>不适用</w:t>
            </w:r>
          </w:p>
        </w:tc>
        <w:tc>
          <w:tcPr>
            <w:tcW w:w="741" w:type="dxa"/>
            <w:shd w:val="clear" w:color="auto" w:fill="auto"/>
          </w:tcPr>
          <w:p w:rsidR="00ED4416" w:rsidRPr="005A198D" w:rsidRDefault="00336309" w:rsidP="005A198D">
            <w:pPr>
              <w:spacing w:before="0" w:after="0"/>
              <w:jc w:val="center"/>
              <w:rPr>
                <w:lang w:val="en-CA" w:eastAsia="zh-CN"/>
              </w:rPr>
            </w:pPr>
            <w:r w:rsidRPr="005A198D">
              <w:rPr>
                <w:rFonts w:hint="eastAsia"/>
                <w:szCs w:val="28"/>
                <w:lang w:eastAsia="zh-CN"/>
              </w:rPr>
              <w:t>不适用</w:t>
            </w:r>
          </w:p>
        </w:tc>
        <w:tc>
          <w:tcPr>
            <w:tcW w:w="699" w:type="dxa"/>
            <w:shd w:val="clear" w:color="auto" w:fill="auto"/>
          </w:tcPr>
          <w:p w:rsidR="00ED4416" w:rsidRPr="005A198D" w:rsidRDefault="00336309" w:rsidP="005A198D">
            <w:pPr>
              <w:spacing w:before="0" w:after="0"/>
              <w:jc w:val="center"/>
              <w:rPr>
                <w:lang w:val="en-CA" w:eastAsia="zh-CN"/>
              </w:rPr>
            </w:pPr>
            <w:r w:rsidRPr="005A198D">
              <w:rPr>
                <w:rFonts w:hint="eastAsia"/>
                <w:szCs w:val="28"/>
                <w:lang w:eastAsia="zh-CN"/>
              </w:rPr>
              <w:t>不适用</w:t>
            </w:r>
          </w:p>
        </w:tc>
        <w:tc>
          <w:tcPr>
            <w:tcW w:w="500" w:type="dxa"/>
            <w:shd w:val="clear" w:color="auto" w:fill="auto"/>
          </w:tcPr>
          <w:p w:rsidR="00ED4416" w:rsidRPr="005A198D" w:rsidRDefault="00ED4416" w:rsidP="005A198D">
            <w:pPr>
              <w:spacing w:before="0" w:after="0"/>
              <w:jc w:val="right"/>
              <w:rPr>
                <w:lang w:val="en-CA" w:eastAsia="zh-CN"/>
              </w:rPr>
            </w:pPr>
            <w:r w:rsidRPr="005A198D">
              <w:rPr>
                <w:lang w:val="en-CA" w:eastAsia="zh-CN"/>
              </w:rPr>
              <w:t>0.23</w:t>
            </w:r>
          </w:p>
        </w:tc>
        <w:tc>
          <w:tcPr>
            <w:tcW w:w="558" w:type="dxa"/>
            <w:shd w:val="clear" w:color="auto" w:fill="auto"/>
          </w:tcPr>
          <w:p w:rsidR="00ED4416" w:rsidRPr="005A198D" w:rsidRDefault="00ED4416" w:rsidP="005A198D">
            <w:pPr>
              <w:spacing w:before="0" w:after="0"/>
              <w:jc w:val="right"/>
              <w:rPr>
                <w:lang w:val="en-CA" w:eastAsia="zh-CN"/>
              </w:rPr>
            </w:pPr>
            <w:r w:rsidRPr="005A198D">
              <w:rPr>
                <w:lang w:val="en-CA" w:eastAsia="zh-CN"/>
              </w:rPr>
              <w:t>0.23</w:t>
            </w:r>
          </w:p>
        </w:tc>
        <w:tc>
          <w:tcPr>
            <w:tcW w:w="586" w:type="dxa"/>
            <w:shd w:val="clear" w:color="auto" w:fill="auto"/>
          </w:tcPr>
          <w:p w:rsidR="00ED4416" w:rsidRPr="005A198D" w:rsidRDefault="00ED4416" w:rsidP="005A198D">
            <w:pPr>
              <w:spacing w:before="0" w:after="0"/>
              <w:jc w:val="right"/>
              <w:rPr>
                <w:lang w:val="en-CA" w:eastAsia="zh-CN"/>
              </w:rPr>
            </w:pPr>
            <w:r w:rsidRPr="005A198D">
              <w:rPr>
                <w:lang w:val="en-CA" w:eastAsia="zh-CN"/>
              </w:rPr>
              <w:t>0.21</w:t>
            </w:r>
          </w:p>
        </w:tc>
        <w:tc>
          <w:tcPr>
            <w:tcW w:w="637" w:type="dxa"/>
            <w:shd w:val="clear" w:color="auto" w:fill="auto"/>
          </w:tcPr>
          <w:p w:rsidR="00ED4416" w:rsidRPr="005A198D" w:rsidRDefault="00ED4416" w:rsidP="005A198D">
            <w:pPr>
              <w:spacing w:before="0" w:after="0"/>
              <w:jc w:val="right"/>
              <w:rPr>
                <w:lang w:val="en-CA" w:eastAsia="zh-CN"/>
              </w:rPr>
            </w:pPr>
            <w:r w:rsidRPr="005A198D">
              <w:rPr>
                <w:lang w:val="en-CA" w:eastAsia="zh-CN"/>
              </w:rPr>
              <w:t>0.21</w:t>
            </w:r>
          </w:p>
        </w:tc>
        <w:tc>
          <w:tcPr>
            <w:tcW w:w="534" w:type="dxa"/>
            <w:shd w:val="clear" w:color="auto" w:fill="auto"/>
          </w:tcPr>
          <w:p w:rsidR="00ED4416" w:rsidRPr="005A198D" w:rsidRDefault="00ED4416" w:rsidP="005A198D">
            <w:pPr>
              <w:spacing w:before="0" w:after="0"/>
              <w:jc w:val="right"/>
              <w:rPr>
                <w:lang w:val="en-CA" w:eastAsia="zh-CN"/>
              </w:rPr>
            </w:pPr>
            <w:r w:rsidRPr="005A198D">
              <w:rPr>
                <w:lang w:val="en-CA" w:eastAsia="zh-CN"/>
              </w:rPr>
              <w:t>0.21</w:t>
            </w:r>
          </w:p>
        </w:tc>
        <w:tc>
          <w:tcPr>
            <w:tcW w:w="586" w:type="dxa"/>
            <w:shd w:val="clear" w:color="auto" w:fill="auto"/>
          </w:tcPr>
          <w:p w:rsidR="00ED4416" w:rsidRPr="005A198D" w:rsidRDefault="00ED4416" w:rsidP="005A198D">
            <w:pPr>
              <w:spacing w:before="0" w:after="0"/>
              <w:jc w:val="right"/>
              <w:rPr>
                <w:lang w:val="en-CA" w:eastAsia="zh-CN"/>
              </w:rPr>
            </w:pPr>
            <w:r w:rsidRPr="005A198D">
              <w:rPr>
                <w:lang w:val="en-CA" w:eastAsia="zh-CN"/>
              </w:rPr>
              <w:t>0.21</w:t>
            </w:r>
          </w:p>
        </w:tc>
        <w:tc>
          <w:tcPr>
            <w:tcW w:w="741" w:type="dxa"/>
            <w:shd w:val="clear" w:color="auto" w:fill="auto"/>
          </w:tcPr>
          <w:p w:rsidR="00ED4416" w:rsidRPr="005A198D" w:rsidRDefault="00ED4416" w:rsidP="005A198D">
            <w:pPr>
              <w:spacing w:before="0" w:after="0"/>
              <w:jc w:val="right"/>
              <w:rPr>
                <w:lang w:val="en-CA" w:eastAsia="zh-CN"/>
              </w:rPr>
            </w:pPr>
            <w:r w:rsidRPr="005A198D">
              <w:rPr>
                <w:lang w:val="en-CA" w:eastAsia="zh-CN"/>
              </w:rPr>
              <w:t>0.21</w:t>
            </w:r>
          </w:p>
        </w:tc>
        <w:tc>
          <w:tcPr>
            <w:tcW w:w="740" w:type="dxa"/>
            <w:shd w:val="clear" w:color="auto" w:fill="auto"/>
          </w:tcPr>
          <w:p w:rsidR="00ED4416" w:rsidRPr="005A198D" w:rsidRDefault="00ED4416" w:rsidP="005A198D">
            <w:pPr>
              <w:spacing w:before="0" w:after="0"/>
              <w:jc w:val="right"/>
              <w:rPr>
                <w:lang w:val="en-CA" w:eastAsia="zh-CN"/>
              </w:rPr>
            </w:pPr>
            <w:r w:rsidRPr="005A198D">
              <w:rPr>
                <w:lang w:val="en-CA" w:eastAsia="zh-CN"/>
              </w:rPr>
              <w:t>0.15</w:t>
            </w:r>
          </w:p>
        </w:tc>
        <w:tc>
          <w:tcPr>
            <w:tcW w:w="1288" w:type="dxa"/>
            <w:shd w:val="clear" w:color="auto" w:fill="auto"/>
          </w:tcPr>
          <w:p w:rsidR="00ED4416" w:rsidRPr="005A198D" w:rsidRDefault="00336309" w:rsidP="005A198D">
            <w:pPr>
              <w:spacing w:before="0" w:after="0"/>
              <w:jc w:val="center"/>
              <w:rPr>
                <w:lang w:val="en-CA" w:eastAsia="zh-CN"/>
              </w:rPr>
            </w:pPr>
            <w:r w:rsidRPr="005A198D">
              <w:rPr>
                <w:rFonts w:hint="eastAsia"/>
                <w:lang w:val="en-CA" w:eastAsia="zh-CN"/>
              </w:rPr>
              <w:t>不适用</w:t>
            </w:r>
          </w:p>
        </w:tc>
      </w:tr>
      <w:tr w:rsidR="00ED4416" w:rsidRPr="005A198D" w:rsidTr="005A198D">
        <w:trPr>
          <w:trHeight w:val="444"/>
        </w:trPr>
        <w:tc>
          <w:tcPr>
            <w:tcW w:w="2586" w:type="dxa"/>
            <w:gridSpan w:val="3"/>
            <w:shd w:val="clear" w:color="auto" w:fill="auto"/>
          </w:tcPr>
          <w:p w:rsidR="00ED4416" w:rsidRPr="005A198D" w:rsidRDefault="00336309" w:rsidP="005A198D">
            <w:pPr>
              <w:spacing w:before="0" w:after="0"/>
              <w:jc w:val="left"/>
              <w:rPr>
                <w:szCs w:val="28"/>
                <w:lang w:val="en-CA" w:eastAsia="zh-CN"/>
              </w:rPr>
            </w:pPr>
            <w:r w:rsidRPr="005A198D">
              <w:rPr>
                <w:rFonts w:hint="eastAsia"/>
                <w:szCs w:val="28"/>
                <w:lang w:val="en-CA" w:eastAsia="zh-CN"/>
              </w:rPr>
              <w:t>所允许的最大消费量</w:t>
            </w:r>
            <w:r w:rsidRPr="005A198D">
              <w:rPr>
                <w:szCs w:val="28"/>
                <w:lang w:val="en-CA" w:eastAsia="zh-CN"/>
              </w:rPr>
              <w:br/>
            </w:r>
            <w:r w:rsidRPr="005A198D">
              <w:rPr>
                <w:rFonts w:hint="eastAsia"/>
                <w:szCs w:val="28"/>
                <w:lang w:val="en-CA" w:eastAsia="zh-CN"/>
              </w:rPr>
              <w:t>(ODP</w:t>
            </w:r>
            <w:r w:rsidRPr="005A198D">
              <w:rPr>
                <w:rFonts w:hint="eastAsia"/>
                <w:szCs w:val="28"/>
                <w:lang w:val="en-CA" w:eastAsia="zh-CN"/>
              </w:rPr>
              <w:t>吨</w:t>
            </w:r>
            <w:r w:rsidRPr="005A198D">
              <w:rPr>
                <w:rFonts w:hint="eastAsia"/>
                <w:szCs w:val="28"/>
                <w:lang w:val="en-CA" w:eastAsia="zh-CN"/>
              </w:rPr>
              <w:t>)</w:t>
            </w:r>
          </w:p>
        </w:tc>
        <w:tc>
          <w:tcPr>
            <w:tcW w:w="720" w:type="dxa"/>
            <w:shd w:val="clear" w:color="auto" w:fill="auto"/>
          </w:tcPr>
          <w:p w:rsidR="00ED4416" w:rsidRPr="005A198D" w:rsidRDefault="00336309" w:rsidP="005A198D">
            <w:pPr>
              <w:spacing w:before="0" w:after="0"/>
              <w:jc w:val="center"/>
              <w:rPr>
                <w:lang w:val="en-CA" w:eastAsia="zh-CN"/>
              </w:rPr>
            </w:pPr>
            <w:r w:rsidRPr="005A198D">
              <w:rPr>
                <w:rFonts w:hint="eastAsia"/>
                <w:szCs w:val="28"/>
                <w:lang w:eastAsia="zh-CN"/>
              </w:rPr>
              <w:t>不适用</w:t>
            </w:r>
          </w:p>
        </w:tc>
        <w:tc>
          <w:tcPr>
            <w:tcW w:w="741" w:type="dxa"/>
            <w:shd w:val="clear" w:color="auto" w:fill="auto"/>
          </w:tcPr>
          <w:p w:rsidR="00ED4416" w:rsidRPr="005A198D" w:rsidRDefault="00336309" w:rsidP="005A198D">
            <w:pPr>
              <w:spacing w:before="0" w:after="0"/>
              <w:jc w:val="center"/>
              <w:rPr>
                <w:lang w:val="en-CA" w:eastAsia="zh-CN"/>
              </w:rPr>
            </w:pPr>
            <w:r w:rsidRPr="005A198D">
              <w:rPr>
                <w:rFonts w:hint="eastAsia"/>
                <w:szCs w:val="28"/>
                <w:lang w:eastAsia="zh-CN"/>
              </w:rPr>
              <w:t>不适用</w:t>
            </w:r>
          </w:p>
        </w:tc>
        <w:tc>
          <w:tcPr>
            <w:tcW w:w="699" w:type="dxa"/>
            <w:shd w:val="clear" w:color="auto" w:fill="auto"/>
          </w:tcPr>
          <w:p w:rsidR="00ED4416" w:rsidRPr="005A198D" w:rsidRDefault="00336309" w:rsidP="005A198D">
            <w:pPr>
              <w:spacing w:before="0" w:after="0"/>
              <w:jc w:val="center"/>
              <w:rPr>
                <w:lang w:val="en-CA" w:eastAsia="zh-CN"/>
              </w:rPr>
            </w:pPr>
            <w:r w:rsidRPr="005A198D">
              <w:rPr>
                <w:rFonts w:hint="eastAsia"/>
                <w:szCs w:val="28"/>
                <w:lang w:eastAsia="zh-CN"/>
              </w:rPr>
              <w:t>不适用</w:t>
            </w:r>
          </w:p>
        </w:tc>
        <w:tc>
          <w:tcPr>
            <w:tcW w:w="500" w:type="dxa"/>
            <w:shd w:val="clear" w:color="auto" w:fill="auto"/>
          </w:tcPr>
          <w:p w:rsidR="00ED4416" w:rsidRPr="005A198D" w:rsidRDefault="00ED4416" w:rsidP="005A198D">
            <w:pPr>
              <w:spacing w:before="0" w:after="0"/>
              <w:jc w:val="right"/>
              <w:rPr>
                <w:lang w:val="en-CA" w:eastAsia="zh-CN"/>
              </w:rPr>
            </w:pPr>
            <w:r w:rsidRPr="005A198D">
              <w:rPr>
                <w:lang w:val="en-CA" w:eastAsia="zh-CN"/>
              </w:rPr>
              <w:t>0.23</w:t>
            </w:r>
          </w:p>
        </w:tc>
        <w:tc>
          <w:tcPr>
            <w:tcW w:w="558" w:type="dxa"/>
            <w:shd w:val="clear" w:color="auto" w:fill="auto"/>
          </w:tcPr>
          <w:p w:rsidR="00ED4416" w:rsidRPr="005A198D" w:rsidRDefault="00ED4416" w:rsidP="005A198D">
            <w:pPr>
              <w:spacing w:before="0" w:after="0"/>
              <w:jc w:val="right"/>
              <w:rPr>
                <w:lang w:val="en-CA" w:eastAsia="zh-CN"/>
              </w:rPr>
            </w:pPr>
            <w:r w:rsidRPr="005A198D">
              <w:rPr>
                <w:lang w:val="en-CA" w:eastAsia="zh-CN"/>
              </w:rPr>
              <w:t>0.23</w:t>
            </w:r>
          </w:p>
        </w:tc>
        <w:tc>
          <w:tcPr>
            <w:tcW w:w="586" w:type="dxa"/>
            <w:shd w:val="clear" w:color="auto" w:fill="auto"/>
          </w:tcPr>
          <w:p w:rsidR="00ED4416" w:rsidRPr="005A198D" w:rsidRDefault="00ED4416" w:rsidP="005A198D">
            <w:pPr>
              <w:spacing w:before="0" w:after="0"/>
              <w:jc w:val="right"/>
              <w:rPr>
                <w:lang w:val="en-CA" w:eastAsia="zh-CN"/>
              </w:rPr>
            </w:pPr>
            <w:r w:rsidRPr="005A198D">
              <w:rPr>
                <w:lang w:val="en-CA" w:eastAsia="zh-CN"/>
              </w:rPr>
              <w:t>0.21</w:t>
            </w:r>
          </w:p>
        </w:tc>
        <w:tc>
          <w:tcPr>
            <w:tcW w:w="637" w:type="dxa"/>
            <w:shd w:val="clear" w:color="auto" w:fill="auto"/>
          </w:tcPr>
          <w:p w:rsidR="00ED4416" w:rsidRPr="005A198D" w:rsidRDefault="00ED4416" w:rsidP="005A198D">
            <w:pPr>
              <w:spacing w:before="0" w:after="0"/>
              <w:jc w:val="right"/>
              <w:rPr>
                <w:lang w:val="en-CA" w:eastAsia="zh-CN"/>
              </w:rPr>
            </w:pPr>
            <w:r w:rsidRPr="005A198D">
              <w:rPr>
                <w:lang w:val="en-CA" w:eastAsia="zh-CN"/>
              </w:rPr>
              <w:t>0.21</w:t>
            </w:r>
          </w:p>
        </w:tc>
        <w:tc>
          <w:tcPr>
            <w:tcW w:w="534" w:type="dxa"/>
            <w:shd w:val="clear" w:color="auto" w:fill="auto"/>
          </w:tcPr>
          <w:p w:rsidR="00ED4416" w:rsidRPr="005A198D" w:rsidRDefault="00ED4416" w:rsidP="005A198D">
            <w:pPr>
              <w:spacing w:before="0" w:after="0"/>
              <w:jc w:val="right"/>
              <w:rPr>
                <w:lang w:val="en-CA" w:eastAsia="zh-CN"/>
              </w:rPr>
            </w:pPr>
            <w:r w:rsidRPr="005A198D">
              <w:rPr>
                <w:lang w:val="en-CA" w:eastAsia="zh-CN"/>
              </w:rPr>
              <w:t>0.21</w:t>
            </w:r>
          </w:p>
        </w:tc>
        <w:tc>
          <w:tcPr>
            <w:tcW w:w="586" w:type="dxa"/>
            <w:shd w:val="clear" w:color="auto" w:fill="auto"/>
          </w:tcPr>
          <w:p w:rsidR="00ED4416" w:rsidRPr="005A198D" w:rsidRDefault="00ED4416" w:rsidP="005A198D">
            <w:pPr>
              <w:spacing w:before="0" w:after="0"/>
              <w:jc w:val="right"/>
              <w:rPr>
                <w:lang w:val="en-CA" w:eastAsia="zh-CN"/>
              </w:rPr>
            </w:pPr>
            <w:r w:rsidRPr="005A198D">
              <w:rPr>
                <w:lang w:val="en-CA" w:eastAsia="zh-CN"/>
              </w:rPr>
              <w:t>0.21</w:t>
            </w:r>
          </w:p>
        </w:tc>
        <w:tc>
          <w:tcPr>
            <w:tcW w:w="741" w:type="dxa"/>
            <w:shd w:val="clear" w:color="auto" w:fill="auto"/>
          </w:tcPr>
          <w:p w:rsidR="00ED4416" w:rsidRPr="005A198D" w:rsidRDefault="00ED4416" w:rsidP="005A198D">
            <w:pPr>
              <w:spacing w:before="0" w:after="0"/>
              <w:jc w:val="right"/>
              <w:rPr>
                <w:lang w:val="en-CA" w:eastAsia="zh-CN"/>
              </w:rPr>
            </w:pPr>
            <w:r w:rsidRPr="005A198D">
              <w:rPr>
                <w:lang w:val="en-CA" w:eastAsia="zh-CN"/>
              </w:rPr>
              <w:t>0.21</w:t>
            </w:r>
          </w:p>
        </w:tc>
        <w:tc>
          <w:tcPr>
            <w:tcW w:w="740" w:type="dxa"/>
            <w:shd w:val="clear" w:color="auto" w:fill="auto"/>
          </w:tcPr>
          <w:p w:rsidR="00ED4416" w:rsidRPr="005A198D" w:rsidRDefault="00ED4416" w:rsidP="005A198D">
            <w:pPr>
              <w:spacing w:before="0" w:after="0"/>
              <w:jc w:val="right"/>
              <w:rPr>
                <w:lang w:val="en-CA" w:eastAsia="zh-CN"/>
              </w:rPr>
            </w:pPr>
            <w:r w:rsidRPr="005A198D">
              <w:rPr>
                <w:lang w:val="en-CA" w:eastAsia="zh-CN"/>
              </w:rPr>
              <w:t>0.15</w:t>
            </w:r>
          </w:p>
        </w:tc>
        <w:tc>
          <w:tcPr>
            <w:tcW w:w="1288" w:type="dxa"/>
            <w:shd w:val="clear" w:color="auto" w:fill="auto"/>
          </w:tcPr>
          <w:p w:rsidR="00ED4416" w:rsidRPr="005A198D" w:rsidRDefault="00336309" w:rsidP="005A198D">
            <w:pPr>
              <w:spacing w:before="0" w:after="0"/>
              <w:jc w:val="center"/>
              <w:rPr>
                <w:lang w:val="en-CA"/>
              </w:rPr>
            </w:pPr>
            <w:r w:rsidRPr="005A198D">
              <w:rPr>
                <w:rFonts w:hint="eastAsia"/>
                <w:szCs w:val="28"/>
                <w:lang w:eastAsia="zh-CN"/>
              </w:rPr>
              <w:t>不适用</w:t>
            </w:r>
          </w:p>
        </w:tc>
      </w:tr>
      <w:tr w:rsidR="00ED4416" w:rsidRPr="005A198D" w:rsidTr="005A198D">
        <w:trPr>
          <w:trHeight w:val="450"/>
        </w:trPr>
        <w:tc>
          <w:tcPr>
            <w:tcW w:w="1195" w:type="dxa"/>
            <w:vMerge w:val="restart"/>
            <w:shd w:val="clear" w:color="auto" w:fill="auto"/>
          </w:tcPr>
          <w:p w:rsidR="00ED4416" w:rsidRPr="005A198D" w:rsidRDefault="00336309" w:rsidP="005A198D">
            <w:pPr>
              <w:spacing w:before="0" w:after="0"/>
              <w:jc w:val="left"/>
              <w:rPr>
                <w:szCs w:val="28"/>
                <w:lang w:val="en-CA"/>
              </w:rPr>
            </w:pPr>
            <w:r w:rsidRPr="005A198D">
              <w:rPr>
                <w:rFonts w:hint="eastAsia"/>
                <w:szCs w:val="28"/>
                <w:lang w:val="en-CA"/>
              </w:rPr>
              <w:t>商定的供资数额</w:t>
            </w:r>
            <w:r w:rsidRPr="005A198D">
              <w:rPr>
                <w:rFonts w:hint="eastAsia"/>
                <w:szCs w:val="28"/>
                <w:lang w:val="en-CA"/>
              </w:rPr>
              <w:t>(</w:t>
            </w:r>
            <w:r w:rsidRPr="005A198D">
              <w:rPr>
                <w:rFonts w:hint="eastAsia"/>
                <w:szCs w:val="28"/>
                <w:lang w:val="en-CA"/>
              </w:rPr>
              <w:t>美元</w:t>
            </w:r>
            <w:r w:rsidRPr="005A198D">
              <w:rPr>
                <w:rFonts w:hint="eastAsia"/>
                <w:szCs w:val="28"/>
                <w:lang w:val="en-CA"/>
              </w:rPr>
              <w:t>)</w:t>
            </w:r>
          </w:p>
        </w:tc>
        <w:tc>
          <w:tcPr>
            <w:tcW w:w="791" w:type="dxa"/>
            <w:vMerge w:val="restart"/>
            <w:shd w:val="clear" w:color="auto" w:fill="auto"/>
          </w:tcPr>
          <w:p w:rsidR="00ED4416" w:rsidRPr="005A198D" w:rsidRDefault="00336309" w:rsidP="005A198D">
            <w:pPr>
              <w:spacing w:before="0" w:after="0"/>
              <w:jc w:val="center"/>
              <w:rPr>
                <w:szCs w:val="28"/>
                <w:lang w:val="en-CA"/>
              </w:rPr>
            </w:pPr>
            <w:r w:rsidRPr="005A198D">
              <w:rPr>
                <w:rFonts w:hint="eastAsia"/>
                <w:szCs w:val="28"/>
                <w:lang w:val="en-CA"/>
              </w:rPr>
              <w:t>环境署</w:t>
            </w:r>
          </w:p>
        </w:tc>
        <w:tc>
          <w:tcPr>
            <w:tcW w:w="600" w:type="dxa"/>
            <w:shd w:val="clear" w:color="auto" w:fill="auto"/>
          </w:tcPr>
          <w:p w:rsidR="00ED4416" w:rsidRPr="005A198D" w:rsidRDefault="00336309" w:rsidP="005A198D">
            <w:pPr>
              <w:spacing w:before="0" w:after="0"/>
              <w:jc w:val="left"/>
              <w:rPr>
                <w:szCs w:val="28"/>
                <w:lang w:val="en-CA"/>
              </w:rPr>
            </w:pPr>
            <w:r w:rsidRPr="005A198D">
              <w:rPr>
                <w:rFonts w:hint="eastAsia"/>
                <w:szCs w:val="28"/>
                <w:lang w:val="en-CA"/>
              </w:rPr>
              <w:t>项目</w:t>
            </w:r>
            <w:r w:rsidRPr="005A198D">
              <w:rPr>
                <w:szCs w:val="28"/>
                <w:lang w:val="en-CA"/>
              </w:rPr>
              <w:br/>
            </w:r>
            <w:r w:rsidRPr="005A198D">
              <w:rPr>
                <w:rFonts w:hint="eastAsia"/>
                <w:szCs w:val="28"/>
                <w:lang w:val="en-CA"/>
              </w:rPr>
              <w:t>费用</w:t>
            </w:r>
          </w:p>
        </w:tc>
        <w:tc>
          <w:tcPr>
            <w:tcW w:w="720" w:type="dxa"/>
          </w:tcPr>
          <w:p w:rsidR="00ED4416" w:rsidRPr="005A198D" w:rsidRDefault="00ED4416" w:rsidP="005A198D">
            <w:pPr>
              <w:spacing w:before="0" w:after="0"/>
              <w:jc w:val="right"/>
              <w:rPr>
                <w:lang w:val="en-CA"/>
              </w:rPr>
            </w:pPr>
            <w:r w:rsidRPr="005A198D">
              <w:rPr>
                <w:lang w:val="en-CA"/>
              </w:rPr>
              <w:t>82,250</w:t>
            </w:r>
          </w:p>
        </w:tc>
        <w:tc>
          <w:tcPr>
            <w:tcW w:w="741" w:type="dxa"/>
            <w:shd w:val="clear" w:color="auto" w:fill="auto"/>
          </w:tcPr>
          <w:p w:rsidR="00ED4416" w:rsidRPr="005A198D" w:rsidRDefault="00ED4416" w:rsidP="005A198D">
            <w:pPr>
              <w:spacing w:before="0" w:after="0"/>
              <w:jc w:val="right"/>
              <w:rPr>
                <w:lang w:val="en-CA"/>
              </w:rPr>
            </w:pPr>
            <w:r w:rsidRPr="005A198D">
              <w:rPr>
                <w:lang w:val="en-CA"/>
              </w:rPr>
              <w:t>0</w:t>
            </w:r>
          </w:p>
        </w:tc>
        <w:tc>
          <w:tcPr>
            <w:tcW w:w="699" w:type="dxa"/>
            <w:shd w:val="clear" w:color="auto" w:fill="auto"/>
          </w:tcPr>
          <w:p w:rsidR="00ED4416" w:rsidRPr="005A198D" w:rsidRDefault="00ED4416" w:rsidP="005A198D">
            <w:pPr>
              <w:spacing w:before="0" w:after="0"/>
              <w:jc w:val="right"/>
              <w:rPr>
                <w:lang w:val="en-CA"/>
              </w:rPr>
            </w:pPr>
            <w:r w:rsidRPr="005A198D">
              <w:rPr>
                <w:lang w:val="en-CA"/>
              </w:rPr>
              <w:t>0</w:t>
            </w:r>
          </w:p>
        </w:tc>
        <w:tc>
          <w:tcPr>
            <w:tcW w:w="500" w:type="dxa"/>
            <w:shd w:val="clear" w:color="auto" w:fill="auto"/>
          </w:tcPr>
          <w:p w:rsidR="00ED4416" w:rsidRPr="005A198D" w:rsidRDefault="00ED4416" w:rsidP="005A198D">
            <w:pPr>
              <w:spacing w:before="0" w:after="0"/>
              <w:jc w:val="right"/>
              <w:rPr>
                <w:lang w:val="en-CA"/>
              </w:rPr>
            </w:pPr>
            <w:r w:rsidRPr="005A198D">
              <w:rPr>
                <w:lang w:val="en-CA"/>
              </w:rPr>
              <w:t>0</w:t>
            </w:r>
          </w:p>
        </w:tc>
        <w:tc>
          <w:tcPr>
            <w:tcW w:w="558" w:type="dxa"/>
            <w:shd w:val="clear" w:color="auto" w:fill="auto"/>
          </w:tcPr>
          <w:p w:rsidR="00ED4416" w:rsidRPr="005A198D" w:rsidRDefault="00ED4416" w:rsidP="005A198D">
            <w:pPr>
              <w:spacing w:before="0" w:after="0"/>
              <w:jc w:val="right"/>
              <w:rPr>
                <w:lang w:val="en-CA"/>
              </w:rPr>
            </w:pPr>
            <w:r w:rsidRPr="005A198D">
              <w:rPr>
                <w:lang w:val="en-CA"/>
              </w:rPr>
              <w:t>0</w:t>
            </w:r>
          </w:p>
        </w:tc>
        <w:tc>
          <w:tcPr>
            <w:tcW w:w="586" w:type="dxa"/>
            <w:shd w:val="clear" w:color="auto" w:fill="auto"/>
          </w:tcPr>
          <w:p w:rsidR="00ED4416" w:rsidRPr="005A198D" w:rsidRDefault="00ED4416" w:rsidP="005A198D">
            <w:pPr>
              <w:spacing w:before="0" w:after="0"/>
              <w:jc w:val="right"/>
              <w:rPr>
                <w:lang w:val="en-CA"/>
              </w:rPr>
            </w:pPr>
            <w:r w:rsidRPr="005A198D">
              <w:rPr>
                <w:lang w:val="en-CA"/>
              </w:rPr>
              <w:t>0</w:t>
            </w:r>
          </w:p>
        </w:tc>
        <w:tc>
          <w:tcPr>
            <w:tcW w:w="637" w:type="dxa"/>
            <w:shd w:val="clear" w:color="auto" w:fill="auto"/>
          </w:tcPr>
          <w:p w:rsidR="00ED4416" w:rsidRPr="005A198D" w:rsidRDefault="00ED4416" w:rsidP="005A198D">
            <w:pPr>
              <w:spacing w:before="0" w:after="0"/>
              <w:jc w:val="right"/>
              <w:rPr>
                <w:lang w:val="en-CA"/>
              </w:rPr>
            </w:pPr>
            <w:r w:rsidRPr="005A198D">
              <w:rPr>
                <w:lang w:val="en-CA"/>
              </w:rPr>
              <w:t>65,800</w:t>
            </w:r>
          </w:p>
        </w:tc>
        <w:tc>
          <w:tcPr>
            <w:tcW w:w="534" w:type="dxa"/>
            <w:shd w:val="clear" w:color="auto" w:fill="auto"/>
          </w:tcPr>
          <w:p w:rsidR="00ED4416" w:rsidRPr="005A198D" w:rsidRDefault="00ED4416" w:rsidP="005A198D">
            <w:pPr>
              <w:spacing w:before="0" w:after="0"/>
              <w:jc w:val="right"/>
              <w:rPr>
                <w:lang w:val="en-CA"/>
              </w:rPr>
            </w:pPr>
            <w:r w:rsidRPr="005A198D">
              <w:rPr>
                <w:lang w:val="en-CA"/>
              </w:rPr>
              <w:t>0</w:t>
            </w:r>
          </w:p>
        </w:tc>
        <w:tc>
          <w:tcPr>
            <w:tcW w:w="586" w:type="dxa"/>
            <w:shd w:val="clear" w:color="auto" w:fill="auto"/>
          </w:tcPr>
          <w:p w:rsidR="00ED4416" w:rsidRPr="005A198D" w:rsidRDefault="00ED4416" w:rsidP="005A198D">
            <w:pPr>
              <w:spacing w:before="0" w:after="0"/>
              <w:jc w:val="right"/>
              <w:rPr>
                <w:lang w:val="en-CA"/>
              </w:rPr>
            </w:pPr>
            <w:r w:rsidRPr="005A198D">
              <w:rPr>
                <w:lang w:val="en-CA"/>
              </w:rPr>
              <w:t>0</w:t>
            </w:r>
          </w:p>
        </w:tc>
        <w:tc>
          <w:tcPr>
            <w:tcW w:w="741" w:type="dxa"/>
            <w:shd w:val="clear" w:color="auto" w:fill="auto"/>
          </w:tcPr>
          <w:p w:rsidR="00ED4416" w:rsidRPr="005A198D" w:rsidRDefault="00ED4416" w:rsidP="005A198D">
            <w:pPr>
              <w:spacing w:before="0" w:after="0"/>
              <w:jc w:val="right"/>
              <w:rPr>
                <w:lang w:val="en-CA"/>
              </w:rPr>
            </w:pPr>
            <w:r w:rsidRPr="005A198D">
              <w:rPr>
                <w:lang w:val="en-CA"/>
              </w:rPr>
              <w:t>0</w:t>
            </w:r>
          </w:p>
        </w:tc>
        <w:tc>
          <w:tcPr>
            <w:tcW w:w="740" w:type="dxa"/>
            <w:shd w:val="clear" w:color="auto" w:fill="auto"/>
          </w:tcPr>
          <w:p w:rsidR="00ED4416" w:rsidRPr="005A198D" w:rsidRDefault="00ED4416" w:rsidP="005A198D">
            <w:pPr>
              <w:spacing w:before="0" w:after="0"/>
              <w:jc w:val="right"/>
              <w:rPr>
                <w:lang w:val="en-CA"/>
              </w:rPr>
            </w:pPr>
            <w:r w:rsidRPr="005A198D">
              <w:rPr>
                <w:lang w:val="en-CA"/>
              </w:rPr>
              <w:t>16,450</w:t>
            </w:r>
          </w:p>
        </w:tc>
        <w:tc>
          <w:tcPr>
            <w:tcW w:w="1288" w:type="dxa"/>
            <w:shd w:val="clear" w:color="auto" w:fill="auto"/>
          </w:tcPr>
          <w:p w:rsidR="00ED4416" w:rsidRPr="005A198D" w:rsidRDefault="00ED4416" w:rsidP="005A198D">
            <w:pPr>
              <w:spacing w:before="0" w:after="0"/>
              <w:jc w:val="right"/>
              <w:rPr>
                <w:lang w:val="en-CA"/>
              </w:rPr>
            </w:pPr>
            <w:r w:rsidRPr="005A198D">
              <w:rPr>
                <w:lang w:val="en-CA"/>
              </w:rPr>
              <w:t>164,500</w:t>
            </w:r>
          </w:p>
        </w:tc>
      </w:tr>
      <w:tr w:rsidR="00ED4416" w:rsidRPr="005A198D" w:rsidTr="005A198D">
        <w:trPr>
          <w:trHeight w:val="450"/>
        </w:trPr>
        <w:tc>
          <w:tcPr>
            <w:tcW w:w="1195" w:type="dxa"/>
            <w:vMerge/>
            <w:shd w:val="clear" w:color="auto" w:fill="auto"/>
          </w:tcPr>
          <w:p w:rsidR="00ED4416" w:rsidRPr="005A198D" w:rsidRDefault="00ED4416" w:rsidP="005A198D">
            <w:pPr>
              <w:spacing w:before="0" w:after="0"/>
              <w:jc w:val="center"/>
              <w:rPr>
                <w:szCs w:val="28"/>
                <w:lang w:val="en-CA"/>
              </w:rPr>
            </w:pPr>
          </w:p>
        </w:tc>
        <w:tc>
          <w:tcPr>
            <w:tcW w:w="791" w:type="dxa"/>
            <w:vMerge/>
            <w:shd w:val="clear" w:color="auto" w:fill="auto"/>
          </w:tcPr>
          <w:p w:rsidR="00ED4416" w:rsidRPr="005A198D" w:rsidRDefault="00ED4416" w:rsidP="005A198D">
            <w:pPr>
              <w:spacing w:before="0" w:after="0"/>
              <w:jc w:val="center"/>
              <w:rPr>
                <w:szCs w:val="28"/>
                <w:lang w:val="en-CA"/>
              </w:rPr>
            </w:pPr>
          </w:p>
        </w:tc>
        <w:tc>
          <w:tcPr>
            <w:tcW w:w="600" w:type="dxa"/>
            <w:shd w:val="clear" w:color="auto" w:fill="auto"/>
          </w:tcPr>
          <w:p w:rsidR="00ED4416" w:rsidRPr="005A198D" w:rsidRDefault="00336309" w:rsidP="005A198D">
            <w:pPr>
              <w:spacing w:before="0" w:after="0"/>
              <w:jc w:val="left"/>
              <w:rPr>
                <w:szCs w:val="28"/>
                <w:lang w:val="en-CA"/>
              </w:rPr>
            </w:pPr>
            <w:r w:rsidRPr="005A198D">
              <w:rPr>
                <w:rFonts w:ascii="SimSun" w:eastAsia="SimSun" w:hAnsi="SimSun" w:cs="Arial"/>
                <w:spacing w:val="6"/>
                <w:shd w:val="clear" w:color="auto" w:fill="F4F4F4"/>
              </w:rPr>
              <w:t>支助</w:t>
            </w:r>
            <w:r w:rsidRPr="005A198D">
              <w:rPr>
                <w:rFonts w:ascii="SimSun" w:eastAsia="SimSun" w:hAnsi="SimSun" w:cs="Arial"/>
                <w:spacing w:val="6"/>
                <w:shd w:val="clear" w:color="auto" w:fill="F4F4F4"/>
              </w:rPr>
              <w:br/>
              <w:t>费</w:t>
            </w:r>
            <w:r w:rsidRPr="005A198D">
              <w:rPr>
                <w:rFonts w:ascii="SimSun" w:eastAsia="SimSun" w:hAnsi="SimSun" w:cs="SimSun" w:hint="eastAsia"/>
                <w:spacing w:val="6"/>
                <w:shd w:val="clear" w:color="auto" w:fill="F4F4F4"/>
              </w:rPr>
              <w:t>用</w:t>
            </w:r>
          </w:p>
        </w:tc>
        <w:tc>
          <w:tcPr>
            <w:tcW w:w="720" w:type="dxa"/>
          </w:tcPr>
          <w:p w:rsidR="00ED4416" w:rsidRPr="005A198D" w:rsidRDefault="00ED4416" w:rsidP="005A198D">
            <w:pPr>
              <w:spacing w:before="0" w:after="0"/>
              <w:jc w:val="right"/>
              <w:rPr>
                <w:lang w:val="en-CA"/>
              </w:rPr>
            </w:pPr>
            <w:r w:rsidRPr="005A198D">
              <w:rPr>
                <w:lang w:val="en-CA"/>
              </w:rPr>
              <w:t>10,693</w:t>
            </w:r>
          </w:p>
        </w:tc>
        <w:tc>
          <w:tcPr>
            <w:tcW w:w="741" w:type="dxa"/>
            <w:shd w:val="clear" w:color="auto" w:fill="auto"/>
          </w:tcPr>
          <w:p w:rsidR="00ED4416" w:rsidRPr="005A198D" w:rsidRDefault="00ED4416" w:rsidP="005A198D">
            <w:pPr>
              <w:spacing w:before="0" w:after="0"/>
              <w:jc w:val="right"/>
              <w:rPr>
                <w:lang w:val="en-CA"/>
              </w:rPr>
            </w:pPr>
            <w:r w:rsidRPr="005A198D">
              <w:rPr>
                <w:lang w:val="en-CA"/>
              </w:rPr>
              <w:t>0</w:t>
            </w:r>
          </w:p>
        </w:tc>
        <w:tc>
          <w:tcPr>
            <w:tcW w:w="699" w:type="dxa"/>
            <w:shd w:val="clear" w:color="auto" w:fill="auto"/>
          </w:tcPr>
          <w:p w:rsidR="00ED4416" w:rsidRPr="005A198D" w:rsidRDefault="00ED4416" w:rsidP="005A198D">
            <w:pPr>
              <w:spacing w:before="0" w:after="0"/>
              <w:jc w:val="right"/>
              <w:rPr>
                <w:lang w:val="en-CA"/>
              </w:rPr>
            </w:pPr>
            <w:r w:rsidRPr="005A198D">
              <w:rPr>
                <w:lang w:val="en-CA"/>
              </w:rPr>
              <w:t>0</w:t>
            </w:r>
          </w:p>
        </w:tc>
        <w:tc>
          <w:tcPr>
            <w:tcW w:w="500" w:type="dxa"/>
            <w:shd w:val="clear" w:color="auto" w:fill="auto"/>
          </w:tcPr>
          <w:p w:rsidR="00ED4416" w:rsidRPr="005A198D" w:rsidRDefault="00ED4416" w:rsidP="005A198D">
            <w:pPr>
              <w:spacing w:before="0" w:after="0"/>
              <w:jc w:val="right"/>
              <w:rPr>
                <w:lang w:val="en-CA"/>
              </w:rPr>
            </w:pPr>
            <w:r w:rsidRPr="005A198D">
              <w:rPr>
                <w:lang w:val="en-CA"/>
              </w:rPr>
              <w:t>0</w:t>
            </w:r>
          </w:p>
        </w:tc>
        <w:tc>
          <w:tcPr>
            <w:tcW w:w="558" w:type="dxa"/>
            <w:shd w:val="clear" w:color="auto" w:fill="auto"/>
          </w:tcPr>
          <w:p w:rsidR="00ED4416" w:rsidRPr="005A198D" w:rsidRDefault="00ED4416" w:rsidP="005A198D">
            <w:pPr>
              <w:spacing w:before="0" w:after="0"/>
              <w:jc w:val="right"/>
              <w:rPr>
                <w:lang w:val="en-CA"/>
              </w:rPr>
            </w:pPr>
            <w:r w:rsidRPr="005A198D">
              <w:rPr>
                <w:lang w:val="en-CA"/>
              </w:rPr>
              <w:t>0</w:t>
            </w:r>
          </w:p>
        </w:tc>
        <w:tc>
          <w:tcPr>
            <w:tcW w:w="586" w:type="dxa"/>
            <w:shd w:val="clear" w:color="auto" w:fill="auto"/>
          </w:tcPr>
          <w:p w:rsidR="00ED4416" w:rsidRPr="005A198D" w:rsidRDefault="00ED4416" w:rsidP="005A198D">
            <w:pPr>
              <w:spacing w:before="0" w:after="0"/>
              <w:jc w:val="right"/>
              <w:rPr>
                <w:lang w:val="en-CA"/>
              </w:rPr>
            </w:pPr>
            <w:r w:rsidRPr="005A198D">
              <w:rPr>
                <w:lang w:val="en-CA"/>
              </w:rPr>
              <w:t>0</w:t>
            </w:r>
          </w:p>
        </w:tc>
        <w:tc>
          <w:tcPr>
            <w:tcW w:w="637" w:type="dxa"/>
            <w:shd w:val="clear" w:color="auto" w:fill="auto"/>
          </w:tcPr>
          <w:p w:rsidR="00ED4416" w:rsidRPr="005A198D" w:rsidRDefault="00ED4416" w:rsidP="005A198D">
            <w:pPr>
              <w:spacing w:before="0" w:after="0"/>
              <w:jc w:val="right"/>
              <w:rPr>
                <w:lang w:val="en-CA"/>
              </w:rPr>
            </w:pPr>
            <w:r w:rsidRPr="005A198D">
              <w:rPr>
                <w:lang w:val="en-CA"/>
              </w:rPr>
              <w:t>8,554</w:t>
            </w:r>
          </w:p>
        </w:tc>
        <w:tc>
          <w:tcPr>
            <w:tcW w:w="534" w:type="dxa"/>
            <w:shd w:val="clear" w:color="auto" w:fill="auto"/>
          </w:tcPr>
          <w:p w:rsidR="00ED4416" w:rsidRPr="005A198D" w:rsidRDefault="00ED4416" w:rsidP="005A198D">
            <w:pPr>
              <w:spacing w:before="0" w:after="0"/>
              <w:jc w:val="right"/>
              <w:rPr>
                <w:lang w:val="en-CA"/>
              </w:rPr>
            </w:pPr>
            <w:r w:rsidRPr="005A198D">
              <w:rPr>
                <w:lang w:val="en-CA"/>
              </w:rPr>
              <w:t>0</w:t>
            </w:r>
          </w:p>
        </w:tc>
        <w:tc>
          <w:tcPr>
            <w:tcW w:w="586" w:type="dxa"/>
            <w:shd w:val="clear" w:color="auto" w:fill="auto"/>
          </w:tcPr>
          <w:p w:rsidR="00ED4416" w:rsidRPr="005A198D" w:rsidRDefault="00ED4416" w:rsidP="005A198D">
            <w:pPr>
              <w:spacing w:before="0" w:after="0"/>
              <w:jc w:val="right"/>
              <w:rPr>
                <w:lang w:val="en-CA"/>
              </w:rPr>
            </w:pPr>
            <w:r w:rsidRPr="005A198D">
              <w:rPr>
                <w:lang w:val="en-CA"/>
              </w:rPr>
              <w:t>0</w:t>
            </w:r>
          </w:p>
        </w:tc>
        <w:tc>
          <w:tcPr>
            <w:tcW w:w="741" w:type="dxa"/>
            <w:shd w:val="clear" w:color="auto" w:fill="auto"/>
          </w:tcPr>
          <w:p w:rsidR="00ED4416" w:rsidRPr="005A198D" w:rsidRDefault="00ED4416" w:rsidP="005A198D">
            <w:pPr>
              <w:spacing w:before="0" w:after="0"/>
              <w:jc w:val="right"/>
              <w:rPr>
                <w:lang w:val="en-CA"/>
              </w:rPr>
            </w:pPr>
            <w:r w:rsidRPr="005A198D">
              <w:rPr>
                <w:lang w:val="en-CA"/>
              </w:rPr>
              <w:t>0</w:t>
            </w:r>
          </w:p>
        </w:tc>
        <w:tc>
          <w:tcPr>
            <w:tcW w:w="740" w:type="dxa"/>
            <w:shd w:val="clear" w:color="auto" w:fill="auto"/>
          </w:tcPr>
          <w:p w:rsidR="00ED4416" w:rsidRPr="005A198D" w:rsidRDefault="00ED4416" w:rsidP="005A198D">
            <w:pPr>
              <w:spacing w:before="0" w:after="0"/>
              <w:jc w:val="right"/>
              <w:rPr>
                <w:lang w:val="en-CA"/>
              </w:rPr>
            </w:pPr>
            <w:r w:rsidRPr="005A198D">
              <w:rPr>
                <w:lang w:val="en-CA"/>
              </w:rPr>
              <w:t>2,138</w:t>
            </w:r>
          </w:p>
        </w:tc>
        <w:tc>
          <w:tcPr>
            <w:tcW w:w="1288" w:type="dxa"/>
            <w:shd w:val="clear" w:color="auto" w:fill="auto"/>
          </w:tcPr>
          <w:p w:rsidR="00ED4416" w:rsidRPr="005A198D" w:rsidRDefault="00ED4416" w:rsidP="005A198D">
            <w:pPr>
              <w:spacing w:before="0" w:after="0"/>
              <w:jc w:val="right"/>
              <w:rPr>
                <w:lang w:val="en-CA"/>
              </w:rPr>
            </w:pPr>
            <w:r w:rsidRPr="005A198D">
              <w:rPr>
                <w:lang w:val="en-CA"/>
              </w:rPr>
              <w:t>21,385</w:t>
            </w:r>
          </w:p>
        </w:tc>
      </w:tr>
      <w:tr w:rsidR="00ED4416" w:rsidRPr="005A198D" w:rsidTr="005A198D">
        <w:trPr>
          <w:trHeight w:val="450"/>
        </w:trPr>
        <w:tc>
          <w:tcPr>
            <w:tcW w:w="1986" w:type="dxa"/>
            <w:gridSpan w:val="2"/>
            <w:vMerge w:val="restart"/>
            <w:shd w:val="clear" w:color="auto" w:fill="auto"/>
          </w:tcPr>
          <w:p w:rsidR="00ED4416" w:rsidRPr="005A198D" w:rsidRDefault="00336309" w:rsidP="005A198D">
            <w:pPr>
              <w:spacing w:before="0" w:after="0"/>
              <w:jc w:val="left"/>
              <w:rPr>
                <w:szCs w:val="28"/>
                <w:lang w:val="en-CA" w:eastAsia="zh-CN"/>
              </w:rPr>
            </w:pPr>
            <w:r w:rsidRPr="005A198D">
              <w:rPr>
                <w:rFonts w:hint="eastAsia"/>
                <w:szCs w:val="28"/>
                <w:lang w:val="en-CA" w:eastAsia="zh-CN"/>
              </w:rPr>
              <w:t>执行委员会核准的资金（美元）</w:t>
            </w:r>
          </w:p>
        </w:tc>
        <w:tc>
          <w:tcPr>
            <w:tcW w:w="600" w:type="dxa"/>
            <w:shd w:val="clear" w:color="auto" w:fill="auto"/>
          </w:tcPr>
          <w:p w:rsidR="00ED4416" w:rsidRPr="005A198D" w:rsidRDefault="00336309" w:rsidP="005A198D">
            <w:pPr>
              <w:spacing w:before="0" w:after="0"/>
              <w:jc w:val="left"/>
              <w:rPr>
                <w:szCs w:val="28"/>
                <w:lang w:val="en-CA"/>
              </w:rPr>
            </w:pPr>
            <w:r w:rsidRPr="005A198D">
              <w:rPr>
                <w:rFonts w:hint="eastAsia"/>
                <w:szCs w:val="28"/>
                <w:lang w:val="en-CA"/>
              </w:rPr>
              <w:t>项目</w:t>
            </w:r>
            <w:r w:rsidRPr="005A198D">
              <w:rPr>
                <w:szCs w:val="28"/>
                <w:lang w:val="en-CA"/>
              </w:rPr>
              <w:br/>
            </w:r>
            <w:r w:rsidRPr="005A198D">
              <w:rPr>
                <w:rFonts w:hint="eastAsia"/>
                <w:szCs w:val="28"/>
                <w:lang w:val="en-CA"/>
              </w:rPr>
              <w:t>费用</w:t>
            </w:r>
          </w:p>
        </w:tc>
        <w:tc>
          <w:tcPr>
            <w:tcW w:w="720" w:type="dxa"/>
          </w:tcPr>
          <w:p w:rsidR="00ED4416" w:rsidRPr="005A198D" w:rsidRDefault="00ED4416" w:rsidP="005A198D">
            <w:pPr>
              <w:spacing w:before="0" w:after="0"/>
              <w:jc w:val="right"/>
              <w:rPr>
                <w:lang w:val="en-CA"/>
              </w:rPr>
            </w:pPr>
            <w:r w:rsidRPr="005A198D">
              <w:rPr>
                <w:lang w:val="en-CA"/>
              </w:rPr>
              <w:t>82,250</w:t>
            </w:r>
          </w:p>
        </w:tc>
        <w:tc>
          <w:tcPr>
            <w:tcW w:w="741" w:type="dxa"/>
          </w:tcPr>
          <w:p w:rsidR="00ED4416" w:rsidRPr="005A198D" w:rsidRDefault="00ED4416" w:rsidP="005A198D">
            <w:pPr>
              <w:spacing w:before="0" w:after="0"/>
              <w:jc w:val="right"/>
              <w:rPr>
                <w:lang w:val="en-CA"/>
              </w:rPr>
            </w:pPr>
            <w:r w:rsidRPr="005A198D">
              <w:rPr>
                <w:lang w:val="en-CA"/>
              </w:rPr>
              <w:t>0</w:t>
            </w:r>
          </w:p>
        </w:tc>
        <w:tc>
          <w:tcPr>
            <w:tcW w:w="699" w:type="dxa"/>
            <w:shd w:val="clear" w:color="auto" w:fill="auto"/>
          </w:tcPr>
          <w:p w:rsidR="00ED4416" w:rsidRPr="005A198D" w:rsidRDefault="00ED4416" w:rsidP="005A198D">
            <w:pPr>
              <w:spacing w:before="0" w:after="0"/>
              <w:jc w:val="right"/>
              <w:rPr>
                <w:lang w:val="en-CA"/>
              </w:rPr>
            </w:pPr>
            <w:r w:rsidRPr="005A198D">
              <w:rPr>
                <w:lang w:val="en-CA"/>
              </w:rPr>
              <w:t>0</w:t>
            </w:r>
          </w:p>
        </w:tc>
        <w:tc>
          <w:tcPr>
            <w:tcW w:w="500" w:type="dxa"/>
            <w:shd w:val="clear" w:color="auto" w:fill="auto"/>
          </w:tcPr>
          <w:p w:rsidR="00ED4416" w:rsidRPr="005A198D" w:rsidRDefault="00ED4416" w:rsidP="005A198D">
            <w:pPr>
              <w:spacing w:before="0" w:after="0"/>
              <w:jc w:val="right"/>
              <w:rPr>
                <w:lang w:val="en-CA"/>
              </w:rPr>
            </w:pPr>
            <w:r w:rsidRPr="005A198D">
              <w:rPr>
                <w:lang w:val="en-CA"/>
              </w:rPr>
              <w:t>0</w:t>
            </w:r>
          </w:p>
        </w:tc>
        <w:tc>
          <w:tcPr>
            <w:tcW w:w="558" w:type="dxa"/>
            <w:shd w:val="clear" w:color="auto" w:fill="auto"/>
          </w:tcPr>
          <w:p w:rsidR="00ED4416" w:rsidRPr="005A198D" w:rsidRDefault="00ED4416" w:rsidP="005A198D">
            <w:pPr>
              <w:spacing w:before="0" w:after="0"/>
              <w:jc w:val="right"/>
              <w:rPr>
                <w:lang w:val="en-CA"/>
              </w:rPr>
            </w:pPr>
            <w:r w:rsidRPr="005A198D">
              <w:rPr>
                <w:lang w:val="en-CA"/>
              </w:rPr>
              <w:t>0</w:t>
            </w:r>
          </w:p>
        </w:tc>
        <w:tc>
          <w:tcPr>
            <w:tcW w:w="586" w:type="dxa"/>
            <w:shd w:val="clear" w:color="auto" w:fill="auto"/>
          </w:tcPr>
          <w:p w:rsidR="00ED4416" w:rsidRPr="005A198D" w:rsidRDefault="00ED4416" w:rsidP="005A198D">
            <w:pPr>
              <w:spacing w:before="0" w:after="0"/>
              <w:jc w:val="right"/>
              <w:rPr>
                <w:lang w:val="en-CA"/>
              </w:rPr>
            </w:pPr>
            <w:r w:rsidRPr="005A198D">
              <w:rPr>
                <w:lang w:val="en-CA"/>
              </w:rPr>
              <w:t>0</w:t>
            </w:r>
          </w:p>
        </w:tc>
        <w:tc>
          <w:tcPr>
            <w:tcW w:w="637" w:type="dxa"/>
            <w:shd w:val="clear" w:color="auto" w:fill="auto"/>
          </w:tcPr>
          <w:p w:rsidR="00ED4416" w:rsidRPr="005A198D" w:rsidRDefault="00ED4416" w:rsidP="005A198D">
            <w:pPr>
              <w:spacing w:before="0" w:after="0"/>
              <w:jc w:val="right"/>
              <w:rPr>
                <w:lang w:val="en-CA"/>
              </w:rPr>
            </w:pPr>
            <w:r w:rsidRPr="005A198D">
              <w:rPr>
                <w:lang w:val="en-CA"/>
              </w:rPr>
              <w:t>0</w:t>
            </w:r>
          </w:p>
        </w:tc>
        <w:tc>
          <w:tcPr>
            <w:tcW w:w="534" w:type="dxa"/>
            <w:shd w:val="clear" w:color="auto" w:fill="auto"/>
          </w:tcPr>
          <w:p w:rsidR="00ED4416" w:rsidRPr="005A198D" w:rsidRDefault="00ED4416" w:rsidP="005A198D">
            <w:pPr>
              <w:spacing w:before="0" w:after="0"/>
              <w:jc w:val="right"/>
              <w:rPr>
                <w:lang w:val="en-CA"/>
              </w:rPr>
            </w:pPr>
            <w:r w:rsidRPr="005A198D">
              <w:rPr>
                <w:lang w:val="en-CA"/>
              </w:rPr>
              <w:t>0</w:t>
            </w:r>
          </w:p>
        </w:tc>
        <w:tc>
          <w:tcPr>
            <w:tcW w:w="586" w:type="dxa"/>
            <w:shd w:val="clear" w:color="auto" w:fill="auto"/>
          </w:tcPr>
          <w:p w:rsidR="00ED4416" w:rsidRPr="005A198D" w:rsidRDefault="00ED4416" w:rsidP="005A198D">
            <w:pPr>
              <w:spacing w:before="0" w:after="0"/>
              <w:jc w:val="right"/>
              <w:rPr>
                <w:lang w:val="en-CA"/>
              </w:rPr>
            </w:pPr>
            <w:r w:rsidRPr="005A198D">
              <w:rPr>
                <w:lang w:val="en-CA"/>
              </w:rPr>
              <w:t>0</w:t>
            </w:r>
          </w:p>
        </w:tc>
        <w:tc>
          <w:tcPr>
            <w:tcW w:w="741" w:type="dxa"/>
            <w:shd w:val="clear" w:color="auto" w:fill="auto"/>
          </w:tcPr>
          <w:p w:rsidR="00ED4416" w:rsidRPr="005A198D" w:rsidRDefault="00ED4416" w:rsidP="005A198D">
            <w:pPr>
              <w:spacing w:before="0" w:after="0"/>
              <w:jc w:val="right"/>
              <w:rPr>
                <w:lang w:val="en-CA"/>
              </w:rPr>
            </w:pPr>
            <w:r w:rsidRPr="005A198D">
              <w:rPr>
                <w:lang w:val="en-CA"/>
              </w:rPr>
              <w:t>0</w:t>
            </w:r>
          </w:p>
        </w:tc>
        <w:tc>
          <w:tcPr>
            <w:tcW w:w="740" w:type="dxa"/>
            <w:shd w:val="clear" w:color="auto" w:fill="auto"/>
          </w:tcPr>
          <w:p w:rsidR="00ED4416" w:rsidRPr="005A198D" w:rsidRDefault="00ED4416" w:rsidP="005A198D">
            <w:pPr>
              <w:spacing w:before="0" w:after="0"/>
              <w:jc w:val="right"/>
              <w:rPr>
                <w:lang w:val="en-CA"/>
              </w:rPr>
            </w:pPr>
            <w:r w:rsidRPr="005A198D">
              <w:rPr>
                <w:lang w:val="en-CA"/>
              </w:rPr>
              <w:t>0</w:t>
            </w:r>
          </w:p>
        </w:tc>
        <w:tc>
          <w:tcPr>
            <w:tcW w:w="1288" w:type="dxa"/>
          </w:tcPr>
          <w:p w:rsidR="00ED4416" w:rsidRPr="005A198D" w:rsidRDefault="00ED4416" w:rsidP="005A198D">
            <w:pPr>
              <w:spacing w:before="0" w:after="0"/>
              <w:jc w:val="right"/>
              <w:rPr>
                <w:lang w:val="en-CA"/>
              </w:rPr>
            </w:pPr>
            <w:r w:rsidRPr="005A198D">
              <w:rPr>
                <w:lang w:val="en-CA"/>
              </w:rPr>
              <w:t>82,250</w:t>
            </w:r>
          </w:p>
        </w:tc>
      </w:tr>
      <w:tr w:rsidR="00ED4416" w:rsidRPr="005A198D" w:rsidTr="005A198D">
        <w:trPr>
          <w:trHeight w:val="458"/>
        </w:trPr>
        <w:tc>
          <w:tcPr>
            <w:tcW w:w="1986" w:type="dxa"/>
            <w:gridSpan w:val="2"/>
            <w:vMerge/>
            <w:shd w:val="clear" w:color="auto" w:fill="auto"/>
          </w:tcPr>
          <w:p w:rsidR="00ED4416" w:rsidRPr="005A198D" w:rsidRDefault="00ED4416" w:rsidP="005A198D">
            <w:pPr>
              <w:spacing w:before="0" w:after="0"/>
              <w:jc w:val="center"/>
              <w:rPr>
                <w:szCs w:val="28"/>
                <w:lang w:val="en-CA"/>
              </w:rPr>
            </w:pPr>
          </w:p>
        </w:tc>
        <w:tc>
          <w:tcPr>
            <w:tcW w:w="600" w:type="dxa"/>
            <w:shd w:val="clear" w:color="auto" w:fill="auto"/>
          </w:tcPr>
          <w:p w:rsidR="00ED4416" w:rsidRPr="005A198D" w:rsidRDefault="00336309" w:rsidP="005A198D">
            <w:pPr>
              <w:spacing w:before="0" w:after="0"/>
              <w:jc w:val="left"/>
              <w:rPr>
                <w:szCs w:val="28"/>
                <w:lang w:val="en-CA"/>
              </w:rPr>
            </w:pPr>
            <w:r w:rsidRPr="005A198D">
              <w:rPr>
                <w:rFonts w:ascii="SimSun" w:eastAsia="SimSun" w:hAnsi="SimSun" w:cs="Arial"/>
                <w:spacing w:val="6"/>
                <w:shd w:val="clear" w:color="auto" w:fill="F4F4F4"/>
              </w:rPr>
              <w:t>支助</w:t>
            </w:r>
            <w:r w:rsidRPr="005A198D">
              <w:rPr>
                <w:rFonts w:ascii="SimSun" w:eastAsia="SimSun" w:hAnsi="SimSun" w:cs="Arial"/>
                <w:spacing w:val="6"/>
                <w:shd w:val="clear" w:color="auto" w:fill="F4F4F4"/>
              </w:rPr>
              <w:br/>
              <w:t>费</w:t>
            </w:r>
            <w:r w:rsidRPr="005A198D">
              <w:rPr>
                <w:rFonts w:ascii="SimSun" w:eastAsia="SimSun" w:hAnsi="SimSun" w:cs="SimSun" w:hint="eastAsia"/>
                <w:spacing w:val="6"/>
                <w:shd w:val="clear" w:color="auto" w:fill="F4F4F4"/>
              </w:rPr>
              <w:t>用</w:t>
            </w:r>
          </w:p>
        </w:tc>
        <w:tc>
          <w:tcPr>
            <w:tcW w:w="720" w:type="dxa"/>
          </w:tcPr>
          <w:p w:rsidR="00ED4416" w:rsidRPr="005A198D" w:rsidRDefault="00ED4416" w:rsidP="005A198D">
            <w:pPr>
              <w:spacing w:before="0" w:after="0"/>
              <w:jc w:val="right"/>
              <w:rPr>
                <w:lang w:val="en-CA"/>
              </w:rPr>
            </w:pPr>
            <w:r w:rsidRPr="005A198D">
              <w:rPr>
                <w:lang w:val="en-CA"/>
              </w:rPr>
              <w:t>10,693</w:t>
            </w:r>
          </w:p>
        </w:tc>
        <w:tc>
          <w:tcPr>
            <w:tcW w:w="741" w:type="dxa"/>
          </w:tcPr>
          <w:p w:rsidR="00ED4416" w:rsidRPr="005A198D" w:rsidRDefault="00ED4416" w:rsidP="005A198D">
            <w:pPr>
              <w:spacing w:before="0" w:after="0"/>
              <w:jc w:val="right"/>
              <w:rPr>
                <w:lang w:val="en-CA"/>
              </w:rPr>
            </w:pPr>
            <w:r w:rsidRPr="005A198D">
              <w:rPr>
                <w:lang w:val="en-CA"/>
              </w:rPr>
              <w:t>0</w:t>
            </w:r>
          </w:p>
        </w:tc>
        <w:tc>
          <w:tcPr>
            <w:tcW w:w="699" w:type="dxa"/>
            <w:shd w:val="clear" w:color="auto" w:fill="auto"/>
          </w:tcPr>
          <w:p w:rsidR="00ED4416" w:rsidRPr="005A198D" w:rsidRDefault="00ED4416" w:rsidP="005A198D">
            <w:pPr>
              <w:spacing w:before="0" w:after="0"/>
              <w:jc w:val="right"/>
              <w:rPr>
                <w:lang w:val="en-CA"/>
              </w:rPr>
            </w:pPr>
            <w:r w:rsidRPr="005A198D">
              <w:rPr>
                <w:lang w:val="en-CA"/>
              </w:rPr>
              <w:t>0</w:t>
            </w:r>
          </w:p>
        </w:tc>
        <w:tc>
          <w:tcPr>
            <w:tcW w:w="500" w:type="dxa"/>
            <w:shd w:val="clear" w:color="auto" w:fill="auto"/>
          </w:tcPr>
          <w:p w:rsidR="00ED4416" w:rsidRPr="005A198D" w:rsidRDefault="00ED4416" w:rsidP="005A198D">
            <w:pPr>
              <w:spacing w:before="0" w:after="0"/>
              <w:jc w:val="right"/>
              <w:rPr>
                <w:lang w:val="en-CA"/>
              </w:rPr>
            </w:pPr>
            <w:r w:rsidRPr="005A198D">
              <w:rPr>
                <w:lang w:val="en-CA"/>
              </w:rPr>
              <w:t>0</w:t>
            </w:r>
          </w:p>
        </w:tc>
        <w:tc>
          <w:tcPr>
            <w:tcW w:w="558" w:type="dxa"/>
            <w:shd w:val="clear" w:color="auto" w:fill="auto"/>
          </w:tcPr>
          <w:p w:rsidR="00ED4416" w:rsidRPr="005A198D" w:rsidRDefault="00ED4416" w:rsidP="005A198D">
            <w:pPr>
              <w:spacing w:before="0" w:after="0"/>
              <w:jc w:val="right"/>
              <w:rPr>
                <w:lang w:val="en-CA"/>
              </w:rPr>
            </w:pPr>
            <w:r w:rsidRPr="005A198D">
              <w:rPr>
                <w:lang w:val="en-CA"/>
              </w:rPr>
              <w:t>0</w:t>
            </w:r>
          </w:p>
        </w:tc>
        <w:tc>
          <w:tcPr>
            <w:tcW w:w="586" w:type="dxa"/>
            <w:shd w:val="clear" w:color="auto" w:fill="auto"/>
          </w:tcPr>
          <w:p w:rsidR="00ED4416" w:rsidRPr="005A198D" w:rsidRDefault="00ED4416" w:rsidP="005A198D">
            <w:pPr>
              <w:spacing w:before="0" w:after="0"/>
              <w:jc w:val="right"/>
              <w:rPr>
                <w:lang w:val="en-CA"/>
              </w:rPr>
            </w:pPr>
            <w:r w:rsidRPr="005A198D">
              <w:rPr>
                <w:lang w:val="en-CA"/>
              </w:rPr>
              <w:t>0</w:t>
            </w:r>
          </w:p>
        </w:tc>
        <w:tc>
          <w:tcPr>
            <w:tcW w:w="637" w:type="dxa"/>
            <w:shd w:val="clear" w:color="auto" w:fill="auto"/>
          </w:tcPr>
          <w:p w:rsidR="00ED4416" w:rsidRPr="005A198D" w:rsidRDefault="00ED4416" w:rsidP="005A198D">
            <w:pPr>
              <w:spacing w:before="0" w:after="0"/>
              <w:jc w:val="right"/>
              <w:rPr>
                <w:lang w:val="en-CA"/>
              </w:rPr>
            </w:pPr>
            <w:r w:rsidRPr="005A198D">
              <w:rPr>
                <w:lang w:val="en-CA"/>
              </w:rPr>
              <w:t>0</w:t>
            </w:r>
          </w:p>
        </w:tc>
        <w:tc>
          <w:tcPr>
            <w:tcW w:w="534" w:type="dxa"/>
            <w:shd w:val="clear" w:color="auto" w:fill="auto"/>
          </w:tcPr>
          <w:p w:rsidR="00ED4416" w:rsidRPr="005A198D" w:rsidRDefault="00ED4416" w:rsidP="005A198D">
            <w:pPr>
              <w:spacing w:before="0" w:after="0"/>
              <w:jc w:val="right"/>
              <w:rPr>
                <w:lang w:val="en-CA"/>
              </w:rPr>
            </w:pPr>
            <w:r w:rsidRPr="005A198D">
              <w:rPr>
                <w:lang w:val="en-CA"/>
              </w:rPr>
              <w:t>0</w:t>
            </w:r>
          </w:p>
        </w:tc>
        <w:tc>
          <w:tcPr>
            <w:tcW w:w="586" w:type="dxa"/>
            <w:shd w:val="clear" w:color="auto" w:fill="auto"/>
          </w:tcPr>
          <w:p w:rsidR="00ED4416" w:rsidRPr="005A198D" w:rsidRDefault="00ED4416" w:rsidP="005A198D">
            <w:pPr>
              <w:spacing w:before="0" w:after="0"/>
              <w:jc w:val="right"/>
              <w:rPr>
                <w:lang w:val="en-CA"/>
              </w:rPr>
            </w:pPr>
            <w:r w:rsidRPr="005A198D">
              <w:rPr>
                <w:lang w:val="en-CA"/>
              </w:rPr>
              <w:t>0</w:t>
            </w:r>
          </w:p>
        </w:tc>
        <w:tc>
          <w:tcPr>
            <w:tcW w:w="741" w:type="dxa"/>
            <w:shd w:val="clear" w:color="auto" w:fill="auto"/>
          </w:tcPr>
          <w:p w:rsidR="00ED4416" w:rsidRPr="005A198D" w:rsidRDefault="00ED4416" w:rsidP="005A198D">
            <w:pPr>
              <w:spacing w:before="0" w:after="0"/>
              <w:jc w:val="right"/>
              <w:rPr>
                <w:lang w:val="en-CA"/>
              </w:rPr>
            </w:pPr>
            <w:r w:rsidRPr="005A198D">
              <w:rPr>
                <w:lang w:val="en-CA"/>
              </w:rPr>
              <w:t>0</w:t>
            </w:r>
          </w:p>
        </w:tc>
        <w:tc>
          <w:tcPr>
            <w:tcW w:w="740" w:type="dxa"/>
            <w:shd w:val="clear" w:color="auto" w:fill="auto"/>
          </w:tcPr>
          <w:p w:rsidR="00ED4416" w:rsidRPr="005A198D" w:rsidRDefault="00ED4416" w:rsidP="005A198D">
            <w:pPr>
              <w:spacing w:before="0" w:after="0"/>
              <w:jc w:val="right"/>
              <w:rPr>
                <w:lang w:val="en-CA"/>
              </w:rPr>
            </w:pPr>
            <w:r w:rsidRPr="005A198D">
              <w:rPr>
                <w:lang w:val="en-CA"/>
              </w:rPr>
              <w:t>0</w:t>
            </w:r>
          </w:p>
        </w:tc>
        <w:tc>
          <w:tcPr>
            <w:tcW w:w="1288" w:type="dxa"/>
          </w:tcPr>
          <w:p w:rsidR="00ED4416" w:rsidRPr="005A198D" w:rsidRDefault="00ED4416" w:rsidP="005A198D">
            <w:pPr>
              <w:spacing w:before="0" w:after="0"/>
              <w:jc w:val="right"/>
              <w:rPr>
                <w:lang w:val="en-CA"/>
              </w:rPr>
            </w:pPr>
            <w:r w:rsidRPr="005A198D">
              <w:rPr>
                <w:lang w:val="en-CA"/>
              </w:rPr>
              <w:t>10,693</w:t>
            </w:r>
          </w:p>
        </w:tc>
      </w:tr>
      <w:tr w:rsidR="00ED4416" w:rsidRPr="005A198D" w:rsidTr="005A198D">
        <w:trPr>
          <w:trHeight w:val="444"/>
        </w:trPr>
        <w:tc>
          <w:tcPr>
            <w:tcW w:w="1986" w:type="dxa"/>
            <w:gridSpan w:val="2"/>
            <w:vMerge w:val="restart"/>
            <w:shd w:val="clear" w:color="auto" w:fill="auto"/>
          </w:tcPr>
          <w:p w:rsidR="00ED4416" w:rsidRPr="005A198D" w:rsidRDefault="00336309" w:rsidP="005A198D">
            <w:pPr>
              <w:spacing w:before="0" w:after="0"/>
              <w:jc w:val="left"/>
              <w:rPr>
                <w:szCs w:val="28"/>
                <w:lang w:val="en-CA" w:eastAsia="zh-CN"/>
              </w:rPr>
            </w:pPr>
            <w:r w:rsidRPr="005A198D">
              <w:rPr>
                <w:rFonts w:hint="eastAsia"/>
                <w:szCs w:val="28"/>
                <w:lang w:val="en-CA" w:eastAsia="zh-CN"/>
              </w:rPr>
              <w:t>要求本次会议核准的资金总额</w:t>
            </w:r>
            <w:r w:rsidRPr="005A198D">
              <w:rPr>
                <w:szCs w:val="28"/>
                <w:lang w:val="en-CA" w:eastAsia="zh-CN"/>
              </w:rPr>
              <w:br/>
            </w:r>
            <w:r w:rsidRPr="005A198D">
              <w:rPr>
                <w:rFonts w:hint="eastAsia"/>
                <w:szCs w:val="28"/>
                <w:lang w:val="en-CA" w:eastAsia="zh-CN"/>
              </w:rPr>
              <w:t>（美元）</w:t>
            </w:r>
          </w:p>
        </w:tc>
        <w:tc>
          <w:tcPr>
            <w:tcW w:w="600" w:type="dxa"/>
            <w:shd w:val="clear" w:color="auto" w:fill="auto"/>
          </w:tcPr>
          <w:p w:rsidR="00ED4416" w:rsidRPr="005A198D" w:rsidRDefault="00336309" w:rsidP="005A198D">
            <w:pPr>
              <w:spacing w:before="0" w:after="0"/>
              <w:jc w:val="left"/>
              <w:rPr>
                <w:szCs w:val="28"/>
                <w:lang w:val="en-CA"/>
              </w:rPr>
            </w:pPr>
            <w:r w:rsidRPr="005A198D">
              <w:rPr>
                <w:rFonts w:hint="eastAsia"/>
                <w:szCs w:val="28"/>
                <w:lang w:val="en-CA"/>
              </w:rPr>
              <w:t>项目</w:t>
            </w:r>
            <w:r w:rsidRPr="005A198D">
              <w:rPr>
                <w:szCs w:val="28"/>
                <w:lang w:val="en-CA"/>
              </w:rPr>
              <w:br/>
            </w:r>
            <w:r w:rsidRPr="005A198D">
              <w:rPr>
                <w:rFonts w:hint="eastAsia"/>
                <w:szCs w:val="28"/>
                <w:lang w:val="en-CA"/>
              </w:rPr>
              <w:t>费用</w:t>
            </w:r>
          </w:p>
        </w:tc>
        <w:tc>
          <w:tcPr>
            <w:tcW w:w="720" w:type="dxa"/>
          </w:tcPr>
          <w:p w:rsidR="00ED4416" w:rsidRPr="005A198D" w:rsidRDefault="00ED4416" w:rsidP="005A198D">
            <w:pPr>
              <w:spacing w:before="0" w:after="0"/>
              <w:jc w:val="right"/>
              <w:rPr>
                <w:lang w:val="en-CA"/>
              </w:rPr>
            </w:pPr>
          </w:p>
        </w:tc>
        <w:tc>
          <w:tcPr>
            <w:tcW w:w="741" w:type="dxa"/>
          </w:tcPr>
          <w:p w:rsidR="00ED4416" w:rsidRPr="005A198D" w:rsidRDefault="00ED4416" w:rsidP="005A198D">
            <w:pPr>
              <w:spacing w:before="0" w:after="0"/>
              <w:jc w:val="right"/>
              <w:rPr>
                <w:lang w:val="en-CA"/>
              </w:rPr>
            </w:pPr>
          </w:p>
        </w:tc>
        <w:tc>
          <w:tcPr>
            <w:tcW w:w="699" w:type="dxa"/>
          </w:tcPr>
          <w:p w:rsidR="00ED4416" w:rsidRPr="005A198D" w:rsidRDefault="00ED4416" w:rsidP="005A198D">
            <w:pPr>
              <w:spacing w:before="0" w:after="0"/>
              <w:jc w:val="right"/>
              <w:rPr>
                <w:lang w:val="en-CA"/>
              </w:rPr>
            </w:pPr>
          </w:p>
        </w:tc>
        <w:tc>
          <w:tcPr>
            <w:tcW w:w="500" w:type="dxa"/>
            <w:shd w:val="clear" w:color="auto" w:fill="auto"/>
          </w:tcPr>
          <w:p w:rsidR="00ED4416" w:rsidRPr="005A198D" w:rsidRDefault="00ED4416" w:rsidP="005A198D">
            <w:pPr>
              <w:spacing w:before="0" w:after="0"/>
              <w:jc w:val="right"/>
              <w:rPr>
                <w:lang w:val="en-CA"/>
              </w:rPr>
            </w:pPr>
          </w:p>
        </w:tc>
        <w:tc>
          <w:tcPr>
            <w:tcW w:w="558" w:type="dxa"/>
            <w:shd w:val="clear" w:color="auto" w:fill="auto"/>
          </w:tcPr>
          <w:p w:rsidR="00ED4416" w:rsidRPr="005A198D" w:rsidRDefault="00ED4416" w:rsidP="005A198D">
            <w:pPr>
              <w:spacing w:before="0" w:after="0"/>
              <w:jc w:val="right"/>
              <w:rPr>
                <w:lang w:val="en-CA"/>
              </w:rPr>
            </w:pPr>
          </w:p>
        </w:tc>
        <w:tc>
          <w:tcPr>
            <w:tcW w:w="586" w:type="dxa"/>
            <w:shd w:val="clear" w:color="auto" w:fill="auto"/>
          </w:tcPr>
          <w:p w:rsidR="00ED4416" w:rsidRPr="005A198D" w:rsidRDefault="00ED4416" w:rsidP="005A198D">
            <w:pPr>
              <w:spacing w:before="0" w:after="0"/>
              <w:jc w:val="right"/>
              <w:rPr>
                <w:lang w:val="en-CA"/>
              </w:rPr>
            </w:pPr>
          </w:p>
        </w:tc>
        <w:tc>
          <w:tcPr>
            <w:tcW w:w="637" w:type="dxa"/>
            <w:shd w:val="clear" w:color="auto" w:fill="auto"/>
          </w:tcPr>
          <w:p w:rsidR="00ED4416" w:rsidRPr="005A198D" w:rsidRDefault="00ED4416" w:rsidP="005A198D">
            <w:pPr>
              <w:spacing w:before="0" w:after="0"/>
              <w:jc w:val="right"/>
              <w:rPr>
                <w:lang w:val="en-CA"/>
              </w:rPr>
            </w:pPr>
          </w:p>
        </w:tc>
        <w:tc>
          <w:tcPr>
            <w:tcW w:w="534" w:type="dxa"/>
            <w:shd w:val="clear" w:color="auto" w:fill="auto"/>
          </w:tcPr>
          <w:p w:rsidR="00ED4416" w:rsidRPr="005A198D" w:rsidRDefault="00ED4416" w:rsidP="005A198D">
            <w:pPr>
              <w:spacing w:before="0" w:after="0"/>
              <w:jc w:val="right"/>
              <w:rPr>
                <w:lang w:val="en-CA"/>
              </w:rPr>
            </w:pPr>
          </w:p>
        </w:tc>
        <w:tc>
          <w:tcPr>
            <w:tcW w:w="586" w:type="dxa"/>
            <w:shd w:val="clear" w:color="auto" w:fill="auto"/>
          </w:tcPr>
          <w:p w:rsidR="00ED4416" w:rsidRPr="005A198D" w:rsidRDefault="00ED4416" w:rsidP="005A198D">
            <w:pPr>
              <w:spacing w:before="0" w:after="0"/>
              <w:jc w:val="right"/>
              <w:rPr>
                <w:lang w:val="en-CA"/>
              </w:rPr>
            </w:pPr>
          </w:p>
        </w:tc>
        <w:tc>
          <w:tcPr>
            <w:tcW w:w="741" w:type="dxa"/>
            <w:shd w:val="clear" w:color="auto" w:fill="auto"/>
          </w:tcPr>
          <w:p w:rsidR="00ED4416" w:rsidRPr="005A198D" w:rsidRDefault="00ED4416" w:rsidP="005A198D">
            <w:pPr>
              <w:spacing w:before="0" w:after="0"/>
              <w:jc w:val="right"/>
              <w:rPr>
                <w:lang w:val="en-CA"/>
              </w:rPr>
            </w:pPr>
            <w:r w:rsidRPr="005A198D">
              <w:rPr>
                <w:lang w:val="en-CA"/>
              </w:rPr>
              <w:t>65,800</w:t>
            </w:r>
          </w:p>
        </w:tc>
        <w:tc>
          <w:tcPr>
            <w:tcW w:w="740" w:type="dxa"/>
            <w:shd w:val="clear" w:color="auto" w:fill="auto"/>
          </w:tcPr>
          <w:p w:rsidR="00ED4416" w:rsidRPr="005A198D" w:rsidRDefault="00ED4416" w:rsidP="005A198D">
            <w:pPr>
              <w:spacing w:before="0" w:after="0"/>
              <w:jc w:val="right"/>
              <w:rPr>
                <w:lang w:val="en-CA"/>
              </w:rPr>
            </w:pPr>
          </w:p>
        </w:tc>
        <w:tc>
          <w:tcPr>
            <w:tcW w:w="1288" w:type="dxa"/>
            <w:shd w:val="clear" w:color="auto" w:fill="auto"/>
          </w:tcPr>
          <w:p w:rsidR="00ED4416" w:rsidRPr="005A198D" w:rsidRDefault="00ED4416" w:rsidP="005A198D">
            <w:pPr>
              <w:spacing w:before="0" w:after="0"/>
              <w:jc w:val="right"/>
              <w:rPr>
                <w:lang w:val="en-CA"/>
              </w:rPr>
            </w:pPr>
            <w:r w:rsidRPr="005A198D">
              <w:rPr>
                <w:lang w:val="en-CA"/>
              </w:rPr>
              <w:t>0</w:t>
            </w:r>
          </w:p>
        </w:tc>
      </w:tr>
      <w:tr w:rsidR="00ED4416" w:rsidRPr="005A198D" w:rsidTr="005A198D">
        <w:trPr>
          <w:trHeight w:val="458"/>
        </w:trPr>
        <w:tc>
          <w:tcPr>
            <w:tcW w:w="1986" w:type="dxa"/>
            <w:gridSpan w:val="2"/>
            <w:vMerge/>
            <w:shd w:val="clear" w:color="auto" w:fill="auto"/>
          </w:tcPr>
          <w:p w:rsidR="00ED4416" w:rsidRPr="005A198D" w:rsidRDefault="00ED4416" w:rsidP="005A198D">
            <w:pPr>
              <w:spacing w:before="0" w:after="0"/>
              <w:jc w:val="center"/>
              <w:rPr>
                <w:szCs w:val="28"/>
                <w:lang w:val="en-CA"/>
              </w:rPr>
            </w:pPr>
          </w:p>
        </w:tc>
        <w:tc>
          <w:tcPr>
            <w:tcW w:w="600" w:type="dxa"/>
            <w:shd w:val="clear" w:color="auto" w:fill="auto"/>
          </w:tcPr>
          <w:p w:rsidR="00ED4416" w:rsidRPr="005A198D" w:rsidRDefault="00336309" w:rsidP="005A198D">
            <w:pPr>
              <w:spacing w:before="0" w:after="0"/>
              <w:jc w:val="left"/>
              <w:rPr>
                <w:szCs w:val="28"/>
                <w:lang w:val="en-CA"/>
              </w:rPr>
            </w:pPr>
            <w:r w:rsidRPr="005A198D">
              <w:rPr>
                <w:rFonts w:ascii="SimSun" w:eastAsia="SimSun" w:hAnsi="SimSun" w:cs="Arial"/>
                <w:spacing w:val="6"/>
                <w:shd w:val="clear" w:color="auto" w:fill="F4F4F4"/>
              </w:rPr>
              <w:t>支助</w:t>
            </w:r>
            <w:r w:rsidRPr="005A198D">
              <w:rPr>
                <w:rFonts w:ascii="SimSun" w:eastAsia="SimSun" w:hAnsi="SimSun" w:cs="Arial"/>
                <w:spacing w:val="6"/>
                <w:shd w:val="clear" w:color="auto" w:fill="F4F4F4"/>
              </w:rPr>
              <w:br/>
              <w:t>费</w:t>
            </w:r>
            <w:r w:rsidRPr="005A198D">
              <w:rPr>
                <w:rFonts w:ascii="SimSun" w:eastAsia="SimSun" w:hAnsi="SimSun" w:cs="SimSun" w:hint="eastAsia"/>
                <w:spacing w:val="6"/>
                <w:shd w:val="clear" w:color="auto" w:fill="F4F4F4"/>
              </w:rPr>
              <w:t>用</w:t>
            </w:r>
          </w:p>
        </w:tc>
        <w:tc>
          <w:tcPr>
            <w:tcW w:w="720" w:type="dxa"/>
          </w:tcPr>
          <w:p w:rsidR="00ED4416" w:rsidRPr="005A198D" w:rsidRDefault="00ED4416" w:rsidP="005A198D">
            <w:pPr>
              <w:spacing w:before="0" w:after="0"/>
              <w:jc w:val="right"/>
              <w:rPr>
                <w:lang w:val="en-CA"/>
              </w:rPr>
            </w:pPr>
          </w:p>
        </w:tc>
        <w:tc>
          <w:tcPr>
            <w:tcW w:w="741" w:type="dxa"/>
          </w:tcPr>
          <w:p w:rsidR="00ED4416" w:rsidRPr="005A198D" w:rsidRDefault="00ED4416" w:rsidP="005A198D">
            <w:pPr>
              <w:spacing w:before="0" w:after="0"/>
              <w:jc w:val="right"/>
              <w:rPr>
                <w:lang w:val="en-CA"/>
              </w:rPr>
            </w:pPr>
          </w:p>
        </w:tc>
        <w:tc>
          <w:tcPr>
            <w:tcW w:w="699" w:type="dxa"/>
          </w:tcPr>
          <w:p w:rsidR="00ED4416" w:rsidRPr="005A198D" w:rsidRDefault="00ED4416" w:rsidP="005A198D">
            <w:pPr>
              <w:spacing w:before="0" w:after="0"/>
              <w:jc w:val="right"/>
              <w:rPr>
                <w:lang w:val="en-CA"/>
              </w:rPr>
            </w:pPr>
          </w:p>
        </w:tc>
        <w:tc>
          <w:tcPr>
            <w:tcW w:w="500" w:type="dxa"/>
            <w:shd w:val="clear" w:color="auto" w:fill="auto"/>
          </w:tcPr>
          <w:p w:rsidR="00ED4416" w:rsidRPr="005A198D" w:rsidRDefault="00ED4416" w:rsidP="005A198D">
            <w:pPr>
              <w:spacing w:before="0" w:after="0"/>
              <w:jc w:val="right"/>
              <w:rPr>
                <w:lang w:val="en-CA"/>
              </w:rPr>
            </w:pPr>
          </w:p>
        </w:tc>
        <w:tc>
          <w:tcPr>
            <w:tcW w:w="558" w:type="dxa"/>
            <w:shd w:val="clear" w:color="auto" w:fill="auto"/>
          </w:tcPr>
          <w:p w:rsidR="00ED4416" w:rsidRPr="005A198D" w:rsidRDefault="00ED4416" w:rsidP="005A198D">
            <w:pPr>
              <w:spacing w:before="0" w:after="0"/>
              <w:jc w:val="right"/>
              <w:rPr>
                <w:lang w:val="en-CA"/>
              </w:rPr>
            </w:pPr>
          </w:p>
        </w:tc>
        <w:tc>
          <w:tcPr>
            <w:tcW w:w="586" w:type="dxa"/>
            <w:shd w:val="clear" w:color="auto" w:fill="auto"/>
          </w:tcPr>
          <w:p w:rsidR="00ED4416" w:rsidRPr="005A198D" w:rsidRDefault="00ED4416" w:rsidP="005A198D">
            <w:pPr>
              <w:spacing w:before="0" w:after="0"/>
              <w:jc w:val="right"/>
              <w:rPr>
                <w:lang w:val="en-CA"/>
              </w:rPr>
            </w:pPr>
          </w:p>
        </w:tc>
        <w:tc>
          <w:tcPr>
            <w:tcW w:w="637" w:type="dxa"/>
            <w:shd w:val="clear" w:color="auto" w:fill="auto"/>
          </w:tcPr>
          <w:p w:rsidR="00ED4416" w:rsidRPr="005A198D" w:rsidRDefault="00ED4416" w:rsidP="005A198D">
            <w:pPr>
              <w:spacing w:before="0" w:after="0"/>
              <w:jc w:val="right"/>
              <w:rPr>
                <w:lang w:val="en-CA"/>
              </w:rPr>
            </w:pPr>
          </w:p>
        </w:tc>
        <w:tc>
          <w:tcPr>
            <w:tcW w:w="534" w:type="dxa"/>
            <w:shd w:val="clear" w:color="auto" w:fill="auto"/>
          </w:tcPr>
          <w:p w:rsidR="00ED4416" w:rsidRPr="005A198D" w:rsidRDefault="00ED4416" w:rsidP="005A198D">
            <w:pPr>
              <w:spacing w:before="0" w:after="0"/>
              <w:jc w:val="right"/>
              <w:rPr>
                <w:lang w:val="en-CA"/>
              </w:rPr>
            </w:pPr>
          </w:p>
        </w:tc>
        <w:tc>
          <w:tcPr>
            <w:tcW w:w="586" w:type="dxa"/>
            <w:shd w:val="clear" w:color="auto" w:fill="auto"/>
          </w:tcPr>
          <w:p w:rsidR="00ED4416" w:rsidRPr="005A198D" w:rsidRDefault="00ED4416" w:rsidP="005A198D">
            <w:pPr>
              <w:spacing w:before="0" w:after="0"/>
              <w:jc w:val="right"/>
              <w:rPr>
                <w:lang w:val="en-CA"/>
              </w:rPr>
            </w:pPr>
          </w:p>
        </w:tc>
        <w:tc>
          <w:tcPr>
            <w:tcW w:w="741" w:type="dxa"/>
            <w:shd w:val="clear" w:color="auto" w:fill="auto"/>
          </w:tcPr>
          <w:p w:rsidR="00ED4416" w:rsidRPr="005A198D" w:rsidRDefault="00ED4416" w:rsidP="005A198D">
            <w:pPr>
              <w:spacing w:before="0" w:after="0"/>
              <w:jc w:val="right"/>
              <w:rPr>
                <w:lang w:val="en-CA"/>
              </w:rPr>
            </w:pPr>
            <w:r w:rsidRPr="005A198D">
              <w:rPr>
                <w:lang w:val="en-CA"/>
              </w:rPr>
              <w:t>8,554</w:t>
            </w:r>
          </w:p>
        </w:tc>
        <w:tc>
          <w:tcPr>
            <w:tcW w:w="740" w:type="dxa"/>
            <w:shd w:val="clear" w:color="auto" w:fill="auto"/>
          </w:tcPr>
          <w:p w:rsidR="00ED4416" w:rsidRPr="005A198D" w:rsidRDefault="00ED4416" w:rsidP="005A198D">
            <w:pPr>
              <w:spacing w:before="0" w:after="0"/>
              <w:jc w:val="right"/>
              <w:rPr>
                <w:lang w:val="en-CA"/>
              </w:rPr>
            </w:pPr>
          </w:p>
        </w:tc>
        <w:tc>
          <w:tcPr>
            <w:tcW w:w="1288" w:type="dxa"/>
            <w:shd w:val="clear" w:color="auto" w:fill="auto"/>
          </w:tcPr>
          <w:p w:rsidR="00ED4416" w:rsidRPr="005A198D" w:rsidRDefault="00ED4416" w:rsidP="005A198D">
            <w:pPr>
              <w:spacing w:before="0" w:after="0"/>
              <w:jc w:val="right"/>
              <w:rPr>
                <w:lang w:val="en-CA"/>
              </w:rPr>
            </w:pPr>
            <w:r w:rsidRPr="005A198D">
              <w:rPr>
                <w:lang w:val="en-CA"/>
              </w:rPr>
              <w:t>0</w:t>
            </w:r>
          </w:p>
        </w:tc>
      </w:tr>
    </w:tbl>
    <w:p w:rsidR="00ED4416" w:rsidRPr="005A198D" w:rsidRDefault="00336309" w:rsidP="00ED4416">
      <w:pPr>
        <w:spacing w:after="60"/>
        <w:rPr>
          <w:sz w:val="20"/>
          <w:szCs w:val="20"/>
          <w:lang w:val="en-CA" w:eastAsia="zh-CN"/>
        </w:rPr>
      </w:pPr>
      <w:r w:rsidRPr="005A198D">
        <w:rPr>
          <w:rFonts w:hint="eastAsia"/>
          <w:sz w:val="20"/>
          <w:szCs w:val="20"/>
          <w:lang w:val="en-CA" w:eastAsia="zh-CN"/>
        </w:rPr>
        <w:t>*</w:t>
      </w:r>
      <w:r w:rsidRPr="005A198D">
        <w:rPr>
          <w:rFonts w:hint="eastAsia"/>
          <w:sz w:val="20"/>
          <w:szCs w:val="20"/>
          <w:lang w:val="en-CA" w:eastAsia="zh-CN"/>
        </w:rPr>
        <w:t>应在</w:t>
      </w:r>
      <w:r w:rsidRPr="005A198D">
        <w:rPr>
          <w:rFonts w:hint="eastAsia"/>
          <w:sz w:val="20"/>
          <w:szCs w:val="20"/>
          <w:lang w:val="en-CA" w:eastAsia="zh-CN"/>
        </w:rPr>
        <w:t>2016</w:t>
      </w:r>
      <w:r w:rsidRPr="005A198D">
        <w:rPr>
          <w:rFonts w:hint="eastAsia"/>
          <w:sz w:val="20"/>
          <w:szCs w:val="20"/>
          <w:lang w:val="en-CA" w:eastAsia="zh-CN"/>
        </w:rPr>
        <w:t>年提交第二次付款申请。</w:t>
      </w: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000"/>
        <w:gridCol w:w="7000"/>
      </w:tblGrid>
      <w:tr w:rsidR="00ED4416" w:rsidRPr="005A198D" w:rsidTr="00ED4416">
        <w:trPr>
          <w:trHeight w:val="240"/>
        </w:trPr>
        <w:tc>
          <w:tcPr>
            <w:tcW w:w="3000" w:type="dxa"/>
            <w:shd w:val="clear" w:color="auto" w:fill="auto"/>
          </w:tcPr>
          <w:p w:rsidR="00ED4416" w:rsidRPr="005A198D" w:rsidRDefault="00336309" w:rsidP="00ED4416">
            <w:pPr>
              <w:spacing w:after="60"/>
              <w:jc w:val="left"/>
              <w:rPr>
                <w:b/>
                <w:szCs w:val="28"/>
                <w:lang w:val="en-CA"/>
              </w:rPr>
            </w:pPr>
            <w:r w:rsidRPr="005A198D">
              <w:rPr>
                <w:rFonts w:hint="eastAsia"/>
                <w:b/>
                <w:szCs w:val="28"/>
                <w:lang w:val="en-CA"/>
              </w:rPr>
              <w:t>秘书处的建议：</w:t>
            </w:r>
          </w:p>
        </w:tc>
        <w:tc>
          <w:tcPr>
            <w:tcW w:w="7000" w:type="dxa"/>
            <w:shd w:val="clear" w:color="auto" w:fill="auto"/>
          </w:tcPr>
          <w:p w:rsidR="00ED4416" w:rsidRPr="005A198D" w:rsidRDefault="00336309" w:rsidP="00ED4416">
            <w:pPr>
              <w:spacing w:after="60"/>
              <w:jc w:val="center"/>
              <w:rPr>
                <w:szCs w:val="28"/>
                <w:lang w:val="en-CA"/>
              </w:rPr>
            </w:pPr>
            <w:r w:rsidRPr="005A198D">
              <w:rPr>
                <w:rFonts w:hint="eastAsia"/>
                <w:szCs w:val="28"/>
                <w:lang w:val="en-CA"/>
              </w:rPr>
              <w:t>一揽子批准</w:t>
            </w:r>
          </w:p>
        </w:tc>
      </w:tr>
    </w:tbl>
    <w:p w:rsidR="00ED4416" w:rsidRPr="0003503E" w:rsidRDefault="00ED4416" w:rsidP="00ED4416">
      <w:pPr>
        <w:spacing w:after="60"/>
        <w:jc w:val="center"/>
        <w:rPr>
          <w:lang w:val="en-CA"/>
        </w:rPr>
      </w:pPr>
    </w:p>
    <w:p w:rsidR="00ED4416" w:rsidRPr="00521211" w:rsidRDefault="0098455A" w:rsidP="00BB485B">
      <w:pPr>
        <w:spacing w:after="240"/>
        <w:jc w:val="center"/>
        <w:rPr>
          <w:b/>
          <w:sz w:val="24"/>
          <w:szCs w:val="24"/>
          <w:lang w:val="en-CA"/>
        </w:rPr>
      </w:pPr>
      <w:r w:rsidRPr="00521211">
        <w:rPr>
          <w:rFonts w:hint="eastAsia"/>
          <w:b/>
          <w:sz w:val="24"/>
          <w:szCs w:val="24"/>
          <w:lang w:val="en-CA"/>
        </w:rPr>
        <w:t>项目说明</w:t>
      </w:r>
    </w:p>
    <w:p w:rsidR="00ED4416" w:rsidRPr="00521211" w:rsidRDefault="00521211" w:rsidP="00ED4416">
      <w:pPr>
        <w:pStyle w:val="Heading1"/>
        <w:spacing w:before="0" w:line="240" w:lineRule="auto"/>
        <w:ind w:left="0"/>
        <w:rPr>
          <w:sz w:val="24"/>
          <w:szCs w:val="24"/>
          <w:lang w:val="en-CA" w:eastAsia="zh-CN"/>
        </w:rPr>
      </w:pPr>
      <w:r w:rsidRPr="001E7902">
        <w:rPr>
          <w:rFonts w:hint="eastAsia"/>
          <w:spacing w:val="6"/>
          <w:sz w:val="24"/>
          <w:szCs w:val="24"/>
          <w:lang w:val="en-CA" w:eastAsia="zh-CN"/>
        </w:rPr>
        <w:t>环境署作为指定执行机构，代表</w:t>
      </w:r>
      <w:r w:rsidRPr="001E7902">
        <w:rPr>
          <w:rStyle w:val="preferred"/>
          <w:spacing w:val="6"/>
          <w:sz w:val="24"/>
          <w:szCs w:val="24"/>
          <w:lang w:eastAsia="zh-CN"/>
        </w:rPr>
        <w:t>多米尼</w:t>
      </w:r>
      <w:r w:rsidRPr="001E7902">
        <w:rPr>
          <w:rStyle w:val="preferred"/>
          <w:rFonts w:ascii="SimSun" w:eastAsia="SimSun" w:hAnsi="SimSun" w:cs="SimSun" w:hint="eastAsia"/>
          <w:spacing w:val="6"/>
          <w:sz w:val="24"/>
          <w:szCs w:val="24"/>
          <w:lang w:eastAsia="zh-CN"/>
        </w:rPr>
        <w:t>克</w:t>
      </w:r>
      <w:r w:rsidRPr="001E7902">
        <w:rPr>
          <w:rFonts w:hint="eastAsia"/>
          <w:spacing w:val="6"/>
          <w:sz w:val="24"/>
          <w:szCs w:val="24"/>
          <w:lang w:val="en-CA" w:eastAsia="zh-CN"/>
        </w:rPr>
        <w:t>政府提交了一项请求，即为氟氯烃逐步淘汰管理计划第一阶段（氟氯烃淘汰管理计划）第二次付款供资，拨给环境</w:t>
      </w:r>
      <w:r w:rsidR="001E7902" w:rsidRPr="001E7902">
        <w:rPr>
          <w:rFonts w:hint="eastAsia"/>
          <w:spacing w:val="6"/>
          <w:sz w:val="24"/>
          <w:szCs w:val="24"/>
          <w:lang w:val="en-CA" w:eastAsia="zh-CN"/>
        </w:rPr>
        <w:t>规划</w:t>
      </w:r>
      <w:r w:rsidRPr="001E7902">
        <w:rPr>
          <w:rFonts w:hint="eastAsia"/>
          <w:spacing w:val="6"/>
          <w:sz w:val="24"/>
          <w:szCs w:val="24"/>
          <w:lang w:val="en-CA" w:eastAsia="zh-CN"/>
        </w:rPr>
        <w:t>署费用共计</w:t>
      </w:r>
      <w:r w:rsidRPr="001E7902">
        <w:rPr>
          <w:rFonts w:hint="eastAsia"/>
          <w:spacing w:val="6"/>
          <w:sz w:val="24"/>
          <w:szCs w:val="24"/>
          <w:lang w:val="en-CA" w:eastAsia="zh-CN"/>
        </w:rPr>
        <w:t>65 800</w:t>
      </w:r>
      <w:r w:rsidRPr="001E7902">
        <w:rPr>
          <w:rFonts w:hint="eastAsia"/>
          <w:spacing w:val="6"/>
          <w:sz w:val="24"/>
          <w:szCs w:val="24"/>
          <w:lang w:val="en-CA" w:eastAsia="zh-CN"/>
        </w:rPr>
        <w:t>美元，</w:t>
      </w:r>
      <w:r w:rsidRPr="00521211">
        <w:rPr>
          <w:rFonts w:hint="eastAsia"/>
          <w:sz w:val="24"/>
          <w:szCs w:val="24"/>
          <w:lang w:val="en-CA" w:eastAsia="zh-CN"/>
        </w:rPr>
        <w:t>外加</w:t>
      </w:r>
      <w:r>
        <w:rPr>
          <w:rFonts w:hint="eastAsia"/>
          <w:sz w:val="24"/>
          <w:szCs w:val="24"/>
          <w:lang w:val="en-CA" w:eastAsia="zh-CN"/>
        </w:rPr>
        <w:t>8 554</w:t>
      </w:r>
      <w:r w:rsidRPr="00521211">
        <w:rPr>
          <w:rFonts w:hint="eastAsia"/>
          <w:sz w:val="24"/>
          <w:szCs w:val="24"/>
          <w:lang w:val="en-CA" w:eastAsia="zh-CN"/>
        </w:rPr>
        <w:t>美元</w:t>
      </w:r>
      <w:r w:rsidRPr="00521211">
        <w:rPr>
          <w:rStyle w:val="FootnoteReference"/>
          <w:sz w:val="24"/>
          <w:szCs w:val="24"/>
          <w:lang w:val="en-CA"/>
        </w:rPr>
        <w:footnoteReference w:id="1"/>
      </w:r>
      <w:r w:rsidRPr="00521211">
        <w:rPr>
          <w:rFonts w:hint="eastAsia"/>
          <w:sz w:val="24"/>
          <w:szCs w:val="24"/>
          <w:lang w:val="en-CA" w:eastAsia="zh-CN"/>
        </w:rPr>
        <w:t>的机构支助费用。</w:t>
      </w:r>
      <w:r w:rsidRPr="00521211">
        <w:rPr>
          <w:rFonts w:hint="eastAsia"/>
          <w:sz w:val="24"/>
          <w:szCs w:val="24"/>
          <w:lang w:val="en-CA" w:eastAsia="zh-CN"/>
        </w:rPr>
        <w:t xml:space="preserve"> </w:t>
      </w:r>
      <w:r w:rsidRPr="00521211">
        <w:rPr>
          <w:rFonts w:hint="eastAsia"/>
          <w:sz w:val="24"/>
          <w:szCs w:val="24"/>
          <w:lang w:val="en-CA" w:eastAsia="zh-CN"/>
        </w:rPr>
        <w:t>提交的材料包括第</w:t>
      </w:r>
      <w:r>
        <w:rPr>
          <w:rFonts w:hint="eastAsia"/>
          <w:sz w:val="24"/>
          <w:szCs w:val="24"/>
          <w:lang w:val="en-CA" w:eastAsia="zh-CN"/>
        </w:rPr>
        <w:t>一</w:t>
      </w:r>
      <w:r w:rsidRPr="00521211">
        <w:rPr>
          <w:rFonts w:hint="eastAsia"/>
          <w:sz w:val="24"/>
          <w:szCs w:val="24"/>
          <w:lang w:val="en-CA" w:eastAsia="zh-CN"/>
        </w:rPr>
        <w:t>次付款执行情况的进度报告、</w:t>
      </w:r>
      <w:r w:rsidRPr="00521211">
        <w:rPr>
          <w:rFonts w:hint="eastAsia"/>
          <w:sz w:val="24"/>
          <w:szCs w:val="24"/>
          <w:lang w:val="en-CA" w:eastAsia="zh-CN"/>
        </w:rPr>
        <w:t>2013-2018</w:t>
      </w:r>
      <w:r w:rsidRPr="00521211">
        <w:rPr>
          <w:rFonts w:hint="eastAsia"/>
          <w:sz w:val="24"/>
          <w:szCs w:val="24"/>
          <w:lang w:val="en-CA" w:eastAsia="zh-CN"/>
        </w:rPr>
        <w:t>年氟氯烃消费核查报告以及</w:t>
      </w:r>
      <w:r w:rsidRPr="00521211">
        <w:rPr>
          <w:rFonts w:hint="eastAsia"/>
          <w:sz w:val="24"/>
          <w:szCs w:val="24"/>
          <w:lang w:val="en-CA" w:eastAsia="zh-CN"/>
        </w:rPr>
        <w:t>20</w:t>
      </w:r>
      <w:r>
        <w:rPr>
          <w:rFonts w:hint="eastAsia"/>
          <w:sz w:val="24"/>
          <w:szCs w:val="24"/>
          <w:lang w:val="en-CA" w:eastAsia="zh-CN"/>
        </w:rPr>
        <w:t>20</w:t>
      </w:r>
      <w:r w:rsidRPr="00521211">
        <w:rPr>
          <w:rFonts w:hint="eastAsia"/>
          <w:sz w:val="24"/>
          <w:szCs w:val="24"/>
          <w:lang w:val="en-CA" w:eastAsia="zh-CN"/>
        </w:rPr>
        <w:t>年的付款执行计划。</w:t>
      </w:r>
    </w:p>
    <w:p w:rsidR="00ED4416" w:rsidRPr="00521211" w:rsidRDefault="00521211" w:rsidP="00ED4416">
      <w:pPr>
        <w:pStyle w:val="Heading1"/>
        <w:numPr>
          <w:ilvl w:val="0"/>
          <w:numId w:val="0"/>
        </w:numPr>
        <w:rPr>
          <w:sz w:val="24"/>
          <w:szCs w:val="24"/>
          <w:u w:val="single"/>
          <w:lang w:val="en-CA"/>
        </w:rPr>
      </w:pPr>
      <w:r w:rsidRPr="00521211">
        <w:rPr>
          <w:rFonts w:hint="eastAsia"/>
          <w:sz w:val="24"/>
          <w:szCs w:val="24"/>
          <w:u w:val="single"/>
          <w:lang w:val="en-CA"/>
        </w:rPr>
        <w:t>介</w:t>
      </w:r>
      <w:r w:rsidR="000B7402">
        <w:rPr>
          <w:rFonts w:hint="eastAsia"/>
          <w:sz w:val="24"/>
          <w:szCs w:val="24"/>
          <w:u w:val="single"/>
          <w:lang w:val="en-CA" w:eastAsia="zh-CN"/>
        </w:rPr>
        <w:t xml:space="preserve">     </w:t>
      </w:r>
      <w:r w:rsidRPr="00521211">
        <w:rPr>
          <w:rFonts w:hint="eastAsia"/>
          <w:sz w:val="24"/>
          <w:szCs w:val="24"/>
          <w:u w:val="single"/>
          <w:lang w:val="en-CA"/>
        </w:rPr>
        <w:t>绍</w:t>
      </w:r>
    </w:p>
    <w:p w:rsidR="00ED4416" w:rsidRPr="00521211" w:rsidRDefault="00521211" w:rsidP="00ED4416">
      <w:pPr>
        <w:pStyle w:val="Heading1"/>
        <w:spacing w:before="0" w:line="240" w:lineRule="auto"/>
        <w:ind w:left="0"/>
        <w:rPr>
          <w:sz w:val="24"/>
          <w:szCs w:val="24"/>
          <w:lang w:val="en-CA" w:eastAsia="zh-CN"/>
        </w:rPr>
      </w:pPr>
      <w:r w:rsidRPr="00521211">
        <w:rPr>
          <w:rFonts w:hint="eastAsia"/>
          <w:sz w:val="24"/>
          <w:szCs w:val="24"/>
          <w:lang w:eastAsia="zh-CN"/>
        </w:rPr>
        <w:t>由于国家臭氧干事</w:t>
      </w:r>
      <w:r w:rsidRPr="00521211">
        <w:rPr>
          <w:rFonts w:hint="eastAsia"/>
          <w:sz w:val="24"/>
          <w:szCs w:val="24"/>
          <w:lang w:eastAsia="zh-CN"/>
        </w:rPr>
        <w:t>(NOO)</w:t>
      </w:r>
      <w:r w:rsidRPr="00521211">
        <w:rPr>
          <w:rFonts w:hint="eastAsia"/>
          <w:sz w:val="24"/>
          <w:szCs w:val="24"/>
          <w:lang w:eastAsia="zh-CN"/>
        </w:rPr>
        <w:t>的几次变动以及</w:t>
      </w:r>
      <w:r w:rsidRPr="00521211">
        <w:rPr>
          <w:rFonts w:hint="eastAsia"/>
          <w:sz w:val="24"/>
          <w:szCs w:val="24"/>
          <w:lang w:eastAsia="zh-CN"/>
        </w:rPr>
        <w:t>2017</w:t>
      </w:r>
      <w:r w:rsidRPr="00521211">
        <w:rPr>
          <w:rFonts w:hint="eastAsia"/>
          <w:sz w:val="24"/>
          <w:szCs w:val="24"/>
          <w:lang w:eastAsia="zh-CN"/>
        </w:rPr>
        <w:t>年飓风的影响，</w:t>
      </w:r>
      <w:r w:rsidR="00157CC0" w:rsidRPr="00521211">
        <w:rPr>
          <w:rFonts w:hint="eastAsia"/>
          <w:sz w:val="24"/>
          <w:szCs w:val="24"/>
          <w:lang w:eastAsia="zh-CN"/>
        </w:rPr>
        <w:t>推迟</w:t>
      </w:r>
      <w:r w:rsidR="00157CC0">
        <w:rPr>
          <w:rFonts w:hint="eastAsia"/>
          <w:sz w:val="24"/>
          <w:szCs w:val="24"/>
          <w:lang w:eastAsia="zh-CN"/>
        </w:rPr>
        <w:t>了执行</w:t>
      </w:r>
      <w:r w:rsidRPr="00521211">
        <w:rPr>
          <w:rFonts w:hint="eastAsia"/>
          <w:sz w:val="24"/>
          <w:szCs w:val="24"/>
          <w:lang w:val="en-CA" w:eastAsia="zh-CN"/>
        </w:rPr>
        <w:t>氟氯烃淘汰管理计划</w:t>
      </w:r>
      <w:r w:rsidRPr="00521211">
        <w:rPr>
          <w:rFonts w:hint="eastAsia"/>
          <w:sz w:val="24"/>
          <w:szCs w:val="24"/>
          <w:lang w:eastAsia="zh-CN"/>
        </w:rPr>
        <w:t>，在飓风期间，国家臭氧</w:t>
      </w:r>
      <w:r w:rsidR="00157CC0">
        <w:rPr>
          <w:rFonts w:hint="eastAsia"/>
          <w:sz w:val="24"/>
          <w:szCs w:val="24"/>
          <w:lang w:eastAsia="zh-CN"/>
        </w:rPr>
        <w:t>机构</w:t>
      </w:r>
      <w:r w:rsidRPr="00521211">
        <w:rPr>
          <w:rFonts w:hint="eastAsia"/>
          <w:sz w:val="24"/>
          <w:szCs w:val="24"/>
          <w:lang w:eastAsia="zh-CN"/>
        </w:rPr>
        <w:t>(NOU)</w:t>
      </w:r>
      <w:r w:rsidR="00157CC0">
        <w:rPr>
          <w:rFonts w:hint="eastAsia"/>
          <w:sz w:val="24"/>
          <w:szCs w:val="24"/>
          <w:lang w:eastAsia="zh-CN"/>
        </w:rPr>
        <w:t>办事处</w:t>
      </w:r>
      <w:r w:rsidRPr="00521211">
        <w:rPr>
          <w:rFonts w:hint="eastAsia"/>
          <w:sz w:val="24"/>
          <w:szCs w:val="24"/>
          <w:lang w:eastAsia="zh-CN"/>
        </w:rPr>
        <w:t>遭到破坏。执行委员会在第</w:t>
      </w:r>
      <w:r w:rsidR="00157CC0">
        <w:rPr>
          <w:rFonts w:hint="eastAsia"/>
          <w:sz w:val="24"/>
          <w:szCs w:val="24"/>
          <w:lang w:eastAsia="zh-CN"/>
        </w:rPr>
        <w:t>八十</w:t>
      </w:r>
      <w:r w:rsidRPr="00521211">
        <w:rPr>
          <w:rFonts w:hint="eastAsia"/>
          <w:sz w:val="24"/>
          <w:szCs w:val="24"/>
          <w:lang w:eastAsia="zh-CN"/>
        </w:rPr>
        <w:t>次会议上</w:t>
      </w:r>
      <w:r w:rsidR="00157CC0">
        <w:rPr>
          <w:rFonts w:hint="eastAsia"/>
          <w:sz w:val="24"/>
          <w:szCs w:val="24"/>
          <w:lang w:eastAsia="zh-CN"/>
        </w:rPr>
        <w:t>核准</w:t>
      </w:r>
      <w:r w:rsidRPr="00521211">
        <w:rPr>
          <w:rFonts w:hint="eastAsia"/>
          <w:sz w:val="24"/>
          <w:szCs w:val="24"/>
          <w:lang w:eastAsia="zh-CN"/>
        </w:rPr>
        <w:t>追加</w:t>
      </w:r>
      <w:r w:rsidRPr="00521211">
        <w:rPr>
          <w:rFonts w:hint="eastAsia"/>
          <w:sz w:val="24"/>
          <w:szCs w:val="24"/>
          <w:lang w:eastAsia="zh-CN"/>
        </w:rPr>
        <w:t>20</w:t>
      </w:r>
      <w:r w:rsidR="00157CC0">
        <w:rPr>
          <w:rFonts w:hint="eastAsia"/>
          <w:sz w:val="24"/>
          <w:szCs w:val="24"/>
          <w:lang w:eastAsia="zh-CN"/>
        </w:rPr>
        <w:t xml:space="preserve"> </w:t>
      </w:r>
      <w:r w:rsidRPr="00521211">
        <w:rPr>
          <w:rFonts w:hint="eastAsia"/>
          <w:sz w:val="24"/>
          <w:szCs w:val="24"/>
          <w:lang w:eastAsia="zh-CN"/>
        </w:rPr>
        <w:t>000</w:t>
      </w:r>
      <w:r w:rsidRPr="00521211">
        <w:rPr>
          <w:rFonts w:hint="eastAsia"/>
          <w:sz w:val="24"/>
          <w:szCs w:val="24"/>
          <w:lang w:eastAsia="zh-CN"/>
        </w:rPr>
        <w:t>美元，以协助飓风后启动</w:t>
      </w:r>
      <w:r w:rsidR="00157CC0" w:rsidRPr="00521211">
        <w:rPr>
          <w:rFonts w:hint="eastAsia"/>
          <w:sz w:val="24"/>
          <w:szCs w:val="24"/>
          <w:lang w:eastAsia="zh-CN"/>
        </w:rPr>
        <w:t>国家臭氧</w:t>
      </w:r>
      <w:r w:rsidR="00157CC0">
        <w:rPr>
          <w:rFonts w:hint="eastAsia"/>
          <w:sz w:val="24"/>
          <w:szCs w:val="24"/>
          <w:lang w:eastAsia="zh-CN"/>
        </w:rPr>
        <w:t>机构</w:t>
      </w:r>
      <w:r w:rsidRPr="00521211">
        <w:rPr>
          <w:rFonts w:hint="eastAsia"/>
          <w:sz w:val="24"/>
          <w:szCs w:val="24"/>
          <w:lang w:eastAsia="zh-CN"/>
        </w:rPr>
        <w:t>。在这一援助下，</w:t>
      </w:r>
      <w:r w:rsidR="00157CC0" w:rsidRPr="00521211">
        <w:rPr>
          <w:rFonts w:hint="eastAsia"/>
          <w:sz w:val="24"/>
          <w:szCs w:val="24"/>
          <w:lang w:eastAsia="zh-CN"/>
        </w:rPr>
        <w:t>国家臭氧</w:t>
      </w:r>
      <w:r w:rsidR="00157CC0">
        <w:rPr>
          <w:rFonts w:hint="eastAsia"/>
          <w:sz w:val="24"/>
          <w:szCs w:val="24"/>
          <w:lang w:eastAsia="zh-CN"/>
        </w:rPr>
        <w:t>机构</w:t>
      </w:r>
      <w:r w:rsidRPr="00521211">
        <w:rPr>
          <w:rFonts w:hint="eastAsia"/>
          <w:sz w:val="24"/>
          <w:szCs w:val="24"/>
          <w:lang w:eastAsia="zh-CN"/>
        </w:rPr>
        <w:t>重新开始运作，预计</w:t>
      </w:r>
      <w:r w:rsidR="00157CC0" w:rsidRPr="00521211">
        <w:rPr>
          <w:rFonts w:hint="eastAsia"/>
          <w:sz w:val="24"/>
          <w:szCs w:val="24"/>
          <w:lang w:eastAsia="zh-CN"/>
        </w:rPr>
        <w:t>将加快</w:t>
      </w:r>
      <w:r w:rsidR="00157CC0">
        <w:rPr>
          <w:rFonts w:hint="eastAsia"/>
          <w:sz w:val="24"/>
          <w:szCs w:val="24"/>
          <w:lang w:eastAsia="zh-CN"/>
        </w:rPr>
        <w:t>执行</w:t>
      </w:r>
      <w:r w:rsidR="00157CC0" w:rsidRPr="00521211">
        <w:rPr>
          <w:rFonts w:hint="eastAsia"/>
          <w:sz w:val="24"/>
          <w:szCs w:val="24"/>
          <w:lang w:val="en-CA" w:eastAsia="zh-CN"/>
        </w:rPr>
        <w:t>氟氯烃淘汰管理计划</w:t>
      </w:r>
      <w:r w:rsidRPr="00521211">
        <w:rPr>
          <w:rFonts w:hint="eastAsia"/>
          <w:sz w:val="24"/>
          <w:szCs w:val="24"/>
          <w:lang w:eastAsia="zh-CN"/>
        </w:rPr>
        <w:t>。</w:t>
      </w:r>
    </w:p>
    <w:p w:rsidR="00ED4416" w:rsidRPr="00521211" w:rsidRDefault="0055145B" w:rsidP="00ED4416">
      <w:pPr>
        <w:pStyle w:val="Heading1"/>
        <w:numPr>
          <w:ilvl w:val="0"/>
          <w:numId w:val="0"/>
        </w:numPr>
        <w:rPr>
          <w:sz w:val="24"/>
          <w:szCs w:val="24"/>
          <w:u w:val="single"/>
          <w:lang w:val="en-CA"/>
        </w:rPr>
      </w:pPr>
      <w:r w:rsidRPr="0055145B">
        <w:rPr>
          <w:rFonts w:hint="eastAsia"/>
          <w:sz w:val="24"/>
          <w:szCs w:val="24"/>
          <w:u w:val="single"/>
          <w:lang w:val="en-CA"/>
        </w:rPr>
        <w:t>氟氯烃消费报告</w:t>
      </w:r>
    </w:p>
    <w:p w:rsidR="00ED4416" w:rsidRPr="00521211" w:rsidRDefault="0055145B" w:rsidP="00ED4416">
      <w:pPr>
        <w:pStyle w:val="Heading1"/>
        <w:spacing w:before="0" w:line="240" w:lineRule="auto"/>
        <w:ind w:left="0"/>
        <w:rPr>
          <w:sz w:val="24"/>
          <w:szCs w:val="24"/>
          <w:lang w:val="en-CA"/>
        </w:rPr>
      </w:pPr>
      <w:r w:rsidRPr="0055145B">
        <w:rPr>
          <w:rFonts w:hint="eastAsia"/>
          <w:sz w:val="24"/>
          <w:szCs w:val="24"/>
          <w:lang w:val="en-CA" w:eastAsia="zh-CN"/>
        </w:rPr>
        <w:t>多米尼克政府报告</w:t>
      </w:r>
      <w:r w:rsidR="00B817D8">
        <w:rPr>
          <w:rFonts w:hint="eastAsia"/>
          <w:sz w:val="24"/>
          <w:szCs w:val="24"/>
          <w:lang w:val="en-CA" w:eastAsia="zh-CN"/>
        </w:rPr>
        <w:t>说，</w:t>
      </w:r>
      <w:r w:rsidRPr="0055145B">
        <w:rPr>
          <w:rFonts w:hint="eastAsia"/>
          <w:sz w:val="24"/>
          <w:szCs w:val="24"/>
          <w:lang w:val="en-CA" w:eastAsia="zh-CN"/>
        </w:rPr>
        <w:t>2018</w:t>
      </w:r>
      <w:r w:rsidRPr="0055145B">
        <w:rPr>
          <w:rFonts w:hint="eastAsia"/>
          <w:sz w:val="24"/>
          <w:szCs w:val="24"/>
          <w:lang w:val="en-CA" w:eastAsia="zh-CN"/>
        </w:rPr>
        <w:t>年氟氯烃</w:t>
      </w:r>
      <w:r>
        <w:rPr>
          <w:rFonts w:hint="eastAsia"/>
          <w:sz w:val="24"/>
          <w:szCs w:val="24"/>
          <w:lang w:val="en-CA" w:eastAsia="zh-CN"/>
        </w:rPr>
        <w:t>-</w:t>
      </w:r>
      <w:r w:rsidRPr="0055145B">
        <w:rPr>
          <w:rFonts w:hint="eastAsia"/>
          <w:sz w:val="24"/>
          <w:szCs w:val="24"/>
          <w:lang w:val="en-CA" w:eastAsia="zh-CN"/>
        </w:rPr>
        <w:t>22</w:t>
      </w:r>
      <w:r w:rsidRPr="0055145B">
        <w:rPr>
          <w:rFonts w:hint="eastAsia"/>
          <w:sz w:val="24"/>
          <w:szCs w:val="24"/>
          <w:lang w:val="en-CA" w:eastAsia="zh-CN"/>
        </w:rPr>
        <w:t>的消费量为</w:t>
      </w:r>
      <w:r w:rsidRPr="0055145B">
        <w:rPr>
          <w:rFonts w:hint="eastAsia"/>
          <w:sz w:val="24"/>
          <w:szCs w:val="24"/>
          <w:lang w:val="en-CA" w:eastAsia="zh-CN"/>
        </w:rPr>
        <w:t>0.16</w:t>
      </w:r>
      <w:r w:rsidRPr="0055145B">
        <w:rPr>
          <w:sz w:val="24"/>
          <w:szCs w:val="24"/>
          <w:lang w:val="en-CA" w:eastAsia="zh-CN"/>
        </w:rPr>
        <w:t xml:space="preserve"> </w:t>
      </w:r>
      <w:r w:rsidRPr="00521211">
        <w:rPr>
          <w:sz w:val="24"/>
          <w:szCs w:val="24"/>
          <w:lang w:val="en-CA" w:eastAsia="zh-CN"/>
        </w:rPr>
        <w:t>ODP</w:t>
      </w:r>
      <w:r w:rsidRPr="0055145B">
        <w:rPr>
          <w:rFonts w:hint="eastAsia"/>
          <w:sz w:val="24"/>
          <w:szCs w:val="24"/>
          <w:lang w:val="en-CA" w:eastAsia="zh-CN"/>
        </w:rPr>
        <w:t>吨，比氟氯烃</w:t>
      </w:r>
      <w:r w:rsidR="00B817D8" w:rsidRPr="007E0A1C">
        <w:rPr>
          <w:rFonts w:hAnsi="SimSun" w:hint="eastAsia"/>
          <w:spacing w:val="6"/>
          <w:sz w:val="24"/>
          <w:szCs w:val="24"/>
          <w:lang w:eastAsia="zh-CN"/>
        </w:rPr>
        <w:t>合规</w:t>
      </w:r>
      <w:r w:rsidR="00B817D8" w:rsidRPr="007E0A1C">
        <w:rPr>
          <w:rFonts w:eastAsia="SimSun" w:hAnsi="SimSun"/>
          <w:spacing w:val="6"/>
          <w:sz w:val="24"/>
          <w:szCs w:val="24"/>
          <w:lang w:eastAsia="zh-CN"/>
        </w:rPr>
        <w:t>基准</w:t>
      </w:r>
      <w:r w:rsidRPr="0055145B">
        <w:rPr>
          <w:rFonts w:hint="eastAsia"/>
          <w:sz w:val="24"/>
          <w:szCs w:val="24"/>
          <w:lang w:val="en-CA" w:eastAsia="zh-CN"/>
        </w:rPr>
        <w:t>低</w:t>
      </w:r>
      <w:r w:rsidRPr="0055145B">
        <w:rPr>
          <w:rFonts w:hint="eastAsia"/>
          <w:sz w:val="24"/>
          <w:szCs w:val="24"/>
          <w:lang w:val="en-CA" w:eastAsia="zh-CN"/>
        </w:rPr>
        <w:t>60%</w:t>
      </w:r>
      <w:r w:rsidRPr="0055145B">
        <w:rPr>
          <w:rFonts w:hint="eastAsia"/>
          <w:sz w:val="24"/>
          <w:szCs w:val="24"/>
          <w:lang w:val="en-CA" w:eastAsia="zh-CN"/>
        </w:rPr>
        <w:t>。核查报告的消费量</w:t>
      </w:r>
      <w:r w:rsidRPr="0055145B">
        <w:rPr>
          <w:rFonts w:hint="eastAsia"/>
          <w:sz w:val="24"/>
          <w:szCs w:val="24"/>
          <w:lang w:val="en-CA" w:eastAsia="zh-CN"/>
        </w:rPr>
        <w:t>(0.06</w:t>
      </w:r>
      <w:r w:rsidR="00B817D8">
        <w:rPr>
          <w:rFonts w:hint="eastAsia"/>
          <w:sz w:val="24"/>
          <w:szCs w:val="24"/>
          <w:lang w:val="en-CA" w:eastAsia="zh-CN"/>
        </w:rPr>
        <w:t xml:space="preserve"> </w:t>
      </w:r>
      <w:r w:rsidR="00B817D8" w:rsidRPr="00521211">
        <w:rPr>
          <w:sz w:val="24"/>
          <w:szCs w:val="24"/>
          <w:lang w:val="en-CA" w:eastAsia="zh-CN"/>
        </w:rPr>
        <w:t>ODP</w:t>
      </w:r>
      <w:r w:rsidR="00B817D8" w:rsidRPr="0055145B">
        <w:rPr>
          <w:rFonts w:hint="eastAsia"/>
          <w:sz w:val="24"/>
          <w:szCs w:val="24"/>
          <w:lang w:val="en-CA" w:eastAsia="zh-CN"/>
        </w:rPr>
        <w:t>吨</w:t>
      </w:r>
      <w:r w:rsidRPr="0055145B">
        <w:rPr>
          <w:rFonts w:hint="eastAsia"/>
          <w:sz w:val="24"/>
          <w:szCs w:val="24"/>
          <w:lang w:val="en-CA" w:eastAsia="zh-CN"/>
        </w:rPr>
        <w:t>)</w:t>
      </w:r>
      <w:r w:rsidRPr="0055145B">
        <w:rPr>
          <w:rFonts w:hint="eastAsia"/>
          <w:sz w:val="24"/>
          <w:szCs w:val="24"/>
          <w:lang w:val="en-CA" w:eastAsia="zh-CN"/>
        </w:rPr>
        <w:t>比同一年的第</w:t>
      </w:r>
      <w:r w:rsidRPr="0055145B">
        <w:rPr>
          <w:rFonts w:hint="eastAsia"/>
          <w:sz w:val="24"/>
          <w:szCs w:val="24"/>
          <w:lang w:val="en-CA" w:eastAsia="zh-CN"/>
        </w:rPr>
        <w:t>7</w:t>
      </w:r>
      <w:r w:rsidRPr="0055145B">
        <w:rPr>
          <w:rFonts w:hint="eastAsia"/>
          <w:sz w:val="24"/>
          <w:szCs w:val="24"/>
          <w:lang w:val="en-CA" w:eastAsia="zh-CN"/>
        </w:rPr>
        <w:t>条数据低得多。</w:t>
      </w:r>
      <w:r w:rsidRPr="0055145B">
        <w:rPr>
          <w:rFonts w:hint="eastAsia"/>
          <w:sz w:val="24"/>
          <w:szCs w:val="24"/>
          <w:lang w:val="en-CA"/>
        </w:rPr>
        <w:t>2013</w:t>
      </w:r>
      <w:r w:rsidRPr="0055145B">
        <w:rPr>
          <w:rFonts w:hint="eastAsia"/>
          <w:sz w:val="24"/>
          <w:szCs w:val="24"/>
          <w:lang w:val="en-CA"/>
        </w:rPr>
        <w:t>年和</w:t>
      </w:r>
      <w:r w:rsidRPr="0055145B">
        <w:rPr>
          <w:rFonts w:hint="eastAsia"/>
          <w:sz w:val="24"/>
          <w:szCs w:val="24"/>
          <w:lang w:val="en-CA"/>
        </w:rPr>
        <w:t>2018</w:t>
      </w:r>
      <w:r w:rsidRPr="0055145B">
        <w:rPr>
          <w:rFonts w:hint="eastAsia"/>
          <w:sz w:val="24"/>
          <w:szCs w:val="24"/>
          <w:lang w:val="en-CA"/>
        </w:rPr>
        <w:t>年的氟氯烃消费量</w:t>
      </w:r>
      <w:r w:rsidR="00B817D8">
        <w:rPr>
          <w:rFonts w:hint="eastAsia"/>
          <w:sz w:val="24"/>
          <w:szCs w:val="24"/>
          <w:lang w:val="en-CA" w:eastAsia="zh-CN"/>
        </w:rPr>
        <w:t>见表</w:t>
      </w:r>
      <w:r w:rsidR="00B817D8">
        <w:rPr>
          <w:rFonts w:hint="eastAsia"/>
          <w:sz w:val="24"/>
          <w:szCs w:val="24"/>
          <w:lang w:val="en-CA" w:eastAsia="zh-CN"/>
        </w:rPr>
        <w:t>1</w:t>
      </w:r>
      <w:r w:rsidR="00B817D8">
        <w:rPr>
          <w:rFonts w:hint="eastAsia"/>
          <w:sz w:val="24"/>
          <w:szCs w:val="24"/>
          <w:lang w:val="en-CA" w:eastAsia="zh-CN"/>
        </w:rPr>
        <w:t>所示</w:t>
      </w:r>
      <w:r w:rsidRPr="0055145B">
        <w:rPr>
          <w:rFonts w:hint="eastAsia"/>
          <w:sz w:val="24"/>
          <w:szCs w:val="24"/>
          <w:lang w:val="en-CA"/>
        </w:rPr>
        <w:t>。</w:t>
      </w:r>
    </w:p>
    <w:p w:rsidR="00ED4416" w:rsidRPr="00521211" w:rsidRDefault="00B817D8" w:rsidP="00ED4416">
      <w:pPr>
        <w:rPr>
          <w:b/>
          <w:sz w:val="24"/>
          <w:szCs w:val="24"/>
          <w:lang w:val="en-CA" w:eastAsia="zh-CN"/>
        </w:rPr>
      </w:pPr>
      <w:r w:rsidRPr="00B817D8">
        <w:rPr>
          <w:rFonts w:hint="eastAsia"/>
          <w:b/>
          <w:sz w:val="24"/>
          <w:szCs w:val="24"/>
          <w:lang w:val="en-CA" w:eastAsia="zh-CN"/>
        </w:rPr>
        <w:t>表</w:t>
      </w:r>
      <w:r w:rsidRPr="00B817D8">
        <w:rPr>
          <w:rFonts w:hint="eastAsia"/>
          <w:b/>
          <w:sz w:val="24"/>
          <w:szCs w:val="24"/>
          <w:lang w:val="en-CA" w:eastAsia="zh-CN"/>
        </w:rPr>
        <w:t>1</w:t>
      </w:r>
      <w:r>
        <w:rPr>
          <w:rFonts w:hint="eastAsia"/>
          <w:b/>
          <w:sz w:val="24"/>
          <w:szCs w:val="24"/>
          <w:lang w:val="en-CA" w:eastAsia="zh-CN"/>
        </w:rPr>
        <w:t xml:space="preserve">.  </w:t>
      </w:r>
      <w:r w:rsidRPr="00B817D8">
        <w:rPr>
          <w:rFonts w:hint="eastAsia"/>
          <w:b/>
          <w:sz w:val="24"/>
          <w:szCs w:val="24"/>
          <w:lang w:val="en-CA" w:eastAsia="zh-CN"/>
        </w:rPr>
        <w:t>多米尼克的氟氯烃消费量</w:t>
      </w:r>
      <w:r w:rsidRPr="00B817D8">
        <w:rPr>
          <w:rFonts w:hint="eastAsia"/>
          <w:b/>
          <w:sz w:val="24"/>
          <w:szCs w:val="24"/>
          <w:lang w:val="en-CA" w:eastAsia="zh-CN"/>
        </w:rPr>
        <w:t>(2013-2018</w:t>
      </w:r>
      <w:r w:rsidRPr="00B817D8">
        <w:rPr>
          <w:rFonts w:hint="eastAsia"/>
          <w:b/>
          <w:sz w:val="24"/>
          <w:szCs w:val="24"/>
          <w:lang w:val="en-CA" w:eastAsia="zh-CN"/>
        </w:rPr>
        <w:t>年第</w:t>
      </w:r>
      <w:r w:rsidRPr="00B817D8">
        <w:rPr>
          <w:rFonts w:hint="eastAsia"/>
          <w:b/>
          <w:sz w:val="24"/>
          <w:szCs w:val="24"/>
          <w:lang w:val="en-CA" w:eastAsia="zh-CN"/>
        </w:rPr>
        <w:t>7</w:t>
      </w:r>
      <w:r w:rsidRPr="00B817D8">
        <w:rPr>
          <w:rFonts w:hint="eastAsia"/>
          <w:b/>
          <w:sz w:val="24"/>
          <w:szCs w:val="24"/>
          <w:lang w:val="en-CA" w:eastAsia="zh-CN"/>
        </w:rPr>
        <w:t>条数据和经核实的消费量</w:t>
      </w:r>
      <w:r w:rsidRPr="00B817D8">
        <w:rPr>
          <w:rFonts w:hint="eastAsia"/>
          <w:b/>
          <w:sz w:val="24"/>
          <w:szCs w:val="24"/>
          <w:lang w:val="en-CA" w:eastAsia="zh-CN"/>
        </w:rPr>
        <w:t>)</w:t>
      </w:r>
    </w:p>
    <w:tbl>
      <w:tblPr>
        <w:tblW w:w="93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70" w:type="dxa"/>
          <w:right w:w="170" w:type="dxa"/>
        </w:tblCellMar>
        <w:tblLook w:val="04A0" w:firstRow="1" w:lastRow="0" w:firstColumn="1" w:lastColumn="0" w:noHBand="0" w:noVBand="1"/>
      </w:tblPr>
      <w:tblGrid>
        <w:gridCol w:w="2314"/>
        <w:gridCol w:w="959"/>
        <w:gridCol w:w="960"/>
        <w:gridCol w:w="960"/>
        <w:gridCol w:w="960"/>
        <w:gridCol w:w="960"/>
        <w:gridCol w:w="960"/>
        <w:gridCol w:w="1287"/>
      </w:tblGrid>
      <w:tr w:rsidR="00ED4416" w:rsidRPr="0003503E" w:rsidTr="00ED4416">
        <w:trPr>
          <w:trHeight w:val="246"/>
          <w:tblHeader/>
        </w:trPr>
        <w:tc>
          <w:tcPr>
            <w:tcW w:w="1785" w:type="dxa"/>
            <w:shd w:val="clear" w:color="auto" w:fill="auto"/>
            <w:noWrap/>
            <w:tcMar>
              <w:left w:w="43" w:type="dxa"/>
              <w:right w:w="43" w:type="dxa"/>
            </w:tcMar>
            <w:vAlign w:val="center"/>
            <w:hideMark/>
          </w:tcPr>
          <w:p w:rsidR="00ED4416" w:rsidRPr="0003503E" w:rsidRDefault="00B817D8" w:rsidP="007B3F64">
            <w:pPr>
              <w:spacing w:before="0" w:after="0"/>
              <w:rPr>
                <w:b/>
                <w:sz w:val="20"/>
                <w:szCs w:val="20"/>
                <w:lang w:val="en-CA"/>
              </w:rPr>
            </w:pPr>
            <w:r w:rsidRPr="00B817D8">
              <w:rPr>
                <w:rFonts w:hint="eastAsia"/>
                <w:b/>
                <w:sz w:val="20"/>
                <w:szCs w:val="20"/>
                <w:lang w:val="en-CA"/>
              </w:rPr>
              <w:t>氟氯烃</w:t>
            </w:r>
            <w:r w:rsidRPr="00B817D8">
              <w:rPr>
                <w:rFonts w:hint="eastAsia"/>
                <w:b/>
                <w:sz w:val="20"/>
                <w:szCs w:val="20"/>
                <w:lang w:val="en-CA"/>
              </w:rPr>
              <w:t>-22</w:t>
            </w:r>
          </w:p>
        </w:tc>
        <w:tc>
          <w:tcPr>
            <w:tcW w:w="0" w:type="auto"/>
          </w:tcPr>
          <w:p w:rsidR="00ED4416" w:rsidRPr="0003503E" w:rsidRDefault="00ED4416" w:rsidP="007B3F64">
            <w:pPr>
              <w:widowControl w:val="0"/>
              <w:spacing w:before="0" w:after="0"/>
              <w:jc w:val="center"/>
              <w:rPr>
                <w:b/>
                <w:bCs/>
                <w:color w:val="000000"/>
                <w:sz w:val="20"/>
                <w:szCs w:val="20"/>
                <w:lang w:val="en-CA"/>
              </w:rPr>
            </w:pPr>
            <w:r w:rsidRPr="0003503E">
              <w:rPr>
                <w:b/>
                <w:bCs/>
                <w:color w:val="000000"/>
                <w:sz w:val="20"/>
                <w:szCs w:val="20"/>
                <w:lang w:val="en-CA"/>
              </w:rPr>
              <w:t>2013</w:t>
            </w:r>
          </w:p>
        </w:tc>
        <w:tc>
          <w:tcPr>
            <w:tcW w:w="0" w:type="auto"/>
            <w:shd w:val="clear" w:color="auto" w:fill="auto"/>
            <w:noWrap/>
            <w:vAlign w:val="center"/>
            <w:hideMark/>
          </w:tcPr>
          <w:p w:rsidR="00ED4416" w:rsidRPr="0003503E" w:rsidRDefault="00ED4416" w:rsidP="007B3F64">
            <w:pPr>
              <w:widowControl w:val="0"/>
              <w:spacing w:before="0" w:after="0"/>
              <w:jc w:val="center"/>
              <w:rPr>
                <w:b/>
                <w:bCs/>
                <w:color w:val="000000"/>
                <w:sz w:val="20"/>
                <w:szCs w:val="20"/>
                <w:lang w:val="en-CA"/>
              </w:rPr>
            </w:pPr>
            <w:r w:rsidRPr="0003503E">
              <w:rPr>
                <w:b/>
                <w:bCs/>
                <w:color w:val="000000"/>
                <w:sz w:val="20"/>
                <w:szCs w:val="20"/>
                <w:lang w:val="en-CA"/>
              </w:rPr>
              <w:t>2014</w:t>
            </w:r>
          </w:p>
        </w:tc>
        <w:tc>
          <w:tcPr>
            <w:tcW w:w="0" w:type="auto"/>
            <w:shd w:val="clear" w:color="auto" w:fill="auto"/>
            <w:noWrap/>
            <w:vAlign w:val="center"/>
            <w:hideMark/>
          </w:tcPr>
          <w:p w:rsidR="00ED4416" w:rsidRPr="0003503E" w:rsidRDefault="00ED4416" w:rsidP="007B3F64">
            <w:pPr>
              <w:widowControl w:val="0"/>
              <w:spacing w:before="0" w:after="0"/>
              <w:jc w:val="center"/>
              <w:rPr>
                <w:b/>
                <w:bCs/>
                <w:color w:val="000000"/>
                <w:sz w:val="20"/>
                <w:szCs w:val="20"/>
                <w:lang w:val="en-CA"/>
              </w:rPr>
            </w:pPr>
            <w:r w:rsidRPr="0003503E">
              <w:rPr>
                <w:b/>
                <w:bCs/>
                <w:color w:val="000000"/>
                <w:sz w:val="20"/>
                <w:szCs w:val="20"/>
                <w:lang w:val="en-CA"/>
              </w:rPr>
              <w:t>2015</w:t>
            </w:r>
          </w:p>
        </w:tc>
        <w:tc>
          <w:tcPr>
            <w:tcW w:w="0" w:type="auto"/>
          </w:tcPr>
          <w:p w:rsidR="00ED4416" w:rsidRPr="0003503E" w:rsidRDefault="00ED4416" w:rsidP="007B3F64">
            <w:pPr>
              <w:widowControl w:val="0"/>
              <w:spacing w:before="0" w:after="0"/>
              <w:jc w:val="center"/>
              <w:rPr>
                <w:b/>
                <w:bCs/>
                <w:color w:val="000000"/>
                <w:sz w:val="20"/>
                <w:szCs w:val="20"/>
                <w:lang w:val="en-CA"/>
              </w:rPr>
            </w:pPr>
            <w:r w:rsidRPr="0003503E">
              <w:rPr>
                <w:b/>
                <w:bCs/>
                <w:color w:val="000000"/>
                <w:sz w:val="20"/>
                <w:szCs w:val="20"/>
                <w:lang w:val="en-CA"/>
              </w:rPr>
              <w:t>2016</w:t>
            </w:r>
          </w:p>
        </w:tc>
        <w:tc>
          <w:tcPr>
            <w:tcW w:w="0" w:type="auto"/>
          </w:tcPr>
          <w:p w:rsidR="00ED4416" w:rsidRPr="0003503E" w:rsidRDefault="00ED4416" w:rsidP="007B3F64">
            <w:pPr>
              <w:widowControl w:val="0"/>
              <w:spacing w:before="0" w:after="0"/>
              <w:jc w:val="center"/>
              <w:rPr>
                <w:b/>
                <w:bCs/>
                <w:color w:val="000000"/>
                <w:sz w:val="20"/>
                <w:szCs w:val="20"/>
                <w:lang w:val="en-CA"/>
              </w:rPr>
            </w:pPr>
            <w:r w:rsidRPr="0003503E">
              <w:rPr>
                <w:b/>
                <w:bCs/>
                <w:color w:val="000000"/>
                <w:sz w:val="20"/>
                <w:szCs w:val="20"/>
                <w:lang w:val="en-CA"/>
              </w:rPr>
              <w:t>2017</w:t>
            </w:r>
          </w:p>
        </w:tc>
        <w:tc>
          <w:tcPr>
            <w:tcW w:w="0" w:type="auto"/>
          </w:tcPr>
          <w:p w:rsidR="00ED4416" w:rsidRPr="0003503E" w:rsidRDefault="00ED4416" w:rsidP="007B3F64">
            <w:pPr>
              <w:widowControl w:val="0"/>
              <w:spacing w:before="0" w:after="0"/>
              <w:jc w:val="center"/>
              <w:rPr>
                <w:b/>
                <w:bCs/>
                <w:color w:val="000000"/>
                <w:sz w:val="20"/>
                <w:szCs w:val="20"/>
                <w:lang w:val="en-CA"/>
              </w:rPr>
            </w:pPr>
            <w:r w:rsidRPr="0003503E">
              <w:rPr>
                <w:b/>
                <w:bCs/>
                <w:color w:val="000000"/>
                <w:sz w:val="20"/>
                <w:szCs w:val="20"/>
                <w:lang w:val="en-CA"/>
              </w:rPr>
              <w:t>2018</w:t>
            </w:r>
          </w:p>
        </w:tc>
        <w:tc>
          <w:tcPr>
            <w:tcW w:w="0" w:type="auto"/>
            <w:shd w:val="clear" w:color="auto" w:fill="auto"/>
            <w:noWrap/>
            <w:vAlign w:val="center"/>
            <w:hideMark/>
          </w:tcPr>
          <w:p w:rsidR="00ED4416" w:rsidRPr="0003503E" w:rsidRDefault="00B817D8" w:rsidP="007B3F64">
            <w:pPr>
              <w:widowControl w:val="0"/>
              <w:spacing w:before="0" w:after="0"/>
              <w:jc w:val="center"/>
              <w:rPr>
                <w:b/>
                <w:bCs/>
                <w:color w:val="000000"/>
                <w:sz w:val="20"/>
                <w:szCs w:val="20"/>
                <w:lang w:val="en-CA"/>
              </w:rPr>
            </w:pPr>
            <w:r w:rsidRPr="00B817D8">
              <w:rPr>
                <w:rFonts w:hint="eastAsia"/>
                <w:b/>
                <w:bCs/>
                <w:color w:val="000000"/>
                <w:sz w:val="20"/>
                <w:szCs w:val="20"/>
                <w:lang w:val="en-CA"/>
              </w:rPr>
              <w:t>基</w:t>
            </w:r>
            <w:r w:rsidRPr="00B817D8">
              <w:rPr>
                <w:rFonts w:hint="eastAsia"/>
                <w:b/>
                <w:bCs/>
                <w:color w:val="000000"/>
                <w:sz w:val="20"/>
                <w:szCs w:val="20"/>
                <w:lang w:val="en-CA"/>
              </w:rPr>
              <w:t xml:space="preserve">     </w:t>
            </w:r>
            <w:r w:rsidRPr="00B817D8">
              <w:rPr>
                <w:rFonts w:hint="eastAsia"/>
                <w:b/>
                <w:bCs/>
                <w:color w:val="000000"/>
                <w:sz w:val="20"/>
                <w:szCs w:val="20"/>
                <w:lang w:val="en-CA"/>
              </w:rPr>
              <w:t>准</w:t>
            </w:r>
          </w:p>
        </w:tc>
      </w:tr>
      <w:tr w:rsidR="00ED4416" w:rsidRPr="0003503E" w:rsidTr="00ED4416">
        <w:trPr>
          <w:trHeight w:val="238"/>
        </w:trPr>
        <w:tc>
          <w:tcPr>
            <w:tcW w:w="9360" w:type="dxa"/>
            <w:gridSpan w:val="8"/>
          </w:tcPr>
          <w:p w:rsidR="00ED4416" w:rsidRPr="0003503E" w:rsidRDefault="00B817D8" w:rsidP="007B3F64">
            <w:pPr>
              <w:widowControl w:val="0"/>
              <w:spacing w:before="0" w:after="0"/>
              <w:jc w:val="left"/>
              <w:rPr>
                <w:b/>
                <w:bCs/>
                <w:color w:val="000000"/>
                <w:sz w:val="20"/>
                <w:szCs w:val="20"/>
                <w:lang w:val="en-CA"/>
              </w:rPr>
            </w:pPr>
            <w:r w:rsidRPr="00B817D8">
              <w:rPr>
                <w:rFonts w:hint="eastAsia"/>
                <w:b/>
                <w:sz w:val="20"/>
                <w:szCs w:val="20"/>
                <w:lang w:val="en-CA" w:eastAsia="zh-CN"/>
              </w:rPr>
              <w:t>第</w:t>
            </w:r>
            <w:r w:rsidRPr="00B817D8">
              <w:rPr>
                <w:rFonts w:hint="eastAsia"/>
                <w:b/>
                <w:sz w:val="20"/>
                <w:szCs w:val="20"/>
                <w:lang w:val="en-CA" w:eastAsia="zh-CN"/>
              </w:rPr>
              <w:t>7</w:t>
            </w:r>
            <w:r w:rsidRPr="00B817D8">
              <w:rPr>
                <w:rFonts w:hint="eastAsia"/>
                <w:b/>
                <w:sz w:val="20"/>
                <w:szCs w:val="20"/>
                <w:lang w:val="en-CA" w:eastAsia="zh-CN"/>
              </w:rPr>
              <w:t>条数据</w:t>
            </w:r>
          </w:p>
        </w:tc>
      </w:tr>
      <w:tr w:rsidR="00ED4416" w:rsidRPr="0003503E" w:rsidTr="00ED4416">
        <w:trPr>
          <w:trHeight w:val="246"/>
        </w:trPr>
        <w:tc>
          <w:tcPr>
            <w:tcW w:w="1785" w:type="dxa"/>
            <w:shd w:val="clear" w:color="auto" w:fill="auto"/>
            <w:noWrap/>
            <w:tcMar>
              <w:left w:w="43" w:type="dxa"/>
              <w:right w:w="43" w:type="dxa"/>
            </w:tcMar>
            <w:vAlign w:val="center"/>
          </w:tcPr>
          <w:p w:rsidR="00ED4416" w:rsidRPr="0003503E" w:rsidRDefault="00CE4369" w:rsidP="007B3F64">
            <w:pPr>
              <w:spacing w:before="0" w:after="0"/>
              <w:rPr>
                <w:sz w:val="20"/>
                <w:szCs w:val="20"/>
              </w:rPr>
            </w:pPr>
            <w:r w:rsidRPr="00CE4369">
              <w:rPr>
                <w:rFonts w:hint="eastAsia"/>
                <w:sz w:val="20"/>
                <w:szCs w:val="20"/>
              </w:rPr>
              <w:t>公吨</w:t>
            </w:r>
          </w:p>
        </w:tc>
        <w:tc>
          <w:tcPr>
            <w:tcW w:w="0" w:type="auto"/>
          </w:tcPr>
          <w:p w:rsidR="00ED4416" w:rsidRPr="0003503E" w:rsidRDefault="00ED4416" w:rsidP="007B3F64">
            <w:pPr>
              <w:spacing w:before="0" w:after="0"/>
              <w:jc w:val="right"/>
              <w:rPr>
                <w:color w:val="000000"/>
                <w:sz w:val="20"/>
                <w:szCs w:val="20"/>
                <w:lang w:val="en-CA"/>
              </w:rPr>
            </w:pPr>
            <w:r w:rsidRPr="0003503E">
              <w:rPr>
                <w:color w:val="000000"/>
                <w:sz w:val="20"/>
                <w:szCs w:val="20"/>
                <w:lang w:val="en-CA"/>
              </w:rPr>
              <w:t>1.62</w:t>
            </w:r>
          </w:p>
        </w:tc>
        <w:tc>
          <w:tcPr>
            <w:tcW w:w="0" w:type="auto"/>
            <w:noWrap/>
            <w:vAlign w:val="bottom"/>
          </w:tcPr>
          <w:p w:rsidR="00ED4416" w:rsidRPr="0003503E" w:rsidRDefault="00ED4416" w:rsidP="007B3F64">
            <w:pPr>
              <w:spacing w:before="0" w:after="0"/>
              <w:jc w:val="right"/>
              <w:rPr>
                <w:color w:val="000000"/>
                <w:sz w:val="20"/>
                <w:szCs w:val="20"/>
                <w:lang w:val="en-CA"/>
              </w:rPr>
            </w:pPr>
            <w:r w:rsidRPr="0003503E">
              <w:rPr>
                <w:color w:val="000000"/>
                <w:sz w:val="20"/>
                <w:szCs w:val="20"/>
                <w:lang w:val="en-CA"/>
              </w:rPr>
              <w:t>3.01</w:t>
            </w:r>
          </w:p>
        </w:tc>
        <w:tc>
          <w:tcPr>
            <w:tcW w:w="0" w:type="auto"/>
            <w:noWrap/>
          </w:tcPr>
          <w:p w:rsidR="00ED4416" w:rsidRPr="0003503E" w:rsidRDefault="00ED4416" w:rsidP="007B3F64">
            <w:pPr>
              <w:spacing w:before="0" w:after="0"/>
              <w:jc w:val="right"/>
              <w:rPr>
                <w:color w:val="000000"/>
                <w:sz w:val="20"/>
                <w:szCs w:val="20"/>
                <w:lang w:val="en-CA"/>
              </w:rPr>
            </w:pPr>
            <w:r w:rsidRPr="0003503E">
              <w:rPr>
                <w:color w:val="000000"/>
                <w:sz w:val="20"/>
                <w:szCs w:val="20"/>
                <w:lang w:val="en-CA"/>
              </w:rPr>
              <w:t>2.45</w:t>
            </w:r>
          </w:p>
        </w:tc>
        <w:tc>
          <w:tcPr>
            <w:tcW w:w="0" w:type="auto"/>
          </w:tcPr>
          <w:p w:rsidR="00ED4416" w:rsidRPr="0003503E" w:rsidRDefault="00ED4416" w:rsidP="007B3F64">
            <w:pPr>
              <w:widowControl w:val="0"/>
              <w:spacing w:before="0" w:after="0"/>
              <w:jc w:val="right"/>
              <w:rPr>
                <w:bCs/>
                <w:color w:val="000000"/>
                <w:sz w:val="20"/>
                <w:szCs w:val="20"/>
                <w:lang w:val="en-CA"/>
              </w:rPr>
            </w:pPr>
            <w:r w:rsidRPr="0003503E">
              <w:rPr>
                <w:bCs/>
                <w:color w:val="000000"/>
                <w:sz w:val="20"/>
                <w:szCs w:val="20"/>
                <w:lang w:val="en-CA"/>
              </w:rPr>
              <w:t>2.45</w:t>
            </w:r>
          </w:p>
        </w:tc>
        <w:tc>
          <w:tcPr>
            <w:tcW w:w="0" w:type="auto"/>
          </w:tcPr>
          <w:p w:rsidR="00ED4416" w:rsidRPr="0003503E" w:rsidRDefault="00ED4416" w:rsidP="007B3F64">
            <w:pPr>
              <w:widowControl w:val="0"/>
              <w:spacing w:before="0" w:after="0"/>
              <w:jc w:val="right"/>
              <w:rPr>
                <w:bCs/>
                <w:color w:val="000000"/>
                <w:sz w:val="20"/>
                <w:szCs w:val="20"/>
                <w:lang w:val="en-CA"/>
              </w:rPr>
            </w:pPr>
            <w:r w:rsidRPr="0003503E">
              <w:rPr>
                <w:bCs/>
                <w:color w:val="000000"/>
                <w:sz w:val="20"/>
                <w:szCs w:val="20"/>
                <w:lang w:val="en-CA"/>
              </w:rPr>
              <w:t>2.31</w:t>
            </w:r>
          </w:p>
        </w:tc>
        <w:tc>
          <w:tcPr>
            <w:tcW w:w="0" w:type="auto"/>
          </w:tcPr>
          <w:p w:rsidR="00ED4416" w:rsidRPr="0003503E" w:rsidRDefault="00ED4416" w:rsidP="007B3F64">
            <w:pPr>
              <w:widowControl w:val="0"/>
              <w:spacing w:before="0" w:after="0"/>
              <w:jc w:val="right"/>
              <w:rPr>
                <w:rFonts w:eastAsiaTheme="minorHAnsi"/>
                <w:color w:val="000000"/>
                <w:sz w:val="20"/>
                <w:szCs w:val="20"/>
                <w:lang w:val="en-CA"/>
              </w:rPr>
            </w:pPr>
            <w:r w:rsidRPr="0003503E">
              <w:rPr>
                <w:rFonts w:eastAsiaTheme="minorHAnsi"/>
                <w:color w:val="000000"/>
                <w:sz w:val="20"/>
                <w:szCs w:val="20"/>
                <w:lang w:val="en-CA"/>
              </w:rPr>
              <w:t>2.99</w:t>
            </w:r>
          </w:p>
        </w:tc>
        <w:tc>
          <w:tcPr>
            <w:tcW w:w="0" w:type="auto"/>
            <w:shd w:val="clear" w:color="auto" w:fill="auto"/>
            <w:noWrap/>
            <w:vAlign w:val="center"/>
          </w:tcPr>
          <w:p w:rsidR="00ED4416" w:rsidRPr="0003503E" w:rsidRDefault="00ED4416" w:rsidP="007B3F64">
            <w:pPr>
              <w:widowControl w:val="0"/>
              <w:spacing w:before="0" w:after="0"/>
              <w:jc w:val="right"/>
              <w:rPr>
                <w:bCs/>
                <w:color w:val="000000"/>
                <w:sz w:val="20"/>
                <w:szCs w:val="20"/>
                <w:lang w:val="en-CA"/>
              </w:rPr>
            </w:pPr>
            <w:r w:rsidRPr="0003503E">
              <w:rPr>
                <w:bCs/>
                <w:color w:val="000000"/>
                <w:sz w:val="20"/>
                <w:szCs w:val="20"/>
                <w:lang w:val="en-CA"/>
              </w:rPr>
              <w:t>7.27</w:t>
            </w:r>
          </w:p>
        </w:tc>
      </w:tr>
      <w:tr w:rsidR="00ED4416" w:rsidRPr="0003503E" w:rsidTr="00ED4416">
        <w:trPr>
          <w:trHeight w:val="246"/>
        </w:trPr>
        <w:tc>
          <w:tcPr>
            <w:tcW w:w="1785" w:type="dxa"/>
            <w:shd w:val="clear" w:color="auto" w:fill="auto"/>
            <w:noWrap/>
            <w:tcMar>
              <w:left w:w="43" w:type="dxa"/>
              <w:right w:w="43" w:type="dxa"/>
            </w:tcMar>
            <w:vAlign w:val="center"/>
          </w:tcPr>
          <w:p w:rsidR="00ED4416" w:rsidRPr="0003503E" w:rsidRDefault="00CE4369" w:rsidP="007B3F64">
            <w:pPr>
              <w:spacing w:before="0" w:after="0"/>
              <w:rPr>
                <w:sz w:val="20"/>
                <w:szCs w:val="20"/>
              </w:rPr>
            </w:pPr>
            <w:r w:rsidRPr="00CE4369">
              <w:rPr>
                <w:rFonts w:hint="eastAsia"/>
                <w:sz w:val="20"/>
                <w:szCs w:val="20"/>
              </w:rPr>
              <w:t>ODP</w:t>
            </w:r>
            <w:r w:rsidRPr="00CE4369">
              <w:rPr>
                <w:rFonts w:hint="eastAsia"/>
                <w:sz w:val="20"/>
                <w:szCs w:val="20"/>
              </w:rPr>
              <w:t>吨</w:t>
            </w:r>
          </w:p>
        </w:tc>
        <w:tc>
          <w:tcPr>
            <w:tcW w:w="0" w:type="auto"/>
          </w:tcPr>
          <w:p w:rsidR="00ED4416" w:rsidRPr="0003503E" w:rsidRDefault="00ED4416" w:rsidP="007B3F64">
            <w:pPr>
              <w:pStyle w:val="ListParagraph"/>
              <w:ind w:left="0"/>
              <w:contextualSpacing w:val="0"/>
              <w:jc w:val="right"/>
              <w:rPr>
                <w:sz w:val="20"/>
                <w:szCs w:val="20"/>
              </w:rPr>
            </w:pPr>
            <w:r w:rsidRPr="0003503E">
              <w:rPr>
                <w:sz w:val="20"/>
                <w:szCs w:val="20"/>
              </w:rPr>
              <w:t>0.09</w:t>
            </w:r>
          </w:p>
        </w:tc>
        <w:tc>
          <w:tcPr>
            <w:tcW w:w="0" w:type="auto"/>
            <w:noWrap/>
            <w:vAlign w:val="center"/>
          </w:tcPr>
          <w:p w:rsidR="00ED4416" w:rsidRPr="0003503E" w:rsidRDefault="00ED4416" w:rsidP="007B3F64">
            <w:pPr>
              <w:pStyle w:val="ListParagraph"/>
              <w:ind w:left="0"/>
              <w:contextualSpacing w:val="0"/>
              <w:jc w:val="right"/>
              <w:rPr>
                <w:sz w:val="20"/>
                <w:szCs w:val="20"/>
              </w:rPr>
            </w:pPr>
            <w:r w:rsidRPr="0003503E">
              <w:rPr>
                <w:sz w:val="20"/>
                <w:szCs w:val="20"/>
              </w:rPr>
              <w:t>0.17</w:t>
            </w:r>
          </w:p>
        </w:tc>
        <w:tc>
          <w:tcPr>
            <w:tcW w:w="0" w:type="auto"/>
            <w:noWrap/>
            <w:vAlign w:val="center"/>
          </w:tcPr>
          <w:p w:rsidR="00ED4416" w:rsidRPr="0003503E" w:rsidRDefault="00ED4416" w:rsidP="007B3F64">
            <w:pPr>
              <w:pStyle w:val="ListParagraph"/>
              <w:ind w:left="0"/>
              <w:contextualSpacing w:val="0"/>
              <w:jc w:val="right"/>
              <w:rPr>
                <w:sz w:val="20"/>
                <w:szCs w:val="20"/>
              </w:rPr>
            </w:pPr>
            <w:r w:rsidRPr="0003503E">
              <w:rPr>
                <w:sz w:val="20"/>
                <w:szCs w:val="20"/>
              </w:rPr>
              <w:t>0.13</w:t>
            </w:r>
          </w:p>
        </w:tc>
        <w:tc>
          <w:tcPr>
            <w:tcW w:w="0" w:type="auto"/>
            <w:vAlign w:val="center"/>
          </w:tcPr>
          <w:p w:rsidR="00ED4416" w:rsidRPr="0003503E" w:rsidRDefault="00ED4416" w:rsidP="007B3F64">
            <w:pPr>
              <w:pStyle w:val="ListParagraph"/>
              <w:tabs>
                <w:tab w:val="left" w:pos="600"/>
              </w:tabs>
              <w:ind w:left="0"/>
              <w:contextualSpacing w:val="0"/>
              <w:jc w:val="right"/>
              <w:rPr>
                <w:sz w:val="20"/>
                <w:szCs w:val="20"/>
              </w:rPr>
            </w:pPr>
            <w:r w:rsidRPr="0003503E">
              <w:rPr>
                <w:sz w:val="20"/>
                <w:szCs w:val="20"/>
              </w:rPr>
              <w:t>0.13</w:t>
            </w:r>
          </w:p>
        </w:tc>
        <w:tc>
          <w:tcPr>
            <w:tcW w:w="0" w:type="auto"/>
            <w:vAlign w:val="center"/>
          </w:tcPr>
          <w:p w:rsidR="00ED4416" w:rsidRPr="0003503E" w:rsidRDefault="00ED4416" w:rsidP="007B3F64">
            <w:pPr>
              <w:pStyle w:val="ListParagraph"/>
              <w:ind w:left="0"/>
              <w:contextualSpacing w:val="0"/>
              <w:jc w:val="right"/>
              <w:rPr>
                <w:sz w:val="20"/>
                <w:szCs w:val="20"/>
              </w:rPr>
            </w:pPr>
            <w:r w:rsidRPr="0003503E">
              <w:rPr>
                <w:sz w:val="20"/>
                <w:szCs w:val="20"/>
              </w:rPr>
              <w:t>0.13</w:t>
            </w:r>
          </w:p>
        </w:tc>
        <w:tc>
          <w:tcPr>
            <w:tcW w:w="0" w:type="auto"/>
          </w:tcPr>
          <w:p w:rsidR="00ED4416" w:rsidRPr="0003503E" w:rsidRDefault="00ED4416" w:rsidP="007B3F64">
            <w:pPr>
              <w:pStyle w:val="ListParagraph"/>
              <w:ind w:left="0"/>
              <w:contextualSpacing w:val="0"/>
              <w:jc w:val="right"/>
              <w:rPr>
                <w:sz w:val="20"/>
                <w:szCs w:val="20"/>
                <w:vertAlign w:val="superscript"/>
              </w:rPr>
            </w:pPr>
            <w:r w:rsidRPr="0003503E">
              <w:rPr>
                <w:sz w:val="20"/>
                <w:szCs w:val="20"/>
              </w:rPr>
              <w:t>0.16</w:t>
            </w:r>
          </w:p>
        </w:tc>
        <w:tc>
          <w:tcPr>
            <w:tcW w:w="0" w:type="auto"/>
            <w:shd w:val="clear" w:color="auto" w:fill="auto"/>
            <w:noWrap/>
          </w:tcPr>
          <w:p w:rsidR="00ED4416" w:rsidRPr="0003503E" w:rsidRDefault="00ED4416" w:rsidP="007B3F64">
            <w:pPr>
              <w:spacing w:before="0" w:after="0"/>
              <w:jc w:val="right"/>
              <w:rPr>
                <w:rFonts w:eastAsiaTheme="minorHAnsi"/>
                <w:color w:val="000000"/>
                <w:sz w:val="20"/>
                <w:szCs w:val="20"/>
                <w:lang w:val="en-CA"/>
              </w:rPr>
            </w:pPr>
            <w:r w:rsidRPr="0003503E">
              <w:rPr>
                <w:rFonts w:eastAsiaTheme="minorHAnsi"/>
                <w:color w:val="000000"/>
                <w:sz w:val="20"/>
                <w:szCs w:val="20"/>
                <w:lang w:val="en-CA"/>
              </w:rPr>
              <w:t>0.40</w:t>
            </w:r>
          </w:p>
        </w:tc>
      </w:tr>
      <w:tr w:rsidR="00ED4416" w:rsidRPr="0003503E" w:rsidTr="00ED4416">
        <w:trPr>
          <w:trHeight w:val="246"/>
        </w:trPr>
        <w:tc>
          <w:tcPr>
            <w:tcW w:w="9360" w:type="dxa"/>
            <w:gridSpan w:val="8"/>
          </w:tcPr>
          <w:p w:rsidR="00ED4416" w:rsidRPr="0003503E" w:rsidRDefault="000B7402" w:rsidP="007B3F64">
            <w:pPr>
              <w:spacing w:before="0" w:after="0"/>
              <w:jc w:val="left"/>
              <w:rPr>
                <w:rFonts w:eastAsiaTheme="minorHAnsi"/>
                <w:b/>
                <w:color w:val="000000"/>
                <w:sz w:val="20"/>
                <w:szCs w:val="20"/>
                <w:lang w:val="en-CA"/>
              </w:rPr>
            </w:pPr>
            <w:r>
              <w:rPr>
                <w:rFonts w:hint="eastAsia"/>
                <w:b/>
                <w:bCs/>
                <w:color w:val="000000"/>
                <w:sz w:val="20"/>
                <w:szCs w:val="20"/>
                <w:lang w:val="en-CA" w:eastAsia="zh-CN"/>
              </w:rPr>
              <w:t>核查</w:t>
            </w:r>
            <w:r w:rsidRPr="000B7402">
              <w:rPr>
                <w:rFonts w:hint="eastAsia"/>
                <w:b/>
                <w:bCs/>
                <w:color w:val="000000"/>
                <w:sz w:val="20"/>
                <w:szCs w:val="20"/>
                <w:lang w:val="en-CA"/>
              </w:rPr>
              <w:t>报告数据</w:t>
            </w:r>
          </w:p>
        </w:tc>
      </w:tr>
      <w:tr w:rsidR="00ED4416" w:rsidRPr="0003503E" w:rsidTr="00ED4416">
        <w:trPr>
          <w:trHeight w:val="246"/>
        </w:trPr>
        <w:tc>
          <w:tcPr>
            <w:tcW w:w="1785" w:type="dxa"/>
            <w:shd w:val="clear" w:color="auto" w:fill="auto"/>
            <w:noWrap/>
            <w:tcMar>
              <w:left w:w="43" w:type="dxa"/>
              <w:right w:w="43" w:type="dxa"/>
            </w:tcMar>
            <w:vAlign w:val="center"/>
          </w:tcPr>
          <w:p w:rsidR="00ED4416" w:rsidRPr="0003503E" w:rsidRDefault="000D219A" w:rsidP="007B3F64">
            <w:pPr>
              <w:spacing w:before="0" w:after="0"/>
              <w:rPr>
                <w:sz w:val="20"/>
                <w:szCs w:val="20"/>
              </w:rPr>
            </w:pPr>
            <w:r w:rsidRPr="00CE4369">
              <w:rPr>
                <w:rFonts w:hint="eastAsia"/>
                <w:sz w:val="20"/>
                <w:szCs w:val="20"/>
              </w:rPr>
              <w:t>公吨</w:t>
            </w:r>
          </w:p>
        </w:tc>
        <w:tc>
          <w:tcPr>
            <w:tcW w:w="0" w:type="auto"/>
          </w:tcPr>
          <w:p w:rsidR="00ED4416" w:rsidRPr="0003503E" w:rsidRDefault="00ED4416" w:rsidP="007B3F64">
            <w:pPr>
              <w:spacing w:before="0" w:after="0"/>
              <w:jc w:val="right"/>
              <w:rPr>
                <w:color w:val="000000"/>
                <w:sz w:val="20"/>
                <w:szCs w:val="20"/>
              </w:rPr>
            </w:pPr>
            <w:r w:rsidRPr="0003503E">
              <w:rPr>
                <w:color w:val="000000"/>
                <w:sz w:val="20"/>
                <w:szCs w:val="20"/>
              </w:rPr>
              <w:t>2.73</w:t>
            </w:r>
          </w:p>
        </w:tc>
        <w:tc>
          <w:tcPr>
            <w:tcW w:w="0" w:type="auto"/>
            <w:tcBorders>
              <w:top w:val="single" w:sz="4" w:space="0" w:color="auto"/>
              <w:left w:val="single" w:sz="4" w:space="0" w:color="auto"/>
              <w:bottom w:val="single" w:sz="4" w:space="0" w:color="auto"/>
              <w:right w:val="single" w:sz="4" w:space="0" w:color="auto"/>
            </w:tcBorders>
            <w:shd w:val="clear" w:color="auto" w:fill="auto"/>
            <w:noWrap/>
          </w:tcPr>
          <w:p w:rsidR="00ED4416" w:rsidRPr="0003503E" w:rsidRDefault="00ED4416" w:rsidP="007B3F64">
            <w:pPr>
              <w:spacing w:before="0" w:after="0"/>
              <w:jc w:val="right"/>
              <w:rPr>
                <w:color w:val="000000"/>
                <w:sz w:val="20"/>
                <w:szCs w:val="20"/>
                <w:lang w:val="en-CA"/>
              </w:rPr>
            </w:pPr>
            <w:r w:rsidRPr="0003503E">
              <w:rPr>
                <w:color w:val="000000"/>
                <w:sz w:val="20"/>
                <w:szCs w:val="20"/>
              </w:rPr>
              <w:t>3.16</w:t>
            </w:r>
          </w:p>
        </w:tc>
        <w:tc>
          <w:tcPr>
            <w:tcW w:w="0" w:type="auto"/>
            <w:tcBorders>
              <w:top w:val="single" w:sz="4" w:space="0" w:color="auto"/>
              <w:left w:val="nil"/>
              <w:bottom w:val="single" w:sz="4" w:space="0" w:color="auto"/>
              <w:right w:val="single" w:sz="4" w:space="0" w:color="auto"/>
            </w:tcBorders>
            <w:shd w:val="clear" w:color="auto" w:fill="auto"/>
            <w:noWrap/>
          </w:tcPr>
          <w:p w:rsidR="00ED4416" w:rsidRPr="0003503E" w:rsidRDefault="00ED4416" w:rsidP="007B3F64">
            <w:pPr>
              <w:spacing w:before="0" w:after="0"/>
              <w:jc w:val="right"/>
              <w:rPr>
                <w:color w:val="000000"/>
                <w:sz w:val="20"/>
                <w:szCs w:val="20"/>
              </w:rPr>
            </w:pPr>
            <w:r w:rsidRPr="0003503E">
              <w:rPr>
                <w:color w:val="000000"/>
                <w:sz w:val="20"/>
                <w:szCs w:val="20"/>
              </w:rPr>
              <w:t>3.27</w:t>
            </w:r>
          </w:p>
        </w:tc>
        <w:tc>
          <w:tcPr>
            <w:tcW w:w="0" w:type="auto"/>
            <w:tcBorders>
              <w:top w:val="single" w:sz="4" w:space="0" w:color="auto"/>
              <w:left w:val="nil"/>
              <w:bottom w:val="single" w:sz="4" w:space="0" w:color="auto"/>
              <w:right w:val="single" w:sz="4" w:space="0" w:color="auto"/>
            </w:tcBorders>
            <w:shd w:val="clear" w:color="auto" w:fill="auto"/>
          </w:tcPr>
          <w:p w:rsidR="00ED4416" w:rsidRPr="0003503E" w:rsidRDefault="00ED4416" w:rsidP="007B3F64">
            <w:pPr>
              <w:spacing w:before="0" w:after="0"/>
              <w:jc w:val="right"/>
              <w:rPr>
                <w:color w:val="000000"/>
                <w:sz w:val="20"/>
                <w:szCs w:val="20"/>
              </w:rPr>
            </w:pPr>
            <w:r w:rsidRPr="0003503E">
              <w:rPr>
                <w:color w:val="000000"/>
                <w:sz w:val="20"/>
                <w:szCs w:val="20"/>
              </w:rPr>
              <w:t>1.73</w:t>
            </w:r>
          </w:p>
        </w:tc>
        <w:tc>
          <w:tcPr>
            <w:tcW w:w="0" w:type="auto"/>
            <w:tcBorders>
              <w:top w:val="single" w:sz="4" w:space="0" w:color="auto"/>
              <w:left w:val="nil"/>
              <w:bottom w:val="single" w:sz="4" w:space="0" w:color="auto"/>
              <w:right w:val="single" w:sz="4" w:space="0" w:color="auto"/>
            </w:tcBorders>
            <w:shd w:val="clear" w:color="auto" w:fill="auto"/>
          </w:tcPr>
          <w:p w:rsidR="00ED4416" w:rsidRPr="0003503E" w:rsidRDefault="00ED4416" w:rsidP="007B3F64">
            <w:pPr>
              <w:spacing w:before="0" w:after="0"/>
              <w:jc w:val="right"/>
              <w:rPr>
                <w:color w:val="000000"/>
                <w:sz w:val="20"/>
                <w:szCs w:val="20"/>
              </w:rPr>
            </w:pPr>
            <w:r w:rsidRPr="0003503E">
              <w:rPr>
                <w:color w:val="000000"/>
                <w:sz w:val="20"/>
                <w:szCs w:val="20"/>
              </w:rPr>
              <w:t>1.46</w:t>
            </w:r>
          </w:p>
        </w:tc>
        <w:tc>
          <w:tcPr>
            <w:tcW w:w="0" w:type="auto"/>
            <w:tcBorders>
              <w:top w:val="single" w:sz="4" w:space="0" w:color="auto"/>
              <w:left w:val="nil"/>
              <w:bottom w:val="single" w:sz="4" w:space="0" w:color="auto"/>
              <w:right w:val="single" w:sz="4" w:space="0" w:color="auto"/>
            </w:tcBorders>
            <w:shd w:val="clear" w:color="auto" w:fill="auto"/>
          </w:tcPr>
          <w:p w:rsidR="00ED4416" w:rsidRPr="0003503E" w:rsidRDefault="00ED4416" w:rsidP="007B3F64">
            <w:pPr>
              <w:spacing w:before="0" w:after="0"/>
              <w:jc w:val="right"/>
              <w:rPr>
                <w:color w:val="000000"/>
                <w:sz w:val="20"/>
                <w:szCs w:val="20"/>
              </w:rPr>
            </w:pPr>
            <w:r w:rsidRPr="0003503E">
              <w:rPr>
                <w:color w:val="000000"/>
                <w:sz w:val="20"/>
                <w:szCs w:val="20"/>
              </w:rPr>
              <w:t>1.13</w:t>
            </w:r>
          </w:p>
        </w:tc>
        <w:tc>
          <w:tcPr>
            <w:tcW w:w="0" w:type="auto"/>
            <w:shd w:val="clear" w:color="auto" w:fill="auto"/>
            <w:noWrap/>
            <w:vAlign w:val="center"/>
          </w:tcPr>
          <w:p w:rsidR="00ED4416" w:rsidRPr="0003503E" w:rsidRDefault="00ED4416" w:rsidP="007B3F64">
            <w:pPr>
              <w:widowControl w:val="0"/>
              <w:spacing w:before="0" w:after="0"/>
              <w:jc w:val="right"/>
              <w:rPr>
                <w:bCs/>
                <w:color w:val="000000"/>
                <w:sz w:val="20"/>
                <w:szCs w:val="20"/>
                <w:lang w:val="en-CA"/>
              </w:rPr>
            </w:pPr>
            <w:r w:rsidRPr="0003503E">
              <w:rPr>
                <w:bCs/>
                <w:color w:val="000000"/>
                <w:sz w:val="20"/>
                <w:szCs w:val="20"/>
                <w:lang w:val="en-CA"/>
              </w:rPr>
              <w:t>7.27</w:t>
            </w:r>
          </w:p>
        </w:tc>
      </w:tr>
      <w:tr w:rsidR="00ED4416" w:rsidRPr="0003503E" w:rsidTr="00ED4416">
        <w:trPr>
          <w:trHeight w:val="246"/>
        </w:trPr>
        <w:tc>
          <w:tcPr>
            <w:tcW w:w="1785" w:type="dxa"/>
            <w:shd w:val="clear" w:color="auto" w:fill="auto"/>
            <w:noWrap/>
            <w:tcMar>
              <w:left w:w="43" w:type="dxa"/>
              <w:right w:w="43" w:type="dxa"/>
            </w:tcMar>
            <w:vAlign w:val="center"/>
          </w:tcPr>
          <w:p w:rsidR="00ED4416" w:rsidRPr="0003503E" w:rsidRDefault="00ED4416" w:rsidP="007B3F64">
            <w:pPr>
              <w:spacing w:before="0" w:after="0"/>
              <w:rPr>
                <w:sz w:val="20"/>
                <w:szCs w:val="20"/>
              </w:rPr>
            </w:pPr>
            <w:r w:rsidRPr="0003503E">
              <w:rPr>
                <w:sz w:val="20"/>
                <w:szCs w:val="20"/>
              </w:rPr>
              <w:t xml:space="preserve">ODP </w:t>
            </w:r>
            <w:r w:rsidR="000D219A" w:rsidRPr="00CE4369">
              <w:rPr>
                <w:rFonts w:hint="eastAsia"/>
                <w:sz w:val="20"/>
                <w:szCs w:val="20"/>
              </w:rPr>
              <w:t>吨</w:t>
            </w:r>
          </w:p>
        </w:tc>
        <w:tc>
          <w:tcPr>
            <w:tcW w:w="0" w:type="auto"/>
          </w:tcPr>
          <w:p w:rsidR="00ED4416" w:rsidRPr="0003503E" w:rsidRDefault="00ED4416" w:rsidP="007B3F64">
            <w:pPr>
              <w:spacing w:before="0" w:after="0"/>
              <w:jc w:val="right"/>
              <w:rPr>
                <w:color w:val="000000"/>
                <w:sz w:val="20"/>
                <w:szCs w:val="20"/>
              </w:rPr>
            </w:pPr>
            <w:r w:rsidRPr="0003503E">
              <w:rPr>
                <w:color w:val="000000"/>
                <w:sz w:val="20"/>
                <w:szCs w:val="20"/>
              </w:rPr>
              <w:t>0.15</w:t>
            </w:r>
          </w:p>
        </w:tc>
        <w:tc>
          <w:tcPr>
            <w:tcW w:w="0" w:type="auto"/>
            <w:tcBorders>
              <w:top w:val="nil"/>
              <w:left w:val="single" w:sz="4" w:space="0" w:color="auto"/>
              <w:bottom w:val="single" w:sz="4" w:space="0" w:color="auto"/>
              <w:right w:val="single" w:sz="4" w:space="0" w:color="auto"/>
            </w:tcBorders>
            <w:shd w:val="clear" w:color="auto" w:fill="auto"/>
            <w:noWrap/>
          </w:tcPr>
          <w:p w:rsidR="00ED4416" w:rsidRPr="0003503E" w:rsidRDefault="00ED4416" w:rsidP="007B3F64">
            <w:pPr>
              <w:spacing w:before="0" w:after="0"/>
              <w:jc w:val="right"/>
              <w:rPr>
                <w:color w:val="000000"/>
                <w:sz w:val="20"/>
                <w:szCs w:val="20"/>
              </w:rPr>
            </w:pPr>
            <w:r w:rsidRPr="0003503E">
              <w:rPr>
                <w:color w:val="000000"/>
                <w:sz w:val="20"/>
                <w:szCs w:val="20"/>
              </w:rPr>
              <w:t>0.17</w:t>
            </w:r>
          </w:p>
        </w:tc>
        <w:tc>
          <w:tcPr>
            <w:tcW w:w="0" w:type="auto"/>
            <w:tcBorders>
              <w:top w:val="nil"/>
              <w:left w:val="nil"/>
              <w:bottom w:val="single" w:sz="4" w:space="0" w:color="auto"/>
              <w:right w:val="single" w:sz="4" w:space="0" w:color="auto"/>
            </w:tcBorders>
            <w:shd w:val="clear" w:color="auto" w:fill="auto"/>
            <w:noWrap/>
          </w:tcPr>
          <w:p w:rsidR="00ED4416" w:rsidRPr="0003503E" w:rsidRDefault="00ED4416" w:rsidP="007B3F64">
            <w:pPr>
              <w:spacing w:before="0" w:after="0"/>
              <w:jc w:val="right"/>
              <w:rPr>
                <w:color w:val="000000"/>
                <w:sz w:val="20"/>
                <w:szCs w:val="20"/>
              </w:rPr>
            </w:pPr>
            <w:r w:rsidRPr="0003503E">
              <w:rPr>
                <w:color w:val="000000"/>
                <w:sz w:val="20"/>
                <w:szCs w:val="20"/>
              </w:rPr>
              <w:t>0.18</w:t>
            </w:r>
          </w:p>
        </w:tc>
        <w:tc>
          <w:tcPr>
            <w:tcW w:w="0" w:type="auto"/>
            <w:tcBorders>
              <w:top w:val="nil"/>
              <w:left w:val="nil"/>
              <w:bottom w:val="single" w:sz="4" w:space="0" w:color="auto"/>
              <w:right w:val="single" w:sz="4" w:space="0" w:color="auto"/>
            </w:tcBorders>
            <w:shd w:val="clear" w:color="auto" w:fill="auto"/>
          </w:tcPr>
          <w:p w:rsidR="00ED4416" w:rsidRPr="0003503E" w:rsidRDefault="00ED4416" w:rsidP="007B3F64">
            <w:pPr>
              <w:spacing w:before="0" w:after="0"/>
              <w:jc w:val="right"/>
              <w:rPr>
                <w:color w:val="000000"/>
                <w:sz w:val="20"/>
                <w:szCs w:val="20"/>
              </w:rPr>
            </w:pPr>
            <w:r w:rsidRPr="0003503E">
              <w:rPr>
                <w:color w:val="000000"/>
                <w:sz w:val="20"/>
                <w:szCs w:val="20"/>
              </w:rPr>
              <w:t>0.10</w:t>
            </w:r>
          </w:p>
        </w:tc>
        <w:tc>
          <w:tcPr>
            <w:tcW w:w="0" w:type="auto"/>
            <w:tcBorders>
              <w:top w:val="nil"/>
              <w:left w:val="nil"/>
              <w:bottom w:val="single" w:sz="4" w:space="0" w:color="auto"/>
              <w:right w:val="single" w:sz="4" w:space="0" w:color="auto"/>
            </w:tcBorders>
            <w:shd w:val="clear" w:color="auto" w:fill="auto"/>
          </w:tcPr>
          <w:p w:rsidR="00ED4416" w:rsidRPr="0003503E" w:rsidRDefault="00ED4416" w:rsidP="007B3F64">
            <w:pPr>
              <w:spacing w:before="0" w:after="0"/>
              <w:jc w:val="right"/>
              <w:rPr>
                <w:color w:val="000000"/>
                <w:sz w:val="20"/>
                <w:szCs w:val="20"/>
              </w:rPr>
            </w:pPr>
            <w:r w:rsidRPr="0003503E">
              <w:rPr>
                <w:color w:val="000000"/>
                <w:sz w:val="20"/>
                <w:szCs w:val="20"/>
              </w:rPr>
              <w:t>0.08</w:t>
            </w:r>
          </w:p>
        </w:tc>
        <w:tc>
          <w:tcPr>
            <w:tcW w:w="0" w:type="auto"/>
            <w:tcBorders>
              <w:top w:val="nil"/>
              <w:left w:val="nil"/>
              <w:bottom w:val="single" w:sz="4" w:space="0" w:color="auto"/>
              <w:right w:val="single" w:sz="4" w:space="0" w:color="auto"/>
            </w:tcBorders>
            <w:shd w:val="clear" w:color="auto" w:fill="auto"/>
          </w:tcPr>
          <w:p w:rsidR="00ED4416" w:rsidRPr="0003503E" w:rsidRDefault="00ED4416" w:rsidP="007B3F64">
            <w:pPr>
              <w:spacing w:before="0" w:after="0"/>
              <w:jc w:val="right"/>
              <w:rPr>
                <w:color w:val="000000"/>
                <w:sz w:val="20"/>
                <w:szCs w:val="20"/>
              </w:rPr>
            </w:pPr>
            <w:r w:rsidRPr="0003503E">
              <w:rPr>
                <w:color w:val="000000"/>
                <w:sz w:val="20"/>
                <w:szCs w:val="20"/>
              </w:rPr>
              <w:t>0.06</w:t>
            </w:r>
          </w:p>
        </w:tc>
        <w:tc>
          <w:tcPr>
            <w:tcW w:w="0" w:type="auto"/>
            <w:shd w:val="clear" w:color="auto" w:fill="auto"/>
            <w:noWrap/>
          </w:tcPr>
          <w:p w:rsidR="00ED4416" w:rsidRPr="0003503E" w:rsidRDefault="00ED4416" w:rsidP="007B3F64">
            <w:pPr>
              <w:spacing w:before="0" w:after="0"/>
              <w:jc w:val="right"/>
              <w:rPr>
                <w:rFonts w:eastAsiaTheme="minorHAnsi"/>
                <w:color w:val="000000"/>
                <w:sz w:val="20"/>
                <w:szCs w:val="20"/>
                <w:lang w:val="en-CA"/>
              </w:rPr>
            </w:pPr>
            <w:r w:rsidRPr="0003503E">
              <w:rPr>
                <w:rFonts w:eastAsiaTheme="minorHAnsi"/>
                <w:color w:val="000000"/>
                <w:sz w:val="20"/>
                <w:szCs w:val="20"/>
                <w:lang w:val="en-CA"/>
              </w:rPr>
              <w:t>0.40</w:t>
            </w:r>
          </w:p>
        </w:tc>
      </w:tr>
    </w:tbl>
    <w:p w:rsidR="00ED4416" w:rsidRPr="0003503E" w:rsidRDefault="00ED4416" w:rsidP="00ED4416">
      <w:pPr>
        <w:rPr>
          <w:sz w:val="20"/>
          <w:szCs w:val="20"/>
          <w:lang w:val="en-CA"/>
        </w:rPr>
      </w:pPr>
    </w:p>
    <w:p w:rsidR="00ED4416" w:rsidRPr="008B0932" w:rsidRDefault="008B0932" w:rsidP="00ED4416">
      <w:pPr>
        <w:pStyle w:val="Heading1"/>
        <w:spacing w:before="0" w:line="240" w:lineRule="auto"/>
        <w:ind w:left="0"/>
        <w:rPr>
          <w:sz w:val="24"/>
          <w:szCs w:val="24"/>
          <w:lang w:val="en-CA" w:eastAsia="zh-CN"/>
        </w:rPr>
      </w:pPr>
      <w:r w:rsidRPr="008B0932">
        <w:rPr>
          <w:rFonts w:hint="eastAsia"/>
          <w:sz w:val="24"/>
          <w:szCs w:val="24"/>
          <w:lang w:val="en-CA" w:eastAsia="zh-CN"/>
        </w:rPr>
        <w:t>2014</w:t>
      </w:r>
      <w:r w:rsidRPr="008B0932">
        <w:rPr>
          <w:rFonts w:hint="eastAsia"/>
          <w:sz w:val="24"/>
          <w:szCs w:val="24"/>
          <w:lang w:val="en-CA" w:eastAsia="zh-CN"/>
        </w:rPr>
        <w:t>年至</w:t>
      </w:r>
      <w:r w:rsidRPr="008B0932">
        <w:rPr>
          <w:rFonts w:hint="eastAsia"/>
          <w:sz w:val="24"/>
          <w:szCs w:val="24"/>
          <w:lang w:val="en-CA" w:eastAsia="zh-CN"/>
        </w:rPr>
        <w:t>2017</w:t>
      </w:r>
      <w:r w:rsidRPr="008B0932">
        <w:rPr>
          <w:rFonts w:hint="eastAsia"/>
          <w:sz w:val="24"/>
          <w:szCs w:val="24"/>
          <w:lang w:val="en-CA" w:eastAsia="zh-CN"/>
        </w:rPr>
        <w:t>年，氟氯烃消费量一直在下降，</w:t>
      </w:r>
      <w:r w:rsidRPr="008B0932">
        <w:rPr>
          <w:rFonts w:hint="eastAsia"/>
          <w:sz w:val="24"/>
          <w:szCs w:val="24"/>
          <w:lang w:val="en-CA" w:eastAsia="zh-CN"/>
        </w:rPr>
        <w:t>2018</w:t>
      </w:r>
      <w:r w:rsidRPr="008B0932">
        <w:rPr>
          <w:rFonts w:hint="eastAsia"/>
          <w:sz w:val="24"/>
          <w:szCs w:val="24"/>
          <w:lang w:val="en-CA" w:eastAsia="zh-CN"/>
        </w:rPr>
        <w:t>年略有增加，这可能是库存</w:t>
      </w:r>
      <w:r w:rsidR="00DF0646">
        <w:rPr>
          <w:rFonts w:hint="eastAsia"/>
          <w:sz w:val="24"/>
          <w:szCs w:val="24"/>
          <w:lang w:val="en-CA" w:eastAsia="zh-CN"/>
        </w:rPr>
        <w:t>情况</w:t>
      </w:r>
      <w:r w:rsidRPr="008B0932">
        <w:rPr>
          <w:rFonts w:hint="eastAsia"/>
          <w:sz w:val="24"/>
          <w:szCs w:val="24"/>
          <w:lang w:val="en-CA" w:eastAsia="zh-CN"/>
        </w:rPr>
        <w:t>变化的结果。</w:t>
      </w:r>
      <w:r w:rsidR="00DF0646">
        <w:rPr>
          <w:rFonts w:hint="eastAsia"/>
          <w:sz w:val="24"/>
          <w:szCs w:val="24"/>
          <w:lang w:val="en-CA" w:eastAsia="zh-CN"/>
        </w:rPr>
        <w:t>氟氯烃的总消费量一直在下降，</w:t>
      </w:r>
      <w:r w:rsidR="00C34DA4">
        <w:rPr>
          <w:rFonts w:hint="eastAsia"/>
          <w:sz w:val="24"/>
          <w:szCs w:val="24"/>
          <w:lang w:val="en-CA" w:eastAsia="zh-CN"/>
        </w:rPr>
        <w:t>这</w:t>
      </w:r>
      <w:r w:rsidR="00DF0646">
        <w:rPr>
          <w:rFonts w:hint="eastAsia"/>
          <w:sz w:val="24"/>
          <w:szCs w:val="24"/>
          <w:lang w:val="en-CA" w:eastAsia="zh-CN"/>
        </w:rPr>
        <w:t>归功于</w:t>
      </w:r>
      <w:r w:rsidRPr="008B0932">
        <w:rPr>
          <w:rFonts w:hint="eastAsia"/>
          <w:sz w:val="24"/>
          <w:szCs w:val="24"/>
          <w:lang w:val="en-CA" w:eastAsia="zh-CN"/>
        </w:rPr>
        <w:t>开展了</w:t>
      </w:r>
      <w:r w:rsidR="00DF0646" w:rsidRPr="00521211">
        <w:rPr>
          <w:rFonts w:hint="eastAsia"/>
          <w:sz w:val="24"/>
          <w:szCs w:val="24"/>
          <w:lang w:val="en-CA" w:eastAsia="zh-CN"/>
        </w:rPr>
        <w:t>氟氯烃淘汰管理计划</w:t>
      </w:r>
      <w:r w:rsidRPr="008B0932">
        <w:rPr>
          <w:rFonts w:hint="eastAsia"/>
          <w:sz w:val="24"/>
          <w:szCs w:val="24"/>
          <w:lang w:val="en-CA" w:eastAsia="zh-CN"/>
        </w:rPr>
        <w:t>活动。</w:t>
      </w:r>
    </w:p>
    <w:p w:rsidR="00ED4416" w:rsidRPr="005C6E3C" w:rsidRDefault="005C6E3C" w:rsidP="00ED4416">
      <w:pPr>
        <w:rPr>
          <w:rFonts w:ascii="KaiTi" w:eastAsia="KaiTi" w:hAnsi="KaiTi"/>
          <w:sz w:val="24"/>
          <w:szCs w:val="24"/>
          <w:lang w:val="en-CA"/>
        </w:rPr>
      </w:pPr>
      <w:r w:rsidRPr="005C6E3C">
        <w:rPr>
          <w:rFonts w:ascii="KaiTi" w:eastAsia="KaiTi" w:hAnsi="KaiTi" w:hint="eastAsia"/>
          <w:sz w:val="24"/>
          <w:szCs w:val="24"/>
          <w:lang w:val="en-CA"/>
        </w:rPr>
        <w:t>国家方案执行报告</w:t>
      </w:r>
    </w:p>
    <w:p w:rsidR="00ED4416" w:rsidRPr="005C6E3C" w:rsidRDefault="005C6E3C" w:rsidP="00ED4416">
      <w:pPr>
        <w:pStyle w:val="Heading1"/>
        <w:spacing w:before="0" w:line="240" w:lineRule="auto"/>
        <w:ind w:left="0"/>
        <w:rPr>
          <w:i/>
          <w:sz w:val="24"/>
          <w:szCs w:val="24"/>
          <w:lang w:val="en-CA" w:eastAsia="zh-CN"/>
        </w:rPr>
      </w:pPr>
      <w:r w:rsidRPr="005C6E3C">
        <w:rPr>
          <w:rFonts w:hint="eastAsia"/>
          <w:sz w:val="24"/>
          <w:szCs w:val="24"/>
          <w:lang w:val="en-CA" w:eastAsia="zh-CN"/>
        </w:rPr>
        <w:t>多米尼克政府在</w:t>
      </w:r>
      <w:r w:rsidRPr="005C6E3C">
        <w:rPr>
          <w:rFonts w:hint="eastAsia"/>
          <w:sz w:val="24"/>
          <w:szCs w:val="24"/>
          <w:lang w:val="en-CA" w:eastAsia="zh-CN"/>
        </w:rPr>
        <w:t>2018</w:t>
      </w:r>
      <w:r w:rsidRPr="005C6E3C">
        <w:rPr>
          <w:rFonts w:hint="eastAsia"/>
          <w:sz w:val="24"/>
          <w:szCs w:val="24"/>
          <w:lang w:val="en-CA" w:eastAsia="zh-CN"/>
        </w:rPr>
        <w:t>年</w:t>
      </w:r>
      <w:r w:rsidRPr="005C6E3C">
        <w:rPr>
          <w:rFonts w:asciiTheme="minorEastAsia" w:hAnsiTheme="minorEastAsia" w:hint="eastAsia"/>
          <w:sz w:val="24"/>
          <w:szCs w:val="24"/>
          <w:lang w:val="en-CA" w:eastAsia="zh-CN"/>
        </w:rPr>
        <w:t>国家方案</w:t>
      </w:r>
      <w:r w:rsidRPr="005C6E3C">
        <w:rPr>
          <w:rFonts w:hint="eastAsia"/>
          <w:sz w:val="24"/>
          <w:szCs w:val="24"/>
          <w:lang w:val="en-CA" w:eastAsia="zh-CN"/>
        </w:rPr>
        <w:t>执行报告中报告了氟氯烃</w:t>
      </w:r>
      <w:r>
        <w:rPr>
          <w:rFonts w:hint="eastAsia"/>
          <w:sz w:val="24"/>
          <w:szCs w:val="24"/>
          <w:lang w:val="en-CA" w:eastAsia="zh-CN"/>
        </w:rPr>
        <w:t>行业</w:t>
      </w:r>
      <w:r w:rsidRPr="005C6E3C">
        <w:rPr>
          <w:rFonts w:hint="eastAsia"/>
          <w:sz w:val="24"/>
          <w:szCs w:val="24"/>
          <w:lang w:val="en-CA" w:eastAsia="zh-CN"/>
        </w:rPr>
        <w:t>消费数据，该数据与根据《蒙特利尔议定书》第</w:t>
      </w:r>
      <w:r w:rsidRPr="005C6E3C">
        <w:rPr>
          <w:rFonts w:hint="eastAsia"/>
          <w:sz w:val="24"/>
          <w:szCs w:val="24"/>
          <w:lang w:val="en-CA" w:eastAsia="zh-CN"/>
        </w:rPr>
        <w:t>7</w:t>
      </w:r>
      <w:r w:rsidRPr="005C6E3C">
        <w:rPr>
          <w:rFonts w:hint="eastAsia"/>
          <w:sz w:val="24"/>
          <w:szCs w:val="24"/>
          <w:lang w:val="en-CA" w:eastAsia="zh-CN"/>
        </w:rPr>
        <w:t>条报告的数据一致。</w:t>
      </w:r>
    </w:p>
    <w:p w:rsidR="00ED4416" w:rsidRPr="005C6E3C" w:rsidRDefault="00AE0143" w:rsidP="003936EE">
      <w:pPr>
        <w:pStyle w:val="Heading1"/>
        <w:keepNext/>
        <w:keepLines/>
        <w:numPr>
          <w:ilvl w:val="0"/>
          <w:numId w:val="0"/>
        </w:numPr>
        <w:spacing w:after="120"/>
        <w:rPr>
          <w:i/>
          <w:sz w:val="24"/>
          <w:szCs w:val="24"/>
          <w:lang w:val="en-CA"/>
        </w:rPr>
      </w:pPr>
      <w:r w:rsidRPr="00AE0143">
        <w:rPr>
          <w:rFonts w:ascii="KaiTi" w:eastAsia="KaiTi" w:hAnsi="KaiTi" w:hint="eastAsia"/>
          <w:sz w:val="24"/>
          <w:szCs w:val="24"/>
          <w:lang w:val="en-CA"/>
        </w:rPr>
        <w:t>核查报告</w:t>
      </w:r>
    </w:p>
    <w:p w:rsidR="00ED4416" w:rsidRPr="005C6E3C" w:rsidRDefault="00AE0143" w:rsidP="00ED4416">
      <w:pPr>
        <w:pStyle w:val="Heading1"/>
        <w:tabs>
          <w:tab w:val="clear" w:pos="90"/>
          <w:tab w:val="num" w:pos="0"/>
        </w:tabs>
        <w:spacing w:before="0" w:line="240" w:lineRule="auto"/>
        <w:ind w:left="0"/>
        <w:rPr>
          <w:sz w:val="24"/>
          <w:szCs w:val="24"/>
          <w:lang w:val="en-CA" w:eastAsia="zh-CN"/>
        </w:rPr>
      </w:pPr>
      <w:r w:rsidRPr="00AE0143">
        <w:rPr>
          <w:rFonts w:hint="eastAsia"/>
          <w:sz w:val="24"/>
          <w:szCs w:val="24"/>
          <w:lang w:val="en-CA" w:eastAsia="zh-CN"/>
        </w:rPr>
        <w:t>核查报告确认，政府正在</w:t>
      </w:r>
      <w:r w:rsidR="00C34DA4">
        <w:rPr>
          <w:rFonts w:hint="eastAsia"/>
          <w:sz w:val="24"/>
          <w:szCs w:val="24"/>
          <w:lang w:val="en-CA" w:eastAsia="zh-CN"/>
        </w:rPr>
        <w:t>执行</w:t>
      </w:r>
      <w:r w:rsidRPr="00AE0143">
        <w:rPr>
          <w:rFonts w:hint="eastAsia"/>
          <w:sz w:val="24"/>
          <w:szCs w:val="24"/>
          <w:lang w:val="en-CA" w:eastAsia="zh-CN"/>
        </w:rPr>
        <w:t>氟氯烃进出口许可证和配额制度，</w:t>
      </w:r>
      <w:r w:rsidRPr="00AE0143">
        <w:rPr>
          <w:rFonts w:hint="eastAsia"/>
          <w:sz w:val="24"/>
          <w:szCs w:val="24"/>
          <w:lang w:val="en-CA" w:eastAsia="zh-CN"/>
        </w:rPr>
        <w:t>2013</w:t>
      </w:r>
      <w:r w:rsidRPr="00AE0143">
        <w:rPr>
          <w:rFonts w:hint="eastAsia"/>
          <w:sz w:val="24"/>
          <w:szCs w:val="24"/>
          <w:lang w:val="en-CA" w:eastAsia="zh-CN"/>
        </w:rPr>
        <w:t>年至</w:t>
      </w:r>
      <w:r w:rsidRPr="00AE0143">
        <w:rPr>
          <w:rFonts w:hint="eastAsia"/>
          <w:sz w:val="24"/>
          <w:szCs w:val="24"/>
          <w:lang w:val="en-CA" w:eastAsia="zh-CN"/>
        </w:rPr>
        <w:t>2018</w:t>
      </w:r>
      <w:r w:rsidRPr="00AE0143">
        <w:rPr>
          <w:rFonts w:hint="eastAsia"/>
          <w:sz w:val="24"/>
          <w:szCs w:val="24"/>
          <w:lang w:val="en-CA" w:eastAsia="zh-CN"/>
        </w:rPr>
        <w:t>年氟氯烃总消费量低于与执行委员会达成的协议中设定的这些年的目标。核查指出，目前的统</w:t>
      </w:r>
      <w:r w:rsidRPr="00AE0143">
        <w:rPr>
          <w:rFonts w:hint="eastAsia"/>
          <w:sz w:val="24"/>
          <w:szCs w:val="24"/>
          <w:lang w:val="en-CA" w:eastAsia="zh-CN"/>
        </w:rPr>
        <w:lastRenderedPageBreak/>
        <w:t>一海关系统编码无法</w:t>
      </w:r>
      <w:r w:rsidR="00C34DA4">
        <w:rPr>
          <w:rFonts w:hint="eastAsia"/>
          <w:sz w:val="24"/>
          <w:szCs w:val="24"/>
          <w:lang w:val="en-CA" w:eastAsia="zh-CN"/>
        </w:rPr>
        <w:t>查明</w:t>
      </w:r>
      <w:r w:rsidRPr="00AE0143">
        <w:rPr>
          <w:rFonts w:hint="eastAsia"/>
          <w:sz w:val="24"/>
          <w:szCs w:val="24"/>
          <w:lang w:val="en-CA" w:eastAsia="zh-CN"/>
        </w:rPr>
        <w:t>单个氟氯烃；如表</w:t>
      </w:r>
      <w:r w:rsidRPr="00AE0143">
        <w:rPr>
          <w:rFonts w:hint="eastAsia"/>
          <w:sz w:val="24"/>
          <w:szCs w:val="24"/>
          <w:lang w:val="en-CA" w:eastAsia="zh-CN"/>
        </w:rPr>
        <w:t>1</w:t>
      </w:r>
      <w:r w:rsidRPr="00AE0143">
        <w:rPr>
          <w:rFonts w:hint="eastAsia"/>
          <w:sz w:val="24"/>
          <w:szCs w:val="24"/>
          <w:lang w:val="en-CA" w:eastAsia="zh-CN"/>
        </w:rPr>
        <w:t>所示，第</w:t>
      </w:r>
      <w:r w:rsidRPr="00AE0143">
        <w:rPr>
          <w:rFonts w:hint="eastAsia"/>
          <w:sz w:val="24"/>
          <w:szCs w:val="24"/>
          <w:lang w:val="en-CA" w:eastAsia="zh-CN"/>
        </w:rPr>
        <w:t>7</w:t>
      </w:r>
      <w:r w:rsidRPr="00AE0143">
        <w:rPr>
          <w:rFonts w:hint="eastAsia"/>
          <w:sz w:val="24"/>
          <w:szCs w:val="24"/>
          <w:lang w:val="en-CA" w:eastAsia="zh-CN"/>
        </w:rPr>
        <w:t>条</w:t>
      </w:r>
      <w:r w:rsidR="00C34DA4">
        <w:rPr>
          <w:rFonts w:hint="eastAsia"/>
          <w:sz w:val="24"/>
          <w:szCs w:val="24"/>
          <w:lang w:val="en-CA" w:eastAsia="zh-CN"/>
        </w:rPr>
        <w:t>的</w:t>
      </w:r>
      <w:r w:rsidRPr="00AE0143">
        <w:rPr>
          <w:rFonts w:hint="eastAsia"/>
          <w:sz w:val="24"/>
          <w:szCs w:val="24"/>
          <w:lang w:val="en-CA" w:eastAsia="zh-CN"/>
        </w:rPr>
        <w:t>数据和经核实的消费量之间一直存在不一致。核查进一步指出，</w:t>
      </w:r>
      <w:r w:rsidRPr="00521211">
        <w:rPr>
          <w:rFonts w:hint="eastAsia"/>
          <w:sz w:val="24"/>
          <w:szCs w:val="24"/>
          <w:lang w:eastAsia="zh-CN"/>
        </w:rPr>
        <w:t>国家臭氧</w:t>
      </w:r>
      <w:r>
        <w:rPr>
          <w:rFonts w:hint="eastAsia"/>
          <w:sz w:val="24"/>
          <w:szCs w:val="24"/>
          <w:lang w:eastAsia="zh-CN"/>
        </w:rPr>
        <w:t>机构</w:t>
      </w:r>
      <w:r w:rsidRPr="00AE0143">
        <w:rPr>
          <w:rFonts w:hint="eastAsia"/>
          <w:sz w:val="24"/>
          <w:szCs w:val="24"/>
          <w:lang w:val="en-CA" w:eastAsia="zh-CN"/>
        </w:rPr>
        <w:t>没有向</w:t>
      </w:r>
      <w:r w:rsidR="00C34DA4">
        <w:rPr>
          <w:rFonts w:hint="eastAsia"/>
          <w:sz w:val="24"/>
          <w:szCs w:val="24"/>
          <w:lang w:val="en-CA" w:eastAsia="zh-CN"/>
        </w:rPr>
        <w:t>单个的</w:t>
      </w:r>
      <w:r w:rsidRPr="00AE0143">
        <w:rPr>
          <w:rFonts w:hint="eastAsia"/>
          <w:sz w:val="24"/>
          <w:szCs w:val="24"/>
          <w:lang w:val="en-CA" w:eastAsia="zh-CN"/>
        </w:rPr>
        <w:t>氟氯烃进口商发放氟氯烃进口配额</w:t>
      </w:r>
      <w:r w:rsidR="00C34DA4">
        <w:rPr>
          <w:rFonts w:hint="eastAsia"/>
          <w:sz w:val="24"/>
          <w:szCs w:val="24"/>
          <w:lang w:val="en-CA" w:eastAsia="zh-CN"/>
        </w:rPr>
        <w:t>，而是</w:t>
      </w:r>
      <w:r w:rsidRPr="00AE0143">
        <w:rPr>
          <w:rFonts w:hint="eastAsia"/>
          <w:sz w:val="24"/>
          <w:szCs w:val="24"/>
          <w:lang w:val="en-CA" w:eastAsia="zh-CN"/>
        </w:rPr>
        <w:t>在国家一级发布了一个配额。进口是在先到先得的基础上</w:t>
      </w:r>
      <w:r w:rsidR="00C34DA4">
        <w:rPr>
          <w:rFonts w:hint="eastAsia"/>
          <w:sz w:val="24"/>
          <w:szCs w:val="24"/>
          <w:lang w:val="en-CA" w:eastAsia="zh-CN"/>
        </w:rPr>
        <w:t>核准</w:t>
      </w:r>
      <w:r w:rsidRPr="00AE0143">
        <w:rPr>
          <w:rFonts w:hint="eastAsia"/>
          <w:sz w:val="24"/>
          <w:szCs w:val="24"/>
          <w:lang w:val="en-CA" w:eastAsia="zh-CN"/>
        </w:rPr>
        <w:t>的，直到国家配额用完。</w:t>
      </w:r>
    </w:p>
    <w:p w:rsidR="00ED4416" w:rsidRPr="005C6E3C" w:rsidRDefault="007F5BE0" w:rsidP="00ED4416">
      <w:pPr>
        <w:pStyle w:val="Heading1"/>
        <w:keepNext/>
        <w:keepLines/>
        <w:numPr>
          <w:ilvl w:val="0"/>
          <w:numId w:val="0"/>
        </w:numPr>
        <w:rPr>
          <w:sz w:val="24"/>
          <w:szCs w:val="24"/>
          <w:u w:val="single"/>
          <w:lang w:val="en-CA" w:eastAsia="zh-CN"/>
        </w:rPr>
      </w:pPr>
      <w:r w:rsidRPr="007F5BE0">
        <w:rPr>
          <w:rFonts w:hint="eastAsia"/>
          <w:sz w:val="24"/>
          <w:szCs w:val="24"/>
          <w:u w:val="single"/>
          <w:lang w:val="en-CA" w:eastAsia="zh-CN"/>
        </w:rPr>
        <w:t>执行氟氯烃淘汰管理计划第</w:t>
      </w:r>
      <w:r>
        <w:rPr>
          <w:rFonts w:hint="eastAsia"/>
          <w:sz w:val="24"/>
          <w:szCs w:val="24"/>
          <w:u w:val="single"/>
          <w:lang w:val="en-CA" w:eastAsia="zh-CN"/>
        </w:rPr>
        <w:t>一</w:t>
      </w:r>
      <w:r w:rsidRPr="007F5BE0">
        <w:rPr>
          <w:rFonts w:hint="eastAsia"/>
          <w:sz w:val="24"/>
          <w:szCs w:val="24"/>
          <w:u w:val="single"/>
          <w:lang w:val="en-CA" w:eastAsia="zh-CN"/>
        </w:rPr>
        <w:t>次付款进度报告</w:t>
      </w:r>
    </w:p>
    <w:p w:rsidR="00ED4416" w:rsidRPr="007F5BE0" w:rsidRDefault="007F5BE0" w:rsidP="00ED4416">
      <w:pPr>
        <w:rPr>
          <w:rFonts w:ascii="KaiTi" w:eastAsia="KaiTi" w:hAnsi="KaiTi"/>
          <w:sz w:val="24"/>
          <w:szCs w:val="24"/>
          <w:lang w:val="en-CA" w:eastAsia="zh-CN"/>
        </w:rPr>
      </w:pPr>
      <w:r w:rsidRPr="007F5BE0">
        <w:rPr>
          <w:rFonts w:ascii="KaiTi" w:eastAsia="KaiTi" w:hAnsi="KaiTi" w:hint="eastAsia"/>
          <w:sz w:val="24"/>
          <w:szCs w:val="24"/>
          <w:lang w:val="en-CA" w:eastAsia="zh-CN"/>
        </w:rPr>
        <w:t>法律框架</w:t>
      </w:r>
    </w:p>
    <w:p w:rsidR="00ED4416" w:rsidRPr="005C6E3C" w:rsidRDefault="004460DF" w:rsidP="00ED4416">
      <w:pPr>
        <w:pStyle w:val="Heading1"/>
        <w:spacing w:before="0" w:line="240" w:lineRule="auto"/>
        <w:ind w:left="0"/>
        <w:rPr>
          <w:sz w:val="24"/>
          <w:szCs w:val="24"/>
          <w:lang w:eastAsia="zh-CN"/>
        </w:rPr>
      </w:pPr>
      <w:r w:rsidRPr="004460DF">
        <w:rPr>
          <w:rFonts w:hint="eastAsia"/>
          <w:sz w:val="24"/>
          <w:szCs w:val="24"/>
          <w:lang w:eastAsia="zh-CN"/>
        </w:rPr>
        <w:t>多米尼克环境、气候复原、灾害管理和城市更新部是负责执行《蒙特利尔议定书》的国家机构。该部内的</w:t>
      </w:r>
      <w:r w:rsidRPr="00521211">
        <w:rPr>
          <w:rFonts w:hint="eastAsia"/>
          <w:sz w:val="24"/>
          <w:szCs w:val="24"/>
          <w:lang w:eastAsia="zh-CN"/>
        </w:rPr>
        <w:t>国家臭氧</w:t>
      </w:r>
      <w:r>
        <w:rPr>
          <w:rFonts w:hint="eastAsia"/>
          <w:sz w:val="24"/>
          <w:szCs w:val="24"/>
          <w:lang w:eastAsia="zh-CN"/>
        </w:rPr>
        <w:t>机构</w:t>
      </w:r>
      <w:r w:rsidRPr="004460DF">
        <w:rPr>
          <w:rFonts w:hint="eastAsia"/>
          <w:sz w:val="24"/>
          <w:szCs w:val="24"/>
          <w:lang w:eastAsia="zh-CN"/>
        </w:rPr>
        <w:t>负责协调执行</w:t>
      </w:r>
      <w:r w:rsidRPr="004460DF">
        <w:rPr>
          <w:rFonts w:hint="eastAsia"/>
          <w:sz w:val="24"/>
          <w:szCs w:val="24"/>
          <w:lang w:val="en-CA" w:eastAsia="zh-CN"/>
        </w:rPr>
        <w:t>氟氯烃淘汰管理计划</w:t>
      </w:r>
      <w:r w:rsidRPr="004460DF">
        <w:rPr>
          <w:rFonts w:hint="eastAsia"/>
          <w:sz w:val="24"/>
          <w:szCs w:val="24"/>
          <w:lang w:eastAsia="zh-CN"/>
        </w:rPr>
        <w:t>。多米尼克建立了管制氟氯烃和氟氯烃设备进口的监管框架。许可证和配额制度正在</w:t>
      </w:r>
      <w:r w:rsidR="00927DA7">
        <w:rPr>
          <w:rFonts w:hint="eastAsia"/>
          <w:sz w:val="24"/>
          <w:szCs w:val="24"/>
          <w:lang w:eastAsia="zh-CN"/>
        </w:rPr>
        <w:t>执行中</w:t>
      </w:r>
      <w:r w:rsidRPr="004460DF">
        <w:rPr>
          <w:rFonts w:hint="eastAsia"/>
          <w:sz w:val="24"/>
          <w:szCs w:val="24"/>
          <w:lang w:eastAsia="zh-CN"/>
        </w:rPr>
        <w:t>。根据第</w:t>
      </w:r>
      <w:r w:rsidRPr="004460DF">
        <w:rPr>
          <w:rFonts w:hint="eastAsia"/>
          <w:sz w:val="24"/>
          <w:szCs w:val="24"/>
          <w:lang w:eastAsia="zh-CN"/>
        </w:rPr>
        <w:t>63/17</w:t>
      </w:r>
      <w:r w:rsidRPr="004460DF">
        <w:rPr>
          <w:rFonts w:hint="eastAsia"/>
          <w:sz w:val="24"/>
          <w:szCs w:val="24"/>
          <w:lang w:eastAsia="zh-CN"/>
        </w:rPr>
        <w:t>号决定，该国政府</w:t>
      </w:r>
      <w:r w:rsidR="00927DA7">
        <w:rPr>
          <w:rFonts w:hint="eastAsia"/>
          <w:sz w:val="24"/>
          <w:szCs w:val="24"/>
          <w:lang w:eastAsia="zh-CN"/>
        </w:rPr>
        <w:t>发来</w:t>
      </w:r>
      <w:r w:rsidRPr="004460DF">
        <w:rPr>
          <w:rFonts w:hint="eastAsia"/>
          <w:sz w:val="24"/>
          <w:szCs w:val="24"/>
          <w:lang w:eastAsia="zh-CN"/>
        </w:rPr>
        <w:t>信函，确认已建立可强制执行的氟氯烃进出口许可证和配额国家制度，该制度能确保该国遵守《蒙特利尔议定书》氟氯烃淘汰时间表。</w:t>
      </w:r>
    </w:p>
    <w:p w:rsidR="00ED4416" w:rsidRPr="005C6E3C" w:rsidRDefault="009D4022" w:rsidP="00ED4416">
      <w:pPr>
        <w:pStyle w:val="Heading1"/>
        <w:spacing w:before="0" w:line="240" w:lineRule="auto"/>
        <w:ind w:left="0"/>
        <w:rPr>
          <w:sz w:val="24"/>
          <w:szCs w:val="24"/>
          <w:lang w:eastAsia="zh-CN"/>
        </w:rPr>
      </w:pPr>
      <w:r w:rsidRPr="009D4022">
        <w:rPr>
          <w:rFonts w:hint="eastAsia"/>
          <w:sz w:val="24"/>
          <w:szCs w:val="24"/>
          <w:lang w:val="en-CA" w:eastAsia="zh-CN"/>
        </w:rPr>
        <w:t>内阁修订并批准了立法。修订后的条例包括</w:t>
      </w:r>
      <w:r>
        <w:rPr>
          <w:rFonts w:hint="eastAsia"/>
          <w:sz w:val="24"/>
          <w:szCs w:val="24"/>
          <w:lang w:val="en-CA" w:eastAsia="zh-CN"/>
        </w:rPr>
        <w:t>：</w:t>
      </w:r>
      <w:r w:rsidRPr="009D4022">
        <w:rPr>
          <w:rFonts w:hint="eastAsia"/>
          <w:sz w:val="24"/>
          <w:szCs w:val="24"/>
          <w:lang w:val="en-CA" w:eastAsia="zh-CN"/>
        </w:rPr>
        <w:t>氟氯烃和氢氟碳化物进出口商的登记和许可；控制氟氯烃进口的配额制度；限制向获得许可的制冷和空调技术人员销售氟氯烃；非法进口氟氯烃的扣押和处置程序；对氟氯烃设备进口的控制；技术员的执照；以及氟氯烃及其设备的</w:t>
      </w:r>
      <w:r w:rsidR="002A7E43">
        <w:rPr>
          <w:rFonts w:hint="eastAsia"/>
          <w:sz w:val="24"/>
          <w:szCs w:val="24"/>
          <w:lang w:val="en-CA" w:eastAsia="zh-CN"/>
        </w:rPr>
        <w:t>标志</w:t>
      </w:r>
      <w:r w:rsidRPr="009D4022">
        <w:rPr>
          <w:rFonts w:hint="eastAsia"/>
          <w:sz w:val="24"/>
          <w:szCs w:val="24"/>
          <w:lang w:val="en-CA" w:eastAsia="zh-CN"/>
        </w:rPr>
        <w:t>。</w:t>
      </w:r>
    </w:p>
    <w:p w:rsidR="00ED4416" w:rsidRPr="005C6E3C" w:rsidRDefault="004777D0" w:rsidP="00ED4416">
      <w:pPr>
        <w:rPr>
          <w:i/>
          <w:sz w:val="24"/>
          <w:szCs w:val="24"/>
          <w:lang w:val="en-CA"/>
        </w:rPr>
      </w:pPr>
      <w:r w:rsidRPr="004777D0">
        <w:rPr>
          <w:rFonts w:ascii="KaiTi" w:eastAsia="KaiTi" w:hAnsi="KaiTi" w:hint="eastAsia"/>
          <w:sz w:val="24"/>
          <w:szCs w:val="24"/>
          <w:lang w:val="en-CA"/>
        </w:rPr>
        <w:t>制冷维修行业</w:t>
      </w:r>
    </w:p>
    <w:p w:rsidR="00ED4416" w:rsidRPr="005C6E3C" w:rsidRDefault="004777D0" w:rsidP="00ED4416">
      <w:pPr>
        <w:pStyle w:val="Heading1"/>
        <w:spacing w:before="0" w:line="240" w:lineRule="auto"/>
        <w:ind w:left="0"/>
        <w:rPr>
          <w:sz w:val="24"/>
          <w:szCs w:val="24"/>
          <w:lang w:val="en-029" w:eastAsia="es-PA"/>
        </w:rPr>
      </w:pPr>
      <w:r w:rsidRPr="004777D0">
        <w:rPr>
          <w:rFonts w:hint="eastAsia"/>
          <w:sz w:val="24"/>
          <w:szCs w:val="24"/>
          <w:lang w:val="en-029" w:eastAsia="es-PA"/>
        </w:rPr>
        <w:t>第一</w:t>
      </w:r>
      <w:r>
        <w:rPr>
          <w:rFonts w:hint="eastAsia"/>
          <w:sz w:val="24"/>
          <w:szCs w:val="24"/>
          <w:lang w:val="en-029" w:eastAsia="zh-CN"/>
        </w:rPr>
        <w:t>次付款期间开展</w:t>
      </w:r>
      <w:r w:rsidRPr="004777D0">
        <w:rPr>
          <w:rFonts w:hint="eastAsia"/>
          <w:sz w:val="24"/>
          <w:szCs w:val="24"/>
          <w:lang w:val="en-029" w:eastAsia="es-PA"/>
        </w:rPr>
        <w:t>了以下活动</w:t>
      </w:r>
      <w:r w:rsidRPr="004777D0">
        <w:rPr>
          <w:rFonts w:hint="eastAsia"/>
          <w:sz w:val="24"/>
          <w:szCs w:val="24"/>
          <w:lang w:val="en-029" w:eastAsia="es-PA"/>
        </w:rPr>
        <w:t>:</w:t>
      </w:r>
    </w:p>
    <w:p w:rsidR="00ED4416" w:rsidRPr="005C6E3C" w:rsidRDefault="004777D0" w:rsidP="00ED4416">
      <w:pPr>
        <w:pStyle w:val="Heading2"/>
        <w:spacing w:before="0" w:line="240" w:lineRule="auto"/>
        <w:rPr>
          <w:sz w:val="24"/>
          <w:szCs w:val="24"/>
          <w:lang w:val="en-029" w:eastAsia="es-PA"/>
        </w:rPr>
      </w:pPr>
      <w:r w:rsidRPr="004777D0">
        <w:rPr>
          <w:rFonts w:hint="eastAsia"/>
          <w:sz w:val="24"/>
          <w:szCs w:val="24"/>
          <w:lang w:val="en-029" w:eastAsia="es-PA"/>
        </w:rPr>
        <w:t>47</w:t>
      </w:r>
      <w:r w:rsidRPr="004777D0">
        <w:rPr>
          <w:rFonts w:hint="eastAsia"/>
          <w:sz w:val="24"/>
          <w:szCs w:val="24"/>
          <w:lang w:val="en-029" w:eastAsia="es-PA"/>
        </w:rPr>
        <w:t>名海关和执法官员以及</w:t>
      </w:r>
      <w:r w:rsidRPr="004777D0">
        <w:rPr>
          <w:rFonts w:hint="eastAsia"/>
          <w:sz w:val="24"/>
          <w:szCs w:val="24"/>
          <w:lang w:val="en-029" w:eastAsia="es-PA"/>
        </w:rPr>
        <w:t>30</w:t>
      </w:r>
      <w:r w:rsidRPr="004777D0">
        <w:rPr>
          <w:rFonts w:hint="eastAsia"/>
          <w:sz w:val="24"/>
          <w:szCs w:val="24"/>
          <w:lang w:val="en-029" w:eastAsia="es-PA"/>
        </w:rPr>
        <w:t>名海关经纪人</w:t>
      </w:r>
      <w:r>
        <w:rPr>
          <w:rFonts w:hint="eastAsia"/>
          <w:sz w:val="24"/>
          <w:szCs w:val="24"/>
          <w:lang w:val="en-029" w:eastAsia="zh-CN"/>
        </w:rPr>
        <w:t>接受了</w:t>
      </w:r>
      <w:r w:rsidRPr="004777D0">
        <w:rPr>
          <w:rFonts w:hint="eastAsia"/>
          <w:sz w:val="24"/>
          <w:szCs w:val="24"/>
          <w:lang w:val="en-029" w:eastAsia="es-PA"/>
        </w:rPr>
        <w:t>监测和控制氟氯烃进口以及识别氟氯烃的培训；</w:t>
      </w:r>
    </w:p>
    <w:p w:rsidR="00ED4416" w:rsidRPr="005C6E3C" w:rsidRDefault="00AE621D" w:rsidP="00ED4416">
      <w:pPr>
        <w:pStyle w:val="Heading2"/>
        <w:spacing w:before="0" w:line="240" w:lineRule="auto"/>
        <w:rPr>
          <w:sz w:val="24"/>
          <w:szCs w:val="24"/>
          <w:lang w:val="en-029" w:eastAsia="es-PA"/>
        </w:rPr>
      </w:pPr>
      <w:r w:rsidRPr="00AE621D">
        <w:rPr>
          <w:rFonts w:hint="eastAsia"/>
          <w:sz w:val="24"/>
          <w:szCs w:val="24"/>
          <w:lang w:val="en-029" w:eastAsia="es-PA"/>
        </w:rPr>
        <w:t>编写培训材料并招聘一名咨询人来培训制冷和空调技术人员</w:t>
      </w:r>
      <w:r w:rsidRPr="00AE621D">
        <w:rPr>
          <w:rFonts w:hint="eastAsia"/>
          <w:sz w:val="24"/>
          <w:szCs w:val="24"/>
          <w:lang w:val="en-029" w:eastAsia="es-PA"/>
        </w:rPr>
        <w:t>(</w:t>
      </w:r>
      <w:r w:rsidRPr="00AE621D">
        <w:rPr>
          <w:rFonts w:hint="eastAsia"/>
          <w:sz w:val="24"/>
          <w:szCs w:val="24"/>
          <w:lang w:val="en-029" w:eastAsia="es-PA"/>
        </w:rPr>
        <w:t>培训方案将在第二</w:t>
      </w:r>
      <w:r>
        <w:rPr>
          <w:rFonts w:hint="eastAsia"/>
          <w:sz w:val="24"/>
          <w:szCs w:val="24"/>
          <w:lang w:val="en-029" w:eastAsia="zh-CN"/>
        </w:rPr>
        <w:t>次付款时</w:t>
      </w:r>
      <w:r w:rsidRPr="00AE621D">
        <w:rPr>
          <w:rFonts w:hint="eastAsia"/>
          <w:sz w:val="24"/>
          <w:szCs w:val="24"/>
          <w:lang w:val="en-029" w:eastAsia="es-PA"/>
        </w:rPr>
        <w:t>开始</w:t>
      </w:r>
      <w:r w:rsidRPr="00AE621D">
        <w:rPr>
          <w:rFonts w:hint="eastAsia"/>
          <w:sz w:val="24"/>
          <w:szCs w:val="24"/>
          <w:lang w:val="en-029" w:eastAsia="es-PA"/>
        </w:rPr>
        <w:t>)</w:t>
      </w:r>
      <w:r w:rsidRPr="00AE621D">
        <w:rPr>
          <w:rFonts w:hint="eastAsia"/>
          <w:sz w:val="24"/>
          <w:szCs w:val="24"/>
          <w:lang w:val="en-029" w:eastAsia="es-PA"/>
        </w:rPr>
        <w:t>；</w:t>
      </w:r>
    </w:p>
    <w:p w:rsidR="00ED4416" w:rsidRPr="005C6E3C" w:rsidRDefault="00AE621D" w:rsidP="00ED4416">
      <w:pPr>
        <w:pStyle w:val="Heading2"/>
        <w:spacing w:before="0" w:line="240" w:lineRule="auto"/>
        <w:rPr>
          <w:sz w:val="24"/>
          <w:szCs w:val="24"/>
          <w:lang w:val="en-029" w:eastAsia="es-PA"/>
        </w:rPr>
      </w:pPr>
      <w:r w:rsidRPr="00AE621D">
        <w:rPr>
          <w:rFonts w:hint="eastAsia"/>
          <w:sz w:val="24"/>
          <w:szCs w:val="24"/>
          <w:lang w:val="en-029" w:eastAsia="zh-CN"/>
        </w:rPr>
        <w:t>通过各种媒体门户</w:t>
      </w:r>
      <w:r w:rsidR="00A0518B">
        <w:rPr>
          <w:rFonts w:hint="eastAsia"/>
          <w:sz w:val="24"/>
          <w:szCs w:val="24"/>
          <w:lang w:val="en-029" w:eastAsia="zh-CN"/>
        </w:rPr>
        <w:t>，</w:t>
      </w:r>
      <w:r w:rsidRPr="00AE621D">
        <w:rPr>
          <w:rFonts w:hint="eastAsia"/>
          <w:sz w:val="24"/>
          <w:szCs w:val="24"/>
          <w:lang w:val="en-029" w:eastAsia="zh-CN"/>
        </w:rPr>
        <w:t>开展关于修订立法框架、逐步淘汰氟氯烃和引入低全球升温潜能值替代品的</w:t>
      </w:r>
      <w:r w:rsidR="00A0518B">
        <w:rPr>
          <w:rFonts w:hint="eastAsia"/>
          <w:sz w:val="24"/>
          <w:szCs w:val="24"/>
          <w:lang w:val="en-029" w:eastAsia="zh-CN"/>
        </w:rPr>
        <w:t>提高</w:t>
      </w:r>
      <w:r w:rsidRPr="00AE621D">
        <w:rPr>
          <w:rFonts w:hint="eastAsia"/>
          <w:sz w:val="24"/>
          <w:szCs w:val="24"/>
          <w:lang w:val="en-029" w:eastAsia="zh-CN"/>
        </w:rPr>
        <w:t>公众认识活动；向技术人员分发根据终端淘汰管理计划购买的工具和设备。</w:t>
      </w:r>
    </w:p>
    <w:p w:rsidR="00ED4416" w:rsidRPr="005C6E3C" w:rsidRDefault="00A711BB" w:rsidP="00ED4416">
      <w:pPr>
        <w:rPr>
          <w:i/>
          <w:sz w:val="24"/>
          <w:szCs w:val="24"/>
          <w:lang w:val="en-CA"/>
        </w:rPr>
      </w:pPr>
      <w:r w:rsidRPr="00A711BB">
        <w:rPr>
          <w:rFonts w:ascii="KaiTi" w:eastAsia="KaiTi" w:hAnsi="KaiTi" w:hint="eastAsia"/>
          <w:sz w:val="24"/>
          <w:szCs w:val="24"/>
          <w:lang w:val="en-CA"/>
        </w:rPr>
        <w:t>进度监测和报告</w:t>
      </w:r>
    </w:p>
    <w:p w:rsidR="00ED4416" w:rsidRPr="005C6E3C" w:rsidRDefault="00F70F7A" w:rsidP="00ED4416">
      <w:pPr>
        <w:pStyle w:val="Heading1"/>
        <w:spacing w:before="0" w:line="240" w:lineRule="auto"/>
        <w:ind w:left="0"/>
        <w:rPr>
          <w:sz w:val="24"/>
          <w:szCs w:val="24"/>
          <w:lang w:val="en-029" w:eastAsia="zh-CN"/>
        </w:rPr>
      </w:pPr>
      <w:r w:rsidRPr="00521211">
        <w:rPr>
          <w:rFonts w:hint="eastAsia"/>
          <w:sz w:val="24"/>
          <w:szCs w:val="24"/>
          <w:lang w:eastAsia="zh-CN"/>
        </w:rPr>
        <w:t>国家臭氧</w:t>
      </w:r>
      <w:r>
        <w:rPr>
          <w:rFonts w:hint="eastAsia"/>
          <w:sz w:val="24"/>
          <w:szCs w:val="24"/>
          <w:lang w:eastAsia="zh-CN"/>
        </w:rPr>
        <w:t>机构负责</w:t>
      </w:r>
      <w:r w:rsidRPr="00521211">
        <w:rPr>
          <w:rFonts w:hint="eastAsia"/>
          <w:sz w:val="24"/>
          <w:szCs w:val="24"/>
          <w:lang w:val="en-CA" w:eastAsia="zh-CN"/>
        </w:rPr>
        <w:t>氟氯烃淘汰管理计划</w:t>
      </w:r>
      <w:r w:rsidRPr="00F70F7A">
        <w:rPr>
          <w:rFonts w:hint="eastAsia"/>
          <w:sz w:val="24"/>
          <w:szCs w:val="24"/>
          <w:lang w:val="en-029" w:eastAsia="zh-CN"/>
        </w:rPr>
        <w:t>的</w:t>
      </w:r>
      <w:r>
        <w:rPr>
          <w:rFonts w:hint="eastAsia"/>
          <w:sz w:val="24"/>
          <w:szCs w:val="24"/>
          <w:lang w:val="en-029" w:eastAsia="zh-CN"/>
        </w:rPr>
        <w:t>执行</w:t>
      </w:r>
      <w:r w:rsidRPr="00F70F7A">
        <w:rPr>
          <w:rFonts w:hint="eastAsia"/>
          <w:sz w:val="24"/>
          <w:szCs w:val="24"/>
          <w:lang w:val="en-029" w:eastAsia="zh-CN"/>
        </w:rPr>
        <w:t>和</w:t>
      </w:r>
      <w:r>
        <w:rPr>
          <w:rFonts w:hint="eastAsia"/>
          <w:sz w:val="24"/>
          <w:szCs w:val="24"/>
          <w:lang w:val="en-029" w:eastAsia="zh-CN"/>
        </w:rPr>
        <w:t>进度</w:t>
      </w:r>
      <w:r w:rsidRPr="00F70F7A">
        <w:rPr>
          <w:rFonts w:hint="eastAsia"/>
          <w:sz w:val="24"/>
          <w:szCs w:val="24"/>
          <w:lang w:val="en-029" w:eastAsia="zh-CN"/>
        </w:rPr>
        <w:t>监测。</w:t>
      </w:r>
      <w:r w:rsidRPr="00521211">
        <w:rPr>
          <w:rFonts w:hint="eastAsia"/>
          <w:sz w:val="24"/>
          <w:szCs w:val="24"/>
          <w:lang w:eastAsia="zh-CN"/>
        </w:rPr>
        <w:t>国家臭氧干事</w:t>
      </w:r>
      <w:r w:rsidRPr="00F70F7A">
        <w:rPr>
          <w:rFonts w:hint="eastAsia"/>
          <w:sz w:val="24"/>
          <w:szCs w:val="24"/>
          <w:lang w:val="en-029" w:eastAsia="zh-CN"/>
        </w:rPr>
        <w:t>直接向常务秘书报告，常务秘书就</w:t>
      </w:r>
      <w:r>
        <w:rPr>
          <w:rFonts w:hint="eastAsia"/>
          <w:sz w:val="24"/>
          <w:szCs w:val="24"/>
          <w:lang w:val="en-029" w:eastAsia="zh-CN"/>
        </w:rPr>
        <w:t>执行</w:t>
      </w:r>
      <w:r w:rsidRPr="00F70F7A">
        <w:rPr>
          <w:rFonts w:hint="eastAsia"/>
          <w:sz w:val="24"/>
          <w:szCs w:val="24"/>
          <w:lang w:val="en-029" w:eastAsia="zh-CN"/>
        </w:rPr>
        <w:t>政策一级活动提供指导。此外，</w:t>
      </w:r>
      <w:r w:rsidRPr="00521211">
        <w:rPr>
          <w:rFonts w:hint="eastAsia"/>
          <w:sz w:val="24"/>
          <w:szCs w:val="24"/>
          <w:lang w:eastAsia="zh-CN"/>
        </w:rPr>
        <w:t>国家臭氧干事</w:t>
      </w:r>
      <w:r w:rsidRPr="00F70F7A">
        <w:rPr>
          <w:rFonts w:hint="eastAsia"/>
          <w:sz w:val="24"/>
          <w:szCs w:val="24"/>
          <w:lang w:val="en-029" w:eastAsia="zh-CN"/>
        </w:rPr>
        <w:t>视需要与国家臭氧指导委员会成员协商。迄今为止没有</w:t>
      </w:r>
      <w:r w:rsidR="00A0518B">
        <w:rPr>
          <w:rFonts w:hint="eastAsia"/>
          <w:sz w:val="24"/>
          <w:szCs w:val="24"/>
          <w:lang w:val="en-029" w:eastAsia="zh-CN"/>
        </w:rPr>
        <w:t>任何</w:t>
      </w:r>
      <w:r w:rsidRPr="00F70F7A">
        <w:rPr>
          <w:rFonts w:hint="eastAsia"/>
          <w:sz w:val="24"/>
          <w:szCs w:val="24"/>
          <w:lang w:val="en-029" w:eastAsia="zh-CN"/>
        </w:rPr>
        <w:t>支出。</w:t>
      </w:r>
    </w:p>
    <w:p w:rsidR="00ED4416" w:rsidRPr="005C6E3C" w:rsidRDefault="00FF40C3" w:rsidP="00ED4416">
      <w:pPr>
        <w:keepNext/>
        <w:keepLines/>
        <w:rPr>
          <w:sz w:val="24"/>
          <w:szCs w:val="24"/>
          <w:u w:val="single"/>
          <w:lang w:val="en-CA"/>
        </w:rPr>
      </w:pPr>
      <w:r w:rsidRPr="00FF40C3">
        <w:rPr>
          <w:rFonts w:hint="eastAsia"/>
          <w:sz w:val="24"/>
          <w:szCs w:val="24"/>
          <w:u w:val="single"/>
          <w:lang w:val="en-CA"/>
        </w:rPr>
        <w:t>资金</w:t>
      </w:r>
      <w:r>
        <w:rPr>
          <w:rFonts w:hint="eastAsia"/>
          <w:sz w:val="24"/>
          <w:szCs w:val="24"/>
          <w:u w:val="single"/>
          <w:lang w:val="en-CA" w:eastAsia="zh-CN"/>
        </w:rPr>
        <w:t>发放情况</w:t>
      </w:r>
    </w:p>
    <w:p w:rsidR="00ED4416" w:rsidRPr="005C6E3C" w:rsidRDefault="00FF40C3" w:rsidP="00ED4416">
      <w:pPr>
        <w:pStyle w:val="Heading1"/>
        <w:spacing w:before="0" w:line="240" w:lineRule="auto"/>
        <w:ind w:left="0"/>
        <w:rPr>
          <w:sz w:val="24"/>
          <w:szCs w:val="24"/>
          <w:lang w:val="en-CA" w:eastAsia="zh-CN"/>
        </w:rPr>
      </w:pPr>
      <w:r w:rsidRPr="00FF40C3">
        <w:rPr>
          <w:rFonts w:hint="eastAsia"/>
          <w:sz w:val="24"/>
          <w:szCs w:val="24"/>
          <w:lang w:val="en-CA" w:eastAsia="zh-CN"/>
        </w:rPr>
        <w:t>截至</w:t>
      </w:r>
      <w:r w:rsidRPr="00FF40C3">
        <w:rPr>
          <w:rFonts w:hint="eastAsia"/>
          <w:sz w:val="24"/>
          <w:szCs w:val="24"/>
          <w:lang w:val="en-CA" w:eastAsia="zh-CN"/>
        </w:rPr>
        <w:t>2019</w:t>
      </w:r>
      <w:r w:rsidRPr="00FF40C3">
        <w:rPr>
          <w:rFonts w:hint="eastAsia"/>
          <w:sz w:val="24"/>
          <w:szCs w:val="24"/>
          <w:lang w:val="en-CA" w:eastAsia="zh-CN"/>
        </w:rPr>
        <w:t>年</w:t>
      </w:r>
      <w:r w:rsidRPr="00FF40C3">
        <w:rPr>
          <w:rFonts w:hint="eastAsia"/>
          <w:sz w:val="24"/>
          <w:szCs w:val="24"/>
          <w:lang w:val="en-CA" w:eastAsia="zh-CN"/>
        </w:rPr>
        <w:t>10</w:t>
      </w:r>
      <w:r w:rsidRPr="00FF40C3">
        <w:rPr>
          <w:rFonts w:hint="eastAsia"/>
          <w:sz w:val="24"/>
          <w:szCs w:val="24"/>
          <w:lang w:val="en-CA" w:eastAsia="zh-CN"/>
        </w:rPr>
        <w:t>月，在迄今</w:t>
      </w:r>
      <w:r>
        <w:rPr>
          <w:rFonts w:hint="eastAsia"/>
          <w:sz w:val="24"/>
          <w:szCs w:val="24"/>
          <w:lang w:val="en-CA" w:eastAsia="zh-CN"/>
        </w:rPr>
        <w:t>核准</w:t>
      </w:r>
      <w:r w:rsidRPr="00FF40C3">
        <w:rPr>
          <w:rFonts w:hint="eastAsia"/>
          <w:sz w:val="24"/>
          <w:szCs w:val="24"/>
          <w:lang w:val="en-CA" w:eastAsia="zh-CN"/>
        </w:rPr>
        <w:t>的</w:t>
      </w:r>
      <w:r w:rsidRPr="00FF40C3">
        <w:rPr>
          <w:rFonts w:hint="eastAsia"/>
          <w:sz w:val="24"/>
          <w:szCs w:val="24"/>
          <w:lang w:val="en-CA" w:eastAsia="zh-CN"/>
        </w:rPr>
        <w:t>82</w:t>
      </w:r>
      <w:r>
        <w:rPr>
          <w:rFonts w:hint="eastAsia"/>
          <w:sz w:val="24"/>
          <w:szCs w:val="24"/>
          <w:lang w:val="en-CA" w:eastAsia="zh-CN"/>
        </w:rPr>
        <w:t xml:space="preserve"> </w:t>
      </w:r>
      <w:r w:rsidRPr="00FF40C3">
        <w:rPr>
          <w:rFonts w:hint="eastAsia"/>
          <w:sz w:val="24"/>
          <w:szCs w:val="24"/>
          <w:lang w:val="en-CA" w:eastAsia="zh-CN"/>
        </w:rPr>
        <w:t>250</w:t>
      </w:r>
      <w:r w:rsidRPr="00FF40C3">
        <w:rPr>
          <w:rFonts w:hint="eastAsia"/>
          <w:sz w:val="24"/>
          <w:szCs w:val="24"/>
          <w:lang w:val="en-CA" w:eastAsia="zh-CN"/>
        </w:rPr>
        <w:t>美元中，</w:t>
      </w:r>
      <w:r w:rsidRPr="00FF40C3">
        <w:rPr>
          <w:rFonts w:hint="eastAsia"/>
          <w:sz w:val="24"/>
          <w:szCs w:val="24"/>
          <w:lang w:val="en-CA" w:eastAsia="zh-CN"/>
        </w:rPr>
        <w:t>25</w:t>
      </w:r>
      <w:r>
        <w:rPr>
          <w:rFonts w:hint="eastAsia"/>
          <w:sz w:val="24"/>
          <w:szCs w:val="24"/>
          <w:lang w:val="en-CA" w:eastAsia="zh-CN"/>
        </w:rPr>
        <w:t xml:space="preserve"> </w:t>
      </w:r>
      <w:r w:rsidRPr="00FF40C3">
        <w:rPr>
          <w:rFonts w:hint="eastAsia"/>
          <w:sz w:val="24"/>
          <w:szCs w:val="24"/>
          <w:lang w:val="en-CA" w:eastAsia="zh-CN"/>
        </w:rPr>
        <w:t>595</w:t>
      </w:r>
      <w:r w:rsidRPr="00FF40C3">
        <w:rPr>
          <w:rFonts w:hint="eastAsia"/>
          <w:sz w:val="24"/>
          <w:szCs w:val="24"/>
          <w:lang w:val="en-CA" w:eastAsia="zh-CN"/>
        </w:rPr>
        <w:t>美元</w:t>
      </w:r>
      <w:r w:rsidRPr="00FF40C3">
        <w:rPr>
          <w:rFonts w:hint="eastAsia"/>
          <w:sz w:val="24"/>
          <w:szCs w:val="24"/>
          <w:lang w:val="en-CA" w:eastAsia="zh-CN"/>
        </w:rPr>
        <w:t>(31%)</w:t>
      </w:r>
      <w:r w:rsidRPr="00FF40C3">
        <w:rPr>
          <w:rFonts w:hint="eastAsia"/>
          <w:sz w:val="24"/>
          <w:szCs w:val="24"/>
          <w:lang w:val="en-CA" w:eastAsia="zh-CN"/>
        </w:rPr>
        <w:t>已</w:t>
      </w:r>
      <w:r>
        <w:rPr>
          <w:rFonts w:hint="eastAsia"/>
          <w:sz w:val="24"/>
          <w:szCs w:val="24"/>
          <w:lang w:val="en-CA" w:eastAsia="zh-CN"/>
        </w:rPr>
        <w:t>发放</w:t>
      </w:r>
      <w:r w:rsidRPr="00FF40C3">
        <w:rPr>
          <w:rFonts w:hint="eastAsia"/>
          <w:sz w:val="24"/>
          <w:szCs w:val="24"/>
          <w:lang w:val="en-CA" w:eastAsia="zh-CN"/>
        </w:rPr>
        <w:t>。剩余的</w:t>
      </w:r>
      <w:r w:rsidRPr="00FF40C3">
        <w:rPr>
          <w:rFonts w:hint="eastAsia"/>
          <w:sz w:val="24"/>
          <w:szCs w:val="24"/>
          <w:lang w:val="en-CA" w:eastAsia="zh-CN"/>
        </w:rPr>
        <w:t>56</w:t>
      </w:r>
      <w:r>
        <w:rPr>
          <w:rFonts w:hint="eastAsia"/>
          <w:sz w:val="24"/>
          <w:szCs w:val="24"/>
          <w:lang w:val="en-CA" w:eastAsia="zh-CN"/>
        </w:rPr>
        <w:t xml:space="preserve"> </w:t>
      </w:r>
      <w:r w:rsidRPr="00FF40C3">
        <w:rPr>
          <w:rFonts w:hint="eastAsia"/>
          <w:sz w:val="24"/>
          <w:szCs w:val="24"/>
          <w:lang w:val="en-CA" w:eastAsia="zh-CN"/>
        </w:rPr>
        <w:t>655</w:t>
      </w:r>
      <w:r w:rsidRPr="00FF40C3">
        <w:rPr>
          <w:rFonts w:hint="eastAsia"/>
          <w:sz w:val="24"/>
          <w:szCs w:val="24"/>
          <w:lang w:val="en-CA" w:eastAsia="zh-CN"/>
        </w:rPr>
        <w:t>美元将于</w:t>
      </w:r>
      <w:r w:rsidRPr="00FF40C3">
        <w:rPr>
          <w:rFonts w:hint="eastAsia"/>
          <w:sz w:val="24"/>
          <w:szCs w:val="24"/>
          <w:lang w:val="en-CA" w:eastAsia="zh-CN"/>
        </w:rPr>
        <w:t>2020</w:t>
      </w:r>
      <w:r w:rsidRPr="00FF40C3">
        <w:rPr>
          <w:rFonts w:hint="eastAsia"/>
          <w:sz w:val="24"/>
          <w:szCs w:val="24"/>
          <w:lang w:val="en-CA" w:eastAsia="zh-CN"/>
        </w:rPr>
        <w:t>年</w:t>
      </w:r>
      <w:r>
        <w:rPr>
          <w:rFonts w:hint="eastAsia"/>
          <w:sz w:val="24"/>
          <w:szCs w:val="24"/>
          <w:lang w:val="en-CA" w:eastAsia="zh-CN"/>
        </w:rPr>
        <w:t>发放</w:t>
      </w:r>
      <w:r w:rsidRPr="00FF40C3">
        <w:rPr>
          <w:rFonts w:hint="eastAsia"/>
          <w:sz w:val="24"/>
          <w:szCs w:val="24"/>
          <w:lang w:val="en-CA" w:eastAsia="zh-CN"/>
        </w:rPr>
        <w:t>。</w:t>
      </w:r>
    </w:p>
    <w:p w:rsidR="00ED4416" w:rsidRPr="005C6E3C" w:rsidRDefault="00D76889" w:rsidP="00ED4416">
      <w:pPr>
        <w:keepNext/>
        <w:keepLines/>
        <w:rPr>
          <w:sz w:val="24"/>
          <w:szCs w:val="24"/>
          <w:u w:val="single"/>
          <w:lang w:val="en-CA" w:eastAsia="zh-CN"/>
        </w:rPr>
      </w:pPr>
      <w:r w:rsidRPr="00D76889">
        <w:rPr>
          <w:rFonts w:hint="eastAsia"/>
          <w:sz w:val="24"/>
          <w:szCs w:val="24"/>
          <w:u w:val="single"/>
          <w:lang w:val="en-CA" w:eastAsia="zh-CN"/>
        </w:rPr>
        <w:lastRenderedPageBreak/>
        <w:t>氟氯烃淘汰管理计划第二</w:t>
      </w:r>
      <w:r>
        <w:rPr>
          <w:rFonts w:hint="eastAsia"/>
          <w:sz w:val="24"/>
          <w:szCs w:val="24"/>
          <w:u w:val="single"/>
          <w:lang w:val="en-CA" w:eastAsia="zh-CN"/>
        </w:rPr>
        <w:t>次付款执行</w:t>
      </w:r>
      <w:r w:rsidRPr="00D76889">
        <w:rPr>
          <w:rFonts w:hint="eastAsia"/>
          <w:sz w:val="24"/>
          <w:szCs w:val="24"/>
          <w:u w:val="single"/>
          <w:lang w:val="en-CA" w:eastAsia="zh-CN"/>
        </w:rPr>
        <w:t>计划</w:t>
      </w:r>
    </w:p>
    <w:p w:rsidR="00ED4416" w:rsidRPr="005C6E3C" w:rsidRDefault="00D76889" w:rsidP="00ED4416">
      <w:pPr>
        <w:pStyle w:val="Heading1"/>
        <w:keepNext/>
        <w:keepLines/>
        <w:spacing w:before="0" w:line="240" w:lineRule="auto"/>
        <w:ind w:left="0"/>
        <w:rPr>
          <w:sz w:val="24"/>
          <w:szCs w:val="24"/>
          <w:lang w:val="en-CA"/>
        </w:rPr>
      </w:pPr>
      <w:r w:rsidRPr="00D76889">
        <w:rPr>
          <w:rFonts w:hint="eastAsia"/>
          <w:sz w:val="24"/>
          <w:szCs w:val="24"/>
          <w:lang w:val="en-CA"/>
        </w:rPr>
        <w:t>2020</w:t>
      </w:r>
      <w:r w:rsidRPr="00D76889">
        <w:rPr>
          <w:rFonts w:hint="eastAsia"/>
          <w:sz w:val="24"/>
          <w:szCs w:val="24"/>
          <w:lang w:val="en-CA"/>
        </w:rPr>
        <w:t>年将开展以下活动</w:t>
      </w:r>
      <w:r>
        <w:rPr>
          <w:rFonts w:hint="eastAsia"/>
          <w:sz w:val="24"/>
          <w:szCs w:val="24"/>
          <w:lang w:val="en-CA" w:eastAsia="zh-CN"/>
        </w:rPr>
        <w:t>：</w:t>
      </w:r>
    </w:p>
    <w:p w:rsidR="00ED4416" w:rsidRPr="009933CB" w:rsidRDefault="00D76889" w:rsidP="00ED4416">
      <w:pPr>
        <w:pStyle w:val="Heading2"/>
        <w:keepNext/>
        <w:keepLines/>
        <w:spacing w:before="0" w:line="240" w:lineRule="auto"/>
        <w:rPr>
          <w:spacing w:val="-6"/>
          <w:sz w:val="24"/>
          <w:szCs w:val="24"/>
          <w:lang w:eastAsia="zh-CN"/>
        </w:rPr>
      </w:pPr>
      <w:r w:rsidRPr="009933CB">
        <w:rPr>
          <w:rFonts w:hint="eastAsia"/>
          <w:spacing w:val="-6"/>
          <w:sz w:val="24"/>
          <w:szCs w:val="24"/>
          <w:lang w:eastAsia="zh-CN"/>
        </w:rPr>
        <w:t>引入</w:t>
      </w:r>
      <w:r w:rsidRPr="009933CB">
        <w:rPr>
          <w:rFonts w:hint="eastAsia"/>
          <w:spacing w:val="-6"/>
          <w:sz w:val="24"/>
          <w:szCs w:val="24"/>
          <w:lang w:eastAsia="zh-CN"/>
        </w:rPr>
        <w:t>2012</w:t>
      </w:r>
      <w:r w:rsidRPr="009933CB">
        <w:rPr>
          <w:rFonts w:hint="eastAsia"/>
          <w:spacing w:val="-6"/>
          <w:sz w:val="24"/>
          <w:szCs w:val="24"/>
          <w:lang w:eastAsia="zh-CN"/>
        </w:rPr>
        <w:t>年版</w:t>
      </w:r>
      <w:r w:rsidRPr="009933CB">
        <w:rPr>
          <w:rFonts w:eastAsia="SimSun" w:hAnsi="SimSun"/>
          <w:spacing w:val="-6"/>
          <w:sz w:val="24"/>
          <w:szCs w:val="24"/>
          <w:lang w:eastAsia="zh-CN"/>
        </w:rPr>
        <w:t>统一制</w:t>
      </w:r>
      <w:r w:rsidRPr="009933CB">
        <w:rPr>
          <w:rFonts w:hint="eastAsia"/>
          <w:spacing w:val="-6"/>
          <w:sz w:val="24"/>
          <w:szCs w:val="24"/>
          <w:lang w:val="en-CA" w:eastAsia="zh-CN"/>
        </w:rPr>
        <w:t>编码</w:t>
      </w:r>
      <w:r w:rsidRPr="009933CB">
        <w:rPr>
          <w:rFonts w:hint="eastAsia"/>
          <w:spacing w:val="-6"/>
          <w:sz w:val="24"/>
          <w:szCs w:val="24"/>
          <w:lang w:eastAsia="zh-CN"/>
        </w:rPr>
        <w:t>，为</w:t>
      </w:r>
      <w:r w:rsidRPr="009933CB">
        <w:rPr>
          <w:rFonts w:hint="eastAsia"/>
          <w:spacing w:val="-6"/>
          <w:sz w:val="24"/>
          <w:szCs w:val="24"/>
          <w:lang w:eastAsia="zh-CN"/>
        </w:rPr>
        <w:t>30</w:t>
      </w:r>
      <w:r w:rsidRPr="009933CB">
        <w:rPr>
          <w:rFonts w:hint="eastAsia"/>
          <w:spacing w:val="-6"/>
          <w:sz w:val="24"/>
          <w:szCs w:val="24"/>
          <w:lang w:eastAsia="zh-CN"/>
        </w:rPr>
        <w:t>名海关和执法官员举办两次监测和控制消耗臭氧层物质贸易的培训讲习班，防止非法进口；为罗索和朴茨茅斯的主要海港以及马里格特的道格拉斯</w:t>
      </w:r>
      <w:r w:rsidRPr="009933CB">
        <w:rPr>
          <w:rFonts w:asciiTheme="minorEastAsia" w:hAnsiTheme="minorEastAsia" w:hint="eastAsia"/>
          <w:spacing w:val="-6"/>
          <w:sz w:val="24"/>
          <w:szCs w:val="24"/>
          <w:lang w:eastAsia="zh-CN"/>
        </w:rPr>
        <w:t>-</w:t>
      </w:r>
      <w:r w:rsidRPr="009933CB">
        <w:rPr>
          <w:rFonts w:hint="eastAsia"/>
          <w:spacing w:val="-6"/>
          <w:sz w:val="24"/>
          <w:szCs w:val="24"/>
          <w:lang w:eastAsia="zh-CN"/>
        </w:rPr>
        <w:t>查尔斯机场购买三个制冷剂识别器</w:t>
      </w:r>
      <w:r w:rsidRPr="009933CB">
        <w:rPr>
          <w:rFonts w:hint="eastAsia"/>
          <w:spacing w:val="-6"/>
          <w:sz w:val="24"/>
          <w:szCs w:val="24"/>
          <w:lang w:eastAsia="zh-CN"/>
        </w:rPr>
        <w:t>(19 000</w:t>
      </w:r>
      <w:r w:rsidRPr="009933CB">
        <w:rPr>
          <w:rFonts w:hint="eastAsia"/>
          <w:spacing w:val="-6"/>
          <w:sz w:val="24"/>
          <w:szCs w:val="24"/>
          <w:lang w:eastAsia="zh-CN"/>
        </w:rPr>
        <w:t>美元</w:t>
      </w:r>
      <w:r w:rsidRPr="009933CB">
        <w:rPr>
          <w:rFonts w:hint="eastAsia"/>
          <w:spacing w:val="-6"/>
          <w:sz w:val="24"/>
          <w:szCs w:val="24"/>
          <w:lang w:eastAsia="zh-CN"/>
        </w:rPr>
        <w:t>)</w:t>
      </w:r>
      <w:r w:rsidRPr="009933CB">
        <w:rPr>
          <w:rFonts w:hint="eastAsia"/>
          <w:spacing w:val="-6"/>
          <w:sz w:val="24"/>
          <w:szCs w:val="24"/>
          <w:lang w:eastAsia="zh-CN"/>
        </w:rPr>
        <w:t>；</w:t>
      </w:r>
    </w:p>
    <w:p w:rsidR="00ED4416" w:rsidRPr="005C6E3C" w:rsidRDefault="00674832" w:rsidP="00ED4416">
      <w:pPr>
        <w:pStyle w:val="Heading2"/>
        <w:spacing w:before="0" w:line="240" w:lineRule="auto"/>
        <w:rPr>
          <w:sz w:val="24"/>
          <w:szCs w:val="24"/>
          <w:lang w:eastAsia="zh-CN"/>
        </w:rPr>
      </w:pPr>
      <w:r w:rsidRPr="00674832">
        <w:rPr>
          <w:rFonts w:hint="eastAsia"/>
          <w:sz w:val="24"/>
          <w:szCs w:val="24"/>
          <w:lang w:eastAsia="zh-CN"/>
        </w:rPr>
        <w:t>为标准局和海关经纪人组织一次关于消耗臭氧层物质制冷剂和含消耗臭氧层物质产品分类的讲习班</w:t>
      </w:r>
      <w:r w:rsidRPr="00674832">
        <w:rPr>
          <w:rFonts w:hint="eastAsia"/>
          <w:sz w:val="24"/>
          <w:szCs w:val="24"/>
          <w:lang w:eastAsia="zh-CN"/>
        </w:rPr>
        <w:t>(8</w:t>
      </w:r>
      <w:r>
        <w:rPr>
          <w:rFonts w:hint="eastAsia"/>
          <w:sz w:val="24"/>
          <w:szCs w:val="24"/>
          <w:lang w:eastAsia="zh-CN"/>
        </w:rPr>
        <w:t xml:space="preserve"> </w:t>
      </w:r>
      <w:r w:rsidRPr="00674832">
        <w:rPr>
          <w:rFonts w:hint="eastAsia"/>
          <w:sz w:val="24"/>
          <w:szCs w:val="24"/>
          <w:lang w:eastAsia="zh-CN"/>
        </w:rPr>
        <w:t>000</w:t>
      </w:r>
      <w:r w:rsidRPr="00674832">
        <w:rPr>
          <w:rFonts w:hint="eastAsia"/>
          <w:sz w:val="24"/>
          <w:szCs w:val="24"/>
          <w:lang w:eastAsia="zh-CN"/>
        </w:rPr>
        <w:t>美元</w:t>
      </w:r>
      <w:r w:rsidRPr="00674832">
        <w:rPr>
          <w:rFonts w:hint="eastAsia"/>
          <w:sz w:val="24"/>
          <w:szCs w:val="24"/>
          <w:lang w:eastAsia="zh-CN"/>
        </w:rPr>
        <w:t>)</w:t>
      </w:r>
      <w:r w:rsidRPr="00674832">
        <w:rPr>
          <w:rFonts w:hint="eastAsia"/>
          <w:sz w:val="24"/>
          <w:szCs w:val="24"/>
          <w:lang w:eastAsia="zh-CN"/>
        </w:rPr>
        <w:t>；</w:t>
      </w:r>
    </w:p>
    <w:p w:rsidR="00ED4416" w:rsidRPr="005C6E3C" w:rsidRDefault="00674832" w:rsidP="00ED4416">
      <w:pPr>
        <w:pStyle w:val="Heading2"/>
        <w:spacing w:before="0" w:line="240" w:lineRule="auto"/>
        <w:rPr>
          <w:sz w:val="24"/>
          <w:szCs w:val="24"/>
          <w:lang w:eastAsia="zh-CN"/>
        </w:rPr>
      </w:pPr>
      <w:r w:rsidRPr="00674832">
        <w:rPr>
          <w:rFonts w:hint="eastAsia"/>
          <w:sz w:val="24"/>
          <w:szCs w:val="24"/>
          <w:lang w:eastAsia="zh-CN"/>
        </w:rPr>
        <w:t>举办两次培训讲习班，对</w:t>
      </w:r>
      <w:r w:rsidRPr="00674832">
        <w:rPr>
          <w:rFonts w:hint="eastAsia"/>
          <w:sz w:val="24"/>
          <w:szCs w:val="24"/>
          <w:lang w:eastAsia="zh-CN"/>
        </w:rPr>
        <w:t>30</w:t>
      </w:r>
      <w:r w:rsidRPr="00674832">
        <w:rPr>
          <w:rFonts w:hint="eastAsia"/>
          <w:sz w:val="24"/>
          <w:szCs w:val="24"/>
          <w:lang w:eastAsia="zh-CN"/>
        </w:rPr>
        <w:t>名技术人员进行良好维修做法、制冷剂回收和再利用以及用替代品维修制冷空调机组方面的培训</w:t>
      </w:r>
      <w:r w:rsidRPr="00674832">
        <w:rPr>
          <w:rFonts w:hint="eastAsia"/>
          <w:sz w:val="24"/>
          <w:szCs w:val="24"/>
          <w:lang w:eastAsia="zh-CN"/>
        </w:rPr>
        <w:t>(15</w:t>
      </w:r>
      <w:r>
        <w:rPr>
          <w:rFonts w:hint="eastAsia"/>
          <w:sz w:val="24"/>
          <w:szCs w:val="24"/>
          <w:lang w:eastAsia="zh-CN"/>
        </w:rPr>
        <w:t xml:space="preserve"> </w:t>
      </w:r>
      <w:r w:rsidRPr="00674832">
        <w:rPr>
          <w:rFonts w:hint="eastAsia"/>
          <w:sz w:val="24"/>
          <w:szCs w:val="24"/>
          <w:lang w:eastAsia="zh-CN"/>
        </w:rPr>
        <w:t>800</w:t>
      </w:r>
      <w:r w:rsidRPr="00674832">
        <w:rPr>
          <w:rFonts w:hint="eastAsia"/>
          <w:sz w:val="24"/>
          <w:szCs w:val="24"/>
          <w:lang w:eastAsia="zh-CN"/>
        </w:rPr>
        <w:t>美元</w:t>
      </w:r>
      <w:r w:rsidR="004A540A">
        <w:rPr>
          <w:rFonts w:hint="eastAsia"/>
          <w:sz w:val="24"/>
          <w:szCs w:val="24"/>
          <w:lang w:eastAsia="zh-CN"/>
        </w:rPr>
        <w:t>，</w:t>
      </w:r>
      <w:r w:rsidRPr="00674832">
        <w:rPr>
          <w:rFonts w:hint="eastAsia"/>
          <w:sz w:val="24"/>
          <w:szCs w:val="24"/>
          <w:lang w:eastAsia="zh-CN"/>
        </w:rPr>
        <w:t>加</w:t>
      </w:r>
      <w:r w:rsidR="004A540A">
        <w:rPr>
          <w:rFonts w:hint="eastAsia"/>
          <w:sz w:val="24"/>
          <w:szCs w:val="24"/>
          <w:lang w:eastAsia="zh-CN"/>
        </w:rPr>
        <w:t>上</w:t>
      </w:r>
      <w:r w:rsidR="004A540A" w:rsidRPr="00674832">
        <w:rPr>
          <w:rFonts w:hint="eastAsia"/>
          <w:sz w:val="24"/>
          <w:szCs w:val="24"/>
          <w:lang w:eastAsia="zh-CN"/>
        </w:rPr>
        <w:t>第一</w:t>
      </w:r>
      <w:r w:rsidR="004A540A">
        <w:rPr>
          <w:rFonts w:hint="eastAsia"/>
          <w:sz w:val="24"/>
          <w:szCs w:val="24"/>
          <w:lang w:eastAsia="zh-CN"/>
        </w:rPr>
        <w:t>次付款中获得</w:t>
      </w:r>
      <w:r w:rsidRPr="00674832">
        <w:rPr>
          <w:rFonts w:hint="eastAsia"/>
          <w:sz w:val="24"/>
          <w:szCs w:val="24"/>
          <w:lang w:eastAsia="zh-CN"/>
        </w:rPr>
        <w:t>20</w:t>
      </w:r>
      <w:r>
        <w:rPr>
          <w:rFonts w:hint="eastAsia"/>
          <w:sz w:val="24"/>
          <w:szCs w:val="24"/>
          <w:lang w:eastAsia="zh-CN"/>
        </w:rPr>
        <w:t xml:space="preserve"> </w:t>
      </w:r>
      <w:r w:rsidRPr="00674832">
        <w:rPr>
          <w:rFonts w:hint="eastAsia"/>
          <w:sz w:val="24"/>
          <w:szCs w:val="24"/>
          <w:lang w:eastAsia="zh-CN"/>
        </w:rPr>
        <w:t>000</w:t>
      </w:r>
      <w:r w:rsidRPr="00674832">
        <w:rPr>
          <w:rFonts w:hint="eastAsia"/>
          <w:sz w:val="24"/>
          <w:szCs w:val="24"/>
          <w:lang w:eastAsia="zh-CN"/>
        </w:rPr>
        <w:t>美元</w:t>
      </w:r>
      <w:r w:rsidRPr="00674832">
        <w:rPr>
          <w:rFonts w:hint="eastAsia"/>
          <w:sz w:val="24"/>
          <w:szCs w:val="24"/>
          <w:lang w:eastAsia="zh-CN"/>
        </w:rPr>
        <w:t>)</w:t>
      </w:r>
      <w:r w:rsidRPr="00674832">
        <w:rPr>
          <w:rFonts w:hint="eastAsia"/>
          <w:sz w:val="24"/>
          <w:szCs w:val="24"/>
          <w:lang w:eastAsia="zh-CN"/>
        </w:rPr>
        <w:t>；</w:t>
      </w:r>
    </w:p>
    <w:p w:rsidR="00ED4416" w:rsidRPr="005C6E3C" w:rsidRDefault="00A46BB4" w:rsidP="00ED4416">
      <w:pPr>
        <w:pStyle w:val="Heading2"/>
        <w:spacing w:before="0" w:line="240" w:lineRule="auto"/>
        <w:rPr>
          <w:sz w:val="24"/>
          <w:szCs w:val="24"/>
          <w:lang w:eastAsia="zh-CN"/>
        </w:rPr>
      </w:pPr>
      <w:r w:rsidRPr="00A46BB4">
        <w:rPr>
          <w:rFonts w:hint="eastAsia"/>
          <w:sz w:val="24"/>
          <w:szCs w:val="24"/>
          <w:lang w:eastAsia="zh-CN"/>
        </w:rPr>
        <w:t>为制冷和空调技术人员举办一次关于推广低</w:t>
      </w:r>
      <w:r w:rsidRPr="00AE621D">
        <w:rPr>
          <w:rFonts w:hint="eastAsia"/>
          <w:sz w:val="24"/>
          <w:szCs w:val="24"/>
          <w:lang w:val="en-029" w:eastAsia="zh-CN"/>
        </w:rPr>
        <w:t>全球升温潜能值</w:t>
      </w:r>
      <w:r w:rsidRPr="00A46BB4">
        <w:rPr>
          <w:rFonts w:hint="eastAsia"/>
          <w:sz w:val="24"/>
          <w:szCs w:val="24"/>
          <w:lang w:eastAsia="zh-CN"/>
        </w:rPr>
        <w:t>替代品的技术研讨会</w:t>
      </w:r>
      <w:r w:rsidRPr="00A46BB4">
        <w:rPr>
          <w:rFonts w:hint="eastAsia"/>
          <w:sz w:val="24"/>
          <w:szCs w:val="24"/>
          <w:lang w:eastAsia="zh-CN"/>
        </w:rPr>
        <w:t>(5</w:t>
      </w:r>
      <w:r>
        <w:rPr>
          <w:rFonts w:hint="eastAsia"/>
          <w:sz w:val="24"/>
          <w:szCs w:val="24"/>
          <w:lang w:eastAsia="zh-CN"/>
        </w:rPr>
        <w:t xml:space="preserve"> </w:t>
      </w:r>
      <w:r w:rsidRPr="00A46BB4">
        <w:rPr>
          <w:rFonts w:hint="eastAsia"/>
          <w:sz w:val="24"/>
          <w:szCs w:val="24"/>
          <w:lang w:eastAsia="zh-CN"/>
        </w:rPr>
        <w:t>000</w:t>
      </w:r>
      <w:r w:rsidRPr="00A46BB4">
        <w:rPr>
          <w:rFonts w:hint="eastAsia"/>
          <w:sz w:val="24"/>
          <w:szCs w:val="24"/>
          <w:lang w:eastAsia="zh-CN"/>
        </w:rPr>
        <w:t>美元</w:t>
      </w:r>
      <w:r w:rsidRPr="00A46BB4">
        <w:rPr>
          <w:rFonts w:hint="eastAsia"/>
          <w:sz w:val="24"/>
          <w:szCs w:val="24"/>
          <w:lang w:eastAsia="zh-CN"/>
        </w:rPr>
        <w:t>)</w:t>
      </w:r>
      <w:r w:rsidRPr="00A46BB4">
        <w:rPr>
          <w:rFonts w:hint="eastAsia"/>
          <w:sz w:val="24"/>
          <w:szCs w:val="24"/>
          <w:lang w:eastAsia="zh-CN"/>
        </w:rPr>
        <w:t>；</w:t>
      </w:r>
    </w:p>
    <w:p w:rsidR="00ED4416" w:rsidRPr="005C6E3C" w:rsidRDefault="00A46BB4" w:rsidP="00ED4416">
      <w:pPr>
        <w:pStyle w:val="Heading2"/>
        <w:spacing w:before="0" w:line="240" w:lineRule="auto"/>
        <w:rPr>
          <w:sz w:val="24"/>
          <w:szCs w:val="24"/>
          <w:lang w:eastAsia="zh-CN"/>
        </w:rPr>
      </w:pPr>
      <w:r w:rsidRPr="00A46BB4">
        <w:rPr>
          <w:rFonts w:hint="eastAsia"/>
          <w:sz w:val="24"/>
          <w:szCs w:val="24"/>
          <w:lang w:eastAsia="zh-CN"/>
        </w:rPr>
        <w:t>在德国培训两名</w:t>
      </w:r>
      <w:r w:rsidR="002E1F7E">
        <w:rPr>
          <w:rFonts w:hint="eastAsia"/>
          <w:sz w:val="24"/>
          <w:szCs w:val="24"/>
          <w:lang w:eastAsia="zh-CN"/>
        </w:rPr>
        <w:t>技术员，以学会</w:t>
      </w:r>
      <w:r w:rsidRPr="00A46BB4">
        <w:rPr>
          <w:rFonts w:hint="eastAsia"/>
          <w:sz w:val="24"/>
          <w:szCs w:val="24"/>
          <w:lang w:eastAsia="zh-CN"/>
        </w:rPr>
        <w:t>安全处理易燃和有毒制冷剂</w:t>
      </w:r>
      <w:r w:rsidRPr="00A46BB4">
        <w:rPr>
          <w:rFonts w:hint="eastAsia"/>
          <w:sz w:val="24"/>
          <w:szCs w:val="24"/>
          <w:lang w:eastAsia="zh-CN"/>
        </w:rPr>
        <w:t>(</w:t>
      </w:r>
      <w:r>
        <w:rPr>
          <w:rFonts w:hint="eastAsia"/>
          <w:sz w:val="24"/>
          <w:szCs w:val="24"/>
          <w:lang w:eastAsia="zh-CN"/>
        </w:rPr>
        <w:t>从</w:t>
      </w:r>
      <w:r w:rsidRPr="00A46BB4">
        <w:rPr>
          <w:rFonts w:hint="eastAsia"/>
          <w:sz w:val="24"/>
          <w:szCs w:val="24"/>
          <w:lang w:eastAsia="zh-CN"/>
        </w:rPr>
        <w:t>第一</w:t>
      </w:r>
      <w:r>
        <w:rPr>
          <w:rFonts w:hint="eastAsia"/>
          <w:sz w:val="24"/>
          <w:szCs w:val="24"/>
          <w:lang w:eastAsia="zh-CN"/>
        </w:rPr>
        <w:t>次付款</w:t>
      </w:r>
      <w:r w:rsidR="002E1F7E">
        <w:rPr>
          <w:rFonts w:hint="eastAsia"/>
          <w:sz w:val="24"/>
          <w:szCs w:val="24"/>
          <w:lang w:eastAsia="zh-CN"/>
        </w:rPr>
        <w:t>拨出</w:t>
      </w:r>
      <w:r w:rsidRPr="00A46BB4">
        <w:rPr>
          <w:rFonts w:hint="eastAsia"/>
          <w:sz w:val="24"/>
          <w:szCs w:val="24"/>
          <w:lang w:eastAsia="zh-CN"/>
        </w:rPr>
        <w:t>12</w:t>
      </w:r>
      <w:r>
        <w:rPr>
          <w:rFonts w:hint="eastAsia"/>
          <w:sz w:val="24"/>
          <w:szCs w:val="24"/>
          <w:lang w:eastAsia="zh-CN"/>
        </w:rPr>
        <w:t xml:space="preserve"> </w:t>
      </w:r>
      <w:r w:rsidRPr="00A46BB4">
        <w:rPr>
          <w:rFonts w:hint="eastAsia"/>
          <w:sz w:val="24"/>
          <w:szCs w:val="24"/>
          <w:lang w:eastAsia="zh-CN"/>
        </w:rPr>
        <w:t>155</w:t>
      </w:r>
      <w:r w:rsidRPr="00A46BB4">
        <w:rPr>
          <w:rFonts w:hint="eastAsia"/>
          <w:sz w:val="24"/>
          <w:szCs w:val="24"/>
          <w:lang w:eastAsia="zh-CN"/>
        </w:rPr>
        <w:t>美元</w:t>
      </w:r>
      <w:r w:rsidRPr="00A46BB4">
        <w:rPr>
          <w:rFonts w:hint="eastAsia"/>
          <w:sz w:val="24"/>
          <w:szCs w:val="24"/>
          <w:lang w:eastAsia="zh-CN"/>
        </w:rPr>
        <w:t>)</w:t>
      </w:r>
      <w:r w:rsidRPr="00A46BB4">
        <w:rPr>
          <w:rFonts w:hint="eastAsia"/>
          <w:sz w:val="24"/>
          <w:szCs w:val="24"/>
          <w:lang w:eastAsia="zh-CN"/>
        </w:rPr>
        <w:t>；</w:t>
      </w:r>
    </w:p>
    <w:p w:rsidR="00ED4416" w:rsidRPr="005C6E3C" w:rsidRDefault="00AF6A5F" w:rsidP="00ED4416">
      <w:pPr>
        <w:pStyle w:val="Heading2"/>
        <w:spacing w:before="0" w:line="240" w:lineRule="auto"/>
        <w:rPr>
          <w:sz w:val="24"/>
          <w:szCs w:val="24"/>
          <w:lang w:eastAsia="zh-CN"/>
        </w:rPr>
      </w:pPr>
      <w:r w:rsidRPr="00AF6A5F">
        <w:rPr>
          <w:rFonts w:hint="eastAsia"/>
          <w:sz w:val="24"/>
          <w:szCs w:val="24"/>
          <w:lang w:val="en-CA" w:eastAsia="zh-CN"/>
        </w:rPr>
        <w:t>通过广播、电视和</w:t>
      </w:r>
      <w:r w:rsidR="002E1F7E">
        <w:rPr>
          <w:rFonts w:hint="eastAsia"/>
          <w:sz w:val="24"/>
          <w:szCs w:val="24"/>
          <w:lang w:val="en-CA" w:eastAsia="zh-CN"/>
        </w:rPr>
        <w:t>分发</w:t>
      </w:r>
      <w:r w:rsidRPr="00AF6A5F">
        <w:rPr>
          <w:rFonts w:hint="eastAsia"/>
          <w:sz w:val="24"/>
          <w:szCs w:val="24"/>
          <w:lang w:val="en-CA" w:eastAsia="zh-CN"/>
        </w:rPr>
        <w:t>宣传材料</w:t>
      </w:r>
      <w:r w:rsidR="002E1F7E">
        <w:rPr>
          <w:rFonts w:hint="eastAsia"/>
          <w:sz w:val="24"/>
          <w:szCs w:val="24"/>
          <w:lang w:val="en-CA" w:eastAsia="zh-CN"/>
        </w:rPr>
        <w:t>等多媒体方式</w:t>
      </w:r>
      <w:r w:rsidRPr="00AF6A5F">
        <w:rPr>
          <w:rFonts w:hint="eastAsia"/>
          <w:sz w:val="24"/>
          <w:szCs w:val="24"/>
          <w:lang w:val="en-CA" w:eastAsia="zh-CN"/>
        </w:rPr>
        <w:t>，开展关于氟氯烃淘汰和引入低</w:t>
      </w:r>
      <w:r w:rsidR="00C47B11" w:rsidRPr="00AE621D">
        <w:rPr>
          <w:rFonts w:hint="eastAsia"/>
          <w:sz w:val="24"/>
          <w:szCs w:val="24"/>
          <w:lang w:val="en-029" w:eastAsia="zh-CN"/>
        </w:rPr>
        <w:t>全球升温潜能值</w:t>
      </w:r>
      <w:r w:rsidRPr="00AF6A5F">
        <w:rPr>
          <w:rFonts w:hint="eastAsia"/>
          <w:sz w:val="24"/>
          <w:szCs w:val="24"/>
          <w:lang w:val="en-CA" w:eastAsia="zh-CN"/>
        </w:rPr>
        <w:t>替代品的公共教育和提高认识活动</w:t>
      </w:r>
      <w:r w:rsidRPr="00AF6A5F">
        <w:rPr>
          <w:rFonts w:hint="eastAsia"/>
          <w:sz w:val="24"/>
          <w:szCs w:val="24"/>
          <w:lang w:val="en-CA" w:eastAsia="zh-CN"/>
        </w:rPr>
        <w:t>(5</w:t>
      </w:r>
      <w:r w:rsidR="00C47B11">
        <w:rPr>
          <w:rFonts w:hint="eastAsia"/>
          <w:sz w:val="24"/>
          <w:szCs w:val="24"/>
          <w:lang w:val="en-CA" w:eastAsia="zh-CN"/>
        </w:rPr>
        <w:t xml:space="preserve"> </w:t>
      </w:r>
      <w:r w:rsidRPr="00AF6A5F">
        <w:rPr>
          <w:rFonts w:hint="eastAsia"/>
          <w:sz w:val="24"/>
          <w:szCs w:val="24"/>
          <w:lang w:val="en-CA" w:eastAsia="zh-CN"/>
        </w:rPr>
        <w:t>000</w:t>
      </w:r>
      <w:r w:rsidRPr="00AF6A5F">
        <w:rPr>
          <w:rFonts w:hint="eastAsia"/>
          <w:sz w:val="24"/>
          <w:szCs w:val="24"/>
          <w:lang w:val="en-CA" w:eastAsia="zh-CN"/>
        </w:rPr>
        <w:t>美元</w:t>
      </w:r>
      <w:r w:rsidRPr="00AF6A5F">
        <w:rPr>
          <w:rFonts w:hint="eastAsia"/>
          <w:sz w:val="24"/>
          <w:szCs w:val="24"/>
          <w:lang w:val="en-CA" w:eastAsia="zh-CN"/>
        </w:rPr>
        <w:t>)</w:t>
      </w:r>
      <w:r w:rsidRPr="00AF6A5F">
        <w:rPr>
          <w:rFonts w:hint="eastAsia"/>
          <w:sz w:val="24"/>
          <w:szCs w:val="24"/>
          <w:lang w:val="en-CA" w:eastAsia="zh-CN"/>
        </w:rPr>
        <w:t>；</w:t>
      </w:r>
    </w:p>
    <w:p w:rsidR="00ED4416" w:rsidRPr="005C6E3C" w:rsidRDefault="00C47B11" w:rsidP="00ED4416">
      <w:pPr>
        <w:pStyle w:val="Heading2"/>
        <w:spacing w:before="0" w:line="240" w:lineRule="auto"/>
        <w:rPr>
          <w:sz w:val="24"/>
          <w:szCs w:val="24"/>
          <w:lang w:eastAsia="zh-CN"/>
        </w:rPr>
      </w:pPr>
      <w:r w:rsidRPr="00C47B11">
        <w:rPr>
          <w:rFonts w:hint="eastAsia"/>
          <w:sz w:val="24"/>
          <w:szCs w:val="24"/>
          <w:lang w:eastAsia="zh-CN"/>
        </w:rPr>
        <w:t>监测、协调和报告</w:t>
      </w:r>
      <w:r w:rsidRPr="00C47B11">
        <w:rPr>
          <w:rFonts w:hint="eastAsia"/>
          <w:sz w:val="24"/>
          <w:szCs w:val="24"/>
          <w:lang w:val="en-CA" w:eastAsia="zh-CN"/>
        </w:rPr>
        <w:t>氟氯烃淘汰管理计划</w:t>
      </w:r>
      <w:r w:rsidRPr="00C47B11">
        <w:rPr>
          <w:rFonts w:hint="eastAsia"/>
          <w:sz w:val="24"/>
          <w:szCs w:val="24"/>
          <w:lang w:eastAsia="zh-CN"/>
        </w:rPr>
        <w:t>的执行情况；将雇用一名顾问协助</w:t>
      </w:r>
      <w:r w:rsidRPr="00521211">
        <w:rPr>
          <w:rFonts w:hint="eastAsia"/>
          <w:sz w:val="24"/>
          <w:szCs w:val="24"/>
          <w:lang w:eastAsia="zh-CN"/>
        </w:rPr>
        <w:t>国家臭氧</w:t>
      </w:r>
      <w:r>
        <w:rPr>
          <w:rFonts w:hint="eastAsia"/>
          <w:sz w:val="24"/>
          <w:szCs w:val="24"/>
          <w:lang w:eastAsia="zh-CN"/>
        </w:rPr>
        <w:t>机构</w:t>
      </w:r>
      <w:r w:rsidRPr="00C47B11">
        <w:rPr>
          <w:rFonts w:hint="eastAsia"/>
          <w:sz w:val="24"/>
          <w:szCs w:val="24"/>
          <w:lang w:eastAsia="zh-CN"/>
        </w:rPr>
        <w:t>监测进展情况并编写提交环境</w:t>
      </w:r>
      <w:r>
        <w:rPr>
          <w:rFonts w:hint="eastAsia"/>
          <w:sz w:val="24"/>
          <w:szCs w:val="24"/>
          <w:lang w:eastAsia="zh-CN"/>
        </w:rPr>
        <w:t>规划</w:t>
      </w:r>
      <w:r w:rsidRPr="00C47B11">
        <w:rPr>
          <w:rFonts w:hint="eastAsia"/>
          <w:sz w:val="24"/>
          <w:szCs w:val="24"/>
          <w:lang w:eastAsia="zh-CN"/>
        </w:rPr>
        <w:t>署的定期报告</w:t>
      </w:r>
      <w:r w:rsidRPr="00C47B11">
        <w:rPr>
          <w:rFonts w:hint="eastAsia"/>
          <w:sz w:val="24"/>
          <w:szCs w:val="24"/>
          <w:lang w:eastAsia="zh-CN"/>
        </w:rPr>
        <w:t>(13</w:t>
      </w:r>
      <w:r>
        <w:rPr>
          <w:rFonts w:hint="eastAsia"/>
          <w:sz w:val="24"/>
          <w:szCs w:val="24"/>
          <w:lang w:eastAsia="zh-CN"/>
        </w:rPr>
        <w:t xml:space="preserve"> </w:t>
      </w:r>
      <w:r w:rsidRPr="00C47B11">
        <w:rPr>
          <w:rFonts w:hint="eastAsia"/>
          <w:sz w:val="24"/>
          <w:szCs w:val="24"/>
          <w:lang w:eastAsia="zh-CN"/>
        </w:rPr>
        <w:t>000</w:t>
      </w:r>
      <w:r w:rsidRPr="00C47B11">
        <w:rPr>
          <w:rFonts w:hint="eastAsia"/>
          <w:sz w:val="24"/>
          <w:szCs w:val="24"/>
          <w:lang w:eastAsia="zh-CN"/>
        </w:rPr>
        <w:t>美元</w:t>
      </w:r>
      <w:r w:rsidRPr="00C47B11">
        <w:rPr>
          <w:rFonts w:hint="eastAsia"/>
          <w:sz w:val="24"/>
          <w:szCs w:val="24"/>
          <w:lang w:eastAsia="zh-CN"/>
        </w:rPr>
        <w:t>)</w:t>
      </w:r>
      <w:r w:rsidRPr="00C47B11">
        <w:rPr>
          <w:rFonts w:hint="eastAsia"/>
          <w:sz w:val="24"/>
          <w:szCs w:val="24"/>
          <w:lang w:eastAsia="zh-CN"/>
        </w:rPr>
        <w:t>。</w:t>
      </w:r>
    </w:p>
    <w:p w:rsidR="00ED4416" w:rsidRPr="005C6E3C" w:rsidRDefault="00C47B11" w:rsidP="00ED4416">
      <w:pPr>
        <w:pStyle w:val="Heading1"/>
        <w:spacing w:before="0" w:line="240" w:lineRule="auto"/>
        <w:ind w:left="0"/>
        <w:rPr>
          <w:sz w:val="24"/>
          <w:szCs w:val="24"/>
          <w:lang w:val="en-US" w:eastAsia="zh-CN"/>
        </w:rPr>
      </w:pPr>
      <w:r w:rsidRPr="00C47B11">
        <w:rPr>
          <w:rFonts w:hint="eastAsia"/>
          <w:sz w:val="24"/>
          <w:szCs w:val="24"/>
          <w:lang w:val="en-US" w:eastAsia="zh-CN"/>
        </w:rPr>
        <w:t>此外，为落实核查报告的建议，在体制</w:t>
      </w:r>
      <w:r>
        <w:rPr>
          <w:rFonts w:hint="eastAsia"/>
          <w:sz w:val="24"/>
          <w:szCs w:val="24"/>
          <w:lang w:val="en-US" w:eastAsia="zh-CN"/>
        </w:rPr>
        <w:t>强化</w:t>
      </w:r>
      <w:r w:rsidRPr="00C47B11">
        <w:rPr>
          <w:rFonts w:hint="eastAsia"/>
          <w:sz w:val="24"/>
          <w:szCs w:val="24"/>
          <w:lang w:val="en-US" w:eastAsia="zh-CN"/>
        </w:rPr>
        <w:t>资金</w:t>
      </w:r>
      <w:r>
        <w:rPr>
          <w:rFonts w:hint="eastAsia"/>
          <w:sz w:val="24"/>
          <w:szCs w:val="24"/>
          <w:lang w:val="en-US" w:eastAsia="zh-CN"/>
        </w:rPr>
        <w:t>项</w:t>
      </w:r>
      <w:r w:rsidRPr="00C47B11">
        <w:rPr>
          <w:rFonts w:hint="eastAsia"/>
          <w:sz w:val="24"/>
          <w:szCs w:val="24"/>
          <w:lang w:val="en-US" w:eastAsia="zh-CN"/>
        </w:rPr>
        <w:t>下，</w:t>
      </w:r>
      <w:r w:rsidRPr="00521211">
        <w:rPr>
          <w:rFonts w:hint="eastAsia"/>
          <w:sz w:val="24"/>
          <w:szCs w:val="24"/>
          <w:lang w:eastAsia="zh-CN"/>
        </w:rPr>
        <w:t>国家臭氧</w:t>
      </w:r>
      <w:r>
        <w:rPr>
          <w:rFonts w:hint="eastAsia"/>
          <w:sz w:val="24"/>
          <w:szCs w:val="24"/>
          <w:lang w:eastAsia="zh-CN"/>
        </w:rPr>
        <w:t>机构</w:t>
      </w:r>
      <w:r w:rsidRPr="00C47B11">
        <w:rPr>
          <w:rFonts w:hint="eastAsia"/>
          <w:sz w:val="24"/>
          <w:szCs w:val="24"/>
          <w:lang w:val="en-US" w:eastAsia="zh-CN"/>
        </w:rPr>
        <w:t>将让所有利益攸关方</w:t>
      </w:r>
      <w:r w:rsidRPr="00C47B11">
        <w:rPr>
          <w:rFonts w:hint="eastAsia"/>
          <w:sz w:val="24"/>
          <w:szCs w:val="24"/>
          <w:lang w:val="en-US" w:eastAsia="zh-CN"/>
        </w:rPr>
        <w:t>(</w:t>
      </w:r>
      <w:r w:rsidRPr="00C47B11">
        <w:rPr>
          <w:rFonts w:hint="eastAsia"/>
          <w:sz w:val="24"/>
          <w:szCs w:val="24"/>
          <w:lang w:val="en-US" w:eastAsia="zh-CN"/>
        </w:rPr>
        <w:t>如海关、贸易部、进口商、海关经纪人</w:t>
      </w:r>
      <w:r w:rsidRPr="00C47B11">
        <w:rPr>
          <w:rFonts w:hint="eastAsia"/>
          <w:sz w:val="24"/>
          <w:szCs w:val="24"/>
          <w:lang w:val="en-US" w:eastAsia="zh-CN"/>
        </w:rPr>
        <w:t>)</w:t>
      </w:r>
      <w:r w:rsidRPr="00C47B11">
        <w:rPr>
          <w:rFonts w:hint="eastAsia"/>
          <w:sz w:val="24"/>
          <w:szCs w:val="24"/>
          <w:lang w:val="en-US" w:eastAsia="zh-CN"/>
        </w:rPr>
        <w:t>参与审查氟氯烃进口控制程序、许可证和配额制度，并</w:t>
      </w:r>
      <w:r w:rsidR="002E1F7E">
        <w:rPr>
          <w:rFonts w:hint="eastAsia"/>
          <w:sz w:val="24"/>
          <w:szCs w:val="24"/>
          <w:lang w:val="en-US" w:eastAsia="zh-CN"/>
        </w:rPr>
        <w:t>查明</w:t>
      </w:r>
      <w:r w:rsidRPr="00C47B11">
        <w:rPr>
          <w:rFonts w:hint="eastAsia"/>
          <w:sz w:val="24"/>
          <w:szCs w:val="24"/>
          <w:lang w:val="en-US" w:eastAsia="zh-CN"/>
        </w:rPr>
        <w:t>数据记录方面的改进</w:t>
      </w:r>
      <w:r w:rsidR="002E1F7E">
        <w:rPr>
          <w:rFonts w:hint="eastAsia"/>
          <w:sz w:val="24"/>
          <w:szCs w:val="24"/>
          <w:lang w:val="en-US" w:eastAsia="zh-CN"/>
        </w:rPr>
        <w:t>情况</w:t>
      </w:r>
      <w:r w:rsidRPr="00C47B11">
        <w:rPr>
          <w:rFonts w:hint="eastAsia"/>
          <w:sz w:val="24"/>
          <w:szCs w:val="24"/>
          <w:lang w:val="en-US" w:eastAsia="zh-CN"/>
        </w:rPr>
        <w:t>。</w:t>
      </w:r>
    </w:p>
    <w:p w:rsidR="00ED4416" w:rsidRPr="005C6E3C" w:rsidRDefault="00FD6ABD" w:rsidP="00ED4416">
      <w:pPr>
        <w:jc w:val="center"/>
        <w:rPr>
          <w:b/>
          <w:sz w:val="24"/>
          <w:szCs w:val="24"/>
          <w:lang w:val="en-CA" w:eastAsia="zh-CN"/>
        </w:rPr>
      </w:pPr>
      <w:r w:rsidRPr="00FD6ABD">
        <w:rPr>
          <w:rFonts w:hint="eastAsia"/>
          <w:b/>
          <w:sz w:val="24"/>
          <w:szCs w:val="24"/>
          <w:lang w:val="en-CA" w:eastAsia="zh-CN"/>
        </w:rPr>
        <w:t>秘书处的评论和建议</w:t>
      </w:r>
    </w:p>
    <w:p w:rsidR="00ED4416" w:rsidRPr="005C6E3C" w:rsidRDefault="00FD6ABD" w:rsidP="00ED4416">
      <w:pPr>
        <w:rPr>
          <w:b/>
          <w:sz w:val="24"/>
          <w:szCs w:val="24"/>
          <w:lang w:val="en-CA" w:eastAsia="zh-CN"/>
        </w:rPr>
      </w:pPr>
      <w:r w:rsidRPr="00FD6ABD">
        <w:rPr>
          <w:rFonts w:hint="eastAsia"/>
          <w:b/>
          <w:sz w:val="24"/>
          <w:szCs w:val="24"/>
          <w:lang w:val="en-CA" w:eastAsia="zh-CN"/>
        </w:rPr>
        <w:t>评</w:t>
      </w:r>
      <w:r w:rsidRPr="00FD6ABD">
        <w:rPr>
          <w:rFonts w:hint="eastAsia"/>
          <w:b/>
          <w:sz w:val="24"/>
          <w:szCs w:val="24"/>
          <w:lang w:val="en-CA" w:eastAsia="zh-CN"/>
        </w:rPr>
        <w:t xml:space="preserve">      </w:t>
      </w:r>
      <w:r w:rsidRPr="00FD6ABD">
        <w:rPr>
          <w:rFonts w:hint="eastAsia"/>
          <w:b/>
          <w:sz w:val="24"/>
          <w:szCs w:val="24"/>
          <w:lang w:val="en-CA" w:eastAsia="zh-CN"/>
        </w:rPr>
        <w:t>论</w:t>
      </w:r>
    </w:p>
    <w:p w:rsidR="00ED4416" w:rsidRPr="005C6E3C" w:rsidRDefault="00FD6ABD" w:rsidP="00ED4416">
      <w:pPr>
        <w:rPr>
          <w:sz w:val="24"/>
          <w:szCs w:val="24"/>
          <w:u w:val="single"/>
          <w:lang w:val="en-CA" w:eastAsia="zh-CN"/>
        </w:rPr>
      </w:pPr>
      <w:r w:rsidRPr="00FD6ABD">
        <w:rPr>
          <w:rFonts w:hint="eastAsia"/>
          <w:sz w:val="24"/>
          <w:szCs w:val="24"/>
          <w:u w:val="single"/>
          <w:lang w:val="en-CA" w:eastAsia="zh-CN"/>
        </w:rPr>
        <w:t>氟氯烃消费报告</w:t>
      </w:r>
    </w:p>
    <w:p w:rsidR="00ED4416" w:rsidRPr="005C6E3C" w:rsidRDefault="00035535" w:rsidP="00ED4416">
      <w:pPr>
        <w:pStyle w:val="Heading1"/>
        <w:spacing w:before="0" w:line="240" w:lineRule="auto"/>
        <w:ind w:left="0"/>
        <w:rPr>
          <w:sz w:val="24"/>
          <w:szCs w:val="24"/>
          <w:lang w:val="en-CA" w:eastAsia="zh-CN"/>
        </w:rPr>
      </w:pPr>
      <w:r w:rsidRPr="00035535">
        <w:rPr>
          <w:rFonts w:hint="eastAsia"/>
          <w:sz w:val="24"/>
          <w:szCs w:val="24"/>
          <w:lang w:val="en-CA" w:eastAsia="zh-CN"/>
        </w:rPr>
        <w:t>多米尼克根据第</w:t>
      </w:r>
      <w:r w:rsidRPr="00035535">
        <w:rPr>
          <w:rFonts w:hint="eastAsia"/>
          <w:sz w:val="24"/>
          <w:szCs w:val="24"/>
          <w:lang w:val="en-CA" w:eastAsia="zh-CN"/>
        </w:rPr>
        <w:t>7</w:t>
      </w:r>
      <w:r w:rsidRPr="00035535">
        <w:rPr>
          <w:rFonts w:hint="eastAsia"/>
          <w:sz w:val="24"/>
          <w:szCs w:val="24"/>
          <w:lang w:val="en-CA" w:eastAsia="zh-CN"/>
        </w:rPr>
        <w:t>条</w:t>
      </w:r>
      <w:r w:rsidR="002E1F7E">
        <w:rPr>
          <w:rFonts w:hint="eastAsia"/>
          <w:sz w:val="24"/>
          <w:szCs w:val="24"/>
          <w:lang w:val="en-CA" w:eastAsia="zh-CN"/>
        </w:rPr>
        <w:t>的</w:t>
      </w:r>
      <w:r w:rsidRPr="00035535">
        <w:rPr>
          <w:rFonts w:hint="eastAsia"/>
          <w:sz w:val="24"/>
          <w:szCs w:val="24"/>
          <w:lang w:val="en-CA" w:eastAsia="zh-CN"/>
        </w:rPr>
        <w:t>报告确定了</w:t>
      </w:r>
      <w:r w:rsidRPr="00035535">
        <w:rPr>
          <w:rFonts w:hint="eastAsia"/>
          <w:sz w:val="24"/>
          <w:szCs w:val="24"/>
          <w:lang w:val="en-CA" w:eastAsia="zh-CN"/>
        </w:rPr>
        <w:t>0.4</w:t>
      </w:r>
      <w:r w:rsidRPr="00035535">
        <w:rPr>
          <w:sz w:val="24"/>
          <w:szCs w:val="24"/>
          <w:lang w:val="en-CA" w:eastAsia="zh-CN"/>
        </w:rPr>
        <w:t xml:space="preserve"> </w:t>
      </w:r>
      <w:r w:rsidRPr="005C6E3C">
        <w:rPr>
          <w:sz w:val="24"/>
          <w:szCs w:val="24"/>
          <w:lang w:val="en-CA" w:eastAsia="zh-CN"/>
        </w:rPr>
        <w:t>ODP</w:t>
      </w:r>
      <w:r w:rsidRPr="00035535">
        <w:rPr>
          <w:rFonts w:hint="eastAsia"/>
          <w:sz w:val="24"/>
          <w:szCs w:val="24"/>
          <w:lang w:val="en-CA" w:eastAsia="zh-CN"/>
        </w:rPr>
        <w:t>吨的基准消费量。氟氯烃消费总量削减的起点商定为</w:t>
      </w:r>
      <w:r w:rsidRPr="00035535">
        <w:rPr>
          <w:rFonts w:hint="eastAsia"/>
          <w:sz w:val="24"/>
          <w:szCs w:val="24"/>
          <w:lang w:val="en-CA" w:eastAsia="zh-CN"/>
        </w:rPr>
        <w:t>0.23</w:t>
      </w:r>
      <w:r w:rsidRPr="00035535">
        <w:rPr>
          <w:sz w:val="24"/>
          <w:szCs w:val="24"/>
          <w:lang w:val="en-CA" w:eastAsia="zh-CN"/>
        </w:rPr>
        <w:t xml:space="preserve"> </w:t>
      </w:r>
      <w:r w:rsidRPr="005C6E3C">
        <w:rPr>
          <w:sz w:val="24"/>
          <w:szCs w:val="24"/>
          <w:lang w:val="en-CA" w:eastAsia="zh-CN"/>
        </w:rPr>
        <w:t>ODP</w:t>
      </w:r>
      <w:r w:rsidRPr="00035535">
        <w:rPr>
          <w:rFonts w:hint="eastAsia"/>
          <w:sz w:val="24"/>
          <w:szCs w:val="24"/>
          <w:lang w:val="en-CA" w:eastAsia="zh-CN"/>
        </w:rPr>
        <w:t>吨，这是根据氟氯烃淘汰管理计划获得批准时的维修需求估算的。核查报告</w:t>
      </w:r>
      <w:r>
        <w:rPr>
          <w:rFonts w:hint="eastAsia"/>
          <w:sz w:val="24"/>
          <w:szCs w:val="24"/>
          <w:lang w:val="en-CA" w:eastAsia="zh-CN"/>
        </w:rPr>
        <w:t>显示</w:t>
      </w:r>
      <w:r w:rsidRPr="00035535">
        <w:rPr>
          <w:rFonts w:hint="eastAsia"/>
          <w:sz w:val="24"/>
          <w:szCs w:val="24"/>
          <w:lang w:val="en-CA" w:eastAsia="zh-CN"/>
        </w:rPr>
        <w:t>2014</w:t>
      </w:r>
      <w:r w:rsidRPr="00035535">
        <w:rPr>
          <w:rFonts w:hint="eastAsia"/>
          <w:sz w:val="24"/>
          <w:szCs w:val="24"/>
          <w:lang w:val="en-CA" w:eastAsia="zh-CN"/>
        </w:rPr>
        <w:t>年和</w:t>
      </w:r>
      <w:r w:rsidRPr="00035535">
        <w:rPr>
          <w:rFonts w:hint="eastAsia"/>
          <w:sz w:val="24"/>
          <w:szCs w:val="24"/>
          <w:lang w:val="en-CA" w:eastAsia="zh-CN"/>
        </w:rPr>
        <w:t>2015</w:t>
      </w:r>
      <w:r w:rsidRPr="00035535">
        <w:rPr>
          <w:rFonts w:hint="eastAsia"/>
          <w:sz w:val="24"/>
          <w:szCs w:val="24"/>
          <w:lang w:val="en-CA" w:eastAsia="zh-CN"/>
        </w:rPr>
        <w:t>年的消费量高于第</w:t>
      </w:r>
      <w:r w:rsidRPr="00035535">
        <w:rPr>
          <w:rFonts w:hint="eastAsia"/>
          <w:sz w:val="24"/>
          <w:szCs w:val="24"/>
          <w:lang w:val="en-CA" w:eastAsia="zh-CN"/>
        </w:rPr>
        <w:t>7</w:t>
      </w:r>
      <w:r w:rsidRPr="00035535">
        <w:rPr>
          <w:rFonts w:hint="eastAsia"/>
          <w:sz w:val="24"/>
          <w:szCs w:val="24"/>
          <w:lang w:val="en-CA" w:eastAsia="zh-CN"/>
        </w:rPr>
        <w:t>条报告的消费量，但</w:t>
      </w:r>
      <w:r w:rsidRPr="00035535">
        <w:rPr>
          <w:rFonts w:hint="eastAsia"/>
          <w:sz w:val="24"/>
          <w:szCs w:val="24"/>
          <w:lang w:val="en-CA" w:eastAsia="zh-CN"/>
        </w:rPr>
        <w:t>2016</w:t>
      </w:r>
      <w:r w:rsidRPr="00035535">
        <w:rPr>
          <w:rFonts w:hint="eastAsia"/>
          <w:sz w:val="24"/>
          <w:szCs w:val="24"/>
          <w:lang w:val="en-CA" w:eastAsia="zh-CN"/>
        </w:rPr>
        <w:t>年至</w:t>
      </w:r>
      <w:r w:rsidRPr="00035535">
        <w:rPr>
          <w:rFonts w:hint="eastAsia"/>
          <w:sz w:val="24"/>
          <w:szCs w:val="24"/>
          <w:lang w:val="en-CA" w:eastAsia="zh-CN"/>
        </w:rPr>
        <w:t>2018</w:t>
      </w:r>
      <w:r w:rsidRPr="00035535">
        <w:rPr>
          <w:rFonts w:hint="eastAsia"/>
          <w:sz w:val="24"/>
          <w:szCs w:val="24"/>
          <w:lang w:val="en-CA" w:eastAsia="zh-CN"/>
        </w:rPr>
        <w:t>年的消费量较低。由于核查报告数据被认为比海关数据更准确，政府正考虑提交一份请求，</w:t>
      </w:r>
      <w:r w:rsidR="00166E2F">
        <w:rPr>
          <w:rFonts w:hint="eastAsia"/>
          <w:sz w:val="24"/>
          <w:szCs w:val="24"/>
          <w:lang w:val="en-CA" w:eastAsia="zh-CN"/>
        </w:rPr>
        <w:t>即</w:t>
      </w:r>
      <w:r w:rsidRPr="00035535">
        <w:rPr>
          <w:rFonts w:hint="eastAsia"/>
          <w:sz w:val="24"/>
          <w:szCs w:val="24"/>
          <w:lang w:val="en-CA" w:eastAsia="zh-CN"/>
        </w:rPr>
        <w:t>根据核查报告数据修订</w:t>
      </w:r>
      <w:r w:rsidRPr="00035535">
        <w:rPr>
          <w:rFonts w:hint="eastAsia"/>
          <w:sz w:val="24"/>
          <w:szCs w:val="24"/>
          <w:lang w:val="en-CA" w:eastAsia="zh-CN"/>
        </w:rPr>
        <w:t>2013</w:t>
      </w:r>
      <w:r w:rsidRPr="00035535">
        <w:rPr>
          <w:rFonts w:hint="eastAsia"/>
          <w:sz w:val="24"/>
          <w:szCs w:val="24"/>
          <w:lang w:val="en-CA" w:eastAsia="zh-CN"/>
        </w:rPr>
        <w:t>年至</w:t>
      </w:r>
      <w:r w:rsidRPr="00035535">
        <w:rPr>
          <w:rFonts w:hint="eastAsia"/>
          <w:sz w:val="24"/>
          <w:szCs w:val="24"/>
          <w:lang w:val="en-CA" w:eastAsia="zh-CN"/>
        </w:rPr>
        <w:t>2018</w:t>
      </w:r>
      <w:r w:rsidRPr="00035535">
        <w:rPr>
          <w:rFonts w:hint="eastAsia"/>
          <w:sz w:val="24"/>
          <w:szCs w:val="24"/>
          <w:lang w:val="en-CA" w:eastAsia="zh-CN"/>
        </w:rPr>
        <w:t>年的第</w:t>
      </w:r>
      <w:r w:rsidRPr="00035535">
        <w:rPr>
          <w:rFonts w:hint="eastAsia"/>
          <w:sz w:val="24"/>
          <w:szCs w:val="24"/>
          <w:lang w:val="en-CA" w:eastAsia="zh-CN"/>
        </w:rPr>
        <w:t>7</w:t>
      </w:r>
      <w:r w:rsidRPr="00035535">
        <w:rPr>
          <w:rFonts w:hint="eastAsia"/>
          <w:sz w:val="24"/>
          <w:szCs w:val="24"/>
          <w:lang w:val="en-CA" w:eastAsia="zh-CN"/>
        </w:rPr>
        <w:t>条数据。</w:t>
      </w:r>
    </w:p>
    <w:p w:rsidR="00ED4416" w:rsidRPr="005C6E3C" w:rsidRDefault="00FA07CC" w:rsidP="007B3F64">
      <w:pPr>
        <w:keepNext/>
        <w:spacing w:after="240"/>
        <w:rPr>
          <w:sz w:val="24"/>
          <w:szCs w:val="24"/>
          <w:u w:val="single"/>
          <w:lang w:val="en-CA" w:eastAsia="zh-CN"/>
        </w:rPr>
      </w:pPr>
      <w:r>
        <w:rPr>
          <w:rFonts w:hint="eastAsia"/>
          <w:sz w:val="24"/>
          <w:szCs w:val="24"/>
          <w:u w:val="single"/>
          <w:lang w:val="en-CA" w:eastAsia="zh-CN"/>
        </w:rPr>
        <w:t>核查报告</w:t>
      </w:r>
    </w:p>
    <w:p w:rsidR="00ED4416" w:rsidRPr="005C6E3C" w:rsidRDefault="00FA07CC" w:rsidP="00ED4416">
      <w:pPr>
        <w:pStyle w:val="Heading1"/>
        <w:spacing w:before="0" w:line="240" w:lineRule="auto"/>
        <w:ind w:left="0"/>
        <w:rPr>
          <w:sz w:val="24"/>
          <w:szCs w:val="24"/>
          <w:lang w:eastAsia="zh-CN"/>
        </w:rPr>
      </w:pPr>
      <w:r w:rsidRPr="00FA07CC">
        <w:rPr>
          <w:rFonts w:hint="eastAsia"/>
          <w:sz w:val="24"/>
          <w:szCs w:val="24"/>
          <w:lang w:val="en-CA" w:eastAsia="zh-CN"/>
        </w:rPr>
        <w:t>虽然许可证和配额制度已开始运作，但核查建议进一步完善该制度，通过引入新的统一编码，以便能够</w:t>
      </w:r>
      <w:r w:rsidR="00166E2F">
        <w:rPr>
          <w:rFonts w:hint="eastAsia"/>
          <w:sz w:val="24"/>
          <w:szCs w:val="24"/>
          <w:lang w:val="en-CA" w:eastAsia="zh-CN"/>
        </w:rPr>
        <w:t>查明</w:t>
      </w:r>
      <w:r w:rsidRPr="00FA07CC">
        <w:rPr>
          <w:rFonts w:hint="eastAsia"/>
          <w:sz w:val="24"/>
          <w:szCs w:val="24"/>
          <w:lang w:val="en-CA" w:eastAsia="zh-CN"/>
        </w:rPr>
        <w:t>单个氟氯烃，并在单个进口商一级发放配额，从而</w:t>
      </w:r>
      <w:r w:rsidR="00166E2F">
        <w:rPr>
          <w:rFonts w:hint="eastAsia"/>
          <w:sz w:val="24"/>
          <w:szCs w:val="24"/>
          <w:lang w:val="en-CA" w:eastAsia="zh-CN"/>
        </w:rPr>
        <w:t>使数据报告</w:t>
      </w:r>
      <w:r w:rsidRPr="00FA07CC">
        <w:rPr>
          <w:rFonts w:hint="eastAsia"/>
          <w:sz w:val="24"/>
          <w:szCs w:val="24"/>
          <w:lang w:val="en-CA" w:eastAsia="zh-CN"/>
        </w:rPr>
        <w:t>更</w:t>
      </w:r>
      <w:r w:rsidR="00166E2F">
        <w:rPr>
          <w:rFonts w:hint="eastAsia"/>
          <w:sz w:val="24"/>
          <w:szCs w:val="24"/>
          <w:lang w:val="en-CA" w:eastAsia="zh-CN"/>
        </w:rPr>
        <w:t>为</w:t>
      </w:r>
      <w:r w:rsidRPr="00FA07CC">
        <w:rPr>
          <w:rFonts w:hint="eastAsia"/>
          <w:sz w:val="24"/>
          <w:szCs w:val="24"/>
          <w:lang w:val="en-CA" w:eastAsia="zh-CN"/>
        </w:rPr>
        <w:t>准确。政府已将这些活动纳入第二</w:t>
      </w:r>
      <w:r>
        <w:rPr>
          <w:rFonts w:hint="eastAsia"/>
          <w:sz w:val="24"/>
          <w:szCs w:val="24"/>
          <w:lang w:val="en-CA" w:eastAsia="zh-CN"/>
        </w:rPr>
        <w:t>次付款</w:t>
      </w:r>
      <w:r w:rsidR="00166E2F">
        <w:rPr>
          <w:rFonts w:hint="eastAsia"/>
          <w:sz w:val="24"/>
          <w:szCs w:val="24"/>
          <w:lang w:val="en-CA" w:eastAsia="zh-CN"/>
        </w:rPr>
        <w:t>订正</w:t>
      </w:r>
      <w:r w:rsidRPr="00FA07CC">
        <w:rPr>
          <w:rFonts w:hint="eastAsia"/>
          <w:sz w:val="24"/>
          <w:szCs w:val="24"/>
          <w:lang w:val="en-CA" w:eastAsia="zh-CN"/>
        </w:rPr>
        <w:t>工作计划。</w:t>
      </w:r>
    </w:p>
    <w:p w:rsidR="00ED4416" w:rsidRPr="005C6E3C" w:rsidRDefault="009B629E" w:rsidP="00ED4416">
      <w:pPr>
        <w:pStyle w:val="Heading1"/>
        <w:spacing w:before="0" w:line="240" w:lineRule="auto"/>
        <w:ind w:left="0"/>
        <w:rPr>
          <w:sz w:val="24"/>
          <w:szCs w:val="24"/>
          <w:lang w:val="en-CA" w:eastAsia="zh-CN"/>
        </w:rPr>
      </w:pPr>
      <w:r w:rsidRPr="009B629E">
        <w:rPr>
          <w:rFonts w:hint="eastAsia"/>
          <w:sz w:val="24"/>
          <w:szCs w:val="24"/>
          <w:lang w:val="en-CA" w:eastAsia="zh-CN"/>
        </w:rPr>
        <w:lastRenderedPageBreak/>
        <w:t>秘书处认为，许可证和配额制度的有效运作对于实现遵守《蒙特利尔议定书》和与执行委员会</w:t>
      </w:r>
      <w:r w:rsidR="00166E2F">
        <w:rPr>
          <w:rFonts w:hint="eastAsia"/>
          <w:sz w:val="24"/>
          <w:szCs w:val="24"/>
          <w:lang w:val="en-CA" w:eastAsia="zh-CN"/>
        </w:rPr>
        <w:t>达成</w:t>
      </w:r>
      <w:r w:rsidRPr="009B629E">
        <w:rPr>
          <w:rFonts w:hint="eastAsia"/>
          <w:sz w:val="24"/>
          <w:szCs w:val="24"/>
          <w:lang w:val="en-CA" w:eastAsia="zh-CN"/>
        </w:rPr>
        <w:t>协定中的目标至关重要，因此建议</w:t>
      </w:r>
      <w:r w:rsidR="00166E2F">
        <w:rPr>
          <w:rFonts w:hint="eastAsia"/>
          <w:sz w:val="24"/>
          <w:szCs w:val="24"/>
          <w:lang w:val="en-CA" w:eastAsia="zh-CN"/>
        </w:rPr>
        <w:t>，核准</w:t>
      </w:r>
      <w:r w:rsidRPr="009B629E">
        <w:rPr>
          <w:rFonts w:hint="eastAsia"/>
          <w:sz w:val="24"/>
          <w:szCs w:val="24"/>
          <w:lang w:val="en-CA" w:eastAsia="zh-CN"/>
        </w:rPr>
        <w:t>提交第八十六次会议的第三</w:t>
      </w:r>
      <w:r w:rsidR="00BB2DC8">
        <w:rPr>
          <w:rFonts w:hint="eastAsia"/>
          <w:sz w:val="24"/>
          <w:szCs w:val="24"/>
          <w:lang w:val="en-CA" w:eastAsia="zh-CN"/>
        </w:rPr>
        <w:t>次</w:t>
      </w:r>
      <w:r w:rsidRPr="009B629E">
        <w:rPr>
          <w:rFonts w:hint="eastAsia"/>
          <w:sz w:val="24"/>
          <w:szCs w:val="24"/>
          <w:lang w:val="en-CA" w:eastAsia="zh-CN"/>
        </w:rPr>
        <w:t>(</w:t>
      </w:r>
      <w:r w:rsidRPr="009B629E">
        <w:rPr>
          <w:rFonts w:hint="eastAsia"/>
          <w:sz w:val="24"/>
          <w:szCs w:val="24"/>
          <w:lang w:val="en-CA" w:eastAsia="zh-CN"/>
        </w:rPr>
        <w:t>也是最后一</w:t>
      </w:r>
      <w:r w:rsidR="00BB2DC8">
        <w:rPr>
          <w:rFonts w:hint="eastAsia"/>
          <w:sz w:val="24"/>
          <w:szCs w:val="24"/>
          <w:lang w:val="en-CA" w:eastAsia="zh-CN"/>
        </w:rPr>
        <w:t>次</w:t>
      </w:r>
      <w:r w:rsidRPr="009B629E">
        <w:rPr>
          <w:rFonts w:hint="eastAsia"/>
          <w:sz w:val="24"/>
          <w:szCs w:val="24"/>
          <w:lang w:val="en-CA" w:eastAsia="zh-CN"/>
        </w:rPr>
        <w:t>)</w:t>
      </w:r>
      <w:r>
        <w:rPr>
          <w:rFonts w:hint="eastAsia"/>
          <w:sz w:val="24"/>
          <w:szCs w:val="24"/>
          <w:lang w:val="en-CA" w:eastAsia="zh-CN"/>
        </w:rPr>
        <w:t>付款</w:t>
      </w:r>
      <w:r w:rsidR="00166E2F">
        <w:rPr>
          <w:rFonts w:hint="eastAsia"/>
          <w:sz w:val="24"/>
          <w:szCs w:val="24"/>
          <w:lang w:val="en-CA" w:eastAsia="zh-CN"/>
        </w:rPr>
        <w:t>申请，取决于是否</w:t>
      </w:r>
      <w:r w:rsidRPr="009B629E">
        <w:rPr>
          <w:rFonts w:hint="eastAsia"/>
          <w:sz w:val="24"/>
          <w:szCs w:val="24"/>
          <w:lang w:val="en-CA" w:eastAsia="zh-CN"/>
        </w:rPr>
        <w:t>采用新的统一制度编码</w:t>
      </w:r>
      <w:r w:rsidR="00166E2F">
        <w:rPr>
          <w:rFonts w:hint="eastAsia"/>
          <w:sz w:val="24"/>
          <w:szCs w:val="24"/>
          <w:lang w:val="en-CA" w:eastAsia="zh-CN"/>
        </w:rPr>
        <w:t>，以及</w:t>
      </w:r>
      <w:r w:rsidRPr="009B629E">
        <w:rPr>
          <w:rFonts w:hint="eastAsia"/>
          <w:sz w:val="24"/>
          <w:szCs w:val="24"/>
          <w:lang w:val="en-CA" w:eastAsia="zh-CN"/>
        </w:rPr>
        <w:t>向</w:t>
      </w:r>
      <w:r w:rsidR="00166E2F">
        <w:rPr>
          <w:rFonts w:hint="eastAsia"/>
          <w:sz w:val="24"/>
          <w:szCs w:val="24"/>
          <w:lang w:val="en-CA" w:eastAsia="zh-CN"/>
        </w:rPr>
        <w:t>单个</w:t>
      </w:r>
      <w:r w:rsidRPr="009B629E">
        <w:rPr>
          <w:rFonts w:hint="eastAsia"/>
          <w:sz w:val="24"/>
          <w:szCs w:val="24"/>
          <w:lang w:val="en-CA" w:eastAsia="zh-CN"/>
        </w:rPr>
        <w:t>进口商发放配额。</w:t>
      </w:r>
    </w:p>
    <w:p w:rsidR="00ED4416" w:rsidRPr="005C6E3C" w:rsidRDefault="009B629E" w:rsidP="00ED4416">
      <w:pPr>
        <w:pStyle w:val="Heading1"/>
        <w:numPr>
          <w:ilvl w:val="0"/>
          <w:numId w:val="0"/>
        </w:numPr>
        <w:rPr>
          <w:sz w:val="24"/>
          <w:szCs w:val="24"/>
          <w:u w:val="single"/>
          <w:lang w:val="en-CA" w:eastAsia="zh-CN"/>
        </w:rPr>
      </w:pPr>
      <w:r w:rsidRPr="009B629E">
        <w:rPr>
          <w:rFonts w:hint="eastAsia"/>
          <w:sz w:val="24"/>
          <w:szCs w:val="24"/>
          <w:u w:val="single"/>
          <w:lang w:val="en-CA" w:eastAsia="zh-CN"/>
        </w:rPr>
        <w:t>氟氯烃淘汰管理计划第一</w:t>
      </w:r>
      <w:r>
        <w:rPr>
          <w:rFonts w:hint="eastAsia"/>
          <w:sz w:val="24"/>
          <w:szCs w:val="24"/>
          <w:u w:val="single"/>
          <w:lang w:val="en-CA" w:eastAsia="zh-CN"/>
        </w:rPr>
        <w:t>次付款</w:t>
      </w:r>
      <w:r w:rsidRPr="009B629E">
        <w:rPr>
          <w:rFonts w:hint="eastAsia"/>
          <w:sz w:val="24"/>
          <w:szCs w:val="24"/>
          <w:u w:val="single"/>
          <w:lang w:val="en-CA" w:eastAsia="zh-CN"/>
        </w:rPr>
        <w:t>执行进度报告</w:t>
      </w:r>
    </w:p>
    <w:p w:rsidR="00ED4416" w:rsidRPr="005C6E3C" w:rsidRDefault="009B629E" w:rsidP="00ED4416">
      <w:pPr>
        <w:pStyle w:val="Heading1"/>
        <w:keepNext/>
        <w:keepLines/>
        <w:numPr>
          <w:ilvl w:val="0"/>
          <w:numId w:val="0"/>
        </w:numPr>
        <w:rPr>
          <w:i/>
          <w:sz w:val="24"/>
          <w:szCs w:val="24"/>
          <w:lang w:val="en-CA" w:eastAsia="zh-CN"/>
        </w:rPr>
      </w:pPr>
      <w:r w:rsidRPr="009B629E">
        <w:rPr>
          <w:rFonts w:ascii="KaiTi" w:eastAsia="KaiTi" w:hAnsi="KaiTi" w:hint="eastAsia"/>
          <w:sz w:val="24"/>
          <w:szCs w:val="24"/>
          <w:lang w:val="en-CA" w:eastAsia="zh-CN"/>
        </w:rPr>
        <w:t>法律框架</w:t>
      </w:r>
    </w:p>
    <w:p w:rsidR="00ED4416" w:rsidRPr="005C6E3C" w:rsidRDefault="009B629E" w:rsidP="00ED4416">
      <w:pPr>
        <w:pStyle w:val="Heading1"/>
        <w:spacing w:before="0" w:line="240" w:lineRule="auto"/>
        <w:ind w:left="0"/>
        <w:rPr>
          <w:sz w:val="24"/>
          <w:szCs w:val="24"/>
          <w:lang w:val="en-CA" w:eastAsia="zh-CN"/>
        </w:rPr>
      </w:pPr>
      <w:r w:rsidRPr="009B629E">
        <w:rPr>
          <w:rFonts w:hint="eastAsia"/>
          <w:sz w:val="24"/>
          <w:szCs w:val="24"/>
          <w:lang w:val="en-CA" w:eastAsia="zh-CN"/>
        </w:rPr>
        <w:t>多米尼克政府</w:t>
      </w:r>
      <w:r w:rsidR="00166E2F">
        <w:rPr>
          <w:rFonts w:hint="eastAsia"/>
          <w:sz w:val="24"/>
          <w:szCs w:val="24"/>
          <w:lang w:val="en-CA" w:eastAsia="zh-CN"/>
        </w:rPr>
        <w:t>根据与执行委员会达成的协定</w:t>
      </w:r>
      <w:r w:rsidRPr="009B629E">
        <w:rPr>
          <w:rFonts w:hint="eastAsia"/>
          <w:sz w:val="24"/>
          <w:szCs w:val="24"/>
          <w:lang w:val="en-CA" w:eastAsia="zh-CN"/>
        </w:rPr>
        <w:t>为</w:t>
      </w:r>
      <w:r w:rsidRPr="009B629E">
        <w:rPr>
          <w:rFonts w:hint="eastAsia"/>
          <w:sz w:val="24"/>
          <w:szCs w:val="24"/>
          <w:lang w:val="en-CA" w:eastAsia="zh-CN"/>
        </w:rPr>
        <w:t>2019</w:t>
      </w:r>
      <w:r w:rsidRPr="009B629E">
        <w:rPr>
          <w:rFonts w:hint="eastAsia"/>
          <w:sz w:val="24"/>
          <w:szCs w:val="24"/>
          <w:lang w:val="en-CA" w:eastAsia="zh-CN"/>
        </w:rPr>
        <w:t>年设定的最</w:t>
      </w:r>
      <w:r w:rsidR="00166E2F">
        <w:rPr>
          <w:rFonts w:hint="eastAsia"/>
          <w:sz w:val="24"/>
          <w:szCs w:val="24"/>
          <w:lang w:val="en-CA" w:eastAsia="zh-CN"/>
        </w:rPr>
        <w:t>高</w:t>
      </w:r>
      <w:r w:rsidRPr="009B629E">
        <w:rPr>
          <w:rFonts w:hint="eastAsia"/>
          <w:sz w:val="24"/>
          <w:szCs w:val="24"/>
          <w:lang w:val="en-CA" w:eastAsia="zh-CN"/>
        </w:rPr>
        <w:t>允许消费目标，发布了</w:t>
      </w:r>
      <w:r w:rsidRPr="009B629E">
        <w:rPr>
          <w:rFonts w:hint="eastAsia"/>
          <w:sz w:val="24"/>
          <w:szCs w:val="24"/>
          <w:lang w:val="en-CA" w:eastAsia="zh-CN"/>
        </w:rPr>
        <w:t>2019</w:t>
      </w:r>
      <w:r w:rsidRPr="009B629E">
        <w:rPr>
          <w:rFonts w:hint="eastAsia"/>
          <w:sz w:val="24"/>
          <w:szCs w:val="24"/>
          <w:lang w:val="en-CA" w:eastAsia="zh-CN"/>
        </w:rPr>
        <w:t>年</w:t>
      </w:r>
      <w:r>
        <w:rPr>
          <w:rFonts w:hint="eastAsia"/>
          <w:sz w:val="24"/>
          <w:szCs w:val="24"/>
          <w:lang w:val="en-CA" w:eastAsia="zh-CN"/>
        </w:rPr>
        <w:t>度</w:t>
      </w:r>
      <w:r w:rsidRPr="009B629E">
        <w:rPr>
          <w:rFonts w:hint="eastAsia"/>
          <w:sz w:val="24"/>
          <w:szCs w:val="24"/>
          <w:lang w:val="en-CA" w:eastAsia="zh-CN"/>
        </w:rPr>
        <w:t>0.21</w:t>
      </w:r>
      <w:r w:rsidRPr="005C6E3C">
        <w:rPr>
          <w:sz w:val="24"/>
          <w:szCs w:val="24"/>
          <w:lang w:val="en-CA" w:eastAsia="zh-CN"/>
        </w:rPr>
        <w:t> ODP </w:t>
      </w:r>
      <w:r>
        <w:rPr>
          <w:rFonts w:hint="eastAsia"/>
          <w:sz w:val="24"/>
          <w:szCs w:val="24"/>
          <w:lang w:val="en-CA" w:eastAsia="zh-CN"/>
        </w:rPr>
        <w:t>吨</w:t>
      </w:r>
      <w:r w:rsidRPr="009B629E">
        <w:rPr>
          <w:rFonts w:hint="eastAsia"/>
          <w:sz w:val="24"/>
          <w:szCs w:val="24"/>
          <w:lang w:val="en-CA" w:eastAsia="zh-CN"/>
        </w:rPr>
        <w:t>的氟氯烃进口配额。</w:t>
      </w:r>
    </w:p>
    <w:p w:rsidR="00ED4416" w:rsidRPr="005C6E3C" w:rsidRDefault="009B629E" w:rsidP="00ED4416">
      <w:pPr>
        <w:pStyle w:val="Heading1"/>
        <w:keepNext/>
        <w:keepLines/>
        <w:numPr>
          <w:ilvl w:val="0"/>
          <w:numId w:val="0"/>
        </w:numPr>
        <w:rPr>
          <w:i/>
          <w:sz w:val="24"/>
          <w:szCs w:val="24"/>
          <w:lang w:val="en-CA"/>
        </w:rPr>
      </w:pPr>
      <w:r w:rsidRPr="009B629E">
        <w:rPr>
          <w:rFonts w:ascii="KaiTi" w:eastAsia="KaiTi" w:hAnsi="KaiTi" w:hint="eastAsia"/>
          <w:sz w:val="24"/>
          <w:szCs w:val="24"/>
          <w:lang w:val="en-CA"/>
        </w:rPr>
        <w:t>制冷</w:t>
      </w:r>
      <w:r>
        <w:rPr>
          <w:rFonts w:ascii="KaiTi" w:eastAsia="KaiTi" w:hAnsi="KaiTi" w:hint="eastAsia"/>
          <w:sz w:val="24"/>
          <w:szCs w:val="24"/>
          <w:lang w:val="en-CA" w:eastAsia="zh-CN"/>
        </w:rPr>
        <w:t>维修行业</w:t>
      </w:r>
    </w:p>
    <w:p w:rsidR="00ED4416" w:rsidRPr="005C6E3C" w:rsidRDefault="007415D9" w:rsidP="00ED4416">
      <w:pPr>
        <w:pStyle w:val="Heading1"/>
        <w:spacing w:before="0" w:line="240" w:lineRule="auto"/>
        <w:ind w:left="0"/>
        <w:rPr>
          <w:sz w:val="24"/>
          <w:szCs w:val="24"/>
          <w:lang w:val="en-CA" w:eastAsia="zh-CN"/>
        </w:rPr>
      </w:pPr>
      <w:r w:rsidRPr="007415D9">
        <w:rPr>
          <w:rFonts w:hint="eastAsia"/>
          <w:sz w:val="24"/>
          <w:szCs w:val="24"/>
          <w:lang w:val="en-CA" w:eastAsia="zh-CN"/>
        </w:rPr>
        <w:t>秘书处</w:t>
      </w:r>
      <w:r w:rsidR="00EC0A69">
        <w:rPr>
          <w:rFonts w:hint="eastAsia"/>
          <w:sz w:val="24"/>
          <w:szCs w:val="24"/>
          <w:lang w:val="en-CA" w:eastAsia="zh-CN"/>
        </w:rPr>
        <w:t>注意到</w:t>
      </w:r>
      <w:r w:rsidRPr="007415D9">
        <w:rPr>
          <w:rFonts w:hint="eastAsia"/>
          <w:sz w:val="24"/>
          <w:szCs w:val="24"/>
          <w:lang w:val="en-CA" w:eastAsia="zh-CN"/>
        </w:rPr>
        <w:t>，政府打算将原先计划用于改造碳氢化物制冷剂的资金重新分配给培训员和技术人员，用于维修</w:t>
      </w:r>
      <w:r w:rsidRPr="007415D9">
        <w:rPr>
          <w:rFonts w:hint="eastAsia"/>
          <w:sz w:val="24"/>
          <w:szCs w:val="24"/>
          <w:lang w:val="en-CA" w:eastAsia="zh-CN"/>
        </w:rPr>
        <w:t>R 407A</w:t>
      </w:r>
      <w:r w:rsidRPr="007415D9">
        <w:rPr>
          <w:rFonts w:hint="eastAsia"/>
          <w:sz w:val="24"/>
          <w:szCs w:val="24"/>
          <w:lang w:val="en-CA" w:eastAsia="zh-CN"/>
        </w:rPr>
        <w:t>和</w:t>
      </w:r>
      <w:r w:rsidRPr="007415D9">
        <w:rPr>
          <w:rFonts w:hint="eastAsia"/>
          <w:sz w:val="24"/>
          <w:szCs w:val="24"/>
          <w:lang w:val="en-CA" w:eastAsia="zh-CN"/>
        </w:rPr>
        <w:t>R 410A</w:t>
      </w:r>
      <w:r w:rsidRPr="007415D9">
        <w:rPr>
          <w:rFonts w:hint="eastAsia"/>
          <w:sz w:val="24"/>
          <w:szCs w:val="24"/>
          <w:lang w:val="en-CA" w:eastAsia="zh-CN"/>
        </w:rPr>
        <w:t>系统和改造。经询问，环境</w:t>
      </w:r>
      <w:r>
        <w:rPr>
          <w:rFonts w:hint="eastAsia"/>
          <w:sz w:val="24"/>
          <w:szCs w:val="24"/>
          <w:lang w:val="en-CA" w:eastAsia="zh-CN"/>
        </w:rPr>
        <w:t>规划</w:t>
      </w:r>
      <w:r w:rsidRPr="007415D9">
        <w:rPr>
          <w:rFonts w:hint="eastAsia"/>
          <w:sz w:val="24"/>
          <w:szCs w:val="24"/>
          <w:lang w:val="en-CA" w:eastAsia="zh-CN"/>
        </w:rPr>
        <w:t>署澄清说，政府不打算</w:t>
      </w:r>
      <w:r w:rsidR="00EC0A69">
        <w:rPr>
          <w:rFonts w:hint="eastAsia"/>
          <w:sz w:val="24"/>
          <w:szCs w:val="24"/>
          <w:lang w:val="en-CA" w:eastAsia="zh-CN"/>
        </w:rPr>
        <w:t>改造</w:t>
      </w:r>
      <w:r w:rsidRPr="007415D9">
        <w:rPr>
          <w:rFonts w:hint="eastAsia"/>
          <w:sz w:val="24"/>
          <w:szCs w:val="24"/>
          <w:lang w:val="en-CA" w:eastAsia="zh-CN"/>
        </w:rPr>
        <w:t>基于氟氯烃的设备；这笔资金已被重新分配</w:t>
      </w:r>
      <w:r w:rsidR="00EC0A69">
        <w:rPr>
          <w:rFonts w:hint="eastAsia"/>
          <w:sz w:val="24"/>
          <w:szCs w:val="24"/>
          <w:lang w:val="en-CA" w:eastAsia="zh-CN"/>
        </w:rPr>
        <w:t>用于</w:t>
      </w:r>
      <w:r w:rsidRPr="007415D9">
        <w:rPr>
          <w:rFonts w:hint="eastAsia"/>
          <w:sz w:val="24"/>
          <w:szCs w:val="24"/>
          <w:lang w:val="en-CA" w:eastAsia="zh-CN"/>
        </w:rPr>
        <w:t>派遣两名技术员到德国接受处理低</w:t>
      </w:r>
      <w:r w:rsidRPr="00AE621D">
        <w:rPr>
          <w:rFonts w:hint="eastAsia"/>
          <w:sz w:val="24"/>
          <w:szCs w:val="24"/>
          <w:lang w:val="en-029" w:eastAsia="zh-CN"/>
        </w:rPr>
        <w:t>全球升温潜能值</w:t>
      </w:r>
      <w:r w:rsidRPr="007415D9">
        <w:rPr>
          <w:rFonts w:hint="eastAsia"/>
          <w:sz w:val="24"/>
          <w:szCs w:val="24"/>
          <w:lang w:val="en-CA" w:eastAsia="zh-CN"/>
        </w:rPr>
        <w:t>技术的培训。秘书处询问多米尼克是否正在改造碳氢化物，并讨论了执行委员会</w:t>
      </w:r>
      <w:r w:rsidRPr="005C6E3C">
        <w:rPr>
          <w:rStyle w:val="FootnoteReference"/>
          <w:sz w:val="24"/>
          <w:szCs w:val="24"/>
          <w:lang w:val="en-CA"/>
        </w:rPr>
        <w:footnoteReference w:id="2"/>
      </w:r>
      <w:r w:rsidRPr="007415D9">
        <w:rPr>
          <w:rFonts w:hint="eastAsia"/>
          <w:sz w:val="24"/>
          <w:szCs w:val="24"/>
          <w:lang w:val="en-CA" w:eastAsia="zh-CN"/>
        </w:rPr>
        <w:t>在这方面的相关决定。环境</w:t>
      </w:r>
      <w:r>
        <w:rPr>
          <w:rFonts w:hint="eastAsia"/>
          <w:sz w:val="24"/>
          <w:szCs w:val="24"/>
          <w:lang w:val="en-CA" w:eastAsia="zh-CN"/>
        </w:rPr>
        <w:t>规划</w:t>
      </w:r>
      <w:r w:rsidRPr="007415D9">
        <w:rPr>
          <w:rFonts w:hint="eastAsia"/>
          <w:sz w:val="24"/>
          <w:szCs w:val="24"/>
          <w:lang w:val="en-CA" w:eastAsia="zh-CN"/>
        </w:rPr>
        <w:t>署确认，多米尼克政府理解改造</w:t>
      </w:r>
      <w:r w:rsidR="00EC0A69">
        <w:rPr>
          <w:rFonts w:hint="eastAsia"/>
          <w:sz w:val="24"/>
          <w:szCs w:val="24"/>
          <w:lang w:val="en-CA" w:eastAsia="zh-CN"/>
        </w:rPr>
        <w:t>所涉</w:t>
      </w:r>
      <w:r w:rsidRPr="007415D9">
        <w:rPr>
          <w:rFonts w:hint="eastAsia"/>
          <w:sz w:val="24"/>
          <w:szCs w:val="24"/>
          <w:lang w:val="en-CA" w:eastAsia="zh-CN"/>
        </w:rPr>
        <w:t>影响，</w:t>
      </w:r>
      <w:r w:rsidR="00EC0A69">
        <w:rPr>
          <w:rFonts w:hint="eastAsia"/>
          <w:sz w:val="24"/>
          <w:szCs w:val="24"/>
          <w:lang w:val="en-CA" w:eastAsia="zh-CN"/>
        </w:rPr>
        <w:t>并</w:t>
      </w:r>
      <w:r w:rsidRPr="007415D9">
        <w:rPr>
          <w:rFonts w:hint="eastAsia"/>
          <w:sz w:val="24"/>
          <w:szCs w:val="24"/>
          <w:lang w:val="en-CA" w:eastAsia="zh-CN"/>
        </w:rPr>
        <w:t>不打算</w:t>
      </w:r>
      <w:r w:rsidR="00EC0A69">
        <w:rPr>
          <w:rFonts w:hint="eastAsia"/>
          <w:sz w:val="24"/>
          <w:szCs w:val="24"/>
          <w:lang w:val="en-CA" w:eastAsia="zh-CN"/>
        </w:rPr>
        <w:t>将</w:t>
      </w:r>
      <w:r w:rsidRPr="007415D9">
        <w:rPr>
          <w:rFonts w:hint="eastAsia"/>
          <w:sz w:val="24"/>
          <w:szCs w:val="24"/>
          <w:lang w:val="en-CA" w:eastAsia="zh-CN"/>
        </w:rPr>
        <w:t>任何制冷剂改造成新技术。</w:t>
      </w:r>
    </w:p>
    <w:p w:rsidR="00ED4416" w:rsidRPr="005C6E3C" w:rsidRDefault="007415D9" w:rsidP="00ED4416">
      <w:pPr>
        <w:pStyle w:val="Heading1"/>
        <w:spacing w:before="0" w:line="240" w:lineRule="auto"/>
        <w:ind w:left="0"/>
        <w:rPr>
          <w:sz w:val="24"/>
          <w:szCs w:val="24"/>
          <w:lang w:eastAsia="zh-CN"/>
        </w:rPr>
      </w:pPr>
      <w:r w:rsidRPr="007415D9">
        <w:rPr>
          <w:rFonts w:hint="eastAsia"/>
          <w:sz w:val="24"/>
          <w:szCs w:val="24"/>
          <w:lang w:eastAsia="zh-CN"/>
        </w:rPr>
        <w:t>关于为第一</w:t>
      </w:r>
      <w:r>
        <w:rPr>
          <w:rFonts w:hint="eastAsia"/>
          <w:sz w:val="24"/>
          <w:szCs w:val="24"/>
          <w:lang w:eastAsia="zh-CN"/>
        </w:rPr>
        <w:t>次付款</w:t>
      </w:r>
      <w:r w:rsidRPr="007415D9">
        <w:rPr>
          <w:rFonts w:hint="eastAsia"/>
          <w:sz w:val="24"/>
          <w:szCs w:val="24"/>
          <w:lang w:eastAsia="zh-CN"/>
        </w:rPr>
        <w:t>计划的制冷和空调技术人员培训，环境</w:t>
      </w:r>
      <w:r>
        <w:rPr>
          <w:rFonts w:hint="eastAsia"/>
          <w:sz w:val="24"/>
          <w:szCs w:val="24"/>
          <w:lang w:eastAsia="zh-CN"/>
        </w:rPr>
        <w:t>规划</w:t>
      </w:r>
      <w:r w:rsidRPr="007415D9">
        <w:rPr>
          <w:rFonts w:hint="eastAsia"/>
          <w:sz w:val="24"/>
          <w:szCs w:val="24"/>
          <w:lang w:eastAsia="zh-CN"/>
        </w:rPr>
        <w:t>署表示，由于</w:t>
      </w:r>
      <w:r w:rsidRPr="00521211">
        <w:rPr>
          <w:rFonts w:hint="eastAsia"/>
          <w:sz w:val="24"/>
          <w:szCs w:val="24"/>
          <w:lang w:eastAsia="zh-CN"/>
        </w:rPr>
        <w:t>国家臭氧干事</w:t>
      </w:r>
      <w:r w:rsidR="00EC0A69">
        <w:rPr>
          <w:rFonts w:hint="eastAsia"/>
          <w:sz w:val="24"/>
          <w:szCs w:val="24"/>
          <w:lang w:eastAsia="zh-CN"/>
        </w:rPr>
        <w:t>的几次变动以及</w:t>
      </w:r>
      <w:r w:rsidRPr="007415D9">
        <w:rPr>
          <w:rFonts w:hint="eastAsia"/>
          <w:sz w:val="24"/>
          <w:szCs w:val="24"/>
          <w:lang w:eastAsia="zh-CN"/>
        </w:rPr>
        <w:t>飓风，培训</w:t>
      </w:r>
      <w:r w:rsidR="00EC0A69">
        <w:rPr>
          <w:rFonts w:hint="eastAsia"/>
          <w:sz w:val="24"/>
          <w:szCs w:val="24"/>
          <w:lang w:eastAsia="zh-CN"/>
        </w:rPr>
        <w:t>未能开展</w:t>
      </w:r>
      <w:r w:rsidRPr="007415D9">
        <w:rPr>
          <w:rFonts w:hint="eastAsia"/>
          <w:sz w:val="24"/>
          <w:szCs w:val="24"/>
          <w:lang w:eastAsia="zh-CN"/>
        </w:rPr>
        <w:t>，并确认将在第二</w:t>
      </w:r>
      <w:r>
        <w:rPr>
          <w:rFonts w:hint="eastAsia"/>
          <w:sz w:val="24"/>
          <w:szCs w:val="24"/>
          <w:lang w:eastAsia="zh-CN"/>
        </w:rPr>
        <w:t>次付款时</w:t>
      </w:r>
      <w:r w:rsidRPr="007415D9">
        <w:rPr>
          <w:rFonts w:hint="eastAsia"/>
          <w:sz w:val="24"/>
          <w:szCs w:val="24"/>
          <w:lang w:eastAsia="zh-CN"/>
        </w:rPr>
        <w:t>进行</w:t>
      </w:r>
      <w:r w:rsidR="00EC0A69">
        <w:rPr>
          <w:rFonts w:hint="eastAsia"/>
          <w:sz w:val="24"/>
          <w:szCs w:val="24"/>
          <w:lang w:eastAsia="zh-CN"/>
        </w:rPr>
        <w:t>培训</w:t>
      </w:r>
      <w:r w:rsidRPr="007415D9">
        <w:rPr>
          <w:rFonts w:hint="eastAsia"/>
          <w:sz w:val="24"/>
          <w:szCs w:val="24"/>
          <w:lang w:eastAsia="zh-CN"/>
        </w:rPr>
        <w:t>。尽管有所拖延，环境</w:t>
      </w:r>
      <w:r>
        <w:rPr>
          <w:rFonts w:hint="eastAsia"/>
          <w:sz w:val="24"/>
          <w:szCs w:val="24"/>
          <w:lang w:eastAsia="zh-CN"/>
        </w:rPr>
        <w:t>规划</w:t>
      </w:r>
      <w:r w:rsidRPr="007415D9">
        <w:rPr>
          <w:rFonts w:hint="eastAsia"/>
          <w:sz w:val="24"/>
          <w:szCs w:val="24"/>
          <w:lang w:eastAsia="zh-CN"/>
        </w:rPr>
        <w:t>署还确认，随着</w:t>
      </w:r>
      <w:r w:rsidRPr="00521211">
        <w:rPr>
          <w:rFonts w:hint="eastAsia"/>
          <w:sz w:val="24"/>
          <w:szCs w:val="24"/>
          <w:lang w:eastAsia="zh-CN"/>
        </w:rPr>
        <w:t>国家臭氧</w:t>
      </w:r>
      <w:r w:rsidR="00EC0A69">
        <w:rPr>
          <w:rFonts w:hint="eastAsia"/>
          <w:sz w:val="24"/>
          <w:szCs w:val="24"/>
          <w:lang w:eastAsia="zh-CN"/>
        </w:rPr>
        <w:t>机构的重建，执行速度</w:t>
      </w:r>
      <w:r>
        <w:rPr>
          <w:rFonts w:hint="eastAsia"/>
          <w:sz w:val="24"/>
          <w:szCs w:val="24"/>
          <w:lang w:eastAsia="zh-CN"/>
        </w:rPr>
        <w:t>将加快，最后一次付款</w:t>
      </w:r>
      <w:r w:rsidR="00EC0A69">
        <w:rPr>
          <w:rFonts w:hint="eastAsia"/>
          <w:sz w:val="24"/>
          <w:szCs w:val="24"/>
          <w:lang w:eastAsia="zh-CN"/>
        </w:rPr>
        <w:t>申请</w:t>
      </w:r>
      <w:r w:rsidRPr="007415D9">
        <w:rPr>
          <w:rFonts w:hint="eastAsia"/>
          <w:sz w:val="24"/>
          <w:szCs w:val="24"/>
          <w:lang w:eastAsia="zh-CN"/>
        </w:rPr>
        <w:t>将按计划于</w:t>
      </w:r>
      <w:r w:rsidRPr="007415D9">
        <w:rPr>
          <w:rFonts w:hint="eastAsia"/>
          <w:sz w:val="24"/>
          <w:szCs w:val="24"/>
          <w:lang w:eastAsia="zh-CN"/>
        </w:rPr>
        <w:t>2020</w:t>
      </w:r>
      <w:r w:rsidRPr="007415D9">
        <w:rPr>
          <w:rFonts w:hint="eastAsia"/>
          <w:sz w:val="24"/>
          <w:szCs w:val="24"/>
          <w:lang w:eastAsia="zh-CN"/>
        </w:rPr>
        <w:t>年提交。</w:t>
      </w:r>
    </w:p>
    <w:p w:rsidR="00ED4416" w:rsidRPr="005C6E3C" w:rsidRDefault="00AF2C6D" w:rsidP="00ED4416">
      <w:pPr>
        <w:rPr>
          <w:sz w:val="24"/>
          <w:szCs w:val="24"/>
          <w:u w:val="single"/>
          <w:lang w:val="en-CA"/>
        </w:rPr>
      </w:pPr>
      <w:r w:rsidRPr="00AF2C6D">
        <w:rPr>
          <w:rFonts w:hint="eastAsia"/>
          <w:sz w:val="24"/>
          <w:szCs w:val="24"/>
          <w:u w:val="single"/>
          <w:lang w:val="en-CA"/>
        </w:rPr>
        <w:t>协</w:t>
      </w:r>
      <w:r>
        <w:rPr>
          <w:rFonts w:hint="eastAsia"/>
          <w:sz w:val="24"/>
          <w:szCs w:val="24"/>
          <w:u w:val="single"/>
          <w:lang w:val="en-CA" w:eastAsia="zh-CN"/>
        </w:rPr>
        <w:t>定</w:t>
      </w:r>
      <w:r w:rsidRPr="00AF2C6D">
        <w:rPr>
          <w:rFonts w:hint="eastAsia"/>
          <w:sz w:val="24"/>
          <w:szCs w:val="24"/>
          <w:u w:val="single"/>
          <w:lang w:val="en-CA"/>
        </w:rPr>
        <w:t>的修订</w:t>
      </w:r>
    </w:p>
    <w:p w:rsidR="00ED4416" w:rsidRPr="005C6E3C" w:rsidRDefault="00AF2C6D" w:rsidP="00ED4416">
      <w:pPr>
        <w:pStyle w:val="Heading1"/>
        <w:spacing w:before="0" w:line="240" w:lineRule="auto"/>
        <w:ind w:left="0"/>
        <w:rPr>
          <w:sz w:val="24"/>
          <w:szCs w:val="24"/>
          <w:u w:val="single"/>
          <w:lang w:val="en-CA" w:eastAsia="zh-CN"/>
        </w:rPr>
      </w:pPr>
      <w:r w:rsidRPr="00AF2C6D">
        <w:rPr>
          <w:rFonts w:hint="eastAsia"/>
          <w:sz w:val="24"/>
          <w:szCs w:val="24"/>
          <w:lang w:eastAsia="zh-CN"/>
        </w:rPr>
        <w:t>多米尼克的氟氯烃淘汰管理计划是在确定氟氯烃</w:t>
      </w:r>
      <w:r w:rsidR="000553ED">
        <w:rPr>
          <w:rFonts w:hint="eastAsia"/>
          <w:sz w:val="24"/>
          <w:szCs w:val="24"/>
          <w:lang w:eastAsia="zh-CN"/>
        </w:rPr>
        <w:t>履约</w:t>
      </w:r>
      <w:r w:rsidRPr="00AF2C6D">
        <w:rPr>
          <w:rFonts w:hint="eastAsia"/>
          <w:sz w:val="24"/>
          <w:szCs w:val="24"/>
          <w:lang w:eastAsia="zh-CN"/>
        </w:rPr>
        <w:t>基线之前获得批准的。随后，根据第</w:t>
      </w:r>
      <w:r w:rsidRPr="00AF2C6D">
        <w:rPr>
          <w:rFonts w:hint="eastAsia"/>
          <w:sz w:val="24"/>
          <w:szCs w:val="24"/>
          <w:lang w:eastAsia="zh-CN"/>
        </w:rPr>
        <w:t>7</w:t>
      </w:r>
      <w:r w:rsidRPr="00AF2C6D">
        <w:rPr>
          <w:rFonts w:hint="eastAsia"/>
          <w:sz w:val="24"/>
          <w:szCs w:val="24"/>
          <w:lang w:eastAsia="zh-CN"/>
        </w:rPr>
        <w:t>条报告，多米尼克的基准被确定为</w:t>
      </w:r>
      <w:r w:rsidRPr="00AF2C6D">
        <w:rPr>
          <w:rFonts w:hint="eastAsia"/>
          <w:sz w:val="24"/>
          <w:szCs w:val="24"/>
          <w:lang w:eastAsia="zh-CN"/>
        </w:rPr>
        <w:t>0.40</w:t>
      </w:r>
      <w:r w:rsidRPr="00AF2C6D">
        <w:rPr>
          <w:sz w:val="24"/>
          <w:szCs w:val="24"/>
          <w:lang w:eastAsia="zh-CN"/>
        </w:rPr>
        <w:t xml:space="preserve"> </w:t>
      </w:r>
      <w:r w:rsidRPr="005C6E3C">
        <w:rPr>
          <w:sz w:val="24"/>
          <w:szCs w:val="24"/>
          <w:lang w:eastAsia="zh-CN"/>
        </w:rPr>
        <w:t>ODP</w:t>
      </w:r>
      <w:r w:rsidRPr="00AF2C6D">
        <w:rPr>
          <w:rFonts w:hint="eastAsia"/>
          <w:sz w:val="24"/>
          <w:szCs w:val="24"/>
          <w:lang w:eastAsia="zh-CN"/>
        </w:rPr>
        <w:t>吨。秘书处审查了</w:t>
      </w:r>
      <w:r w:rsidRPr="00AF2C6D">
        <w:rPr>
          <w:rFonts w:hint="eastAsia"/>
          <w:sz w:val="24"/>
          <w:szCs w:val="24"/>
          <w:lang w:eastAsia="zh-CN"/>
        </w:rPr>
        <w:t>2011</w:t>
      </w:r>
      <w:r w:rsidRPr="00AF2C6D">
        <w:rPr>
          <w:rFonts w:hint="eastAsia"/>
          <w:sz w:val="24"/>
          <w:szCs w:val="24"/>
          <w:lang w:eastAsia="zh-CN"/>
        </w:rPr>
        <w:t>年至</w:t>
      </w:r>
      <w:r w:rsidRPr="00AF2C6D">
        <w:rPr>
          <w:rFonts w:hint="eastAsia"/>
          <w:sz w:val="24"/>
          <w:szCs w:val="24"/>
          <w:lang w:eastAsia="zh-CN"/>
        </w:rPr>
        <w:t>2018</w:t>
      </w:r>
      <w:r>
        <w:rPr>
          <w:rFonts w:hint="eastAsia"/>
          <w:sz w:val="24"/>
          <w:szCs w:val="24"/>
          <w:lang w:eastAsia="zh-CN"/>
        </w:rPr>
        <w:t>年的消费量，</w:t>
      </w:r>
      <w:r w:rsidRPr="00AF2C6D">
        <w:rPr>
          <w:rFonts w:hint="eastAsia"/>
          <w:sz w:val="24"/>
          <w:szCs w:val="24"/>
          <w:lang w:eastAsia="zh-CN"/>
        </w:rPr>
        <w:t>认为根据氟氯烃淘汰管理计划获得批准时的</w:t>
      </w:r>
      <w:r w:rsidR="000553ED">
        <w:rPr>
          <w:rFonts w:hint="eastAsia"/>
          <w:sz w:val="24"/>
          <w:szCs w:val="24"/>
          <w:lang w:eastAsia="zh-CN"/>
        </w:rPr>
        <w:t>维修</w:t>
      </w:r>
      <w:r w:rsidRPr="00AF2C6D">
        <w:rPr>
          <w:rFonts w:hint="eastAsia"/>
          <w:sz w:val="24"/>
          <w:szCs w:val="24"/>
          <w:lang w:eastAsia="zh-CN"/>
        </w:rPr>
        <w:t>需求</w:t>
      </w:r>
      <w:r w:rsidR="000553ED">
        <w:rPr>
          <w:rFonts w:hint="eastAsia"/>
          <w:sz w:val="24"/>
          <w:szCs w:val="24"/>
          <w:lang w:eastAsia="zh-CN"/>
        </w:rPr>
        <w:t>，把起点</w:t>
      </w:r>
      <w:r w:rsidRPr="00AF2C6D">
        <w:rPr>
          <w:rFonts w:hint="eastAsia"/>
          <w:sz w:val="24"/>
          <w:szCs w:val="24"/>
          <w:lang w:eastAsia="zh-CN"/>
        </w:rPr>
        <w:t>估计为</w:t>
      </w:r>
      <w:r w:rsidRPr="00AF2C6D">
        <w:rPr>
          <w:rFonts w:hint="eastAsia"/>
          <w:sz w:val="24"/>
          <w:szCs w:val="24"/>
          <w:lang w:eastAsia="zh-CN"/>
        </w:rPr>
        <w:t>0.23</w:t>
      </w:r>
      <w:r>
        <w:rPr>
          <w:rFonts w:hint="eastAsia"/>
          <w:sz w:val="24"/>
          <w:szCs w:val="24"/>
          <w:lang w:eastAsia="zh-CN"/>
        </w:rPr>
        <w:t xml:space="preserve"> </w:t>
      </w:r>
      <w:r w:rsidRPr="005C6E3C">
        <w:rPr>
          <w:sz w:val="24"/>
          <w:szCs w:val="24"/>
          <w:lang w:eastAsia="zh-CN"/>
        </w:rPr>
        <w:t>ODP</w:t>
      </w:r>
      <w:r w:rsidRPr="00AF2C6D">
        <w:rPr>
          <w:rFonts w:hint="eastAsia"/>
          <w:sz w:val="24"/>
          <w:szCs w:val="24"/>
          <w:lang w:eastAsia="zh-CN"/>
        </w:rPr>
        <w:t>吨是适当的，因此建议</w:t>
      </w:r>
      <w:r w:rsidR="000553ED">
        <w:rPr>
          <w:rFonts w:hint="eastAsia"/>
          <w:sz w:val="24"/>
          <w:szCs w:val="24"/>
          <w:lang w:eastAsia="zh-CN"/>
        </w:rPr>
        <w:t>加以</w:t>
      </w:r>
      <w:r w:rsidRPr="00AF2C6D">
        <w:rPr>
          <w:rFonts w:hint="eastAsia"/>
          <w:sz w:val="24"/>
          <w:szCs w:val="24"/>
          <w:lang w:eastAsia="zh-CN"/>
        </w:rPr>
        <w:t>保持。根据既定基线并根据第</w:t>
      </w:r>
      <w:r w:rsidRPr="00AF2C6D">
        <w:rPr>
          <w:rFonts w:hint="eastAsia"/>
          <w:sz w:val="24"/>
          <w:szCs w:val="24"/>
          <w:lang w:eastAsia="zh-CN"/>
        </w:rPr>
        <w:t>62/42(d)</w:t>
      </w:r>
      <w:r w:rsidRPr="00AF2C6D">
        <w:rPr>
          <w:rFonts w:hint="eastAsia"/>
          <w:sz w:val="24"/>
          <w:szCs w:val="24"/>
          <w:lang w:eastAsia="zh-CN"/>
        </w:rPr>
        <w:t>号决定，秘书处更新了本文件附件一所示的《协定》附录</w:t>
      </w:r>
      <w:r w:rsidRPr="00AF2C6D">
        <w:rPr>
          <w:rFonts w:hint="eastAsia"/>
          <w:sz w:val="24"/>
          <w:szCs w:val="24"/>
          <w:lang w:eastAsia="zh-CN"/>
        </w:rPr>
        <w:t>2-A</w:t>
      </w:r>
      <w:r w:rsidRPr="00AF2C6D">
        <w:rPr>
          <w:rFonts w:hint="eastAsia"/>
          <w:sz w:val="24"/>
          <w:szCs w:val="24"/>
          <w:lang w:eastAsia="zh-CN"/>
        </w:rPr>
        <w:t>。经修订的协定全文将附在第</w:t>
      </w:r>
      <w:r>
        <w:rPr>
          <w:rFonts w:hint="eastAsia"/>
          <w:sz w:val="24"/>
          <w:szCs w:val="24"/>
          <w:lang w:eastAsia="zh-CN"/>
        </w:rPr>
        <w:t>八十四</w:t>
      </w:r>
      <w:r w:rsidRPr="00AF2C6D">
        <w:rPr>
          <w:rFonts w:hint="eastAsia"/>
          <w:sz w:val="24"/>
          <w:szCs w:val="24"/>
          <w:lang w:eastAsia="zh-CN"/>
        </w:rPr>
        <w:t>次会议最后报告之后。</w:t>
      </w:r>
    </w:p>
    <w:p w:rsidR="00ED4416" w:rsidRPr="005C6E3C" w:rsidRDefault="00AF2C6D" w:rsidP="00ED4416">
      <w:pPr>
        <w:keepNext/>
        <w:keepLines/>
        <w:rPr>
          <w:sz w:val="24"/>
          <w:szCs w:val="24"/>
          <w:u w:val="single"/>
          <w:lang w:val="en-CA" w:eastAsia="zh-CN"/>
        </w:rPr>
      </w:pPr>
      <w:r w:rsidRPr="00AF2C6D">
        <w:rPr>
          <w:rFonts w:hint="eastAsia"/>
          <w:sz w:val="24"/>
          <w:szCs w:val="24"/>
          <w:u w:val="single"/>
          <w:lang w:val="en-CA" w:eastAsia="zh-CN"/>
        </w:rPr>
        <w:t>氟氯烃淘汰的可持续性</w:t>
      </w:r>
    </w:p>
    <w:p w:rsidR="00ED4416" w:rsidRPr="005C6E3C" w:rsidRDefault="00AF2C6D" w:rsidP="00ED4416">
      <w:pPr>
        <w:pStyle w:val="Heading1"/>
        <w:spacing w:before="0" w:line="240" w:lineRule="auto"/>
        <w:ind w:left="0"/>
        <w:rPr>
          <w:sz w:val="24"/>
          <w:szCs w:val="24"/>
          <w:lang w:val="en-CA" w:eastAsia="zh-CN"/>
        </w:rPr>
      </w:pPr>
      <w:r w:rsidRPr="00AF2C6D">
        <w:rPr>
          <w:rFonts w:hint="eastAsia"/>
          <w:color w:val="000000" w:themeColor="text1"/>
          <w:kern w:val="36"/>
          <w:sz w:val="24"/>
          <w:szCs w:val="24"/>
          <w:lang w:eastAsia="zh-CN"/>
        </w:rPr>
        <w:t>为实现氟氯烃淘汰的长期可持续性，</w:t>
      </w:r>
      <w:r w:rsidR="000A5709">
        <w:rPr>
          <w:rFonts w:hint="eastAsia"/>
          <w:color w:val="000000" w:themeColor="text1"/>
          <w:kern w:val="36"/>
          <w:sz w:val="24"/>
          <w:szCs w:val="24"/>
          <w:lang w:eastAsia="zh-CN"/>
        </w:rPr>
        <w:t>该国</w:t>
      </w:r>
      <w:r w:rsidRPr="00AF2C6D">
        <w:rPr>
          <w:rFonts w:hint="eastAsia"/>
          <w:color w:val="000000" w:themeColor="text1"/>
          <w:kern w:val="36"/>
          <w:sz w:val="24"/>
          <w:szCs w:val="24"/>
          <w:lang w:eastAsia="zh-CN"/>
        </w:rPr>
        <w:t>政府计划在氟氯烃淘汰管理计划第二阶段</w:t>
      </w:r>
      <w:r w:rsidR="000A5709">
        <w:rPr>
          <w:rFonts w:hint="eastAsia"/>
          <w:color w:val="000000" w:themeColor="text1"/>
          <w:kern w:val="36"/>
          <w:sz w:val="24"/>
          <w:szCs w:val="24"/>
          <w:lang w:eastAsia="zh-CN"/>
        </w:rPr>
        <w:t>，</w:t>
      </w:r>
      <w:r w:rsidRPr="00AF2C6D">
        <w:rPr>
          <w:rFonts w:hint="eastAsia"/>
          <w:color w:val="000000" w:themeColor="text1"/>
          <w:kern w:val="36"/>
          <w:sz w:val="24"/>
          <w:szCs w:val="24"/>
          <w:lang w:eastAsia="zh-CN"/>
        </w:rPr>
        <w:t>将氟氯烃和氢氟碳化物模块纳入海关培训手册。</w:t>
      </w:r>
      <w:r w:rsidR="000A5709">
        <w:rPr>
          <w:rFonts w:hint="eastAsia"/>
          <w:color w:val="000000" w:themeColor="text1"/>
          <w:kern w:val="36"/>
          <w:sz w:val="24"/>
          <w:szCs w:val="24"/>
          <w:lang w:eastAsia="zh-CN"/>
        </w:rPr>
        <w:t>政府</w:t>
      </w:r>
      <w:r w:rsidRPr="00AF2C6D">
        <w:rPr>
          <w:rFonts w:hint="eastAsia"/>
          <w:color w:val="000000" w:themeColor="text1"/>
          <w:kern w:val="36"/>
          <w:sz w:val="24"/>
          <w:szCs w:val="24"/>
          <w:lang w:eastAsia="zh-CN"/>
        </w:rPr>
        <w:t>还将把</w:t>
      </w:r>
      <w:r w:rsidR="000A5709">
        <w:rPr>
          <w:rFonts w:hint="eastAsia"/>
          <w:color w:val="000000" w:themeColor="text1"/>
          <w:kern w:val="36"/>
          <w:sz w:val="24"/>
          <w:szCs w:val="24"/>
          <w:lang w:eastAsia="zh-CN"/>
        </w:rPr>
        <w:t>对</w:t>
      </w:r>
      <w:r w:rsidRPr="00AF2C6D">
        <w:rPr>
          <w:rFonts w:hint="eastAsia"/>
          <w:color w:val="000000" w:themeColor="text1"/>
          <w:kern w:val="36"/>
          <w:sz w:val="24"/>
          <w:szCs w:val="24"/>
          <w:lang w:eastAsia="zh-CN"/>
        </w:rPr>
        <w:t>技术</w:t>
      </w:r>
      <w:r w:rsidR="000A5709">
        <w:rPr>
          <w:rFonts w:hint="eastAsia"/>
          <w:color w:val="000000" w:themeColor="text1"/>
          <w:kern w:val="36"/>
          <w:sz w:val="24"/>
          <w:szCs w:val="24"/>
          <w:lang w:eastAsia="zh-CN"/>
        </w:rPr>
        <w:t>人</w:t>
      </w:r>
      <w:r w:rsidRPr="00AF2C6D">
        <w:rPr>
          <w:rFonts w:hint="eastAsia"/>
          <w:color w:val="000000" w:themeColor="text1"/>
          <w:kern w:val="36"/>
          <w:sz w:val="24"/>
          <w:szCs w:val="24"/>
          <w:lang w:eastAsia="zh-CN"/>
        </w:rPr>
        <w:t>员</w:t>
      </w:r>
      <w:r w:rsidR="000A5709">
        <w:rPr>
          <w:rFonts w:hint="eastAsia"/>
          <w:color w:val="000000" w:themeColor="text1"/>
          <w:kern w:val="36"/>
          <w:sz w:val="24"/>
          <w:szCs w:val="24"/>
          <w:lang w:eastAsia="zh-CN"/>
        </w:rPr>
        <w:t>的</w:t>
      </w:r>
      <w:r w:rsidRPr="00AF2C6D">
        <w:rPr>
          <w:rFonts w:hint="eastAsia"/>
          <w:color w:val="000000" w:themeColor="text1"/>
          <w:kern w:val="36"/>
          <w:sz w:val="24"/>
          <w:szCs w:val="24"/>
          <w:lang w:eastAsia="zh-CN"/>
        </w:rPr>
        <w:t>认证视为支持制冷剂管理和向非氢氟碳化物</w:t>
      </w:r>
      <w:r w:rsidRPr="00AF2C6D">
        <w:rPr>
          <w:rFonts w:hint="eastAsia"/>
          <w:color w:val="000000" w:themeColor="text1"/>
          <w:kern w:val="36"/>
          <w:sz w:val="24"/>
          <w:szCs w:val="24"/>
          <w:lang w:eastAsia="zh-CN"/>
        </w:rPr>
        <w:t>/</w:t>
      </w:r>
      <w:r w:rsidRPr="00AF2C6D">
        <w:rPr>
          <w:rFonts w:hint="eastAsia"/>
          <w:color w:val="000000" w:themeColor="text1"/>
          <w:kern w:val="36"/>
          <w:sz w:val="24"/>
          <w:szCs w:val="24"/>
          <w:lang w:eastAsia="zh-CN"/>
        </w:rPr>
        <w:t>氟氯烃制冷剂和技术过渡的一项重要政策决定。</w:t>
      </w:r>
    </w:p>
    <w:p w:rsidR="005A198D" w:rsidRDefault="005A198D">
      <w:pPr>
        <w:spacing w:before="0" w:after="0" w:line="240" w:lineRule="auto"/>
        <w:jc w:val="left"/>
        <w:rPr>
          <w:sz w:val="24"/>
          <w:szCs w:val="24"/>
          <w:u w:val="single"/>
          <w:lang w:val="en-CA" w:eastAsia="zh-CN"/>
        </w:rPr>
      </w:pPr>
      <w:r>
        <w:rPr>
          <w:sz w:val="24"/>
          <w:szCs w:val="24"/>
          <w:u w:val="single"/>
          <w:lang w:val="en-CA" w:eastAsia="zh-CN"/>
        </w:rPr>
        <w:br w:type="page"/>
      </w:r>
    </w:p>
    <w:p w:rsidR="00ED4416" w:rsidRPr="005C6E3C" w:rsidRDefault="00AF2C6D" w:rsidP="00ED4416">
      <w:pPr>
        <w:rPr>
          <w:sz w:val="24"/>
          <w:szCs w:val="24"/>
          <w:u w:val="single"/>
          <w:lang w:val="en-CA" w:eastAsia="zh-CN"/>
        </w:rPr>
      </w:pPr>
      <w:r>
        <w:rPr>
          <w:rFonts w:hint="eastAsia"/>
          <w:sz w:val="24"/>
          <w:szCs w:val="24"/>
          <w:u w:val="single"/>
          <w:lang w:val="en-CA" w:eastAsia="zh-CN"/>
        </w:rPr>
        <w:lastRenderedPageBreak/>
        <w:t>结</w:t>
      </w:r>
      <w:r w:rsidR="000D18AB">
        <w:rPr>
          <w:rFonts w:hint="eastAsia"/>
          <w:sz w:val="24"/>
          <w:szCs w:val="24"/>
          <w:u w:val="single"/>
          <w:lang w:val="en-CA" w:eastAsia="zh-CN"/>
        </w:rPr>
        <w:t xml:space="preserve">     </w:t>
      </w:r>
      <w:r>
        <w:rPr>
          <w:rFonts w:hint="eastAsia"/>
          <w:sz w:val="24"/>
          <w:szCs w:val="24"/>
          <w:u w:val="single"/>
          <w:lang w:val="en-CA" w:eastAsia="zh-CN"/>
        </w:rPr>
        <w:t>论</w:t>
      </w:r>
    </w:p>
    <w:p w:rsidR="00ED4416" w:rsidRPr="005C6E3C" w:rsidRDefault="00AF2C6D" w:rsidP="00ED4416">
      <w:pPr>
        <w:pStyle w:val="Heading1"/>
        <w:spacing w:before="0" w:line="240" w:lineRule="auto"/>
        <w:ind w:left="0"/>
        <w:rPr>
          <w:sz w:val="24"/>
          <w:szCs w:val="24"/>
          <w:lang w:val="en-CA" w:eastAsia="zh-CN"/>
        </w:rPr>
      </w:pPr>
      <w:r w:rsidRPr="00AF2C6D">
        <w:rPr>
          <w:rFonts w:hint="eastAsia"/>
          <w:sz w:val="24"/>
          <w:szCs w:val="24"/>
          <w:lang w:val="en-CA" w:eastAsia="zh-CN"/>
        </w:rPr>
        <w:t>多米尼克政府为控制氟氯烃进出口建立了许可证和配额制度，并正考虑进一步提高该制度的效力。多米尼克遵守其与执行委员会的协定中设</w:t>
      </w:r>
      <w:r w:rsidR="000A5709">
        <w:rPr>
          <w:rFonts w:hint="eastAsia"/>
          <w:sz w:val="24"/>
          <w:szCs w:val="24"/>
          <w:lang w:val="en-CA" w:eastAsia="zh-CN"/>
        </w:rPr>
        <w:t>立</w:t>
      </w:r>
      <w:r w:rsidRPr="00AF2C6D">
        <w:rPr>
          <w:rFonts w:hint="eastAsia"/>
          <w:sz w:val="24"/>
          <w:szCs w:val="24"/>
          <w:lang w:val="en-CA" w:eastAsia="zh-CN"/>
        </w:rPr>
        <w:t>的控制目标，该目标低于《蒙特利尔议定书》的消费限额。</w:t>
      </w:r>
      <w:r w:rsidRPr="00AF2C6D">
        <w:rPr>
          <w:rFonts w:hint="eastAsia"/>
          <w:sz w:val="24"/>
          <w:szCs w:val="24"/>
          <w:lang w:val="en-CA" w:eastAsia="zh-CN"/>
        </w:rPr>
        <w:t>2013</w:t>
      </w:r>
      <w:r w:rsidRPr="00AF2C6D">
        <w:rPr>
          <w:rFonts w:hint="eastAsia"/>
          <w:sz w:val="24"/>
          <w:szCs w:val="24"/>
          <w:lang w:val="en-CA" w:eastAsia="zh-CN"/>
        </w:rPr>
        <w:t>年至</w:t>
      </w:r>
      <w:r w:rsidRPr="00AF2C6D">
        <w:rPr>
          <w:rFonts w:hint="eastAsia"/>
          <w:sz w:val="24"/>
          <w:szCs w:val="24"/>
          <w:lang w:val="en-CA" w:eastAsia="zh-CN"/>
        </w:rPr>
        <w:t>2018</w:t>
      </w:r>
      <w:r w:rsidRPr="00AF2C6D">
        <w:rPr>
          <w:rFonts w:hint="eastAsia"/>
          <w:sz w:val="24"/>
          <w:szCs w:val="24"/>
          <w:lang w:val="en-CA" w:eastAsia="zh-CN"/>
        </w:rPr>
        <w:t>年进行的消费核查提出的进一步改善许可证和配额制度的建议已被纳入第二</w:t>
      </w:r>
      <w:r>
        <w:rPr>
          <w:rFonts w:hint="eastAsia"/>
          <w:sz w:val="24"/>
          <w:szCs w:val="24"/>
          <w:lang w:val="en-CA" w:eastAsia="zh-CN"/>
        </w:rPr>
        <w:t>次付款</w:t>
      </w:r>
      <w:r w:rsidRPr="00AF2C6D">
        <w:rPr>
          <w:rFonts w:hint="eastAsia"/>
          <w:sz w:val="24"/>
          <w:szCs w:val="24"/>
          <w:lang w:val="en-CA" w:eastAsia="zh-CN"/>
        </w:rPr>
        <w:t>的工作计划。已向海关官员提供了培训，将在第二</w:t>
      </w:r>
      <w:r>
        <w:rPr>
          <w:rFonts w:hint="eastAsia"/>
          <w:sz w:val="24"/>
          <w:szCs w:val="24"/>
          <w:lang w:val="en-CA" w:eastAsia="zh-CN"/>
        </w:rPr>
        <w:t>次付款时</w:t>
      </w:r>
      <w:r w:rsidRPr="00AF2C6D">
        <w:rPr>
          <w:rFonts w:hint="eastAsia"/>
          <w:sz w:val="24"/>
          <w:szCs w:val="24"/>
          <w:lang w:val="en-CA" w:eastAsia="zh-CN"/>
        </w:rPr>
        <w:t>提供</w:t>
      </w:r>
      <w:r w:rsidR="000A5709" w:rsidRPr="00AF2C6D">
        <w:rPr>
          <w:rFonts w:hint="eastAsia"/>
          <w:sz w:val="24"/>
          <w:szCs w:val="24"/>
          <w:lang w:val="en-CA" w:eastAsia="zh-CN"/>
        </w:rPr>
        <w:t>制冷剂</w:t>
      </w:r>
      <w:r w:rsidR="000A5709">
        <w:rPr>
          <w:rFonts w:hint="eastAsia"/>
          <w:sz w:val="24"/>
          <w:szCs w:val="24"/>
          <w:lang w:val="en-CA" w:eastAsia="zh-CN"/>
        </w:rPr>
        <w:t>识别器</w:t>
      </w:r>
      <w:r w:rsidRPr="00AF2C6D">
        <w:rPr>
          <w:rFonts w:hint="eastAsia"/>
          <w:sz w:val="24"/>
          <w:szCs w:val="24"/>
          <w:lang w:val="en-CA" w:eastAsia="zh-CN"/>
        </w:rPr>
        <w:t>。第二</w:t>
      </w:r>
      <w:r w:rsidR="00454714">
        <w:rPr>
          <w:rFonts w:hint="eastAsia"/>
          <w:sz w:val="24"/>
          <w:szCs w:val="24"/>
          <w:lang w:val="en-CA" w:eastAsia="zh-CN"/>
        </w:rPr>
        <w:t>次付款</w:t>
      </w:r>
      <w:r w:rsidRPr="00AF2C6D">
        <w:rPr>
          <w:rFonts w:hint="eastAsia"/>
          <w:sz w:val="24"/>
          <w:szCs w:val="24"/>
          <w:lang w:val="en-CA" w:eastAsia="zh-CN"/>
        </w:rPr>
        <w:t>计划对维修</w:t>
      </w:r>
      <w:r w:rsidR="000A5709">
        <w:rPr>
          <w:rFonts w:hint="eastAsia"/>
          <w:sz w:val="24"/>
          <w:szCs w:val="24"/>
          <w:lang w:val="en-CA" w:eastAsia="zh-CN"/>
        </w:rPr>
        <w:t>技术员</w:t>
      </w:r>
      <w:r w:rsidRPr="00AF2C6D">
        <w:rPr>
          <w:rFonts w:hint="eastAsia"/>
          <w:sz w:val="24"/>
          <w:szCs w:val="24"/>
          <w:lang w:val="en-CA" w:eastAsia="zh-CN"/>
        </w:rPr>
        <w:t>进行培训。由于</w:t>
      </w:r>
      <w:r w:rsidRPr="00AF2C6D">
        <w:rPr>
          <w:rFonts w:hint="eastAsia"/>
          <w:sz w:val="24"/>
          <w:szCs w:val="24"/>
          <w:lang w:val="en-CA" w:eastAsia="zh-CN"/>
        </w:rPr>
        <w:t>2017</w:t>
      </w:r>
      <w:r w:rsidRPr="00AF2C6D">
        <w:rPr>
          <w:rFonts w:hint="eastAsia"/>
          <w:sz w:val="24"/>
          <w:szCs w:val="24"/>
          <w:lang w:val="en-CA" w:eastAsia="zh-CN"/>
        </w:rPr>
        <w:t>年的飓风，</w:t>
      </w:r>
      <w:r w:rsidR="000A5709">
        <w:rPr>
          <w:rFonts w:hint="eastAsia"/>
          <w:sz w:val="24"/>
          <w:szCs w:val="24"/>
          <w:lang w:val="en-CA" w:eastAsia="zh-CN"/>
        </w:rPr>
        <w:t>执行</w:t>
      </w:r>
      <w:r w:rsidR="00454714" w:rsidRPr="00454714">
        <w:rPr>
          <w:rFonts w:hint="eastAsia"/>
          <w:sz w:val="24"/>
          <w:szCs w:val="24"/>
          <w:lang w:val="en-CA" w:eastAsia="zh-CN"/>
        </w:rPr>
        <w:t>氟氯烃淘汰管理计划</w:t>
      </w:r>
      <w:r w:rsidRPr="00AF2C6D">
        <w:rPr>
          <w:rFonts w:hint="eastAsia"/>
          <w:sz w:val="24"/>
          <w:szCs w:val="24"/>
          <w:lang w:val="en-CA" w:eastAsia="zh-CN"/>
        </w:rPr>
        <w:t>的</w:t>
      </w:r>
      <w:r w:rsidR="000A5709">
        <w:rPr>
          <w:rFonts w:hint="eastAsia"/>
          <w:sz w:val="24"/>
          <w:szCs w:val="24"/>
          <w:lang w:val="en-CA" w:eastAsia="zh-CN"/>
        </w:rPr>
        <w:t>工作被延迟</w:t>
      </w:r>
      <w:r w:rsidRPr="00AF2C6D">
        <w:rPr>
          <w:rFonts w:hint="eastAsia"/>
          <w:sz w:val="24"/>
          <w:szCs w:val="24"/>
          <w:lang w:val="en-CA" w:eastAsia="zh-CN"/>
        </w:rPr>
        <w:t>，</w:t>
      </w:r>
      <w:r w:rsidR="000A5709">
        <w:rPr>
          <w:rFonts w:hint="eastAsia"/>
          <w:sz w:val="24"/>
          <w:szCs w:val="24"/>
          <w:lang w:val="en-CA" w:eastAsia="zh-CN"/>
        </w:rPr>
        <w:t>现在</w:t>
      </w:r>
      <w:r w:rsidR="00454714" w:rsidRPr="00521211">
        <w:rPr>
          <w:rFonts w:hint="eastAsia"/>
          <w:sz w:val="24"/>
          <w:szCs w:val="24"/>
          <w:lang w:eastAsia="zh-CN"/>
        </w:rPr>
        <w:t>国家臭氧</w:t>
      </w:r>
      <w:r w:rsidR="00454714">
        <w:rPr>
          <w:rFonts w:hint="eastAsia"/>
          <w:sz w:val="24"/>
          <w:szCs w:val="24"/>
          <w:lang w:eastAsia="zh-CN"/>
        </w:rPr>
        <w:t>机构</w:t>
      </w:r>
      <w:r w:rsidRPr="00AF2C6D">
        <w:rPr>
          <w:rFonts w:hint="eastAsia"/>
          <w:sz w:val="24"/>
          <w:szCs w:val="24"/>
          <w:lang w:val="en-CA" w:eastAsia="zh-CN"/>
        </w:rPr>
        <w:t>正</w:t>
      </w:r>
      <w:r w:rsidR="00454714">
        <w:rPr>
          <w:rFonts w:hint="eastAsia"/>
          <w:sz w:val="24"/>
          <w:szCs w:val="24"/>
          <w:lang w:val="en-CA" w:eastAsia="zh-CN"/>
        </w:rPr>
        <w:t>加速</w:t>
      </w:r>
      <w:r w:rsidRPr="00AF2C6D">
        <w:rPr>
          <w:rFonts w:hint="eastAsia"/>
          <w:sz w:val="24"/>
          <w:szCs w:val="24"/>
          <w:lang w:val="en-CA" w:eastAsia="zh-CN"/>
        </w:rPr>
        <w:t>执行</w:t>
      </w:r>
      <w:r w:rsidR="000A5709">
        <w:rPr>
          <w:rFonts w:hint="eastAsia"/>
          <w:sz w:val="24"/>
          <w:szCs w:val="24"/>
          <w:lang w:val="en-CA" w:eastAsia="zh-CN"/>
        </w:rPr>
        <w:t>中</w:t>
      </w:r>
      <w:r w:rsidRPr="00AF2C6D">
        <w:rPr>
          <w:rFonts w:hint="eastAsia"/>
          <w:sz w:val="24"/>
          <w:szCs w:val="24"/>
          <w:lang w:val="en-CA" w:eastAsia="zh-CN"/>
        </w:rPr>
        <w:t>。第一</w:t>
      </w:r>
      <w:r w:rsidR="00454714">
        <w:rPr>
          <w:rFonts w:hint="eastAsia"/>
          <w:sz w:val="24"/>
          <w:szCs w:val="24"/>
          <w:lang w:val="en-CA" w:eastAsia="zh-CN"/>
        </w:rPr>
        <w:t>次付款发放</w:t>
      </w:r>
      <w:r w:rsidR="00454714" w:rsidRPr="00AF2C6D">
        <w:rPr>
          <w:rFonts w:hint="eastAsia"/>
          <w:sz w:val="24"/>
          <w:szCs w:val="24"/>
          <w:lang w:val="en-CA" w:eastAsia="zh-CN"/>
        </w:rPr>
        <w:t>资金</w:t>
      </w:r>
      <w:r w:rsidRPr="00AF2C6D">
        <w:rPr>
          <w:rFonts w:hint="eastAsia"/>
          <w:sz w:val="24"/>
          <w:szCs w:val="24"/>
          <w:lang w:val="en-CA" w:eastAsia="zh-CN"/>
        </w:rPr>
        <w:t>已达到</w:t>
      </w:r>
      <w:r w:rsidRPr="00AF2C6D">
        <w:rPr>
          <w:rFonts w:hint="eastAsia"/>
          <w:sz w:val="24"/>
          <w:szCs w:val="24"/>
          <w:lang w:val="en-CA" w:eastAsia="zh-CN"/>
        </w:rPr>
        <w:t>31%</w:t>
      </w:r>
      <w:r w:rsidRPr="00AF2C6D">
        <w:rPr>
          <w:rFonts w:hint="eastAsia"/>
          <w:sz w:val="24"/>
          <w:szCs w:val="24"/>
          <w:lang w:val="en-CA" w:eastAsia="zh-CN"/>
        </w:rPr>
        <w:t>。</w:t>
      </w:r>
    </w:p>
    <w:p w:rsidR="00ED4416" w:rsidRPr="005C6E3C" w:rsidRDefault="009B0A15" w:rsidP="00ED4416">
      <w:pPr>
        <w:rPr>
          <w:sz w:val="24"/>
          <w:szCs w:val="24"/>
          <w:lang w:val="en-CA" w:eastAsia="zh-CN"/>
        </w:rPr>
      </w:pPr>
      <w:r>
        <w:rPr>
          <w:rFonts w:hint="eastAsia"/>
          <w:b/>
          <w:sz w:val="24"/>
          <w:szCs w:val="24"/>
          <w:lang w:val="en-CA" w:eastAsia="zh-CN"/>
        </w:rPr>
        <w:t>建</w:t>
      </w:r>
      <w:r w:rsidR="00C63100">
        <w:rPr>
          <w:rFonts w:hint="eastAsia"/>
          <w:b/>
          <w:sz w:val="24"/>
          <w:szCs w:val="24"/>
          <w:lang w:val="en-CA" w:eastAsia="zh-CN"/>
        </w:rPr>
        <w:t xml:space="preserve">      </w:t>
      </w:r>
      <w:r>
        <w:rPr>
          <w:rFonts w:hint="eastAsia"/>
          <w:b/>
          <w:sz w:val="24"/>
          <w:szCs w:val="24"/>
          <w:lang w:val="en-CA" w:eastAsia="zh-CN"/>
        </w:rPr>
        <w:t>议</w:t>
      </w:r>
    </w:p>
    <w:p w:rsidR="00ED4416" w:rsidRPr="005C6E3C" w:rsidRDefault="009B0A15" w:rsidP="00ED4416">
      <w:pPr>
        <w:pStyle w:val="Heading1"/>
        <w:spacing w:before="0" w:line="240" w:lineRule="auto"/>
        <w:ind w:left="0"/>
        <w:rPr>
          <w:sz w:val="24"/>
          <w:szCs w:val="24"/>
          <w:lang w:val="en-CA" w:eastAsia="zh-CN"/>
        </w:rPr>
      </w:pPr>
      <w:r w:rsidRPr="009B0A15">
        <w:rPr>
          <w:rFonts w:hint="eastAsia"/>
          <w:sz w:val="24"/>
          <w:szCs w:val="24"/>
          <w:lang w:val="en-CA" w:eastAsia="zh-CN"/>
        </w:rPr>
        <w:t>基金秘书处建议执行委员会</w:t>
      </w:r>
      <w:r w:rsidRPr="009B0A15">
        <w:rPr>
          <w:rFonts w:hint="eastAsia"/>
          <w:sz w:val="24"/>
          <w:szCs w:val="24"/>
          <w:lang w:val="en-CA" w:eastAsia="zh-CN"/>
        </w:rPr>
        <w:t>:</w:t>
      </w:r>
    </w:p>
    <w:p w:rsidR="00ED4416" w:rsidRPr="005C6E3C" w:rsidRDefault="009B0A15" w:rsidP="00ED4416">
      <w:pPr>
        <w:pStyle w:val="Heading2"/>
        <w:spacing w:before="0" w:line="240" w:lineRule="auto"/>
        <w:rPr>
          <w:sz w:val="24"/>
          <w:szCs w:val="24"/>
          <w:lang w:val="en-CA" w:eastAsia="zh-CN"/>
        </w:rPr>
      </w:pPr>
      <w:r w:rsidRPr="009B0A15">
        <w:rPr>
          <w:rFonts w:hint="eastAsia"/>
          <w:sz w:val="24"/>
          <w:szCs w:val="24"/>
          <w:lang w:val="en-CA" w:eastAsia="zh-CN"/>
        </w:rPr>
        <w:t>注意到多米尼克氟氯烃逐步淘汰管理计划第一阶段第一</w:t>
      </w:r>
      <w:r>
        <w:rPr>
          <w:rFonts w:hint="eastAsia"/>
          <w:sz w:val="24"/>
          <w:szCs w:val="24"/>
          <w:lang w:val="en-CA" w:eastAsia="zh-CN"/>
        </w:rPr>
        <w:t>次付款执行情况的进度报告；</w:t>
      </w:r>
    </w:p>
    <w:p w:rsidR="00ED4416" w:rsidRPr="005C6E3C" w:rsidRDefault="009B0A15" w:rsidP="00ED4416">
      <w:pPr>
        <w:pStyle w:val="Heading2"/>
        <w:spacing w:before="0" w:line="240" w:lineRule="auto"/>
        <w:rPr>
          <w:sz w:val="24"/>
          <w:szCs w:val="24"/>
          <w:lang w:val="en-CA" w:eastAsia="zh-CN"/>
        </w:rPr>
      </w:pPr>
      <w:r w:rsidRPr="009B0A15">
        <w:rPr>
          <w:rFonts w:hint="eastAsia"/>
          <w:sz w:val="24"/>
          <w:szCs w:val="24"/>
          <w:lang w:val="en-CA" w:eastAsia="zh-CN"/>
        </w:rPr>
        <w:t>注意到基金秘书处根据既定的氟氯烃遵约基准</w:t>
      </w:r>
      <w:r w:rsidR="005F4AFC">
        <w:rPr>
          <w:rFonts w:hint="eastAsia"/>
          <w:sz w:val="24"/>
          <w:szCs w:val="24"/>
          <w:lang w:val="en-CA" w:eastAsia="zh-CN"/>
        </w:rPr>
        <w:t>，</w:t>
      </w:r>
      <w:r w:rsidRPr="009B0A15">
        <w:rPr>
          <w:rFonts w:hint="eastAsia"/>
          <w:sz w:val="24"/>
          <w:szCs w:val="24"/>
          <w:lang w:val="en-CA" w:eastAsia="zh-CN"/>
        </w:rPr>
        <w:t>更新了多米尼克政府和执行委员会之间</w:t>
      </w:r>
      <w:r w:rsidR="005F4AFC">
        <w:rPr>
          <w:rFonts w:hint="eastAsia"/>
          <w:sz w:val="24"/>
          <w:szCs w:val="24"/>
          <w:lang w:val="en-CA" w:eastAsia="zh-CN"/>
        </w:rPr>
        <w:t>达成的</w:t>
      </w:r>
      <w:r w:rsidRPr="009B0A15">
        <w:rPr>
          <w:rFonts w:hint="eastAsia"/>
          <w:sz w:val="24"/>
          <w:szCs w:val="24"/>
          <w:lang w:val="en-CA" w:eastAsia="zh-CN"/>
        </w:rPr>
        <w:t>协定附录</w:t>
      </w:r>
      <w:r w:rsidRPr="009B0A15">
        <w:rPr>
          <w:rFonts w:hint="eastAsia"/>
          <w:sz w:val="24"/>
          <w:szCs w:val="24"/>
          <w:lang w:val="en-CA" w:eastAsia="zh-CN"/>
        </w:rPr>
        <w:t>2-A</w:t>
      </w:r>
      <w:r w:rsidRPr="009B0A15">
        <w:rPr>
          <w:rFonts w:hint="eastAsia"/>
          <w:sz w:val="24"/>
          <w:szCs w:val="24"/>
          <w:lang w:val="en-CA" w:eastAsia="zh-CN"/>
        </w:rPr>
        <w:t>，并</w:t>
      </w:r>
      <w:r w:rsidR="005F4AFC">
        <w:rPr>
          <w:rFonts w:hint="eastAsia"/>
          <w:sz w:val="24"/>
          <w:szCs w:val="24"/>
          <w:lang w:val="en-CA" w:eastAsia="zh-CN"/>
        </w:rPr>
        <w:t>新</w:t>
      </w:r>
      <w:r w:rsidRPr="009B0A15">
        <w:rPr>
          <w:rFonts w:hint="eastAsia"/>
          <w:sz w:val="24"/>
          <w:szCs w:val="24"/>
          <w:lang w:val="en-CA" w:eastAsia="zh-CN"/>
        </w:rPr>
        <w:t>增第</w:t>
      </w:r>
      <w:r w:rsidRPr="009B0A15">
        <w:rPr>
          <w:rFonts w:hint="eastAsia"/>
          <w:sz w:val="24"/>
          <w:szCs w:val="24"/>
          <w:lang w:val="en-CA" w:eastAsia="zh-CN"/>
        </w:rPr>
        <w:t>16</w:t>
      </w:r>
      <w:r w:rsidRPr="009B0A15">
        <w:rPr>
          <w:rFonts w:hint="eastAsia"/>
          <w:sz w:val="24"/>
          <w:szCs w:val="24"/>
          <w:lang w:val="en-CA" w:eastAsia="zh-CN"/>
        </w:rPr>
        <w:t>段，表明更新后的协定取代了本文件附件一所载的第六十二次会议达成的协定。</w:t>
      </w:r>
    </w:p>
    <w:p w:rsidR="00ED4416" w:rsidRPr="005C6E3C" w:rsidRDefault="009B0A15" w:rsidP="00ED4416">
      <w:pPr>
        <w:pStyle w:val="Heading1"/>
        <w:spacing w:before="0" w:line="240" w:lineRule="auto"/>
        <w:ind w:left="0"/>
        <w:rPr>
          <w:sz w:val="24"/>
          <w:szCs w:val="24"/>
          <w:lang w:val="en-CA" w:eastAsia="zh-CN"/>
        </w:rPr>
      </w:pPr>
      <w:r w:rsidRPr="009B0A15">
        <w:rPr>
          <w:rFonts w:hint="eastAsia"/>
          <w:sz w:val="24"/>
          <w:szCs w:val="24"/>
          <w:lang w:val="en-CA" w:eastAsia="zh-CN"/>
        </w:rPr>
        <w:t>基金秘书处还建议，按照下表所示的供资水平，</w:t>
      </w:r>
      <w:r w:rsidR="005F4AFC">
        <w:rPr>
          <w:rFonts w:hint="eastAsia"/>
          <w:sz w:val="24"/>
          <w:szCs w:val="24"/>
          <w:lang w:val="en-CA" w:eastAsia="zh-CN"/>
        </w:rPr>
        <w:t>一揽子</w:t>
      </w:r>
      <w:r w:rsidRPr="009B0A15">
        <w:rPr>
          <w:rFonts w:hint="eastAsia"/>
          <w:sz w:val="24"/>
          <w:szCs w:val="24"/>
          <w:lang w:val="en-CA" w:eastAsia="zh-CN"/>
        </w:rPr>
        <w:t>批准多米尼克氟氯烃淘汰管理计划第一阶段第二</w:t>
      </w:r>
      <w:r>
        <w:rPr>
          <w:rFonts w:hint="eastAsia"/>
          <w:sz w:val="24"/>
          <w:szCs w:val="24"/>
          <w:lang w:val="en-CA" w:eastAsia="zh-CN"/>
        </w:rPr>
        <w:t>次付款</w:t>
      </w:r>
      <w:r w:rsidRPr="009B0A15">
        <w:rPr>
          <w:rFonts w:hint="eastAsia"/>
          <w:sz w:val="24"/>
          <w:szCs w:val="24"/>
          <w:lang w:val="en-CA" w:eastAsia="zh-CN"/>
        </w:rPr>
        <w:t>和相应的</w:t>
      </w:r>
      <w:r w:rsidRPr="009B0A15">
        <w:rPr>
          <w:rFonts w:hint="eastAsia"/>
          <w:sz w:val="24"/>
          <w:szCs w:val="24"/>
          <w:lang w:val="en-CA" w:eastAsia="zh-CN"/>
        </w:rPr>
        <w:t>2019-2020</w:t>
      </w:r>
      <w:r>
        <w:rPr>
          <w:rFonts w:hint="eastAsia"/>
          <w:sz w:val="24"/>
          <w:szCs w:val="24"/>
          <w:lang w:val="en-CA" w:eastAsia="zh-CN"/>
        </w:rPr>
        <w:t>年付款执行</w:t>
      </w:r>
      <w:r w:rsidRPr="009B0A15">
        <w:rPr>
          <w:rFonts w:hint="eastAsia"/>
          <w:sz w:val="24"/>
          <w:szCs w:val="24"/>
          <w:lang w:val="en-CA" w:eastAsia="zh-CN"/>
        </w:rPr>
        <w:t>计划，但有一项谅解，即第三</w:t>
      </w:r>
      <w:r>
        <w:rPr>
          <w:rFonts w:hint="eastAsia"/>
          <w:sz w:val="24"/>
          <w:szCs w:val="24"/>
          <w:lang w:val="en-CA" w:eastAsia="zh-CN"/>
        </w:rPr>
        <w:t>次付款</w:t>
      </w:r>
      <w:r w:rsidRPr="009B0A15">
        <w:rPr>
          <w:rFonts w:hint="eastAsia"/>
          <w:sz w:val="24"/>
          <w:szCs w:val="24"/>
          <w:lang w:val="en-CA" w:eastAsia="zh-CN"/>
        </w:rPr>
        <w:t>的</w:t>
      </w:r>
      <w:r>
        <w:rPr>
          <w:rFonts w:hint="eastAsia"/>
          <w:sz w:val="24"/>
          <w:szCs w:val="24"/>
          <w:lang w:val="en-CA" w:eastAsia="zh-CN"/>
        </w:rPr>
        <w:t>核准</w:t>
      </w:r>
      <w:r w:rsidRPr="009B0A15">
        <w:rPr>
          <w:rFonts w:hint="eastAsia"/>
          <w:sz w:val="24"/>
          <w:szCs w:val="24"/>
          <w:lang w:val="en-CA" w:eastAsia="zh-CN"/>
        </w:rPr>
        <w:t>将取决于</w:t>
      </w:r>
      <w:r w:rsidR="005F4AFC">
        <w:rPr>
          <w:rFonts w:hint="eastAsia"/>
          <w:sz w:val="24"/>
          <w:szCs w:val="24"/>
          <w:lang w:val="en-CA" w:eastAsia="zh-CN"/>
        </w:rPr>
        <w:t>是否</w:t>
      </w:r>
      <w:r w:rsidRPr="009B0A15">
        <w:rPr>
          <w:rFonts w:hint="eastAsia"/>
          <w:sz w:val="24"/>
          <w:szCs w:val="24"/>
          <w:lang w:val="en-CA" w:eastAsia="zh-CN"/>
        </w:rPr>
        <w:t>采用</w:t>
      </w:r>
      <w:r w:rsidRPr="009B0A15">
        <w:rPr>
          <w:rFonts w:hint="eastAsia"/>
          <w:sz w:val="24"/>
          <w:szCs w:val="24"/>
          <w:lang w:val="en-CA" w:eastAsia="zh-CN"/>
        </w:rPr>
        <w:t>2012</w:t>
      </w:r>
      <w:r w:rsidRPr="009B0A15">
        <w:rPr>
          <w:rFonts w:hint="eastAsia"/>
          <w:sz w:val="24"/>
          <w:szCs w:val="24"/>
          <w:lang w:val="en-CA" w:eastAsia="zh-CN"/>
        </w:rPr>
        <w:t>年版的统一制度编码</w:t>
      </w:r>
      <w:r w:rsidR="005F4AFC">
        <w:rPr>
          <w:rFonts w:hint="eastAsia"/>
          <w:sz w:val="24"/>
          <w:szCs w:val="24"/>
          <w:lang w:val="en-CA" w:eastAsia="zh-CN"/>
        </w:rPr>
        <w:t>以及</w:t>
      </w:r>
      <w:r w:rsidRPr="009B0A15">
        <w:rPr>
          <w:rFonts w:hint="eastAsia"/>
          <w:sz w:val="24"/>
          <w:szCs w:val="24"/>
          <w:lang w:val="en-CA" w:eastAsia="zh-CN"/>
        </w:rPr>
        <w:t>向</w:t>
      </w:r>
      <w:r w:rsidR="005F4AFC">
        <w:rPr>
          <w:rFonts w:hint="eastAsia"/>
          <w:sz w:val="24"/>
          <w:szCs w:val="24"/>
          <w:lang w:val="en-CA" w:eastAsia="zh-CN"/>
        </w:rPr>
        <w:t>单个</w:t>
      </w:r>
      <w:r w:rsidRPr="009B0A15">
        <w:rPr>
          <w:rFonts w:hint="eastAsia"/>
          <w:sz w:val="24"/>
          <w:szCs w:val="24"/>
          <w:lang w:val="en-CA" w:eastAsia="zh-CN"/>
        </w:rPr>
        <w:t>进口商发放氟氯烃配额</w:t>
      </w:r>
      <w:r>
        <w:rPr>
          <w:rFonts w:hint="eastAsia"/>
          <w:sz w:val="24"/>
          <w:szCs w:val="24"/>
          <w:lang w:val="en-CA" w:eastAsia="zh-CN"/>
        </w:rPr>
        <w:t>：</w:t>
      </w:r>
    </w:p>
    <w:tbl>
      <w:tblPr>
        <w:tblW w:w="93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40"/>
        <w:gridCol w:w="4238"/>
        <w:gridCol w:w="1589"/>
        <w:gridCol w:w="1354"/>
        <w:gridCol w:w="1560"/>
      </w:tblGrid>
      <w:tr w:rsidR="00ED4416" w:rsidRPr="0003503E" w:rsidTr="00ED4416">
        <w:trPr>
          <w:trHeight w:val="463"/>
        </w:trPr>
        <w:tc>
          <w:tcPr>
            <w:tcW w:w="640" w:type="dxa"/>
          </w:tcPr>
          <w:p w:rsidR="00ED4416" w:rsidRPr="0003503E" w:rsidRDefault="00ED4416" w:rsidP="00ED4416">
            <w:pPr>
              <w:jc w:val="center"/>
              <w:rPr>
                <w:b/>
                <w:bCs/>
                <w:sz w:val="20"/>
                <w:szCs w:val="20"/>
                <w:lang w:val="en-CA" w:eastAsia="zh-CN"/>
              </w:rPr>
            </w:pPr>
          </w:p>
        </w:tc>
        <w:tc>
          <w:tcPr>
            <w:tcW w:w="4238" w:type="dxa"/>
          </w:tcPr>
          <w:p w:rsidR="00ED4416" w:rsidRPr="0003503E" w:rsidRDefault="009B0A15" w:rsidP="00ED4416">
            <w:pPr>
              <w:jc w:val="center"/>
              <w:rPr>
                <w:b/>
                <w:bCs/>
                <w:sz w:val="20"/>
                <w:szCs w:val="20"/>
                <w:lang w:val="en-CA"/>
              </w:rPr>
            </w:pPr>
            <w:r w:rsidRPr="009B0A15">
              <w:rPr>
                <w:rFonts w:hint="eastAsia"/>
                <w:b/>
                <w:bCs/>
                <w:sz w:val="20"/>
                <w:szCs w:val="20"/>
                <w:lang w:val="en-CA"/>
              </w:rPr>
              <w:t>项目名称</w:t>
            </w:r>
          </w:p>
        </w:tc>
        <w:tc>
          <w:tcPr>
            <w:tcW w:w="1589" w:type="dxa"/>
            <w:tcMar>
              <w:left w:w="29" w:type="dxa"/>
              <w:right w:w="29" w:type="dxa"/>
            </w:tcMar>
          </w:tcPr>
          <w:p w:rsidR="00ED4416" w:rsidRPr="0003503E" w:rsidRDefault="009B0A15" w:rsidP="00ED4416">
            <w:pPr>
              <w:jc w:val="center"/>
              <w:rPr>
                <w:b/>
                <w:bCs/>
                <w:sz w:val="20"/>
                <w:szCs w:val="20"/>
                <w:lang w:val="en-CA"/>
              </w:rPr>
            </w:pPr>
            <w:r w:rsidRPr="009B0A15">
              <w:rPr>
                <w:rFonts w:hint="eastAsia"/>
                <w:b/>
                <w:bCs/>
                <w:sz w:val="20"/>
                <w:szCs w:val="20"/>
                <w:lang w:val="en-CA"/>
              </w:rPr>
              <w:t>项目供资</w:t>
            </w:r>
            <w:r w:rsidRPr="009B0A15">
              <w:rPr>
                <w:rFonts w:hint="eastAsia"/>
                <w:b/>
                <w:bCs/>
                <w:sz w:val="20"/>
                <w:szCs w:val="20"/>
                <w:lang w:val="en-CA"/>
              </w:rPr>
              <w:t xml:space="preserve"> (</w:t>
            </w:r>
            <w:r w:rsidRPr="009B0A15">
              <w:rPr>
                <w:rFonts w:hint="eastAsia"/>
                <w:b/>
                <w:bCs/>
                <w:sz w:val="20"/>
                <w:szCs w:val="20"/>
                <w:lang w:val="en-CA"/>
              </w:rPr>
              <w:t>美元</w:t>
            </w:r>
            <w:r w:rsidRPr="009B0A15">
              <w:rPr>
                <w:rFonts w:hint="eastAsia"/>
                <w:b/>
                <w:bCs/>
                <w:sz w:val="20"/>
                <w:szCs w:val="20"/>
                <w:lang w:val="en-CA"/>
              </w:rPr>
              <w:t>)</w:t>
            </w:r>
          </w:p>
        </w:tc>
        <w:tc>
          <w:tcPr>
            <w:tcW w:w="1354" w:type="dxa"/>
            <w:tcMar>
              <w:left w:w="29" w:type="dxa"/>
              <w:right w:w="29" w:type="dxa"/>
            </w:tcMar>
          </w:tcPr>
          <w:p w:rsidR="00ED4416" w:rsidRPr="0003503E" w:rsidRDefault="009B0A15" w:rsidP="00ED4416">
            <w:pPr>
              <w:jc w:val="center"/>
              <w:rPr>
                <w:b/>
                <w:bCs/>
                <w:sz w:val="20"/>
                <w:szCs w:val="20"/>
                <w:lang w:val="en-CA"/>
              </w:rPr>
            </w:pPr>
            <w:r w:rsidRPr="009B0A15">
              <w:rPr>
                <w:rFonts w:hint="eastAsia"/>
                <w:b/>
                <w:bCs/>
                <w:sz w:val="20"/>
                <w:szCs w:val="20"/>
                <w:lang w:val="en-CA"/>
              </w:rPr>
              <w:t>支助费用</w:t>
            </w:r>
            <w:r w:rsidRPr="009B0A15">
              <w:rPr>
                <w:rFonts w:hint="eastAsia"/>
                <w:b/>
                <w:bCs/>
                <w:sz w:val="20"/>
                <w:szCs w:val="20"/>
                <w:lang w:val="en-CA"/>
              </w:rPr>
              <w:t xml:space="preserve"> </w:t>
            </w:r>
            <w:r>
              <w:rPr>
                <w:b/>
                <w:bCs/>
                <w:sz w:val="20"/>
                <w:szCs w:val="20"/>
                <w:lang w:val="en-CA" w:eastAsia="zh-CN"/>
              </w:rPr>
              <w:br/>
            </w:r>
            <w:r w:rsidRPr="009B0A15">
              <w:rPr>
                <w:rFonts w:hint="eastAsia"/>
                <w:b/>
                <w:bCs/>
                <w:sz w:val="20"/>
                <w:szCs w:val="20"/>
                <w:lang w:val="en-CA"/>
              </w:rPr>
              <w:t>(</w:t>
            </w:r>
            <w:r w:rsidRPr="009B0A15">
              <w:rPr>
                <w:rFonts w:hint="eastAsia"/>
                <w:b/>
                <w:bCs/>
                <w:sz w:val="20"/>
                <w:szCs w:val="20"/>
                <w:lang w:val="en-CA"/>
              </w:rPr>
              <w:t>美元</w:t>
            </w:r>
            <w:r w:rsidRPr="009B0A15">
              <w:rPr>
                <w:rFonts w:hint="eastAsia"/>
                <w:b/>
                <w:bCs/>
                <w:sz w:val="20"/>
                <w:szCs w:val="20"/>
                <w:lang w:val="en-CA"/>
              </w:rPr>
              <w:t>)</w:t>
            </w:r>
          </w:p>
        </w:tc>
        <w:tc>
          <w:tcPr>
            <w:tcW w:w="1560" w:type="dxa"/>
            <w:tcMar>
              <w:left w:w="29" w:type="dxa"/>
              <w:right w:w="29" w:type="dxa"/>
            </w:tcMar>
          </w:tcPr>
          <w:p w:rsidR="00ED4416" w:rsidRPr="0003503E" w:rsidRDefault="007A4D79" w:rsidP="00ED4416">
            <w:pPr>
              <w:jc w:val="center"/>
              <w:rPr>
                <w:b/>
                <w:bCs/>
                <w:sz w:val="20"/>
                <w:szCs w:val="20"/>
                <w:lang w:val="en-CA"/>
              </w:rPr>
            </w:pPr>
            <w:r w:rsidRPr="007B44EA">
              <w:rPr>
                <w:rFonts w:hint="eastAsia"/>
                <w:b/>
                <w:bCs/>
                <w:sz w:val="20"/>
                <w:szCs w:val="20"/>
                <w:lang w:val="en-CA" w:eastAsia="zh-CN"/>
              </w:rPr>
              <w:t>执行机构</w:t>
            </w:r>
          </w:p>
        </w:tc>
      </w:tr>
      <w:tr w:rsidR="00ED4416" w:rsidRPr="0003503E" w:rsidTr="00ED4416">
        <w:trPr>
          <w:trHeight w:val="463"/>
        </w:trPr>
        <w:tc>
          <w:tcPr>
            <w:tcW w:w="640" w:type="dxa"/>
          </w:tcPr>
          <w:p w:rsidR="00ED4416" w:rsidRPr="0003503E" w:rsidRDefault="00ED4416" w:rsidP="00ED4416">
            <w:pPr>
              <w:rPr>
                <w:sz w:val="20"/>
                <w:szCs w:val="20"/>
                <w:lang w:val="en-CA"/>
              </w:rPr>
            </w:pPr>
            <w:r w:rsidRPr="0003503E">
              <w:rPr>
                <w:sz w:val="20"/>
                <w:szCs w:val="20"/>
                <w:lang w:val="en-CA"/>
              </w:rPr>
              <w:t>(a)</w:t>
            </w:r>
          </w:p>
        </w:tc>
        <w:tc>
          <w:tcPr>
            <w:tcW w:w="4238" w:type="dxa"/>
          </w:tcPr>
          <w:p w:rsidR="00ED4416" w:rsidRPr="0003503E" w:rsidRDefault="007A4D79" w:rsidP="007A4D79">
            <w:pPr>
              <w:rPr>
                <w:sz w:val="20"/>
                <w:szCs w:val="20"/>
                <w:lang w:eastAsia="zh-CN"/>
              </w:rPr>
            </w:pPr>
            <w:r w:rsidRPr="007B44EA">
              <w:rPr>
                <w:rFonts w:eastAsia="SimSun" w:hAnsi="SimSun"/>
                <w:sz w:val="20"/>
                <w:szCs w:val="20"/>
                <w:lang w:eastAsia="zh-CN"/>
              </w:rPr>
              <w:t>氟氯烃</w:t>
            </w:r>
            <w:r w:rsidRPr="007B44EA">
              <w:rPr>
                <w:rFonts w:ascii="SimSun" w:eastAsia="SimSun" w:hAnsi="SimSun" w:hint="eastAsia"/>
                <w:sz w:val="20"/>
                <w:szCs w:val="20"/>
                <w:lang w:eastAsia="zh-CN"/>
              </w:rPr>
              <w:t>淘汰管理计划</w:t>
            </w:r>
            <w:r w:rsidRPr="007B44EA">
              <w:rPr>
                <w:rFonts w:ascii="Microsoft YaHei" w:eastAsia="Microsoft YaHei" w:hAnsi="Microsoft YaHei" w:hint="eastAsia"/>
                <w:sz w:val="20"/>
                <w:szCs w:val="20"/>
                <w:lang w:eastAsia="zh-CN"/>
              </w:rPr>
              <w:t>（</w:t>
            </w:r>
            <w:r w:rsidRPr="007B44EA">
              <w:rPr>
                <w:rFonts w:ascii="SimSun" w:eastAsia="SimSun" w:hAnsi="SimSun" w:cs="SimSun" w:hint="eastAsia"/>
                <w:spacing w:val="6"/>
                <w:sz w:val="20"/>
                <w:szCs w:val="20"/>
                <w:lang w:eastAsia="zh-CN"/>
              </w:rPr>
              <w:t>第一阶段，第</w:t>
            </w:r>
            <w:r>
              <w:rPr>
                <w:rFonts w:ascii="SimSun" w:eastAsia="SimSun" w:hAnsi="SimSun" w:cs="SimSun" w:hint="eastAsia"/>
                <w:spacing w:val="6"/>
                <w:sz w:val="20"/>
                <w:szCs w:val="20"/>
                <w:lang w:eastAsia="zh-CN"/>
              </w:rPr>
              <w:t>二</w:t>
            </w:r>
            <w:r w:rsidRPr="007B44EA">
              <w:rPr>
                <w:rFonts w:ascii="SimSun" w:eastAsia="SimSun" w:hAnsi="SimSun" w:cs="SimSun" w:hint="eastAsia"/>
                <w:spacing w:val="6"/>
                <w:sz w:val="20"/>
                <w:szCs w:val="20"/>
                <w:lang w:eastAsia="zh-CN"/>
              </w:rPr>
              <w:t>次付款</w:t>
            </w:r>
            <w:r w:rsidRPr="007B44EA">
              <w:rPr>
                <w:rFonts w:ascii="Microsoft YaHei" w:eastAsia="Microsoft YaHei" w:hAnsi="Microsoft YaHei" w:hint="eastAsia"/>
                <w:sz w:val="20"/>
                <w:szCs w:val="20"/>
                <w:lang w:eastAsia="zh-CN"/>
              </w:rPr>
              <w:t>）</w:t>
            </w:r>
          </w:p>
        </w:tc>
        <w:tc>
          <w:tcPr>
            <w:tcW w:w="1589" w:type="dxa"/>
          </w:tcPr>
          <w:p w:rsidR="00ED4416" w:rsidRPr="0003503E" w:rsidRDefault="00ED4416" w:rsidP="00ED4416">
            <w:pPr>
              <w:jc w:val="right"/>
              <w:rPr>
                <w:sz w:val="20"/>
                <w:szCs w:val="20"/>
                <w:lang w:val="en-CA"/>
              </w:rPr>
            </w:pPr>
            <w:r w:rsidRPr="0003503E">
              <w:rPr>
                <w:sz w:val="20"/>
                <w:szCs w:val="20"/>
                <w:lang w:val="en-CA"/>
              </w:rPr>
              <w:t>65,800</w:t>
            </w:r>
          </w:p>
        </w:tc>
        <w:tc>
          <w:tcPr>
            <w:tcW w:w="1354" w:type="dxa"/>
          </w:tcPr>
          <w:p w:rsidR="00ED4416" w:rsidRPr="0003503E" w:rsidRDefault="00ED4416" w:rsidP="00ED4416">
            <w:pPr>
              <w:jc w:val="right"/>
              <w:rPr>
                <w:sz w:val="20"/>
                <w:szCs w:val="20"/>
                <w:lang w:val="en-CA"/>
              </w:rPr>
            </w:pPr>
            <w:r w:rsidRPr="0003503E">
              <w:rPr>
                <w:sz w:val="20"/>
                <w:szCs w:val="20"/>
                <w:lang w:val="en-CA"/>
              </w:rPr>
              <w:t>8,554</w:t>
            </w:r>
          </w:p>
        </w:tc>
        <w:tc>
          <w:tcPr>
            <w:tcW w:w="1560" w:type="dxa"/>
          </w:tcPr>
          <w:p w:rsidR="00ED4416" w:rsidRPr="0003503E" w:rsidRDefault="007A4D79" w:rsidP="00ED4416">
            <w:pPr>
              <w:jc w:val="center"/>
              <w:rPr>
                <w:sz w:val="20"/>
                <w:szCs w:val="20"/>
                <w:lang w:val="en-CA"/>
              </w:rPr>
            </w:pPr>
            <w:r w:rsidRPr="007B44EA">
              <w:rPr>
                <w:rFonts w:eastAsia="SimSun" w:hAnsi="SimSun"/>
                <w:sz w:val="20"/>
                <w:szCs w:val="20"/>
              </w:rPr>
              <w:t>环境署</w:t>
            </w:r>
          </w:p>
        </w:tc>
      </w:tr>
    </w:tbl>
    <w:p w:rsidR="00ED4416" w:rsidRPr="0003503E" w:rsidRDefault="00ED4416" w:rsidP="00ED4416">
      <w:pPr>
        <w:rPr>
          <w:lang w:val="en-CA"/>
        </w:rPr>
      </w:pPr>
    </w:p>
    <w:p w:rsidR="00ED4416" w:rsidRPr="0003503E" w:rsidRDefault="00ED4416" w:rsidP="00ED4416"/>
    <w:p w:rsidR="00ED4416" w:rsidRPr="0003503E" w:rsidRDefault="00ED4416" w:rsidP="00ED4416"/>
    <w:p w:rsidR="00ED4416" w:rsidRPr="0003503E" w:rsidRDefault="00ED4416" w:rsidP="00ED4416">
      <w:pPr>
        <w:sectPr w:rsidR="00ED4416" w:rsidRPr="0003503E" w:rsidSect="00ED4416">
          <w:headerReference w:type="even" r:id="rId10"/>
          <w:headerReference w:type="default" r:id="rId11"/>
          <w:footerReference w:type="even" r:id="rId12"/>
          <w:footerReference w:type="default" r:id="rId13"/>
          <w:headerReference w:type="first" r:id="rId14"/>
          <w:footerReference w:type="first" r:id="rId15"/>
          <w:pgSz w:w="12240" w:h="15840" w:code="1"/>
          <w:pgMar w:top="720" w:right="1440" w:bottom="864" w:left="1440" w:header="720" w:footer="475" w:gutter="0"/>
          <w:cols w:space="720"/>
          <w:titlePg/>
        </w:sectPr>
      </w:pPr>
    </w:p>
    <w:p w:rsidR="00C60DBF" w:rsidRDefault="00C60DBF" w:rsidP="00ED4416">
      <w:pPr>
        <w:jc w:val="center"/>
        <w:rPr>
          <w:b/>
          <w:lang w:eastAsia="zh-CN"/>
        </w:rPr>
      </w:pPr>
    </w:p>
    <w:p w:rsidR="00ED4416" w:rsidRPr="005C6E3C" w:rsidRDefault="00BB2DC8" w:rsidP="00ED4416">
      <w:pPr>
        <w:jc w:val="center"/>
        <w:rPr>
          <w:b/>
          <w:sz w:val="24"/>
          <w:szCs w:val="24"/>
        </w:rPr>
      </w:pPr>
      <w:r w:rsidRPr="00BB2DC8">
        <w:rPr>
          <w:rFonts w:hint="eastAsia"/>
          <w:b/>
          <w:sz w:val="24"/>
          <w:szCs w:val="24"/>
        </w:rPr>
        <w:t>附</w:t>
      </w:r>
      <w:r w:rsidR="00C63100">
        <w:rPr>
          <w:rFonts w:hint="eastAsia"/>
          <w:b/>
          <w:sz w:val="24"/>
          <w:szCs w:val="24"/>
          <w:lang w:eastAsia="zh-CN"/>
        </w:rPr>
        <w:t xml:space="preserve">  </w:t>
      </w:r>
      <w:r w:rsidRPr="00BB2DC8">
        <w:rPr>
          <w:rFonts w:hint="eastAsia"/>
          <w:b/>
          <w:sz w:val="24"/>
          <w:szCs w:val="24"/>
        </w:rPr>
        <w:t>件</w:t>
      </w:r>
      <w:r w:rsidR="00C63100">
        <w:rPr>
          <w:rFonts w:hint="eastAsia"/>
          <w:b/>
          <w:sz w:val="24"/>
          <w:szCs w:val="24"/>
          <w:lang w:eastAsia="zh-CN"/>
        </w:rPr>
        <w:t xml:space="preserve">  </w:t>
      </w:r>
      <w:r w:rsidRPr="00BB2DC8">
        <w:rPr>
          <w:rFonts w:hint="eastAsia"/>
          <w:b/>
          <w:sz w:val="24"/>
          <w:szCs w:val="24"/>
        </w:rPr>
        <w:t>一</w:t>
      </w:r>
    </w:p>
    <w:p w:rsidR="00ED4416" w:rsidRPr="005C6E3C" w:rsidRDefault="00BB2DC8" w:rsidP="00ED4416">
      <w:pPr>
        <w:jc w:val="center"/>
        <w:rPr>
          <w:b/>
          <w:sz w:val="24"/>
          <w:szCs w:val="24"/>
          <w:lang w:eastAsia="zh-CN"/>
        </w:rPr>
      </w:pPr>
      <w:r w:rsidRPr="00BB2DC8">
        <w:rPr>
          <w:rFonts w:hint="eastAsia"/>
          <w:b/>
          <w:sz w:val="24"/>
          <w:szCs w:val="24"/>
          <w:lang w:eastAsia="zh-CN"/>
        </w:rPr>
        <w:t>拟列入多米尼克政府和多边基金执行委员会关于逐步淘汰氟氯烃的最新协定案文</w:t>
      </w:r>
    </w:p>
    <w:p w:rsidR="00ED4416" w:rsidRPr="005C6E3C" w:rsidRDefault="00BB2DC8" w:rsidP="00ED4416">
      <w:pPr>
        <w:jc w:val="center"/>
        <w:rPr>
          <w:sz w:val="24"/>
          <w:szCs w:val="24"/>
          <w:lang w:eastAsia="zh-CN"/>
        </w:rPr>
      </w:pPr>
      <w:r w:rsidRPr="00BB2DC8">
        <w:rPr>
          <w:rFonts w:hint="eastAsia"/>
          <w:lang w:eastAsia="zh-CN"/>
        </w:rPr>
        <w:t xml:space="preserve"> </w:t>
      </w:r>
      <w:r w:rsidRPr="00BB2DC8">
        <w:rPr>
          <w:rFonts w:hint="eastAsia"/>
          <w:sz w:val="24"/>
          <w:szCs w:val="24"/>
          <w:lang w:eastAsia="zh-CN"/>
        </w:rPr>
        <w:t>(</w:t>
      </w:r>
      <w:r w:rsidRPr="00BB2DC8">
        <w:rPr>
          <w:rFonts w:hint="eastAsia"/>
          <w:sz w:val="24"/>
          <w:szCs w:val="24"/>
          <w:lang w:eastAsia="zh-CN"/>
        </w:rPr>
        <w:t>为便于参考，相关更改以粗体显示</w:t>
      </w:r>
      <w:r w:rsidRPr="00BB2DC8">
        <w:rPr>
          <w:rFonts w:hint="eastAsia"/>
          <w:sz w:val="24"/>
          <w:szCs w:val="24"/>
          <w:lang w:eastAsia="zh-CN"/>
        </w:rPr>
        <w:t>)</w:t>
      </w:r>
    </w:p>
    <w:p w:rsidR="00ED4416" w:rsidRPr="005C6E3C" w:rsidRDefault="00ED4416" w:rsidP="00ED4416">
      <w:pPr>
        <w:rPr>
          <w:b/>
          <w:sz w:val="24"/>
          <w:szCs w:val="24"/>
          <w:lang w:eastAsia="zh-CN"/>
        </w:rPr>
      </w:pPr>
      <w:r w:rsidRPr="005C6E3C">
        <w:rPr>
          <w:b/>
          <w:sz w:val="24"/>
          <w:szCs w:val="24"/>
          <w:lang w:eastAsia="zh-CN"/>
        </w:rPr>
        <w:t>16.</w:t>
      </w:r>
      <w:r w:rsidRPr="005C6E3C">
        <w:rPr>
          <w:b/>
          <w:sz w:val="24"/>
          <w:szCs w:val="24"/>
          <w:lang w:eastAsia="zh-CN"/>
        </w:rPr>
        <w:tab/>
      </w:r>
      <w:r w:rsidR="00BB2DC8" w:rsidRPr="00BB2DC8">
        <w:rPr>
          <w:rFonts w:hint="eastAsia"/>
          <w:b/>
          <w:sz w:val="24"/>
          <w:szCs w:val="24"/>
          <w:lang w:eastAsia="zh-CN"/>
        </w:rPr>
        <w:t>这一最新协定取代了多米尼克政府和执行委员会在执行委员会第六十二次会议上达成的协定。</w:t>
      </w:r>
    </w:p>
    <w:p w:rsidR="00ED4416" w:rsidRPr="005C6E3C" w:rsidRDefault="00BB2DC8" w:rsidP="00ED4416">
      <w:pPr>
        <w:rPr>
          <w:sz w:val="24"/>
          <w:szCs w:val="24"/>
          <w:lang w:eastAsia="zh-CN"/>
        </w:rPr>
      </w:pPr>
      <w:r w:rsidRPr="00BB2DC8">
        <w:rPr>
          <w:rFonts w:hint="eastAsia"/>
          <w:b/>
          <w:sz w:val="24"/>
          <w:szCs w:val="24"/>
        </w:rPr>
        <w:t>附录</w:t>
      </w:r>
      <w:r w:rsidRPr="00BB2DC8">
        <w:rPr>
          <w:rFonts w:hint="eastAsia"/>
          <w:b/>
          <w:sz w:val="24"/>
          <w:szCs w:val="24"/>
        </w:rPr>
        <w:t>2-A:</w:t>
      </w:r>
      <w:r w:rsidRPr="00BB2DC8">
        <w:rPr>
          <w:rFonts w:hint="eastAsia"/>
          <w:b/>
          <w:sz w:val="24"/>
          <w:szCs w:val="24"/>
        </w:rPr>
        <w:t>目标和</w:t>
      </w:r>
      <w:r w:rsidR="005F4AFC">
        <w:rPr>
          <w:rFonts w:hint="eastAsia"/>
          <w:b/>
          <w:sz w:val="24"/>
          <w:szCs w:val="24"/>
          <w:lang w:eastAsia="zh-CN"/>
        </w:rPr>
        <w:t>供资</w:t>
      </w:r>
    </w:p>
    <w:tbl>
      <w:tblPr>
        <w:tblW w:w="93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490"/>
        <w:gridCol w:w="1723"/>
        <w:gridCol w:w="583"/>
        <w:gridCol w:w="584"/>
        <w:gridCol w:w="584"/>
        <w:gridCol w:w="567"/>
        <w:gridCol w:w="567"/>
        <w:gridCol w:w="567"/>
        <w:gridCol w:w="567"/>
        <w:gridCol w:w="567"/>
        <w:gridCol w:w="567"/>
        <w:gridCol w:w="664"/>
        <w:gridCol w:w="612"/>
        <w:gridCol w:w="718"/>
      </w:tblGrid>
      <w:tr w:rsidR="00ED4416" w:rsidRPr="0003503E" w:rsidTr="00ED4416">
        <w:trPr>
          <w:trHeight w:val="210"/>
          <w:jc w:val="center"/>
        </w:trPr>
        <w:tc>
          <w:tcPr>
            <w:tcW w:w="490" w:type="dxa"/>
            <w:noWrap/>
            <w:tcMar>
              <w:top w:w="0" w:type="dxa"/>
              <w:left w:w="28" w:type="dxa"/>
              <w:bottom w:w="0" w:type="dxa"/>
              <w:right w:w="28" w:type="dxa"/>
            </w:tcMar>
            <w:hideMark/>
          </w:tcPr>
          <w:p w:rsidR="00ED4416" w:rsidRPr="0003503E" w:rsidRDefault="00ED4416" w:rsidP="00ED4416">
            <w:pPr>
              <w:keepNext/>
              <w:ind w:firstLine="96"/>
              <w:rPr>
                <w:lang w:val="en-CA"/>
              </w:rPr>
            </w:pPr>
            <w:r w:rsidRPr="0003503E">
              <w:rPr>
                <w:sz w:val="16"/>
                <w:szCs w:val="16"/>
                <w:lang w:eastAsia="en-CA"/>
              </w:rPr>
              <w:t> </w:t>
            </w:r>
          </w:p>
        </w:tc>
        <w:tc>
          <w:tcPr>
            <w:tcW w:w="1723" w:type="dxa"/>
            <w:tcMar>
              <w:top w:w="0" w:type="dxa"/>
              <w:left w:w="28" w:type="dxa"/>
              <w:bottom w:w="0" w:type="dxa"/>
              <w:right w:w="28" w:type="dxa"/>
            </w:tcMar>
            <w:hideMark/>
          </w:tcPr>
          <w:p w:rsidR="00ED4416" w:rsidRPr="0003503E" w:rsidRDefault="00ED4416" w:rsidP="00ED4416">
            <w:pPr>
              <w:keepNext/>
              <w:ind w:firstLine="96"/>
              <w:rPr>
                <w:sz w:val="18"/>
                <w:szCs w:val="18"/>
              </w:rPr>
            </w:pPr>
            <w:r w:rsidRPr="0003503E">
              <w:rPr>
                <w:b/>
                <w:bCs/>
                <w:sz w:val="18"/>
                <w:szCs w:val="18"/>
                <w:lang w:eastAsia="en-CA"/>
              </w:rPr>
              <w:t> </w:t>
            </w:r>
          </w:p>
        </w:tc>
        <w:tc>
          <w:tcPr>
            <w:tcW w:w="583" w:type="dxa"/>
            <w:tcMar>
              <w:top w:w="0" w:type="dxa"/>
              <w:left w:w="28" w:type="dxa"/>
              <w:bottom w:w="0" w:type="dxa"/>
              <w:right w:w="28" w:type="dxa"/>
            </w:tcMar>
            <w:hideMark/>
          </w:tcPr>
          <w:p w:rsidR="00ED4416" w:rsidRPr="0003503E" w:rsidRDefault="00ED4416" w:rsidP="00ED4416">
            <w:pPr>
              <w:keepNext/>
              <w:ind w:firstLine="96"/>
              <w:jc w:val="center"/>
              <w:rPr>
                <w:sz w:val="18"/>
                <w:szCs w:val="18"/>
              </w:rPr>
            </w:pPr>
            <w:r w:rsidRPr="0003503E">
              <w:rPr>
                <w:b/>
                <w:bCs/>
                <w:sz w:val="18"/>
                <w:szCs w:val="18"/>
                <w:lang w:eastAsia="en-CA"/>
              </w:rPr>
              <w:t>2010</w:t>
            </w:r>
          </w:p>
        </w:tc>
        <w:tc>
          <w:tcPr>
            <w:tcW w:w="584" w:type="dxa"/>
            <w:tcMar>
              <w:top w:w="0" w:type="dxa"/>
              <w:left w:w="28" w:type="dxa"/>
              <w:bottom w:w="0" w:type="dxa"/>
              <w:right w:w="28" w:type="dxa"/>
            </w:tcMar>
            <w:hideMark/>
          </w:tcPr>
          <w:p w:rsidR="00ED4416" w:rsidRPr="0003503E" w:rsidRDefault="00ED4416" w:rsidP="00ED4416">
            <w:pPr>
              <w:keepNext/>
              <w:ind w:firstLine="96"/>
              <w:jc w:val="center"/>
              <w:rPr>
                <w:sz w:val="18"/>
                <w:szCs w:val="18"/>
              </w:rPr>
            </w:pPr>
            <w:r w:rsidRPr="0003503E">
              <w:rPr>
                <w:b/>
                <w:bCs/>
                <w:sz w:val="18"/>
                <w:szCs w:val="18"/>
                <w:lang w:eastAsia="en-CA"/>
              </w:rPr>
              <w:t>2011</w:t>
            </w:r>
          </w:p>
        </w:tc>
        <w:tc>
          <w:tcPr>
            <w:tcW w:w="584" w:type="dxa"/>
            <w:tcMar>
              <w:top w:w="0" w:type="dxa"/>
              <w:left w:w="28" w:type="dxa"/>
              <w:bottom w:w="0" w:type="dxa"/>
              <w:right w:w="28" w:type="dxa"/>
            </w:tcMar>
            <w:hideMark/>
          </w:tcPr>
          <w:p w:rsidR="00ED4416" w:rsidRPr="0003503E" w:rsidRDefault="00ED4416" w:rsidP="00ED4416">
            <w:pPr>
              <w:keepNext/>
              <w:ind w:firstLine="96"/>
              <w:jc w:val="center"/>
              <w:rPr>
                <w:sz w:val="18"/>
                <w:szCs w:val="18"/>
              </w:rPr>
            </w:pPr>
            <w:r w:rsidRPr="0003503E">
              <w:rPr>
                <w:b/>
                <w:bCs/>
                <w:sz w:val="18"/>
                <w:szCs w:val="18"/>
                <w:lang w:eastAsia="en-CA"/>
              </w:rPr>
              <w:t>2012</w:t>
            </w:r>
          </w:p>
        </w:tc>
        <w:tc>
          <w:tcPr>
            <w:tcW w:w="567" w:type="dxa"/>
            <w:tcMar>
              <w:top w:w="0" w:type="dxa"/>
              <w:left w:w="28" w:type="dxa"/>
              <w:bottom w:w="0" w:type="dxa"/>
              <w:right w:w="28" w:type="dxa"/>
            </w:tcMar>
            <w:hideMark/>
          </w:tcPr>
          <w:p w:rsidR="00ED4416" w:rsidRPr="0003503E" w:rsidRDefault="00ED4416" w:rsidP="00ED4416">
            <w:pPr>
              <w:keepNext/>
              <w:ind w:firstLine="96"/>
              <w:jc w:val="center"/>
              <w:rPr>
                <w:sz w:val="18"/>
                <w:szCs w:val="18"/>
              </w:rPr>
            </w:pPr>
            <w:r w:rsidRPr="0003503E">
              <w:rPr>
                <w:b/>
                <w:bCs/>
                <w:sz w:val="18"/>
                <w:szCs w:val="18"/>
                <w:lang w:eastAsia="en-CA"/>
              </w:rPr>
              <w:t>2013</w:t>
            </w:r>
          </w:p>
        </w:tc>
        <w:tc>
          <w:tcPr>
            <w:tcW w:w="567" w:type="dxa"/>
            <w:tcMar>
              <w:top w:w="0" w:type="dxa"/>
              <w:left w:w="28" w:type="dxa"/>
              <w:bottom w:w="0" w:type="dxa"/>
              <w:right w:w="28" w:type="dxa"/>
            </w:tcMar>
            <w:hideMark/>
          </w:tcPr>
          <w:p w:rsidR="00ED4416" w:rsidRPr="0003503E" w:rsidRDefault="00ED4416" w:rsidP="00ED4416">
            <w:pPr>
              <w:keepNext/>
              <w:ind w:firstLine="96"/>
              <w:jc w:val="center"/>
              <w:rPr>
                <w:sz w:val="18"/>
                <w:szCs w:val="18"/>
              </w:rPr>
            </w:pPr>
            <w:r w:rsidRPr="0003503E">
              <w:rPr>
                <w:b/>
                <w:bCs/>
                <w:sz w:val="18"/>
                <w:szCs w:val="18"/>
                <w:lang w:eastAsia="en-CA"/>
              </w:rPr>
              <w:t>2014</w:t>
            </w:r>
          </w:p>
        </w:tc>
        <w:tc>
          <w:tcPr>
            <w:tcW w:w="567" w:type="dxa"/>
            <w:tcMar>
              <w:top w:w="0" w:type="dxa"/>
              <w:left w:w="28" w:type="dxa"/>
              <w:bottom w:w="0" w:type="dxa"/>
              <w:right w:w="28" w:type="dxa"/>
            </w:tcMar>
            <w:hideMark/>
          </w:tcPr>
          <w:p w:rsidR="00ED4416" w:rsidRPr="0003503E" w:rsidRDefault="00ED4416" w:rsidP="00ED4416">
            <w:pPr>
              <w:keepNext/>
              <w:ind w:firstLine="96"/>
              <w:jc w:val="center"/>
              <w:rPr>
                <w:sz w:val="18"/>
                <w:szCs w:val="18"/>
              </w:rPr>
            </w:pPr>
            <w:r w:rsidRPr="0003503E">
              <w:rPr>
                <w:b/>
                <w:bCs/>
                <w:sz w:val="18"/>
                <w:szCs w:val="18"/>
                <w:lang w:eastAsia="en-CA"/>
              </w:rPr>
              <w:t>2015</w:t>
            </w:r>
          </w:p>
        </w:tc>
        <w:tc>
          <w:tcPr>
            <w:tcW w:w="567" w:type="dxa"/>
            <w:tcMar>
              <w:top w:w="0" w:type="dxa"/>
              <w:left w:w="28" w:type="dxa"/>
              <w:bottom w:w="0" w:type="dxa"/>
              <w:right w:w="28" w:type="dxa"/>
            </w:tcMar>
            <w:hideMark/>
          </w:tcPr>
          <w:p w:rsidR="00ED4416" w:rsidRPr="0003503E" w:rsidRDefault="00ED4416" w:rsidP="00ED4416">
            <w:pPr>
              <w:keepNext/>
              <w:ind w:firstLine="96"/>
              <w:jc w:val="center"/>
              <w:rPr>
                <w:sz w:val="18"/>
                <w:szCs w:val="18"/>
              </w:rPr>
            </w:pPr>
            <w:r w:rsidRPr="0003503E">
              <w:rPr>
                <w:b/>
                <w:bCs/>
                <w:sz w:val="18"/>
                <w:szCs w:val="18"/>
                <w:lang w:eastAsia="en-CA"/>
              </w:rPr>
              <w:t>2016</w:t>
            </w:r>
          </w:p>
        </w:tc>
        <w:tc>
          <w:tcPr>
            <w:tcW w:w="567" w:type="dxa"/>
            <w:tcMar>
              <w:top w:w="0" w:type="dxa"/>
              <w:left w:w="28" w:type="dxa"/>
              <w:bottom w:w="0" w:type="dxa"/>
              <w:right w:w="28" w:type="dxa"/>
            </w:tcMar>
            <w:hideMark/>
          </w:tcPr>
          <w:p w:rsidR="00ED4416" w:rsidRPr="0003503E" w:rsidRDefault="00ED4416" w:rsidP="00ED4416">
            <w:pPr>
              <w:keepNext/>
              <w:ind w:firstLine="96"/>
              <w:jc w:val="center"/>
              <w:rPr>
                <w:sz w:val="18"/>
                <w:szCs w:val="18"/>
              </w:rPr>
            </w:pPr>
            <w:r w:rsidRPr="0003503E">
              <w:rPr>
                <w:b/>
                <w:bCs/>
                <w:sz w:val="18"/>
                <w:szCs w:val="18"/>
                <w:lang w:eastAsia="en-CA"/>
              </w:rPr>
              <w:t>2017</w:t>
            </w:r>
          </w:p>
        </w:tc>
        <w:tc>
          <w:tcPr>
            <w:tcW w:w="567" w:type="dxa"/>
            <w:tcMar>
              <w:top w:w="0" w:type="dxa"/>
              <w:left w:w="28" w:type="dxa"/>
              <w:bottom w:w="0" w:type="dxa"/>
              <w:right w:w="28" w:type="dxa"/>
            </w:tcMar>
            <w:hideMark/>
          </w:tcPr>
          <w:p w:rsidR="00ED4416" w:rsidRPr="0003503E" w:rsidRDefault="00ED4416" w:rsidP="00ED4416">
            <w:pPr>
              <w:keepNext/>
              <w:ind w:firstLine="96"/>
              <w:jc w:val="center"/>
              <w:rPr>
                <w:sz w:val="18"/>
                <w:szCs w:val="18"/>
              </w:rPr>
            </w:pPr>
            <w:r w:rsidRPr="0003503E">
              <w:rPr>
                <w:b/>
                <w:bCs/>
                <w:sz w:val="18"/>
                <w:szCs w:val="18"/>
                <w:lang w:eastAsia="en-CA"/>
              </w:rPr>
              <w:t>2018</w:t>
            </w:r>
          </w:p>
        </w:tc>
        <w:tc>
          <w:tcPr>
            <w:tcW w:w="664" w:type="dxa"/>
            <w:tcMar>
              <w:top w:w="0" w:type="dxa"/>
              <w:left w:w="28" w:type="dxa"/>
              <w:bottom w:w="0" w:type="dxa"/>
              <w:right w:w="28" w:type="dxa"/>
            </w:tcMar>
            <w:hideMark/>
          </w:tcPr>
          <w:p w:rsidR="00ED4416" w:rsidRPr="0003503E" w:rsidRDefault="00ED4416" w:rsidP="00ED4416">
            <w:pPr>
              <w:keepNext/>
              <w:ind w:firstLine="96"/>
              <w:jc w:val="center"/>
              <w:rPr>
                <w:sz w:val="18"/>
                <w:szCs w:val="18"/>
              </w:rPr>
            </w:pPr>
            <w:r w:rsidRPr="0003503E">
              <w:rPr>
                <w:b/>
                <w:bCs/>
                <w:sz w:val="18"/>
                <w:szCs w:val="18"/>
                <w:lang w:eastAsia="en-CA"/>
              </w:rPr>
              <w:t>2019</w:t>
            </w:r>
          </w:p>
        </w:tc>
        <w:tc>
          <w:tcPr>
            <w:tcW w:w="612" w:type="dxa"/>
            <w:tcMar>
              <w:top w:w="0" w:type="dxa"/>
              <w:left w:w="28" w:type="dxa"/>
              <w:bottom w:w="0" w:type="dxa"/>
              <w:right w:w="28" w:type="dxa"/>
            </w:tcMar>
            <w:hideMark/>
          </w:tcPr>
          <w:p w:rsidR="00ED4416" w:rsidRPr="0003503E" w:rsidRDefault="00ED4416" w:rsidP="00ED4416">
            <w:pPr>
              <w:keepNext/>
              <w:ind w:firstLine="96"/>
              <w:jc w:val="center"/>
              <w:rPr>
                <w:sz w:val="18"/>
                <w:szCs w:val="18"/>
              </w:rPr>
            </w:pPr>
            <w:r w:rsidRPr="0003503E">
              <w:rPr>
                <w:b/>
                <w:bCs/>
                <w:sz w:val="18"/>
                <w:szCs w:val="18"/>
                <w:lang w:eastAsia="en-CA"/>
              </w:rPr>
              <w:t>2020</w:t>
            </w:r>
          </w:p>
        </w:tc>
        <w:tc>
          <w:tcPr>
            <w:tcW w:w="718" w:type="dxa"/>
            <w:tcMar>
              <w:top w:w="0" w:type="dxa"/>
              <w:left w:w="28" w:type="dxa"/>
              <w:bottom w:w="0" w:type="dxa"/>
              <w:right w:w="28" w:type="dxa"/>
            </w:tcMar>
            <w:hideMark/>
          </w:tcPr>
          <w:p w:rsidR="00ED4416" w:rsidRPr="0003503E" w:rsidRDefault="005F4AFC" w:rsidP="00ED4416">
            <w:pPr>
              <w:keepNext/>
              <w:ind w:firstLine="96"/>
              <w:jc w:val="center"/>
              <w:rPr>
                <w:sz w:val="18"/>
                <w:szCs w:val="18"/>
                <w:lang w:eastAsia="zh-CN"/>
              </w:rPr>
            </w:pPr>
            <w:r>
              <w:rPr>
                <w:rFonts w:hint="eastAsia"/>
                <w:b/>
                <w:bCs/>
                <w:sz w:val="18"/>
                <w:szCs w:val="18"/>
                <w:lang w:eastAsia="zh-CN"/>
              </w:rPr>
              <w:t>共计</w:t>
            </w:r>
          </w:p>
        </w:tc>
      </w:tr>
      <w:tr w:rsidR="00ED4416" w:rsidRPr="0003503E" w:rsidTr="00ED4416">
        <w:trPr>
          <w:trHeight w:val="421"/>
          <w:jc w:val="center"/>
        </w:trPr>
        <w:tc>
          <w:tcPr>
            <w:tcW w:w="490" w:type="dxa"/>
            <w:noWrap/>
            <w:tcMar>
              <w:top w:w="0" w:type="dxa"/>
              <w:left w:w="28" w:type="dxa"/>
              <w:bottom w:w="0" w:type="dxa"/>
              <w:right w:w="28" w:type="dxa"/>
            </w:tcMar>
            <w:hideMark/>
          </w:tcPr>
          <w:p w:rsidR="00ED4416" w:rsidRPr="0003503E" w:rsidRDefault="00ED4416" w:rsidP="00ED4416">
            <w:pPr>
              <w:keepNext/>
              <w:ind w:firstLine="96"/>
            </w:pPr>
            <w:r w:rsidRPr="0003503E">
              <w:rPr>
                <w:sz w:val="16"/>
                <w:szCs w:val="16"/>
                <w:lang w:eastAsia="en-CA"/>
              </w:rPr>
              <w:t>1.1</w:t>
            </w:r>
          </w:p>
        </w:tc>
        <w:tc>
          <w:tcPr>
            <w:tcW w:w="1723" w:type="dxa"/>
            <w:tcMar>
              <w:top w:w="0" w:type="dxa"/>
              <w:left w:w="28" w:type="dxa"/>
              <w:bottom w:w="0" w:type="dxa"/>
              <w:right w:w="28" w:type="dxa"/>
            </w:tcMar>
            <w:hideMark/>
          </w:tcPr>
          <w:p w:rsidR="00ED4416" w:rsidRPr="0003503E" w:rsidRDefault="00BB2DC8" w:rsidP="00BB2DC8">
            <w:pPr>
              <w:keepNext/>
              <w:jc w:val="left"/>
              <w:rPr>
                <w:sz w:val="18"/>
                <w:szCs w:val="18"/>
                <w:lang w:eastAsia="zh-CN"/>
              </w:rPr>
            </w:pPr>
            <w:r w:rsidRPr="00BB2DC8">
              <w:rPr>
                <w:rFonts w:hint="eastAsia"/>
                <w:sz w:val="18"/>
                <w:szCs w:val="18"/>
                <w:lang w:eastAsia="zh-CN"/>
              </w:rPr>
              <w:t>《蒙特利尔议定书》附件</w:t>
            </w:r>
            <w:r w:rsidRPr="00BB2DC8">
              <w:rPr>
                <w:rFonts w:hint="eastAsia"/>
                <w:sz w:val="18"/>
                <w:szCs w:val="18"/>
                <w:lang w:eastAsia="zh-CN"/>
              </w:rPr>
              <w:t>C</w:t>
            </w:r>
            <w:r w:rsidRPr="00BB2DC8">
              <w:rPr>
                <w:rFonts w:hint="eastAsia"/>
                <w:sz w:val="18"/>
                <w:szCs w:val="18"/>
                <w:lang w:eastAsia="zh-CN"/>
              </w:rPr>
              <w:t>第一类物质削减时间表</w:t>
            </w:r>
            <w:r w:rsidRPr="00BB2DC8">
              <w:rPr>
                <w:rFonts w:hint="eastAsia"/>
                <w:sz w:val="18"/>
                <w:szCs w:val="18"/>
                <w:lang w:eastAsia="zh-CN"/>
              </w:rPr>
              <w:t>(</w:t>
            </w:r>
            <w:r w:rsidRPr="0003503E">
              <w:rPr>
                <w:sz w:val="18"/>
                <w:szCs w:val="18"/>
                <w:lang w:eastAsia="zh-CN"/>
              </w:rPr>
              <w:t>ODP </w:t>
            </w:r>
            <w:r w:rsidRPr="00BB2DC8">
              <w:rPr>
                <w:rFonts w:hint="eastAsia"/>
                <w:sz w:val="18"/>
                <w:szCs w:val="18"/>
                <w:lang w:eastAsia="zh-CN"/>
              </w:rPr>
              <w:t>吨</w:t>
            </w:r>
            <w:r w:rsidRPr="00BB2DC8">
              <w:rPr>
                <w:rFonts w:hint="eastAsia"/>
                <w:sz w:val="18"/>
                <w:szCs w:val="18"/>
                <w:lang w:eastAsia="zh-CN"/>
              </w:rPr>
              <w:t>)</w:t>
            </w:r>
          </w:p>
        </w:tc>
        <w:tc>
          <w:tcPr>
            <w:tcW w:w="583" w:type="dxa"/>
            <w:tcMar>
              <w:top w:w="0" w:type="dxa"/>
              <w:left w:w="28" w:type="dxa"/>
              <w:bottom w:w="0" w:type="dxa"/>
              <w:right w:w="28" w:type="dxa"/>
            </w:tcMar>
            <w:hideMark/>
          </w:tcPr>
          <w:p w:rsidR="00ED4416" w:rsidRPr="0003503E" w:rsidRDefault="00ED4416" w:rsidP="00ED4416">
            <w:pPr>
              <w:keepNext/>
              <w:ind w:firstLine="96"/>
              <w:jc w:val="right"/>
              <w:rPr>
                <w:sz w:val="18"/>
                <w:szCs w:val="18"/>
                <w:lang w:eastAsia="zh-CN"/>
              </w:rPr>
            </w:pPr>
            <w:r w:rsidRPr="0003503E">
              <w:rPr>
                <w:sz w:val="18"/>
                <w:szCs w:val="18"/>
                <w:lang w:eastAsia="zh-CN"/>
              </w:rPr>
              <w:t> </w:t>
            </w:r>
          </w:p>
        </w:tc>
        <w:tc>
          <w:tcPr>
            <w:tcW w:w="584" w:type="dxa"/>
            <w:tcMar>
              <w:top w:w="0" w:type="dxa"/>
              <w:left w:w="28" w:type="dxa"/>
              <w:bottom w:w="0" w:type="dxa"/>
              <w:right w:w="28" w:type="dxa"/>
            </w:tcMar>
            <w:hideMark/>
          </w:tcPr>
          <w:p w:rsidR="00ED4416" w:rsidRPr="0003503E" w:rsidRDefault="00ED4416" w:rsidP="00ED4416">
            <w:pPr>
              <w:keepNext/>
              <w:ind w:firstLine="96"/>
              <w:jc w:val="right"/>
              <w:rPr>
                <w:sz w:val="18"/>
                <w:szCs w:val="18"/>
                <w:lang w:eastAsia="zh-CN"/>
              </w:rPr>
            </w:pPr>
            <w:r w:rsidRPr="0003503E">
              <w:rPr>
                <w:sz w:val="18"/>
                <w:szCs w:val="18"/>
                <w:lang w:eastAsia="zh-CN"/>
              </w:rPr>
              <w:t> </w:t>
            </w:r>
          </w:p>
        </w:tc>
        <w:tc>
          <w:tcPr>
            <w:tcW w:w="584" w:type="dxa"/>
            <w:tcMar>
              <w:top w:w="0" w:type="dxa"/>
              <w:left w:w="28" w:type="dxa"/>
              <w:bottom w:w="0" w:type="dxa"/>
              <w:right w:w="28" w:type="dxa"/>
            </w:tcMar>
            <w:hideMark/>
          </w:tcPr>
          <w:p w:rsidR="00ED4416" w:rsidRPr="0003503E" w:rsidRDefault="00ED4416" w:rsidP="00ED4416">
            <w:pPr>
              <w:keepNext/>
              <w:ind w:firstLine="96"/>
              <w:jc w:val="right"/>
              <w:rPr>
                <w:sz w:val="18"/>
                <w:szCs w:val="18"/>
                <w:lang w:eastAsia="zh-CN"/>
              </w:rPr>
            </w:pPr>
            <w:r w:rsidRPr="0003503E">
              <w:rPr>
                <w:sz w:val="18"/>
                <w:szCs w:val="18"/>
                <w:lang w:eastAsia="zh-CN"/>
              </w:rPr>
              <w:t> </w:t>
            </w:r>
          </w:p>
        </w:tc>
        <w:tc>
          <w:tcPr>
            <w:tcW w:w="567" w:type="dxa"/>
            <w:tcMar>
              <w:top w:w="0" w:type="dxa"/>
              <w:left w:w="28" w:type="dxa"/>
              <w:bottom w:w="0" w:type="dxa"/>
              <w:right w:w="28" w:type="dxa"/>
            </w:tcMar>
            <w:hideMark/>
          </w:tcPr>
          <w:p w:rsidR="00ED4416" w:rsidRPr="0003503E" w:rsidRDefault="00ED4416" w:rsidP="00ED4416">
            <w:pPr>
              <w:keepNext/>
              <w:ind w:firstLine="96"/>
              <w:jc w:val="right"/>
              <w:rPr>
                <w:b/>
                <w:sz w:val="18"/>
                <w:szCs w:val="18"/>
              </w:rPr>
            </w:pPr>
            <w:r w:rsidRPr="0003503E">
              <w:rPr>
                <w:b/>
                <w:sz w:val="18"/>
                <w:szCs w:val="18"/>
              </w:rPr>
              <w:t>0.40</w:t>
            </w:r>
          </w:p>
        </w:tc>
        <w:tc>
          <w:tcPr>
            <w:tcW w:w="567" w:type="dxa"/>
            <w:tcMar>
              <w:top w:w="0" w:type="dxa"/>
              <w:left w:w="28" w:type="dxa"/>
              <w:bottom w:w="0" w:type="dxa"/>
              <w:right w:w="28" w:type="dxa"/>
            </w:tcMar>
            <w:hideMark/>
          </w:tcPr>
          <w:p w:rsidR="00ED4416" w:rsidRPr="0003503E" w:rsidRDefault="00ED4416" w:rsidP="00ED4416">
            <w:pPr>
              <w:keepNext/>
              <w:ind w:firstLine="96"/>
              <w:jc w:val="right"/>
              <w:rPr>
                <w:b/>
                <w:sz w:val="18"/>
                <w:szCs w:val="18"/>
              </w:rPr>
            </w:pPr>
            <w:r w:rsidRPr="0003503E">
              <w:rPr>
                <w:b/>
                <w:sz w:val="18"/>
                <w:szCs w:val="18"/>
              </w:rPr>
              <w:t>0.40 </w:t>
            </w:r>
          </w:p>
        </w:tc>
        <w:tc>
          <w:tcPr>
            <w:tcW w:w="567" w:type="dxa"/>
            <w:tcMar>
              <w:top w:w="0" w:type="dxa"/>
              <w:left w:w="28" w:type="dxa"/>
              <w:bottom w:w="0" w:type="dxa"/>
              <w:right w:w="28" w:type="dxa"/>
            </w:tcMar>
            <w:hideMark/>
          </w:tcPr>
          <w:p w:rsidR="00ED4416" w:rsidRPr="0003503E" w:rsidRDefault="00ED4416" w:rsidP="00ED4416">
            <w:pPr>
              <w:keepNext/>
              <w:ind w:firstLine="96"/>
              <w:jc w:val="right"/>
              <w:rPr>
                <w:b/>
                <w:sz w:val="18"/>
                <w:szCs w:val="18"/>
              </w:rPr>
            </w:pPr>
            <w:r w:rsidRPr="0003503E">
              <w:rPr>
                <w:b/>
                <w:sz w:val="18"/>
                <w:szCs w:val="18"/>
              </w:rPr>
              <w:t>0.36</w:t>
            </w:r>
          </w:p>
        </w:tc>
        <w:tc>
          <w:tcPr>
            <w:tcW w:w="567" w:type="dxa"/>
            <w:tcMar>
              <w:top w:w="0" w:type="dxa"/>
              <w:left w:w="28" w:type="dxa"/>
              <w:bottom w:w="0" w:type="dxa"/>
              <w:right w:w="28" w:type="dxa"/>
            </w:tcMar>
            <w:hideMark/>
          </w:tcPr>
          <w:p w:rsidR="00ED4416" w:rsidRPr="0003503E" w:rsidRDefault="00ED4416" w:rsidP="00ED4416">
            <w:pPr>
              <w:jc w:val="right"/>
              <w:rPr>
                <w:b/>
                <w:sz w:val="18"/>
                <w:szCs w:val="18"/>
              </w:rPr>
            </w:pPr>
            <w:r w:rsidRPr="0003503E">
              <w:rPr>
                <w:b/>
                <w:sz w:val="18"/>
                <w:szCs w:val="18"/>
              </w:rPr>
              <w:t>0.36</w:t>
            </w:r>
          </w:p>
        </w:tc>
        <w:tc>
          <w:tcPr>
            <w:tcW w:w="567" w:type="dxa"/>
            <w:tcMar>
              <w:top w:w="0" w:type="dxa"/>
              <w:left w:w="28" w:type="dxa"/>
              <w:bottom w:w="0" w:type="dxa"/>
              <w:right w:w="28" w:type="dxa"/>
            </w:tcMar>
            <w:hideMark/>
          </w:tcPr>
          <w:p w:rsidR="00ED4416" w:rsidRPr="0003503E" w:rsidRDefault="00ED4416" w:rsidP="00ED4416">
            <w:pPr>
              <w:jc w:val="right"/>
              <w:rPr>
                <w:b/>
                <w:sz w:val="18"/>
                <w:szCs w:val="18"/>
              </w:rPr>
            </w:pPr>
            <w:r w:rsidRPr="0003503E">
              <w:rPr>
                <w:b/>
                <w:sz w:val="18"/>
                <w:szCs w:val="18"/>
              </w:rPr>
              <w:t>0.36</w:t>
            </w:r>
          </w:p>
        </w:tc>
        <w:tc>
          <w:tcPr>
            <w:tcW w:w="567" w:type="dxa"/>
            <w:tcMar>
              <w:top w:w="0" w:type="dxa"/>
              <w:left w:w="28" w:type="dxa"/>
              <w:bottom w:w="0" w:type="dxa"/>
              <w:right w:w="28" w:type="dxa"/>
            </w:tcMar>
            <w:hideMark/>
          </w:tcPr>
          <w:p w:rsidR="00ED4416" w:rsidRPr="0003503E" w:rsidRDefault="00ED4416" w:rsidP="00ED4416">
            <w:pPr>
              <w:jc w:val="right"/>
              <w:rPr>
                <w:b/>
                <w:sz w:val="18"/>
                <w:szCs w:val="18"/>
              </w:rPr>
            </w:pPr>
            <w:r w:rsidRPr="0003503E">
              <w:rPr>
                <w:b/>
                <w:sz w:val="18"/>
                <w:szCs w:val="18"/>
              </w:rPr>
              <w:t>0.36</w:t>
            </w:r>
          </w:p>
        </w:tc>
        <w:tc>
          <w:tcPr>
            <w:tcW w:w="664" w:type="dxa"/>
            <w:tcMar>
              <w:top w:w="0" w:type="dxa"/>
              <w:left w:w="28" w:type="dxa"/>
              <w:bottom w:w="0" w:type="dxa"/>
              <w:right w:w="28" w:type="dxa"/>
            </w:tcMar>
            <w:hideMark/>
          </w:tcPr>
          <w:p w:rsidR="00ED4416" w:rsidRPr="0003503E" w:rsidRDefault="00ED4416" w:rsidP="00ED4416">
            <w:pPr>
              <w:jc w:val="right"/>
              <w:rPr>
                <w:b/>
                <w:sz w:val="18"/>
                <w:szCs w:val="18"/>
              </w:rPr>
            </w:pPr>
            <w:r w:rsidRPr="0003503E">
              <w:rPr>
                <w:b/>
                <w:sz w:val="18"/>
                <w:szCs w:val="18"/>
              </w:rPr>
              <w:t>0.36</w:t>
            </w:r>
          </w:p>
        </w:tc>
        <w:tc>
          <w:tcPr>
            <w:tcW w:w="612" w:type="dxa"/>
            <w:tcMar>
              <w:top w:w="0" w:type="dxa"/>
              <w:left w:w="28" w:type="dxa"/>
              <w:bottom w:w="0" w:type="dxa"/>
              <w:right w:w="28" w:type="dxa"/>
            </w:tcMar>
            <w:hideMark/>
          </w:tcPr>
          <w:p w:rsidR="00ED4416" w:rsidRPr="0003503E" w:rsidRDefault="00ED4416" w:rsidP="00ED4416">
            <w:pPr>
              <w:keepNext/>
              <w:ind w:firstLine="96"/>
              <w:jc w:val="right"/>
              <w:rPr>
                <w:b/>
                <w:sz w:val="18"/>
                <w:szCs w:val="18"/>
              </w:rPr>
            </w:pPr>
            <w:r w:rsidRPr="0003503E">
              <w:rPr>
                <w:b/>
                <w:sz w:val="18"/>
                <w:szCs w:val="18"/>
                <w:lang w:eastAsia="en-CA"/>
              </w:rPr>
              <w:t>0.26</w:t>
            </w:r>
          </w:p>
        </w:tc>
        <w:tc>
          <w:tcPr>
            <w:tcW w:w="718" w:type="dxa"/>
            <w:tcMar>
              <w:top w:w="0" w:type="dxa"/>
              <w:left w:w="28" w:type="dxa"/>
              <w:bottom w:w="0" w:type="dxa"/>
              <w:right w:w="28" w:type="dxa"/>
            </w:tcMar>
            <w:hideMark/>
          </w:tcPr>
          <w:p w:rsidR="00ED4416" w:rsidRPr="0003503E" w:rsidRDefault="00BB2DC8" w:rsidP="00ED4416">
            <w:pPr>
              <w:keepNext/>
              <w:ind w:firstLine="96"/>
              <w:jc w:val="right"/>
              <w:rPr>
                <w:sz w:val="18"/>
                <w:szCs w:val="18"/>
              </w:rPr>
            </w:pPr>
            <w:r w:rsidRPr="00BB2DC8">
              <w:rPr>
                <w:rFonts w:hint="eastAsia"/>
                <w:sz w:val="18"/>
                <w:szCs w:val="18"/>
                <w:lang w:eastAsia="en-CA"/>
              </w:rPr>
              <w:t>不适用</w:t>
            </w:r>
          </w:p>
        </w:tc>
      </w:tr>
      <w:tr w:rsidR="00ED4416" w:rsidRPr="0003503E" w:rsidTr="00ED4416">
        <w:trPr>
          <w:trHeight w:val="421"/>
          <w:jc w:val="center"/>
        </w:trPr>
        <w:tc>
          <w:tcPr>
            <w:tcW w:w="490" w:type="dxa"/>
            <w:noWrap/>
            <w:tcMar>
              <w:top w:w="0" w:type="dxa"/>
              <w:left w:w="28" w:type="dxa"/>
              <w:bottom w:w="0" w:type="dxa"/>
              <w:right w:w="28" w:type="dxa"/>
            </w:tcMar>
            <w:hideMark/>
          </w:tcPr>
          <w:p w:rsidR="00ED4416" w:rsidRPr="0003503E" w:rsidRDefault="00ED4416" w:rsidP="00ED4416">
            <w:pPr>
              <w:keepNext/>
              <w:ind w:firstLine="96"/>
            </w:pPr>
            <w:r w:rsidRPr="0003503E">
              <w:rPr>
                <w:sz w:val="16"/>
                <w:szCs w:val="16"/>
                <w:lang w:eastAsia="en-CA"/>
              </w:rPr>
              <w:t>1.2</w:t>
            </w:r>
          </w:p>
        </w:tc>
        <w:tc>
          <w:tcPr>
            <w:tcW w:w="1723" w:type="dxa"/>
            <w:tcMar>
              <w:top w:w="0" w:type="dxa"/>
              <w:left w:w="28" w:type="dxa"/>
              <w:bottom w:w="0" w:type="dxa"/>
              <w:right w:w="28" w:type="dxa"/>
            </w:tcMar>
            <w:hideMark/>
          </w:tcPr>
          <w:p w:rsidR="00ED4416" w:rsidRPr="0003503E" w:rsidRDefault="00BB2DC8" w:rsidP="005F4AFC">
            <w:pPr>
              <w:keepNext/>
              <w:jc w:val="left"/>
              <w:rPr>
                <w:sz w:val="18"/>
                <w:szCs w:val="18"/>
                <w:lang w:eastAsia="zh-CN"/>
              </w:rPr>
            </w:pPr>
            <w:r w:rsidRPr="00BB2DC8">
              <w:rPr>
                <w:rFonts w:hint="eastAsia"/>
                <w:sz w:val="18"/>
                <w:szCs w:val="18"/>
                <w:lang w:eastAsia="zh-CN"/>
              </w:rPr>
              <w:t>附件</w:t>
            </w:r>
            <w:r w:rsidRPr="00BB2DC8">
              <w:rPr>
                <w:rFonts w:hint="eastAsia"/>
                <w:sz w:val="18"/>
                <w:szCs w:val="18"/>
                <w:lang w:eastAsia="zh-CN"/>
              </w:rPr>
              <w:t>C</w:t>
            </w:r>
            <w:r w:rsidRPr="00BB2DC8">
              <w:rPr>
                <w:rFonts w:hint="eastAsia"/>
                <w:sz w:val="18"/>
                <w:szCs w:val="18"/>
                <w:lang w:eastAsia="zh-CN"/>
              </w:rPr>
              <w:t>第一类物质的最</w:t>
            </w:r>
            <w:r w:rsidR="005F4AFC">
              <w:rPr>
                <w:rFonts w:hint="eastAsia"/>
                <w:sz w:val="18"/>
                <w:szCs w:val="18"/>
                <w:lang w:eastAsia="zh-CN"/>
              </w:rPr>
              <w:t>高</w:t>
            </w:r>
            <w:r w:rsidRPr="00BB2DC8">
              <w:rPr>
                <w:rFonts w:hint="eastAsia"/>
                <w:sz w:val="18"/>
                <w:szCs w:val="18"/>
                <w:lang w:eastAsia="zh-CN"/>
              </w:rPr>
              <w:t>允许总消费量</w:t>
            </w:r>
            <w:r w:rsidRPr="00BB2DC8">
              <w:rPr>
                <w:rFonts w:hint="eastAsia"/>
                <w:sz w:val="18"/>
                <w:szCs w:val="18"/>
                <w:lang w:eastAsia="zh-CN"/>
              </w:rPr>
              <w:t>(</w:t>
            </w:r>
            <w:r w:rsidRPr="0003503E">
              <w:rPr>
                <w:sz w:val="18"/>
                <w:szCs w:val="18"/>
                <w:lang w:eastAsia="zh-CN"/>
              </w:rPr>
              <w:t>ODP</w:t>
            </w:r>
            <w:r w:rsidRPr="00BB2DC8">
              <w:rPr>
                <w:rFonts w:hint="eastAsia"/>
                <w:sz w:val="18"/>
                <w:szCs w:val="18"/>
                <w:lang w:eastAsia="zh-CN"/>
              </w:rPr>
              <w:t>吨</w:t>
            </w:r>
            <w:r w:rsidRPr="00BB2DC8">
              <w:rPr>
                <w:rFonts w:hint="eastAsia"/>
                <w:sz w:val="18"/>
                <w:szCs w:val="18"/>
                <w:lang w:eastAsia="zh-CN"/>
              </w:rPr>
              <w:t>)</w:t>
            </w:r>
          </w:p>
        </w:tc>
        <w:tc>
          <w:tcPr>
            <w:tcW w:w="583" w:type="dxa"/>
            <w:tcMar>
              <w:top w:w="0" w:type="dxa"/>
              <w:left w:w="28" w:type="dxa"/>
              <w:bottom w:w="0" w:type="dxa"/>
              <w:right w:w="28" w:type="dxa"/>
            </w:tcMar>
            <w:hideMark/>
          </w:tcPr>
          <w:p w:rsidR="00ED4416" w:rsidRPr="0003503E" w:rsidRDefault="00ED4416" w:rsidP="00ED4416">
            <w:pPr>
              <w:keepNext/>
              <w:ind w:firstLine="96"/>
              <w:jc w:val="right"/>
              <w:rPr>
                <w:sz w:val="18"/>
                <w:szCs w:val="18"/>
                <w:lang w:eastAsia="zh-CN"/>
              </w:rPr>
            </w:pPr>
            <w:r w:rsidRPr="0003503E">
              <w:rPr>
                <w:sz w:val="18"/>
                <w:szCs w:val="18"/>
                <w:lang w:eastAsia="zh-CN"/>
              </w:rPr>
              <w:t> </w:t>
            </w:r>
          </w:p>
        </w:tc>
        <w:tc>
          <w:tcPr>
            <w:tcW w:w="584" w:type="dxa"/>
            <w:tcMar>
              <w:top w:w="0" w:type="dxa"/>
              <w:left w:w="28" w:type="dxa"/>
              <w:bottom w:w="0" w:type="dxa"/>
              <w:right w:w="28" w:type="dxa"/>
            </w:tcMar>
            <w:hideMark/>
          </w:tcPr>
          <w:p w:rsidR="00ED4416" w:rsidRPr="0003503E" w:rsidRDefault="00ED4416" w:rsidP="00ED4416">
            <w:pPr>
              <w:keepNext/>
              <w:ind w:firstLine="96"/>
              <w:jc w:val="right"/>
              <w:rPr>
                <w:sz w:val="18"/>
                <w:szCs w:val="18"/>
                <w:lang w:eastAsia="zh-CN"/>
              </w:rPr>
            </w:pPr>
            <w:r w:rsidRPr="0003503E">
              <w:rPr>
                <w:sz w:val="18"/>
                <w:szCs w:val="18"/>
                <w:lang w:eastAsia="zh-CN"/>
              </w:rPr>
              <w:t> </w:t>
            </w:r>
          </w:p>
        </w:tc>
        <w:tc>
          <w:tcPr>
            <w:tcW w:w="584" w:type="dxa"/>
            <w:tcMar>
              <w:top w:w="0" w:type="dxa"/>
              <w:left w:w="28" w:type="dxa"/>
              <w:bottom w:w="0" w:type="dxa"/>
              <w:right w:w="28" w:type="dxa"/>
            </w:tcMar>
            <w:hideMark/>
          </w:tcPr>
          <w:p w:rsidR="00ED4416" w:rsidRPr="0003503E" w:rsidRDefault="00ED4416" w:rsidP="00ED4416">
            <w:pPr>
              <w:keepNext/>
              <w:ind w:firstLine="96"/>
              <w:jc w:val="right"/>
              <w:rPr>
                <w:sz w:val="18"/>
                <w:szCs w:val="18"/>
                <w:lang w:eastAsia="zh-CN"/>
              </w:rPr>
            </w:pPr>
            <w:r w:rsidRPr="0003503E">
              <w:rPr>
                <w:sz w:val="18"/>
                <w:szCs w:val="18"/>
                <w:lang w:eastAsia="zh-CN"/>
              </w:rPr>
              <w:t> </w:t>
            </w:r>
          </w:p>
        </w:tc>
        <w:tc>
          <w:tcPr>
            <w:tcW w:w="567" w:type="dxa"/>
            <w:tcMar>
              <w:top w:w="0" w:type="dxa"/>
              <w:left w:w="28" w:type="dxa"/>
              <w:bottom w:w="0" w:type="dxa"/>
              <w:right w:w="28" w:type="dxa"/>
            </w:tcMar>
            <w:hideMark/>
          </w:tcPr>
          <w:p w:rsidR="00ED4416" w:rsidRPr="0003503E" w:rsidRDefault="00ED4416" w:rsidP="00ED4416">
            <w:pPr>
              <w:keepNext/>
              <w:ind w:firstLine="96"/>
              <w:jc w:val="right"/>
              <w:rPr>
                <w:sz w:val="18"/>
                <w:szCs w:val="18"/>
              </w:rPr>
            </w:pPr>
            <w:r w:rsidRPr="0003503E">
              <w:rPr>
                <w:sz w:val="18"/>
                <w:szCs w:val="18"/>
              </w:rPr>
              <w:t>0.23</w:t>
            </w:r>
          </w:p>
        </w:tc>
        <w:tc>
          <w:tcPr>
            <w:tcW w:w="567" w:type="dxa"/>
            <w:tcMar>
              <w:top w:w="0" w:type="dxa"/>
              <w:left w:w="28" w:type="dxa"/>
              <w:bottom w:w="0" w:type="dxa"/>
              <w:right w:w="28" w:type="dxa"/>
            </w:tcMar>
            <w:hideMark/>
          </w:tcPr>
          <w:p w:rsidR="00ED4416" w:rsidRPr="0003503E" w:rsidRDefault="00ED4416" w:rsidP="00ED4416">
            <w:pPr>
              <w:keepNext/>
              <w:ind w:firstLine="96"/>
              <w:jc w:val="right"/>
              <w:rPr>
                <w:sz w:val="18"/>
                <w:szCs w:val="18"/>
              </w:rPr>
            </w:pPr>
            <w:r w:rsidRPr="0003503E">
              <w:rPr>
                <w:sz w:val="18"/>
                <w:szCs w:val="18"/>
              </w:rPr>
              <w:t>0.23 </w:t>
            </w:r>
          </w:p>
        </w:tc>
        <w:tc>
          <w:tcPr>
            <w:tcW w:w="567" w:type="dxa"/>
            <w:tcMar>
              <w:top w:w="0" w:type="dxa"/>
              <w:left w:w="28" w:type="dxa"/>
              <w:bottom w:w="0" w:type="dxa"/>
              <w:right w:w="28" w:type="dxa"/>
            </w:tcMar>
            <w:hideMark/>
          </w:tcPr>
          <w:p w:rsidR="00ED4416" w:rsidRPr="0003503E" w:rsidRDefault="00ED4416" w:rsidP="00ED4416">
            <w:pPr>
              <w:ind w:firstLine="96"/>
              <w:jc w:val="right"/>
              <w:rPr>
                <w:sz w:val="18"/>
                <w:szCs w:val="18"/>
              </w:rPr>
            </w:pPr>
            <w:r w:rsidRPr="0003503E">
              <w:rPr>
                <w:sz w:val="18"/>
                <w:szCs w:val="18"/>
              </w:rPr>
              <w:t>0.21</w:t>
            </w:r>
          </w:p>
        </w:tc>
        <w:tc>
          <w:tcPr>
            <w:tcW w:w="567" w:type="dxa"/>
            <w:tcMar>
              <w:top w:w="0" w:type="dxa"/>
              <w:left w:w="28" w:type="dxa"/>
              <w:bottom w:w="0" w:type="dxa"/>
              <w:right w:w="28" w:type="dxa"/>
            </w:tcMar>
            <w:hideMark/>
          </w:tcPr>
          <w:p w:rsidR="00ED4416" w:rsidRPr="0003503E" w:rsidRDefault="00ED4416" w:rsidP="00ED4416">
            <w:pPr>
              <w:jc w:val="right"/>
              <w:rPr>
                <w:sz w:val="18"/>
                <w:szCs w:val="18"/>
              </w:rPr>
            </w:pPr>
            <w:r w:rsidRPr="0003503E">
              <w:rPr>
                <w:sz w:val="18"/>
                <w:szCs w:val="18"/>
              </w:rPr>
              <w:t>0.21</w:t>
            </w:r>
          </w:p>
        </w:tc>
        <w:tc>
          <w:tcPr>
            <w:tcW w:w="567" w:type="dxa"/>
            <w:tcMar>
              <w:top w:w="0" w:type="dxa"/>
              <w:left w:w="28" w:type="dxa"/>
              <w:bottom w:w="0" w:type="dxa"/>
              <w:right w:w="28" w:type="dxa"/>
            </w:tcMar>
            <w:hideMark/>
          </w:tcPr>
          <w:p w:rsidR="00ED4416" w:rsidRPr="0003503E" w:rsidRDefault="00ED4416" w:rsidP="00ED4416">
            <w:pPr>
              <w:jc w:val="right"/>
              <w:rPr>
                <w:sz w:val="18"/>
                <w:szCs w:val="18"/>
              </w:rPr>
            </w:pPr>
            <w:r w:rsidRPr="0003503E">
              <w:rPr>
                <w:sz w:val="18"/>
                <w:szCs w:val="18"/>
              </w:rPr>
              <w:t>0.21</w:t>
            </w:r>
          </w:p>
        </w:tc>
        <w:tc>
          <w:tcPr>
            <w:tcW w:w="567" w:type="dxa"/>
            <w:tcMar>
              <w:top w:w="0" w:type="dxa"/>
              <w:left w:w="28" w:type="dxa"/>
              <w:bottom w:w="0" w:type="dxa"/>
              <w:right w:w="28" w:type="dxa"/>
            </w:tcMar>
            <w:hideMark/>
          </w:tcPr>
          <w:p w:rsidR="00ED4416" w:rsidRPr="0003503E" w:rsidRDefault="00ED4416" w:rsidP="00ED4416">
            <w:pPr>
              <w:jc w:val="right"/>
              <w:rPr>
                <w:sz w:val="18"/>
                <w:szCs w:val="18"/>
              </w:rPr>
            </w:pPr>
            <w:r w:rsidRPr="0003503E">
              <w:rPr>
                <w:sz w:val="18"/>
                <w:szCs w:val="18"/>
              </w:rPr>
              <w:t>0.21</w:t>
            </w:r>
          </w:p>
        </w:tc>
        <w:tc>
          <w:tcPr>
            <w:tcW w:w="664" w:type="dxa"/>
            <w:tcMar>
              <w:top w:w="0" w:type="dxa"/>
              <w:left w:w="28" w:type="dxa"/>
              <w:bottom w:w="0" w:type="dxa"/>
              <w:right w:w="28" w:type="dxa"/>
            </w:tcMar>
            <w:hideMark/>
          </w:tcPr>
          <w:p w:rsidR="00ED4416" w:rsidRPr="0003503E" w:rsidRDefault="00ED4416" w:rsidP="00ED4416">
            <w:pPr>
              <w:jc w:val="right"/>
              <w:rPr>
                <w:sz w:val="18"/>
                <w:szCs w:val="18"/>
              </w:rPr>
            </w:pPr>
            <w:r w:rsidRPr="0003503E">
              <w:rPr>
                <w:sz w:val="18"/>
                <w:szCs w:val="18"/>
              </w:rPr>
              <w:t>0.21</w:t>
            </w:r>
          </w:p>
        </w:tc>
        <w:tc>
          <w:tcPr>
            <w:tcW w:w="612" w:type="dxa"/>
            <w:tcMar>
              <w:top w:w="0" w:type="dxa"/>
              <w:left w:w="28" w:type="dxa"/>
              <w:bottom w:w="0" w:type="dxa"/>
              <w:right w:w="28" w:type="dxa"/>
            </w:tcMar>
            <w:hideMark/>
          </w:tcPr>
          <w:p w:rsidR="00ED4416" w:rsidRPr="0003503E" w:rsidRDefault="00ED4416" w:rsidP="00ED4416">
            <w:pPr>
              <w:keepNext/>
              <w:ind w:firstLine="96"/>
              <w:jc w:val="right"/>
              <w:rPr>
                <w:sz w:val="18"/>
                <w:szCs w:val="18"/>
              </w:rPr>
            </w:pPr>
            <w:r w:rsidRPr="0003503E">
              <w:rPr>
                <w:sz w:val="18"/>
                <w:szCs w:val="18"/>
                <w:lang w:eastAsia="en-CA"/>
              </w:rPr>
              <w:t>0.15</w:t>
            </w:r>
          </w:p>
        </w:tc>
        <w:tc>
          <w:tcPr>
            <w:tcW w:w="718" w:type="dxa"/>
            <w:tcMar>
              <w:top w:w="0" w:type="dxa"/>
              <w:left w:w="28" w:type="dxa"/>
              <w:bottom w:w="0" w:type="dxa"/>
              <w:right w:w="28" w:type="dxa"/>
            </w:tcMar>
            <w:hideMark/>
          </w:tcPr>
          <w:p w:rsidR="00ED4416" w:rsidRPr="0003503E" w:rsidRDefault="00BB2DC8" w:rsidP="00ED4416">
            <w:pPr>
              <w:keepNext/>
              <w:ind w:firstLine="96"/>
              <w:jc w:val="right"/>
              <w:rPr>
                <w:sz w:val="18"/>
                <w:szCs w:val="18"/>
              </w:rPr>
            </w:pPr>
            <w:r w:rsidRPr="00BB2DC8">
              <w:rPr>
                <w:rFonts w:hint="eastAsia"/>
                <w:sz w:val="18"/>
                <w:szCs w:val="18"/>
                <w:lang w:eastAsia="en-CA"/>
              </w:rPr>
              <w:t>不适用</w:t>
            </w:r>
          </w:p>
        </w:tc>
      </w:tr>
      <w:tr w:rsidR="00ED4416" w:rsidRPr="0003503E" w:rsidTr="00ED4416">
        <w:trPr>
          <w:trHeight w:val="210"/>
          <w:jc w:val="center"/>
        </w:trPr>
        <w:tc>
          <w:tcPr>
            <w:tcW w:w="490" w:type="dxa"/>
            <w:noWrap/>
            <w:tcMar>
              <w:top w:w="0" w:type="dxa"/>
              <w:left w:w="28" w:type="dxa"/>
              <w:bottom w:w="0" w:type="dxa"/>
              <w:right w:w="28" w:type="dxa"/>
            </w:tcMar>
            <w:hideMark/>
          </w:tcPr>
          <w:p w:rsidR="00ED4416" w:rsidRPr="0003503E" w:rsidRDefault="00ED4416" w:rsidP="00ED4416">
            <w:pPr>
              <w:keepNext/>
              <w:ind w:firstLine="96"/>
            </w:pPr>
            <w:r w:rsidRPr="0003503E">
              <w:rPr>
                <w:sz w:val="16"/>
                <w:szCs w:val="16"/>
                <w:lang w:eastAsia="en-CA"/>
              </w:rPr>
              <w:t>2.1</w:t>
            </w:r>
          </w:p>
        </w:tc>
        <w:tc>
          <w:tcPr>
            <w:tcW w:w="1723" w:type="dxa"/>
            <w:tcMar>
              <w:top w:w="0" w:type="dxa"/>
              <w:left w:w="28" w:type="dxa"/>
              <w:bottom w:w="0" w:type="dxa"/>
              <w:right w:w="28" w:type="dxa"/>
            </w:tcMar>
            <w:hideMark/>
          </w:tcPr>
          <w:p w:rsidR="00ED4416" w:rsidRPr="0003503E" w:rsidRDefault="00B1761D" w:rsidP="005F4AFC">
            <w:pPr>
              <w:keepNext/>
              <w:jc w:val="left"/>
              <w:rPr>
                <w:sz w:val="18"/>
                <w:szCs w:val="18"/>
                <w:lang w:eastAsia="zh-CN"/>
              </w:rPr>
            </w:pPr>
            <w:r w:rsidRPr="00B1761D">
              <w:rPr>
                <w:rFonts w:hint="eastAsia"/>
                <w:sz w:val="18"/>
                <w:szCs w:val="18"/>
                <w:lang w:eastAsia="zh-CN"/>
              </w:rPr>
              <w:t>牵头执行机构</w:t>
            </w:r>
            <w:r w:rsidRPr="00B1761D">
              <w:rPr>
                <w:rFonts w:hint="eastAsia"/>
                <w:sz w:val="18"/>
                <w:szCs w:val="18"/>
                <w:lang w:eastAsia="zh-CN"/>
              </w:rPr>
              <w:t>(</w:t>
            </w:r>
            <w:r w:rsidRPr="00B1761D">
              <w:rPr>
                <w:rFonts w:hint="eastAsia"/>
                <w:sz w:val="18"/>
                <w:szCs w:val="18"/>
                <w:lang w:eastAsia="zh-CN"/>
              </w:rPr>
              <w:t>环境署</w:t>
            </w:r>
            <w:r w:rsidRPr="00B1761D">
              <w:rPr>
                <w:rFonts w:hint="eastAsia"/>
                <w:sz w:val="18"/>
                <w:szCs w:val="18"/>
                <w:lang w:eastAsia="zh-CN"/>
              </w:rPr>
              <w:t>)</w:t>
            </w:r>
            <w:r w:rsidRPr="00B1761D">
              <w:rPr>
                <w:rFonts w:hint="eastAsia"/>
                <w:sz w:val="18"/>
                <w:szCs w:val="18"/>
                <w:lang w:eastAsia="zh-CN"/>
              </w:rPr>
              <w:t>商定</w:t>
            </w:r>
            <w:r w:rsidR="005F4AFC">
              <w:rPr>
                <w:rFonts w:hint="eastAsia"/>
                <w:sz w:val="18"/>
                <w:szCs w:val="18"/>
                <w:lang w:eastAsia="zh-CN"/>
              </w:rPr>
              <w:t>供资额</w:t>
            </w:r>
            <w:r w:rsidRPr="00B1761D">
              <w:rPr>
                <w:rFonts w:hint="eastAsia"/>
                <w:sz w:val="18"/>
                <w:szCs w:val="18"/>
                <w:lang w:eastAsia="zh-CN"/>
              </w:rPr>
              <w:t>(</w:t>
            </w:r>
            <w:r w:rsidRPr="00B1761D">
              <w:rPr>
                <w:rFonts w:hint="eastAsia"/>
                <w:sz w:val="18"/>
                <w:szCs w:val="18"/>
                <w:lang w:eastAsia="zh-CN"/>
              </w:rPr>
              <w:t>美元</w:t>
            </w:r>
            <w:r w:rsidRPr="00B1761D">
              <w:rPr>
                <w:rFonts w:hint="eastAsia"/>
                <w:sz w:val="18"/>
                <w:szCs w:val="18"/>
                <w:lang w:eastAsia="zh-CN"/>
              </w:rPr>
              <w:t>)</w:t>
            </w:r>
          </w:p>
        </w:tc>
        <w:tc>
          <w:tcPr>
            <w:tcW w:w="583" w:type="dxa"/>
            <w:tcBorders>
              <w:top w:val="nil"/>
              <w:left w:val="nil"/>
              <w:bottom w:val="single" w:sz="4" w:space="0" w:color="auto"/>
              <w:right w:val="single" w:sz="4" w:space="0" w:color="auto"/>
            </w:tcBorders>
            <w:shd w:val="clear" w:color="auto" w:fill="auto"/>
            <w:tcMar>
              <w:top w:w="0" w:type="dxa"/>
              <w:left w:w="28" w:type="dxa"/>
              <w:bottom w:w="0" w:type="dxa"/>
              <w:right w:w="28" w:type="dxa"/>
            </w:tcMar>
            <w:hideMark/>
          </w:tcPr>
          <w:p w:rsidR="00ED4416" w:rsidRPr="0003503E" w:rsidRDefault="00ED4416" w:rsidP="00ED4416">
            <w:pPr>
              <w:jc w:val="right"/>
              <w:rPr>
                <w:color w:val="000000"/>
                <w:sz w:val="18"/>
                <w:szCs w:val="18"/>
              </w:rPr>
            </w:pPr>
            <w:r w:rsidRPr="0003503E">
              <w:rPr>
                <w:color w:val="000000"/>
                <w:sz w:val="18"/>
                <w:szCs w:val="18"/>
              </w:rPr>
              <w:t>82,250</w:t>
            </w:r>
          </w:p>
        </w:tc>
        <w:tc>
          <w:tcPr>
            <w:tcW w:w="584" w:type="dxa"/>
            <w:tcBorders>
              <w:top w:val="nil"/>
              <w:left w:val="nil"/>
              <w:bottom w:val="single" w:sz="4" w:space="0" w:color="auto"/>
              <w:right w:val="single" w:sz="4" w:space="0" w:color="auto"/>
            </w:tcBorders>
            <w:shd w:val="clear" w:color="auto" w:fill="auto"/>
            <w:tcMar>
              <w:top w:w="0" w:type="dxa"/>
              <w:left w:w="28" w:type="dxa"/>
              <w:bottom w:w="0" w:type="dxa"/>
              <w:right w:w="28" w:type="dxa"/>
            </w:tcMar>
            <w:hideMark/>
          </w:tcPr>
          <w:p w:rsidR="00ED4416" w:rsidRPr="0003503E" w:rsidRDefault="00ED4416" w:rsidP="00ED4416">
            <w:pPr>
              <w:jc w:val="right"/>
              <w:rPr>
                <w:color w:val="000000"/>
                <w:sz w:val="18"/>
                <w:szCs w:val="18"/>
              </w:rPr>
            </w:pPr>
          </w:p>
        </w:tc>
        <w:tc>
          <w:tcPr>
            <w:tcW w:w="584" w:type="dxa"/>
            <w:tcBorders>
              <w:top w:val="nil"/>
              <w:left w:val="nil"/>
              <w:bottom w:val="single" w:sz="4" w:space="0" w:color="auto"/>
              <w:right w:val="single" w:sz="4" w:space="0" w:color="auto"/>
            </w:tcBorders>
            <w:shd w:val="clear" w:color="auto" w:fill="auto"/>
            <w:tcMar>
              <w:top w:w="0" w:type="dxa"/>
              <w:left w:w="28" w:type="dxa"/>
              <w:bottom w:w="0" w:type="dxa"/>
              <w:right w:w="28" w:type="dxa"/>
            </w:tcMar>
            <w:hideMark/>
          </w:tcPr>
          <w:p w:rsidR="00ED4416" w:rsidRPr="0003503E" w:rsidRDefault="00ED4416" w:rsidP="00ED4416">
            <w:pPr>
              <w:jc w:val="right"/>
              <w:rPr>
                <w:color w:val="000000"/>
                <w:sz w:val="18"/>
                <w:szCs w:val="18"/>
              </w:rPr>
            </w:pPr>
          </w:p>
        </w:tc>
        <w:tc>
          <w:tcPr>
            <w:tcW w:w="567" w:type="dxa"/>
            <w:tcBorders>
              <w:top w:val="nil"/>
              <w:left w:val="nil"/>
              <w:bottom w:val="single" w:sz="4" w:space="0" w:color="auto"/>
              <w:right w:val="single" w:sz="4" w:space="0" w:color="auto"/>
            </w:tcBorders>
            <w:shd w:val="clear" w:color="auto" w:fill="auto"/>
            <w:tcMar>
              <w:top w:w="0" w:type="dxa"/>
              <w:left w:w="28" w:type="dxa"/>
              <w:bottom w:w="0" w:type="dxa"/>
              <w:right w:w="28" w:type="dxa"/>
            </w:tcMar>
            <w:hideMark/>
          </w:tcPr>
          <w:p w:rsidR="00ED4416" w:rsidRPr="0003503E" w:rsidRDefault="00ED4416" w:rsidP="00ED4416">
            <w:pPr>
              <w:jc w:val="right"/>
              <w:rPr>
                <w:color w:val="000000"/>
                <w:sz w:val="18"/>
                <w:szCs w:val="18"/>
              </w:rPr>
            </w:pPr>
          </w:p>
        </w:tc>
        <w:tc>
          <w:tcPr>
            <w:tcW w:w="567" w:type="dxa"/>
            <w:tcBorders>
              <w:top w:val="nil"/>
              <w:left w:val="nil"/>
              <w:bottom w:val="single" w:sz="4" w:space="0" w:color="auto"/>
              <w:right w:val="single" w:sz="4" w:space="0" w:color="auto"/>
            </w:tcBorders>
            <w:shd w:val="clear" w:color="auto" w:fill="auto"/>
            <w:tcMar>
              <w:top w:w="0" w:type="dxa"/>
              <w:left w:w="28" w:type="dxa"/>
              <w:bottom w:w="0" w:type="dxa"/>
              <w:right w:w="28" w:type="dxa"/>
            </w:tcMar>
            <w:hideMark/>
          </w:tcPr>
          <w:p w:rsidR="00ED4416" w:rsidRPr="0003503E" w:rsidRDefault="00ED4416" w:rsidP="00ED4416">
            <w:pPr>
              <w:jc w:val="right"/>
              <w:rPr>
                <w:color w:val="000000"/>
                <w:sz w:val="18"/>
                <w:szCs w:val="18"/>
              </w:rPr>
            </w:pPr>
          </w:p>
        </w:tc>
        <w:tc>
          <w:tcPr>
            <w:tcW w:w="567" w:type="dxa"/>
            <w:tcBorders>
              <w:top w:val="nil"/>
              <w:left w:val="nil"/>
              <w:bottom w:val="single" w:sz="4" w:space="0" w:color="auto"/>
              <w:right w:val="single" w:sz="4" w:space="0" w:color="auto"/>
            </w:tcBorders>
            <w:shd w:val="clear" w:color="auto" w:fill="auto"/>
            <w:tcMar>
              <w:top w:w="0" w:type="dxa"/>
              <w:left w:w="28" w:type="dxa"/>
              <w:bottom w:w="0" w:type="dxa"/>
              <w:right w:w="28" w:type="dxa"/>
            </w:tcMar>
            <w:hideMark/>
          </w:tcPr>
          <w:p w:rsidR="00ED4416" w:rsidRPr="0003503E" w:rsidRDefault="00ED4416" w:rsidP="00ED4416">
            <w:pPr>
              <w:jc w:val="right"/>
              <w:rPr>
                <w:color w:val="000000"/>
                <w:sz w:val="18"/>
                <w:szCs w:val="18"/>
              </w:rPr>
            </w:pPr>
          </w:p>
        </w:tc>
        <w:tc>
          <w:tcPr>
            <w:tcW w:w="567" w:type="dxa"/>
            <w:tcBorders>
              <w:top w:val="nil"/>
              <w:left w:val="nil"/>
              <w:bottom w:val="single" w:sz="4" w:space="0" w:color="auto"/>
              <w:right w:val="single" w:sz="4" w:space="0" w:color="auto"/>
            </w:tcBorders>
            <w:shd w:val="clear" w:color="auto" w:fill="auto"/>
            <w:tcMar>
              <w:top w:w="0" w:type="dxa"/>
              <w:left w:w="28" w:type="dxa"/>
              <w:bottom w:w="0" w:type="dxa"/>
              <w:right w:w="28" w:type="dxa"/>
            </w:tcMar>
          </w:tcPr>
          <w:p w:rsidR="00ED4416" w:rsidRPr="0003503E" w:rsidRDefault="00ED4416" w:rsidP="00ED4416">
            <w:pPr>
              <w:jc w:val="right"/>
              <w:rPr>
                <w:color w:val="000000"/>
                <w:sz w:val="18"/>
                <w:szCs w:val="18"/>
              </w:rPr>
            </w:pPr>
          </w:p>
        </w:tc>
        <w:tc>
          <w:tcPr>
            <w:tcW w:w="567" w:type="dxa"/>
            <w:tcBorders>
              <w:top w:val="nil"/>
              <w:left w:val="nil"/>
              <w:bottom w:val="single" w:sz="4" w:space="0" w:color="auto"/>
              <w:right w:val="single" w:sz="4" w:space="0" w:color="auto"/>
            </w:tcBorders>
            <w:shd w:val="clear" w:color="auto" w:fill="auto"/>
            <w:tcMar>
              <w:top w:w="0" w:type="dxa"/>
              <w:left w:w="28" w:type="dxa"/>
              <w:bottom w:w="0" w:type="dxa"/>
              <w:right w:w="28" w:type="dxa"/>
            </w:tcMar>
            <w:hideMark/>
          </w:tcPr>
          <w:p w:rsidR="00ED4416" w:rsidRPr="0003503E" w:rsidRDefault="00ED4416" w:rsidP="00ED4416">
            <w:pPr>
              <w:jc w:val="right"/>
              <w:rPr>
                <w:color w:val="000000"/>
                <w:sz w:val="18"/>
                <w:szCs w:val="18"/>
              </w:rPr>
            </w:pPr>
          </w:p>
        </w:tc>
        <w:tc>
          <w:tcPr>
            <w:tcW w:w="567" w:type="dxa"/>
            <w:tcBorders>
              <w:top w:val="nil"/>
              <w:left w:val="nil"/>
              <w:bottom w:val="single" w:sz="4" w:space="0" w:color="auto"/>
              <w:right w:val="single" w:sz="4" w:space="0" w:color="auto"/>
            </w:tcBorders>
            <w:shd w:val="clear" w:color="auto" w:fill="auto"/>
            <w:tcMar>
              <w:top w:w="0" w:type="dxa"/>
              <w:left w:w="28" w:type="dxa"/>
              <w:bottom w:w="0" w:type="dxa"/>
              <w:right w:w="28" w:type="dxa"/>
            </w:tcMar>
            <w:hideMark/>
          </w:tcPr>
          <w:p w:rsidR="00ED4416" w:rsidRPr="0003503E" w:rsidRDefault="00ED4416" w:rsidP="00ED4416">
            <w:pPr>
              <w:jc w:val="right"/>
              <w:rPr>
                <w:color w:val="000000"/>
                <w:sz w:val="18"/>
                <w:szCs w:val="18"/>
              </w:rPr>
            </w:pPr>
          </w:p>
        </w:tc>
        <w:tc>
          <w:tcPr>
            <w:tcW w:w="664" w:type="dxa"/>
            <w:tcBorders>
              <w:top w:val="nil"/>
              <w:left w:val="nil"/>
              <w:bottom w:val="single" w:sz="4" w:space="0" w:color="auto"/>
              <w:right w:val="single" w:sz="4" w:space="0" w:color="auto"/>
            </w:tcBorders>
            <w:shd w:val="clear" w:color="auto" w:fill="auto"/>
            <w:tcMar>
              <w:top w:w="0" w:type="dxa"/>
              <w:left w:w="28" w:type="dxa"/>
              <w:bottom w:w="0" w:type="dxa"/>
              <w:right w:w="28" w:type="dxa"/>
            </w:tcMar>
            <w:hideMark/>
          </w:tcPr>
          <w:p w:rsidR="00ED4416" w:rsidRPr="0003503E" w:rsidRDefault="00ED4416" w:rsidP="00ED4416">
            <w:pPr>
              <w:jc w:val="right"/>
              <w:rPr>
                <w:b/>
                <w:color w:val="000000"/>
                <w:sz w:val="18"/>
                <w:szCs w:val="18"/>
              </w:rPr>
            </w:pPr>
            <w:r w:rsidRPr="0003503E">
              <w:rPr>
                <w:b/>
                <w:color w:val="000000"/>
                <w:sz w:val="18"/>
                <w:szCs w:val="18"/>
              </w:rPr>
              <w:t>65,800</w:t>
            </w:r>
          </w:p>
        </w:tc>
        <w:tc>
          <w:tcPr>
            <w:tcW w:w="612" w:type="dxa"/>
            <w:tcBorders>
              <w:top w:val="nil"/>
              <w:left w:val="nil"/>
              <w:bottom w:val="single" w:sz="4" w:space="0" w:color="auto"/>
              <w:right w:val="single" w:sz="4" w:space="0" w:color="auto"/>
            </w:tcBorders>
            <w:shd w:val="clear" w:color="auto" w:fill="auto"/>
            <w:tcMar>
              <w:top w:w="0" w:type="dxa"/>
              <w:left w:w="28" w:type="dxa"/>
              <w:bottom w:w="0" w:type="dxa"/>
              <w:right w:w="28" w:type="dxa"/>
            </w:tcMar>
            <w:hideMark/>
          </w:tcPr>
          <w:p w:rsidR="00ED4416" w:rsidRPr="0003503E" w:rsidRDefault="00ED4416" w:rsidP="00ED4416">
            <w:pPr>
              <w:jc w:val="right"/>
              <w:rPr>
                <w:color w:val="000000"/>
                <w:sz w:val="18"/>
                <w:szCs w:val="18"/>
              </w:rPr>
            </w:pPr>
            <w:r w:rsidRPr="0003503E">
              <w:rPr>
                <w:color w:val="000000"/>
                <w:sz w:val="18"/>
                <w:szCs w:val="18"/>
              </w:rPr>
              <w:t>16,450</w:t>
            </w:r>
          </w:p>
        </w:tc>
        <w:tc>
          <w:tcPr>
            <w:tcW w:w="718" w:type="dxa"/>
            <w:tcBorders>
              <w:top w:val="nil"/>
              <w:left w:val="nil"/>
              <w:bottom w:val="single" w:sz="4" w:space="0" w:color="auto"/>
              <w:right w:val="single" w:sz="4" w:space="0" w:color="auto"/>
            </w:tcBorders>
            <w:shd w:val="clear" w:color="auto" w:fill="auto"/>
            <w:noWrap/>
            <w:tcMar>
              <w:top w:w="0" w:type="dxa"/>
              <w:left w:w="28" w:type="dxa"/>
              <w:bottom w:w="0" w:type="dxa"/>
              <w:right w:w="28" w:type="dxa"/>
            </w:tcMar>
            <w:hideMark/>
          </w:tcPr>
          <w:p w:rsidR="00ED4416" w:rsidRPr="0003503E" w:rsidRDefault="00ED4416" w:rsidP="00ED4416">
            <w:pPr>
              <w:jc w:val="right"/>
              <w:rPr>
                <w:color w:val="000000"/>
                <w:sz w:val="18"/>
                <w:szCs w:val="18"/>
              </w:rPr>
            </w:pPr>
            <w:r w:rsidRPr="0003503E">
              <w:rPr>
                <w:color w:val="000000"/>
                <w:sz w:val="18"/>
                <w:szCs w:val="18"/>
              </w:rPr>
              <w:t>164,500</w:t>
            </w:r>
          </w:p>
        </w:tc>
      </w:tr>
      <w:tr w:rsidR="00ED4416" w:rsidRPr="0003503E" w:rsidTr="00ED4416">
        <w:trPr>
          <w:trHeight w:val="210"/>
          <w:jc w:val="center"/>
        </w:trPr>
        <w:tc>
          <w:tcPr>
            <w:tcW w:w="490" w:type="dxa"/>
            <w:noWrap/>
            <w:tcMar>
              <w:top w:w="0" w:type="dxa"/>
              <w:left w:w="28" w:type="dxa"/>
              <w:bottom w:w="0" w:type="dxa"/>
              <w:right w:w="28" w:type="dxa"/>
            </w:tcMar>
            <w:hideMark/>
          </w:tcPr>
          <w:p w:rsidR="00ED4416" w:rsidRPr="0003503E" w:rsidRDefault="00ED4416" w:rsidP="00ED4416">
            <w:pPr>
              <w:keepNext/>
              <w:ind w:firstLine="96"/>
            </w:pPr>
            <w:r w:rsidRPr="0003503E">
              <w:rPr>
                <w:sz w:val="16"/>
                <w:szCs w:val="16"/>
                <w:lang w:eastAsia="en-CA"/>
              </w:rPr>
              <w:t>2.2</w:t>
            </w:r>
          </w:p>
        </w:tc>
        <w:tc>
          <w:tcPr>
            <w:tcW w:w="1723" w:type="dxa"/>
            <w:tcMar>
              <w:top w:w="0" w:type="dxa"/>
              <w:left w:w="28" w:type="dxa"/>
              <w:bottom w:w="0" w:type="dxa"/>
              <w:right w:w="28" w:type="dxa"/>
            </w:tcMar>
            <w:hideMark/>
          </w:tcPr>
          <w:p w:rsidR="00ED4416" w:rsidRPr="0003503E" w:rsidRDefault="00B1761D" w:rsidP="00ED4416">
            <w:pPr>
              <w:keepNext/>
              <w:jc w:val="left"/>
              <w:rPr>
                <w:sz w:val="18"/>
                <w:szCs w:val="18"/>
                <w:lang w:eastAsia="zh-CN"/>
              </w:rPr>
            </w:pPr>
            <w:r w:rsidRPr="00B1761D">
              <w:rPr>
                <w:rFonts w:hint="eastAsia"/>
                <w:sz w:val="18"/>
                <w:szCs w:val="18"/>
                <w:lang w:eastAsia="zh-CN"/>
              </w:rPr>
              <w:t>牵头执行机构支助费用</w:t>
            </w:r>
            <w:r w:rsidRPr="00B1761D">
              <w:rPr>
                <w:rFonts w:hint="eastAsia"/>
                <w:sz w:val="18"/>
                <w:szCs w:val="18"/>
                <w:lang w:eastAsia="zh-CN"/>
              </w:rPr>
              <w:t>(</w:t>
            </w:r>
            <w:r w:rsidRPr="00B1761D">
              <w:rPr>
                <w:rFonts w:hint="eastAsia"/>
                <w:sz w:val="18"/>
                <w:szCs w:val="18"/>
                <w:lang w:eastAsia="zh-CN"/>
              </w:rPr>
              <w:t>美元</w:t>
            </w:r>
            <w:r w:rsidRPr="00B1761D">
              <w:rPr>
                <w:rFonts w:hint="eastAsia"/>
                <w:sz w:val="18"/>
                <w:szCs w:val="18"/>
                <w:lang w:eastAsia="zh-CN"/>
              </w:rPr>
              <w:t>)</w:t>
            </w:r>
          </w:p>
        </w:tc>
        <w:tc>
          <w:tcPr>
            <w:tcW w:w="583" w:type="dxa"/>
            <w:tcBorders>
              <w:top w:val="nil"/>
              <w:left w:val="nil"/>
              <w:bottom w:val="single" w:sz="4" w:space="0" w:color="auto"/>
              <w:right w:val="single" w:sz="4" w:space="0" w:color="auto"/>
            </w:tcBorders>
            <w:shd w:val="clear" w:color="auto" w:fill="auto"/>
            <w:tcMar>
              <w:top w:w="0" w:type="dxa"/>
              <w:left w:w="28" w:type="dxa"/>
              <w:bottom w:w="0" w:type="dxa"/>
              <w:right w:w="28" w:type="dxa"/>
            </w:tcMar>
            <w:hideMark/>
          </w:tcPr>
          <w:p w:rsidR="00ED4416" w:rsidRPr="0003503E" w:rsidRDefault="00ED4416" w:rsidP="00ED4416">
            <w:pPr>
              <w:jc w:val="right"/>
              <w:rPr>
                <w:color w:val="000000"/>
                <w:sz w:val="18"/>
                <w:szCs w:val="18"/>
              </w:rPr>
            </w:pPr>
            <w:r w:rsidRPr="0003503E">
              <w:rPr>
                <w:color w:val="000000"/>
                <w:sz w:val="18"/>
                <w:szCs w:val="18"/>
              </w:rPr>
              <w:t>10,693</w:t>
            </w:r>
          </w:p>
        </w:tc>
        <w:tc>
          <w:tcPr>
            <w:tcW w:w="584" w:type="dxa"/>
            <w:tcBorders>
              <w:top w:val="nil"/>
              <w:left w:val="nil"/>
              <w:bottom w:val="single" w:sz="4" w:space="0" w:color="auto"/>
              <w:right w:val="single" w:sz="4" w:space="0" w:color="auto"/>
            </w:tcBorders>
            <w:shd w:val="clear" w:color="auto" w:fill="auto"/>
            <w:tcMar>
              <w:top w:w="0" w:type="dxa"/>
              <w:left w:w="28" w:type="dxa"/>
              <w:bottom w:w="0" w:type="dxa"/>
              <w:right w:w="28" w:type="dxa"/>
            </w:tcMar>
            <w:hideMark/>
          </w:tcPr>
          <w:p w:rsidR="00ED4416" w:rsidRPr="0003503E" w:rsidRDefault="00ED4416" w:rsidP="00ED4416">
            <w:pPr>
              <w:jc w:val="right"/>
              <w:rPr>
                <w:color w:val="000000"/>
                <w:sz w:val="18"/>
                <w:szCs w:val="18"/>
              </w:rPr>
            </w:pPr>
          </w:p>
        </w:tc>
        <w:tc>
          <w:tcPr>
            <w:tcW w:w="584" w:type="dxa"/>
            <w:tcBorders>
              <w:top w:val="nil"/>
              <w:left w:val="nil"/>
              <w:bottom w:val="single" w:sz="4" w:space="0" w:color="auto"/>
              <w:right w:val="single" w:sz="4" w:space="0" w:color="auto"/>
            </w:tcBorders>
            <w:shd w:val="clear" w:color="auto" w:fill="auto"/>
            <w:tcMar>
              <w:top w:w="0" w:type="dxa"/>
              <w:left w:w="28" w:type="dxa"/>
              <w:bottom w:w="0" w:type="dxa"/>
              <w:right w:w="28" w:type="dxa"/>
            </w:tcMar>
            <w:hideMark/>
          </w:tcPr>
          <w:p w:rsidR="00ED4416" w:rsidRPr="0003503E" w:rsidRDefault="00ED4416" w:rsidP="00ED4416">
            <w:pPr>
              <w:jc w:val="right"/>
              <w:rPr>
                <w:color w:val="000000"/>
                <w:sz w:val="18"/>
                <w:szCs w:val="18"/>
              </w:rPr>
            </w:pPr>
          </w:p>
        </w:tc>
        <w:tc>
          <w:tcPr>
            <w:tcW w:w="567" w:type="dxa"/>
            <w:tcBorders>
              <w:top w:val="nil"/>
              <w:left w:val="nil"/>
              <w:bottom w:val="single" w:sz="4" w:space="0" w:color="auto"/>
              <w:right w:val="single" w:sz="4" w:space="0" w:color="auto"/>
            </w:tcBorders>
            <w:shd w:val="clear" w:color="auto" w:fill="auto"/>
            <w:tcMar>
              <w:top w:w="0" w:type="dxa"/>
              <w:left w:w="28" w:type="dxa"/>
              <w:bottom w:w="0" w:type="dxa"/>
              <w:right w:w="28" w:type="dxa"/>
            </w:tcMar>
            <w:hideMark/>
          </w:tcPr>
          <w:p w:rsidR="00ED4416" w:rsidRPr="0003503E" w:rsidRDefault="00ED4416" w:rsidP="00ED4416">
            <w:pPr>
              <w:jc w:val="right"/>
              <w:rPr>
                <w:color w:val="000000"/>
                <w:sz w:val="18"/>
                <w:szCs w:val="18"/>
              </w:rPr>
            </w:pPr>
          </w:p>
        </w:tc>
        <w:tc>
          <w:tcPr>
            <w:tcW w:w="567" w:type="dxa"/>
            <w:tcBorders>
              <w:top w:val="nil"/>
              <w:left w:val="nil"/>
              <w:bottom w:val="single" w:sz="4" w:space="0" w:color="auto"/>
              <w:right w:val="single" w:sz="4" w:space="0" w:color="auto"/>
            </w:tcBorders>
            <w:shd w:val="clear" w:color="auto" w:fill="auto"/>
            <w:tcMar>
              <w:top w:w="0" w:type="dxa"/>
              <w:left w:w="28" w:type="dxa"/>
              <w:bottom w:w="0" w:type="dxa"/>
              <w:right w:w="28" w:type="dxa"/>
            </w:tcMar>
            <w:hideMark/>
          </w:tcPr>
          <w:p w:rsidR="00ED4416" w:rsidRPr="0003503E" w:rsidRDefault="00ED4416" w:rsidP="00ED4416">
            <w:pPr>
              <w:jc w:val="right"/>
              <w:rPr>
                <w:color w:val="000000"/>
                <w:sz w:val="18"/>
                <w:szCs w:val="18"/>
              </w:rPr>
            </w:pPr>
          </w:p>
        </w:tc>
        <w:tc>
          <w:tcPr>
            <w:tcW w:w="567" w:type="dxa"/>
            <w:tcBorders>
              <w:top w:val="nil"/>
              <w:left w:val="nil"/>
              <w:bottom w:val="single" w:sz="4" w:space="0" w:color="auto"/>
              <w:right w:val="single" w:sz="4" w:space="0" w:color="auto"/>
            </w:tcBorders>
            <w:shd w:val="clear" w:color="auto" w:fill="auto"/>
            <w:tcMar>
              <w:top w:w="0" w:type="dxa"/>
              <w:left w:w="28" w:type="dxa"/>
              <w:bottom w:w="0" w:type="dxa"/>
              <w:right w:w="28" w:type="dxa"/>
            </w:tcMar>
            <w:hideMark/>
          </w:tcPr>
          <w:p w:rsidR="00ED4416" w:rsidRPr="0003503E" w:rsidRDefault="00ED4416" w:rsidP="00ED4416">
            <w:pPr>
              <w:jc w:val="right"/>
              <w:rPr>
                <w:color w:val="000000"/>
                <w:sz w:val="18"/>
                <w:szCs w:val="18"/>
              </w:rPr>
            </w:pPr>
          </w:p>
        </w:tc>
        <w:tc>
          <w:tcPr>
            <w:tcW w:w="567" w:type="dxa"/>
            <w:tcBorders>
              <w:top w:val="nil"/>
              <w:left w:val="nil"/>
              <w:bottom w:val="single" w:sz="4" w:space="0" w:color="auto"/>
              <w:right w:val="single" w:sz="4" w:space="0" w:color="auto"/>
            </w:tcBorders>
            <w:shd w:val="clear" w:color="auto" w:fill="auto"/>
            <w:tcMar>
              <w:top w:w="0" w:type="dxa"/>
              <w:left w:w="28" w:type="dxa"/>
              <w:bottom w:w="0" w:type="dxa"/>
              <w:right w:w="28" w:type="dxa"/>
            </w:tcMar>
          </w:tcPr>
          <w:p w:rsidR="00ED4416" w:rsidRPr="0003503E" w:rsidRDefault="00ED4416" w:rsidP="00ED4416">
            <w:pPr>
              <w:jc w:val="right"/>
              <w:rPr>
                <w:color w:val="000000"/>
                <w:sz w:val="18"/>
                <w:szCs w:val="18"/>
              </w:rPr>
            </w:pPr>
          </w:p>
        </w:tc>
        <w:tc>
          <w:tcPr>
            <w:tcW w:w="567" w:type="dxa"/>
            <w:tcBorders>
              <w:top w:val="nil"/>
              <w:left w:val="nil"/>
              <w:bottom w:val="single" w:sz="4" w:space="0" w:color="auto"/>
              <w:right w:val="single" w:sz="4" w:space="0" w:color="auto"/>
            </w:tcBorders>
            <w:shd w:val="clear" w:color="auto" w:fill="auto"/>
            <w:tcMar>
              <w:top w:w="0" w:type="dxa"/>
              <w:left w:w="28" w:type="dxa"/>
              <w:bottom w:w="0" w:type="dxa"/>
              <w:right w:w="28" w:type="dxa"/>
            </w:tcMar>
            <w:hideMark/>
          </w:tcPr>
          <w:p w:rsidR="00ED4416" w:rsidRPr="0003503E" w:rsidRDefault="00ED4416" w:rsidP="00ED4416">
            <w:pPr>
              <w:jc w:val="right"/>
              <w:rPr>
                <w:color w:val="000000"/>
                <w:sz w:val="18"/>
                <w:szCs w:val="18"/>
              </w:rPr>
            </w:pPr>
          </w:p>
        </w:tc>
        <w:tc>
          <w:tcPr>
            <w:tcW w:w="567" w:type="dxa"/>
            <w:tcBorders>
              <w:top w:val="nil"/>
              <w:left w:val="nil"/>
              <w:bottom w:val="single" w:sz="4" w:space="0" w:color="auto"/>
              <w:right w:val="single" w:sz="4" w:space="0" w:color="auto"/>
            </w:tcBorders>
            <w:shd w:val="clear" w:color="auto" w:fill="auto"/>
            <w:tcMar>
              <w:top w:w="0" w:type="dxa"/>
              <w:left w:w="28" w:type="dxa"/>
              <w:bottom w:w="0" w:type="dxa"/>
              <w:right w:w="28" w:type="dxa"/>
            </w:tcMar>
            <w:hideMark/>
          </w:tcPr>
          <w:p w:rsidR="00ED4416" w:rsidRPr="0003503E" w:rsidRDefault="00ED4416" w:rsidP="00ED4416">
            <w:pPr>
              <w:jc w:val="right"/>
              <w:rPr>
                <w:color w:val="000000"/>
                <w:sz w:val="18"/>
                <w:szCs w:val="18"/>
              </w:rPr>
            </w:pPr>
          </w:p>
        </w:tc>
        <w:tc>
          <w:tcPr>
            <w:tcW w:w="664" w:type="dxa"/>
            <w:tcBorders>
              <w:top w:val="nil"/>
              <w:left w:val="nil"/>
              <w:bottom w:val="single" w:sz="4" w:space="0" w:color="auto"/>
              <w:right w:val="single" w:sz="4" w:space="0" w:color="auto"/>
            </w:tcBorders>
            <w:shd w:val="clear" w:color="auto" w:fill="auto"/>
            <w:tcMar>
              <w:top w:w="0" w:type="dxa"/>
              <w:left w:w="28" w:type="dxa"/>
              <w:bottom w:w="0" w:type="dxa"/>
              <w:right w:w="28" w:type="dxa"/>
            </w:tcMar>
            <w:hideMark/>
          </w:tcPr>
          <w:p w:rsidR="00ED4416" w:rsidRPr="0003503E" w:rsidRDefault="00ED4416" w:rsidP="00ED4416">
            <w:pPr>
              <w:jc w:val="right"/>
              <w:rPr>
                <w:b/>
                <w:color w:val="000000"/>
                <w:sz w:val="18"/>
                <w:szCs w:val="18"/>
              </w:rPr>
            </w:pPr>
            <w:r w:rsidRPr="0003503E">
              <w:rPr>
                <w:b/>
                <w:color w:val="000000"/>
                <w:sz w:val="18"/>
                <w:szCs w:val="18"/>
              </w:rPr>
              <w:t>8,554</w:t>
            </w:r>
          </w:p>
        </w:tc>
        <w:tc>
          <w:tcPr>
            <w:tcW w:w="612" w:type="dxa"/>
            <w:tcBorders>
              <w:top w:val="nil"/>
              <w:left w:val="nil"/>
              <w:bottom w:val="single" w:sz="4" w:space="0" w:color="auto"/>
              <w:right w:val="single" w:sz="4" w:space="0" w:color="auto"/>
            </w:tcBorders>
            <w:shd w:val="clear" w:color="auto" w:fill="auto"/>
            <w:tcMar>
              <w:top w:w="0" w:type="dxa"/>
              <w:left w:w="28" w:type="dxa"/>
              <w:bottom w:w="0" w:type="dxa"/>
              <w:right w:w="28" w:type="dxa"/>
            </w:tcMar>
            <w:hideMark/>
          </w:tcPr>
          <w:p w:rsidR="00ED4416" w:rsidRPr="0003503E" w:rsidRDefault="00ED4416" w:rsidP="00ED4416">
            <w:pPr>
              <w:jc w:val="right"/>
              <w:rPr>
                <w:color w:val="000000"/>
                <w:sz w:val="18"/>
                <w:szCs w:val="18"/>
              </w:rPr>
            </w:pPr>
            <w:r w:rsidRPr="0003503E">
              <w:rPr>
                <w:color w:val="000000"/>
                <w:sz w:val="18"/>
                <w:szCs w:val="18"/>
              </w:rPr>
              <w:t>2,138</w:t>
            </w:r>
          </w:p>
        </w:tc>
        <w:tc>
          <w:tcPr>
            <w:tcW w:w="718" w:type="dxa"/>
            <w:tcBorders>
              <w:top w:val="nil"/>
              <w:left w:val="nil"/>
              <w:bottom w:val="single" w:sz="4" w:space="0" w:color="auto"/>
              <w:right w:val="single" w:sz="4" w:space="0" w:color="auto"/>
            </w:tcBorders>
            <w:shd w:val="clear" w:color="auto" w:fill="auto"/>
            <w:tcMar>
              <w:top w:w="0" w:type="dxa"/>
              <w:left w:w="28" w:type="dxa"/>
              <w:bottom w:w="0" w:type="dxa"/>
              <w:right w:w="28" w:type="dxa"/>
            </w:tcMar>
            <w:hideMark/>
          </w:tcPr>
          <w:p w:rsidR="00ED4416" w:rsidRPr="0003503E" w:rsidRDefault="00ED4416" w:rsidP="00ED4416">
            <w:pPr>
              <w:jc w:val="right"/>
              <w:rPr>
                <w:color w:val="000000"/>
                <w:sz w:val="18"/>
                <w:szCs w:val="18"/>
              </w:rPr>
            </w:pPr>
            <w:r w:rsidRPr="0003503E">
              <w:rPr>
                <w:color w:val="000000"/>
                <w:sz w:val="18"/>
                <w:szCs w:val="18"/>
              </w:rPr>
              <w:t>21,385</w:t>
            </w:r>
          </w:p>
        </w:tc>
      </w:tr>
      <w:tr w:rsidR="00ED4416" w:rsidRPr="0003503E" w:rsidTr="00ED4416">
        <w:trPr>
          <w:trHeight w:val="210"/>
          <w:jc w:val="center"/>
        </w:trPr>
        <w:tc>
          <w:tcPr>
            <w:tcW w:w="490" w:type="dxa"/>
            <w:noWrap/>
            <w:tcMar>
              <w:top w:w="0" w:type="dxa"/>
              <w:left w:w="28" w:type="dxa"/>
              <w:bottom w:w="0" w:type="dxa"/>
              <w:right w:w="28" w:type="dxa"/>
            </w:tcMar>
            <w:hideMark/>
          </w:tcPr>
          <w:p w:rsidR="00ED4416" w:rsidRPr="0003503E" w:rsidRDefault="00ED4416" w:rsidP="00ED4416">
            <w:pPr>
              <w:keepNext/>
              <w:ind w:firstLine="96"/>
            </w:pPr>
            <w:r w:rsidRPr="0003503E">
              <w:rPr>
                <w:sz w:val="16"/>
                <w:szCs w:val="16"/>
                <w:lang w:eastAsia="en-CA"/>
              </w:rPr>
              <w:t>3.1</w:t>
            </w:r>
          </w:p>
        </w:tc>
        <w:tc>
          <w:tcPr>
            <w:tcW w:w="1723" w:type="dxa"/>
            <w:tcMar>
              <w:top w:w="0" w:type="dxa"/>
              <w:left w:w="28" w:type="dxa"/>
              <w:bottom w:w="0" w:type="dxa"/>
              <w:right w:w="28" w:type="dxa"/>
            </w:tcMar>
            <w:hideMark/>
          </w:tcPr>
          <w:p w:rsidR="00ED4416" w:rsidRPr="0003503E" w:rsidRDefault="005F4AFC" w:rsidP="005F4AFC">
            <w:pPr>
              <w:keepNext/>
              <w:jc w:val="left"/>
              <w:rPr>
                <w:sz w:val="18"/>
                <w:szCs w:val="18"/>
              </w:rPr>
            </w:pPr>
            <w:r>
              <w:rPr>
                <w:rFonts w:hint="eastAsia"/>
                <w:sz w:val="18"/>
                <w:szCs w:val="18"/>
                <w:lang w:eastAsia="en-CA"/>
              </w:rPr>
              <w:t>商定</w:t>
            </w:r>
            <w:r>
              <w:rPr>
                <w:rFonts w:hint="eastAsia"/>
                <w:sz w:val="18"/>
                <w:szCs w:val="18"/>
                <w:lang w:eastAsia="zh-CN"/>
              </w:rPr>
              <w:t>供资</w:t>
            </w:r>
            <w:r w:rsidR="00B1761D" w:rsidRPr="00B1761D">
              <w:rPr>
                <w:rFonts w:hint="eastAsia"/>
                <w:sz w:val="18"/>
                <w:szCs w:val="18"/>
                <w:lang w:eastAsia="en-CA"/>
              </w:rPr>
              <w:t>额</w:t>
            </w:r>
            <w:r w:rsidR="00B1761D" w:rsidRPr="00B1761D">
              <w:rPr>
                <w:rFonts w:hint="eastAsia"/>
                <w:sz w:val="18"/>
                <w:szCs w:val="18"/>
                <w:lang w:eastAsia="en-CA"/>
              </w:rPr>
              <w:t>(</w:t>
            </w:r>
            <w:r w:rsidR="00B1761D" w:rsidRPr="00B1761D">
              <w:rPr>
                <w:rFonts w:hint="eastAsia"/>
                <w:sz w:val="18"/>
                <w:szCs w:val="18"/>
                <w:lang w:eastAsia="en-CA"/>
              </w:rPr>
              <w:t>美元</w:t>
            </w:r>
            <w:r w:rsidR="00B1761D" w:rsidRPr="00B1761D">
              <w:rPr>
                <w:rFonts w:hint="eastAsia"/>
                <w:sz w:val="18"/>
                <w:szCs w:val="18"/>
                <w:lang w:eastAsia="en-CA"/>
              </w:rPr>
              <w:t>)</w:t>
            </w:r>
          </w:p>
        </w:tc>
        <w:tc>
          <w:tcPr>
            <w:tcW w:w="583" w:type="dxa"/>
            <w:tcBorders>
              <w:top w:val="nil"/>
              <w:left w:val="nil"/>
              <w:bottom w:val="single" w:sz="4" w:space="0" w:color="auto"/>
              <w:right w:val="single" w:sz="4" w:space="0" w:color="auto"/>
            </w:tcBorders>
            <w:shd w:val="clear" w:color="auto" w:fill="auto"/>
            <w:tcMar>
              <w:top w:w="0" w:type="dxa"/>
              <w:left w:w="28" w:type="dxa"/>
              <w:bottom w:w="0" w:type="dxa"/>
              <w:right w:w="28" w:type="dxa"/>
            </w:tcMar>
            <w:hideMark/>
          </w:tcPr>
          <w:p w:rsidR="00ED4416" w:rsidRPr="0003503E" w:rsidRDefault="00ED4416" w:rsidP="00ED4416">
            <w:pPr>
              <w:jc w:val="right"/>
              <w:rPr>
                <w:color w:val="000000"/>
                <w:sz w:val="18"/>
                <w:szCs w:val="18"/>
              </w:rPr>
            </w:pPr>
            <w:r w:rsidRPr="0003503E">
              <w:rPr>
                <w:color w:val="000000"/>
                <w:sz w:val="18"/>
                <w:szCs w:val="18"/>
              </w:rPr>
              <w:t>82,250</w:t>
            </w:r>
          </w:p>
        </w:tc>
        <w:tc>
          <w:tcPr>
            <w:tcW w:w="584" w:type="dxa"/>
            <w:tcBorders>
              <w:top w:val="nil"/>
              <w:left w:val="nil"/>
              <w:bottom w:val="single" w:sz="4" w:space="0" w:color="auto"/>
              <w:right w:val="single" w:sz="4" w:space="0" w:color="auto"/>
            </w:tcBorders>
            <w:shd w:val="clear" w:color="auto" w:fill="auto"/>
            <w:tcMar>
              <w:top w:w="0" w:type="dxa"/>
              <w:left w:w="28" w:type="dxa"/>
              <w:bottom w:w="0" w:type="dxa"/>
              <w:right w:w="28" w:type="dxa"/>
            </w:tcMar>
            <w:hideMark/>
          </w:tcPr>
          <w:p w:rsidR="00ED4416" w:rsidRPr="0003503E" w:rsidRDefault="00ED4416" w:rsidP="00ED4416">
            <w:pPr>
              <w:jc w:val="right"/>
              <w:rPr>
                <w:color w:val="000000"/>
                <w:sz w:val="18"/>
                <w:szCs w:val="18"/>
              </w:rPr>
            </w:pPr>
          </w:p>
        </w:tc>
        <w:tc>
          <w:tcPr>
            <w:tcW w:w="584" w:type="dxa"/>
            <w:tcBorders>
              <w:top w:val="nil"/>
              <w:left w:val="nil"/>
              <w:bottom w:val="single" w:sz="4" w:space="0" w:color="auto"/>
              <w:right w:val="single" w:sz="4" w:space="0" w:color="auto"/>
            </w:tcBorders>
            <w:shd w:val="clear" w:color="auto" w:fill="auto"/>
            <w:tcMar>
              <w:top w:w="0" w:type="dxa"/>
              <w:left w:w="28" w:type="dxa"/>
              <w:bottom w:w="0" w:type="dxa"/>
              <w:right w:w="28" w:type="dxa"/>
            </w:tcMar>
            <w:hideMark/>
          </w:tcPr>
          <w:p w:rsidR="00ED4416" w:rsidRPr="0003503E" w:rsidRDefault="00ED4416" w:rsidP="00ED4416">
            <w:pPr>
              <w:jc w:val="right"/>
              <w:rPr>
                <w:color w:val="000000"/>
                <w:sz w:val="18"/>
                <w:szCs w:val="18"/>
              </w:rPr>
            </w:pPr>
          </w:p>
        </w:tc>
        <w:tc>
          <w:tcPr>
            <w:tcW w:w="567" w:type="dxa"/>
            <w:tcBorders>
              <w:top w:val="nil"/>
              <w:left w:val="nil"/>
              <w:bottom w:val="single" w:sz="4" w:space="0" w:color="auto"/>
              <w:right w:val="single" w:sz="4" w:space="0" w:color="auto"/>
            </w:tcBorders>
            <w:shd w:val="clear" w:color="auto" w:fill="auto"/>
            <w:tcMar>
              <w:top w:w="0" w:type="dxa"/>
              <w:left w:w="28" w:type="dxa"/>
              <w:bottom w:w="0" w:type="dxa"/>
              <w:right w:w="28" w:type="dxa"/>
            </w:tcMar>
            <w:hideMark/>
          </w:tcPr>
          <w:p w:rsidR="00ED4416" w:rsidRPr="0003503E" w:rsidRDefault="00ED4416" w:rsidP="00ED4416">
            <w:pPr>
              <w:jc w:val="right"/>
              <w:rPr>
                <w:color w:val="000000"/>
                <w:sz w:val="18"/>
                <w:szCs w:val="18"/>
              </w:rPr>
            </w:pPr>
          </w:p>
        </w:tc>
        <w:tc>
          <w:tcPr>
            <w:tcW w:w="567" w:type="dxa"/>
            <w:tcBorders>
              <w:top w:val="nil"/>
              <w:left w:val="nil"/>
              <w:bottom w:val="single" w:sz="4" w:space="0" w:color="auto"/>
              <w:right w:val="single" w:sz="4" w:space="0" w:color="auto"/>
            </w:tcBorders>
            <w:shd w:val="clear" w:color="auto" w:fill="auto"/>
            <w:tcMar>
              <w:top w:w="0" w:type="dxa"/>
              <w:left w:w="28" w:type="dxa"/>
              <w:bottom w:w="0" w:type="dxa"/>
              <w:right w:w="28" w:type="dxa"/>
            </w:tcMar>
            <w:hideMark/>
          </w:tcPr>
          <w:p w:rsidR="00ED4416" w:rsidRPr="0003503E" w:rsidRDefault="00ED4416" w:rsidP="00ED4416">
            <w:pPr>
              <w:jc w:val="right"/>
              <w:rPr>
                <w:color w:val="000000"/>
                <w:sz w:val="18"/>
                <w:szCs w:val="18"/>
              </w:rPr>
            </w:pPr>
          </w:p>
        </w:tc>
        <w:tc>
          <w:tcPr>
            <w:tcW w:w="567" w:type="dxa"/>
            <w:tcBorders>
              <w:top w:val="nil"/>
              <w:left w:val="nil"/>
              <w:bottom w:val="single" w:sz="4" w:space="0" w:color="auto"/>
              <w:right w:val="single" w:sz="4" w:space="0" w:color="auto"/>
            </w:tcBorders>
            <w:shd w:val="clear" w:color="auto" w:fill="auto"/>
            <w:tcMar>
              <w:top w:w="0" w:type="dxa"/>
              <w:left w:w="28" w:type="dxa"/>
              <w:bottom w:w="0" w:type="dxa"/>
              <w:right w:w="28" w:type="dxa"/>
            </w:tcMar>
            <w:hideMark/>
          </w:tcPr>
          <w:p w:rsidR="00ED4416" w:rsidRPr="0003503E" w:rsidRDefault="00ED4416" w:rsidP="00ED4416">
            <w:pPr>
              <w:jc w:val="right"/>
              <w:rPr>
                <w:color w:val="000000"/>
                <w:sz w:val="18"/>
                <w:szCs w:val="18"/>
              </w:rPr>
            </w:pPr>
          </w:p>
        </w:tc>
        <w:tc>
          <w:tcPr>
            <w:tcW w:w="567" w:type="dxa"/>
            <w:tcBorders>
              <w:top w:val="nil"/>
              <w:left w:val="nil"/>
              <w:bottom w:val="single" w:sz="4" w:space="0" w:color="auto"/>
              <w:right w:val="single" w:sz="4" w:space="0" w:color="auto"/>
            </w:tcBorders>
            <w:shd w:val="clear" w:color="auto" w:fill="auto"/>
            <w:tcMar>
              <w:top w:w="0" w:type="dxa"/>
              <w:left w:w="28" w:type="dxa"/>
              <w:bottom w:w="0" w:type="dxa"/>
              <w:right w:w="28" w:type="dxa"/>
            </w:tcMar>
          </w:tcPr>
          <w:p w:rsidR="00ED4416" w:rsidRPr="0003503E" w:rsidRDefault="00ED4416" w:rsidP="00ED4416">
            <w:pPr>
              <w:jc w:val="right"/>
              <w:rPr>
                <w:color w:val="000000"/>
                <w:sz w:val="18"/>
                <w:szCs w:val="18"/>
              </w:rPr>
            </w:pPr>
          </w:p>
        </w:tc>
        <w:tc>
          <w:tcPr>
            <w:tcW w:w="567" w:type="dxa"/>
            <w:tcBorders>
              <w:top w:val="nil"/>
              <w:left w:val="nil"/>
              <w:bottom w:val="single" w:sz="4" w:space="0" w:color="auto"/>
              <w:right w:val="single" w:sz="4" w:space="0" w:color="auto"/>
            </w:tcBorders>
            <w:shd w:val="clear" w:color="auto" w:fill="auto"/>
            <w:tcMar>
              <w:top w:w="0" w:type="dxa"/>
              <w:left w:w="28" w:type="dxa"/>
              <w:bottom w:w="0" w:type="dxa"/>
              <w:right w:w="28" w:type="dxa"/>
            </w:tcMar>
            <w:hideMark/>
          </w:tcPr>
          <w:p w:rsidR="00ED4416" w:rsidRPr="0003503E" w:rsidRDefault="00ED4416" w:rsidP="00ED4416">
            <w:pPr>
              <w:jc w:val="right"/>
              <w:rPr>
                <w:color w:val="000000"/>
                <w:sz w:val="18"/>
                <w:szCs w:val="18"/>
              </w:rPr>
            </w:pPr>
          </w:p>
        </w:tc>
        <w:tc>
          <w:tcPr>
            <w:tcW w:w="567" w:type="dxa"/>
            <w:tcBorders>
              <w:top w:val="nil"/>
              <w:left w:val="nil"/>
              <w:bottom w:val="single" w:sz="4" w:space="0" w:color="auto"/>
              <w:right w:val="single" w:sz="4" w:space="0" w:color="auto"/>
            </w:tcBorders>
            <w:shd w:val="clear" w:color="auto" w:fill="auto"/>
            <w:tcMar>
              <w:top w:w="0" w:type="dxa"/>
              <w:left w:w="28" w:type="dxa"/>
              <w:bottom w:w="0" w:type="dxa"/>
              <w:right w:w="28" w:type="dxa"/>
            </w:tcMar>
            <w:hideMark/>
          </w:tcPr>
          <w:p w:rsidR="00ED4416" w:rsidRPr="0003503E" w:rsidRDefault="00ED4416" w:rsidP="00ED4416">
            <w:pPr>
              <w:jc w:val="right"/>
              <w:rPr>
                <w:color w:val="000000"/>
                <w:sz w:val="18"/>
                <w:szCs w:val="18"/>
              </w:rPr>
            </w:pPr>
          </w:p>
        </w:tc>
        <w:tc>
          <w:tcPr>
            <w:tcW w:w="664" w:type="dxa"/>
            <w:tcBorders>
              <w:top w:val="nil"/>
              <w:left w:val="nil"/>
              <w:bottom w:val="single" w:sz="4" w:space="0" w:color="auto"/>
              <w:right w:val="single" w:sz="4" w:space="0" w:color="auto"/>
            </w:tcBorders>
            <w:shd w:val="clear" w:color="auto" w:fill="auto"/>
            <w:tcMar>
              <w:top w:w="0" w:type="dxa"/>
              <w:left w:w="28" w:type="dxa"/>
              <w:bottom w:w="0" w:type="dxa"/>
              <w:right w:w="28" w:type="dxa"/>
            </w:tcMar>
            <w:hideMark/>
          </w:tcPr>
          <w:p w:rsidR="00ED4416" w:rsidRPr="0003503E" w:rsidRDefault="00ED4416" w:rsidP="00ED4416">
            <w:pPr>
              <w:jc w:val="right"/>
              <w:rPr>
                <w:b/>
                <w:color w:val="000000"/>
                <w:sz w:val="18"/>
                <w:szCs w:val="18"/>
              </w:rPr>
            </w:pPr>
            <w:r w:rsidRPr="0003503E">
              <w:rPr>
                <w:b/>
                <w:color w:val="000000"/>
                <w:sz w:val="18"/>
                <w:szCs w:val="18"/>
              </w:rPr>
              <w:t>65,800</w:t>
            </w:r>
          </w:p>
        </w:tc>
        <w:tc>
          <w:tcPr>
            <w:tcW w:w="612" w:type="dxa"/>
            <w:tcBorders>
              <w:top w:val="nil"/>
              <w:left w:val="nil"/>
              <w:bottom w:val="single" w:sz="4" w:space="0" w:color="auto"/>
              <w:right w:val="single" w:sz="4" w:space="0" w:color="auto"/>
            </w:tcBorders>
            <w:shd w:val="clear" w:color="auto" w:fill="auto"/>
            <w:tcMar>
              <w:top w:w="0" w:type="dxa"/>
              <w:left w:w="28" w:type="dxa"/>
              <w:bottom w:w="0" w:type="dxa"/>
              <w:right w:w="28" w:type="dxa"/>
            </w:tcMar>
            <w:hideMark/>
          </w:tcPr>
          <w:p w:rsidR="00ED4416" w:rsidRPr="0003503E" w:rsidRDefault="00ED4416" w:rsidP="00ED4416">
            <w:pPr>
              <w:jc w:val="right"/>
              <w:rPr>
                <w:color w:val="000000"/>
                <w:sz w:val="18"/>
                <w:szCs w:val="18"/>
              </w:rPr>
            </w:pPr>
            <w:r w:rsidRPr="0003503E">
              <w:rPr>
                <w:color w:val="000000"/>
                <w:sz w:val="18"/>
                <w:szCs w:val="18"/>
              </w:rPr>
              <w:t>16,450</w:t>
            </w:r>
          </w:p>
        </w:tc>
        <w:tc>
          <w:tcPr>
            <w:tcW w:w="718" w:type="dxa"/>
            <w:tcBorders>
              <w:top w:val="nil"/>
              <w:left w:val="nil"/>
              <w:bottom w:val="single" w:sz="4" w:space="0" w:color="auto"/>
              <w:right w:val="single" w:sz="4" w:space="0" w:color="auto"/>
            </w:tcBorders>
            <w:shd w:val="clear" w:color="auto" w:fill="auto"/>
            <w:tcMar>
              <w:top w:w="0" w:type="dxa"/>
              <w:left w:w="28" w:type="dxa"/>
              <w:bottom w:w="0" w:type="dxa"/>
              <w:right w:w="28" w:type="dxa"/>
            </w:tcMar>
            <w:hideMark/>
          </w:tcPr>
          <w:p w:rsidR="00ED4416" w:rsidRPr="0003503E" w:rsidRDefault="00ED4416" w:rsidP="00ED4416">
            <w:pPr>
              <w:jc w:val="right"/>
              <w:rPr>
                <w:color w:val="000000"/>
                <w:sz w:val="18"/>
                <w:szCs w:val="18"/>
              </w:rPr>
            </w:pPr>
            <w:r w:rsidRPr="0003503E">
              <w:rPr>
                <w:color w:val="000000"/>
                <w:sz w:val="18"/>
                <w:szCs w:val="18"/>
              </w:rPr>
              <w:t>164,500</w:t>
            </w:r>
          </w:p>
        </w:tc>
      </w:tr>
      <w:tr w:rsidR="00ED4416" w:rsidRPr="0003503E" w:rsidTr="00ED4416">
        <w:trPr>
          <w:trHeight w:val="210"/>
          <w:jc w:val="center"/>
        </w:trPr>
        <w:tc>
          <w:tcPr>
            <w:tcW w:w="490" w:type="dxa"/>
            <w:noWrap/>
            <w:tcMar>
              <w:top w:w="0" w:type="dxa"/>
              <w:left w:w="28" w:type="dxa"/>
              <w:bottom w:w="0" w:type="dxa"/>
              <w:right w:w="28" w:type="dxa"/>
            </w:tcMar>
            <w:hideMark/>
          </w:tcPr>
          <w:p w:rsidR="00ED4416" w:rsidRPr="0003503E" w:rsidRDefault="00ED4416" w:rsidP="00ED4416">
            <w:pPr>
              <w:keepNext/>
              <w:ind w:firstLine="96"/>
            </w:pPr>
            <w:r w:rsidRPr="0003503E">
              <w:rPr>
                <w:sz w:val="16"/>
                <w:szCs w:val="16"/>
                <w:lang w:eastAsia="en-CA"/>
              </w:rPr>
              <w:t>3.2</w:t>
            </w:r>
          </w:p>
        </w:tc>
        <w:tc>
          <w:tcPr>
            <w:tcW w:w="1723" w:type="dxa"/>
            <w:tcMar>
              <w:top w:w="0" w:type="dxa"/>
              <w:left w:w="28" w:type="dxa"/>
              <w:bottom w:w="0" w:type="dxa"/>
              <w:right w:w="28" w:type="dxa"/>
            </w:tcMar>
            <w:hideMark/>
          </w:tcPr>
          <w:p w:rsidR="00ED4416" w:rsidRPr="0003503E" w:rsidRDefault="00B1761D" w:rsidP="00B1761D">
            <w:pPr>
              <w:keepNext/>
              <w:jc w:val="left"/>
              <w:rPr>
                <w:sz w:val="18"/>
                <w:szCs w:val="18"/>
              </w:rPr>
            </w:pPr>
            <w:r w:rsidRPr="00B1761D">
              <w:rPr>
                <w:rFonts w:hint="eastAsia"/>
                <w:sz w:val="18"/>
                <w:szCs w:val="18"/>
              </w:rPr>
              <w:t>支助费用</w:t>
            </w:r>
            <w:r w:rsidRPr="00B1761D">
              <w:rPr>
                <w:rFonts w:hint="eastAsia"/>
                <w:sz w:val="18"/>
                <w:szCs w:val="18"/>
              </w:rPr>
              <w:t>(</w:t>
            </w:r>
            <w:r w:rsidRPr="00B1761D">
              <w:rPr>
                <w:rFonts w:hint="eastAsia"/>
                <w:sz w:val="18"/>
                <w:szCs w:val="18"/>
              </w:rPr>
              <w:t>美元</w:t>
            </w:r>
            <w:r w:rsidRPr="00B1761D">
              <w:rPr>
                <w:rFonts w:hint="eastAsia"/>
                <w:sz w:val="18"/>
                <w:szCs w:val="18"/>
              </w:rPr>
              <w:t>)</w:t>
            </w:r>
          </w:p>
        </w:tc>
        <w:tc>
          <w:tcPr>
            <w:tcW w:w="583" w:type="dxa"/>
            <w:tcBorders>
              <w:top w:val="nil"/>
              <w:left w:val="nil"/>
              <w:bottom w:val="single" w:sz="4" w:space="0" w:color="auto"/>
              <w:right w:val="single" w:sz="4" w:space="0" w:color="auto"/>
            </w:tcBorders>
            <w:shd w:val="clear" w:color="auto" w:fill="auto"/>
            <w:tcMar>
              <w:top w:w="0" w:type="dxa"/>
              <w:left w:w="28" w:type="dxa"/>
              <w:bottom w:w="0" w:type="dxa"/>
              <w:right w:w="28" w:type="dxa"/>
            </w:tcMar>
            <w:hideMark/>
          </w:tcPr>
          <w:p w:rsidR="00ED4416" w:rsidRPr="0003503E" w:rsidRDefault="00ED4416" w:rsidP="00ED4416">
            <w:pPr>
              <w:jc w:val="right"/>
              <w:rPr>
                <w:color w:val="000000"/>
                <w:sz w:val="18"/>
                <w:szCs w:val="18"/>
              </w:rPr>
            </w:pPr>
            <w:r w:rsidRPr="0003503E">
              <w:rPr>
                <w:color w:val="000000"/>
                <w:sz w:val="18"/>
                <w:szCs w:val="18"/>
              </w:rPr>
              <w:t>10,693</w:t>
            </w:r>
          </w:p>
        </w:tc>
        <w:tc>
          <w:tcPr>
            <w:tcW w:w="584" w:type="dxa"/>
            <w:tcBorders>
              <w:top w:val="nil"/>
              <w:left w:val="nil"/>
              <w:bottom w:val="single" w:sz="4" w:space="0" w:color="auto"/>
              <w:right w:val="single" w:sz="4" w:space="0" w:color="auto"/>
            </w:tcBorders>
            <w:shd w:val="clear" w:color="auto" w:fill="auto"/>
            <w:tcMar>
              <w:top w:w="0" w:type="dxa"/>
              <w:left w:w="28" w:type="dxa"/>
              <w:bottom w:w="0" w:type="dxa"/>
              <w:right w:w="28" w:type="dxa"/>
            </w:tcMar>
            <w:hideMark/>
          </w:tcPr>
          <w:p w:rsidR="00ED4416" w:rsidRPr="0003503E" w:rsidRDefault="00ED4416" w:rsidP="00ED4416">
            <w:pPr>
              <w:jc w:val="right"/>
              <w:rPr>
                <w:color w:val="000000"/>
                <w:sz w:val="18"/>
                <w:szCs w:val="18"/>
              </w:rPr>
            </w:pPr>
          </w:p>
        </w:tc>
        <w:tc>
          <w:tcPr>
            <w:tcW w:w="584" w:type="dxa"/>
            <w:tcBorders>
              <w:top w:val="nil"/>
              <w:left w:val="nil"/>
              <w:bottom w:val="single" w:sz="4" w:space="0" w:color="auto"/>
              <w:right w:val="single" w:sz="4" w:space="0" w:color="auto"/>
            </w:tcBorders>
            <w:shd w:val="clear" w:color="auto" w:fill="auto"/>
            <w:tcMar>
              <w:top w:w="0" w:type="dxa"/>
              <w:left w:w="28" w:type="dxa"/>
              <w:bottom w:w="0" w:type="dxa"/>
              <w:right w:w="28" w:type="dxa"/>
            </w:tcMar>
            <w:hideMark/>
          </w:tcPr>
          <w:p w:rsidR="00ED4416" w:rsidRPr="0003503E" w:rsidRDefault="00ED4416" w:rsidP="00ED4416">
            <w:pPr>
              <w:jc w:val="right"/>
              <w:rPr>
                <w:color w:val="000000"/>
                <w:sz w:val="18"/>
                <w:szCs w:val="18"/>
              </w:rPr>
            </w:pPr>
          </w:p>
        </w:tc>
        <w:tc>
          <w:tcPr>
            <w:tcW w:w="567" w:type="dxa"/>
            <w:tcBorders>
              <w:top w:val="nil"/>
              <w:left w:val="nil"/>
              <w:bottom w:val="single" w:sz="4" w:space="0" w:color="auto"/>
              <w:right w:val="single" w:sz="4" w:space="0" w:color="auto"/>
            </w:tcBorders>
            <w:shd w:val="clear" w:color="auto" w:fill="auto"/>
            <w:tcMar>
              <w:top w:w="0" w:type="dxa"/>
              <w:left w:w="28" w:type="dxa"/>
              <w:bottom w:w="0" w:type="dxa"/>
              <w:right w:w="28" w:type="dxa"/>
            </w:tcMar>
            <w:hideMark/>
          </w:tcPr>
          <w:p w:rsidR="00ED4416" w:rsidRPr="0003503E" w:rsidRDefault="00ED4416" w:rsidP="00ED4416">
            <w:pPr>
              <w:jc w:val="right"/>
              <w:rPr>
                <w:color w:val="000000"/>
                <w:sz w:val="18"/>
                <w:szCs w:val="18"/>
              </w:rPr>
            </w:pPr>
          </w:p>
        </w:tc>
        <w:tc>
          <w:tcPr>
            <w:tcW w:w="567" w:type="dxa"/>
            <w:tcBorders>
              <w:top w:val="nil"/>
              <w:left w:val="nil"/>
              <w:bottom w:val="single" w:sz="4" w:space="0" w:color="auto"/>
              <w:right w:val="single" w:sz="4" w:space="0" w:color="auto"/>
            </w:tcBorders>
            <w:shd w:val="clear" w:color="auto" w:fill="auto"/>
            <w:tcMar>
              <w:top w:w="0" w:type="dxa"/>
              <w:left w:w="28" w:type="dxa"/>
              <w:bottom w:w="0" w:type="dxa"/>
              <w:right w:w="28" w:type="dxa"/>
            </w:tcMar>
            <w:hideMark/>
          </w:tcPr>
          <w:p w:rsidR="00ED4416" w:rsidRPr="0003503E" w:rsidRDefault="00ED4416" w:rsidP="00ED4416">
            <w:pPr>
              <w:jc w:val="right"/>
              <w:rPr>
                <w:color w:val="000000"/>
                <w:sz w:val="18"/>
                <w:szCs w:val="18"/>
              </w:rPr>
            </w:pPr>
          </w:p>
        </w:tc>
        <w:tc>
          <w:tcPr>
            <w:tcW w:w="567" w:type="dxa"/>
            <w:tcBorders>
              <w:top w:val="nil"/>
              <w:left w:val="nil"/>
              <w:bottom w:val="single" w:sz="4" w:space="0" w:color="auto"/>
              <w:right w:val="single" w:sz="4" w:space="0" w:color="auto"/>
            </w:tcBorders>
            <w:shd w:val="clear" w:color="auto" w:fill="auto"/>
            <w:tcMar>
              <w:top w:w="0" w:type="dxa"/>
              <w:left w:w="28" w:type="dxa"/>
              <w:bottom w:w="0" w:type="dxa"/>
              <w:right w:w="28" w:type="dxa"/>
            </w:tcMar>
            <w:hideMark/>
          </w:tcPr>
          <w:p w:rsidR="00ED4416" w:rsidRPr="0003503E" w:rsidRDefault="00ED4416" w:rsidP="00ED4416">
            <w:pPr>
              <w:jc w:val="right"/>
              <w:rPr>
                <w:color w:val="000000"/>
                <w:sz w:val="18"/>
                <w:szCs w:val="18"/>
              </w:rPr>
            </w:pPr>
          </w:p>
        </w:tc>
        <w:tc>
          <w:tcPr>
            <w:tcW w:w="567" w:type="dxa"/>
            <w:tcBorders>
              <w:top w:val="nil"/>
              <w:left w:val="nil"/>
              <w:bottom w:val="single" w:sz="4" w:space="0" w:color="auto"/>
              <w:right w:val="single" w:sz="4" w:space="0" w:color="auto"/>
            </w:tcBorders>
            <w:shd w:val="clear" w:color="auto" w:fill="auto"/>
            <w:tcMar>
              <w:top w:w="0" w:type="dxa"/>
              <w:left w:w="28" w:type="dxa"/>
              <w:bottom w:w="0" w:type="dxa"/>
              <w:right w:w="28" w:type="dxa"/>
            </w:tcMar>
          </w:tcPr>
          <w:p w:rsidR="00ED4416" w:rsidRPr="0003503E" w:rsidRDefault="00ED4416" w:rsidP="00ED4416">
            <w:pPr>
              <w:jc w:val="right"/>
              <w:rPr>
                <w:color w:val="000000"/>
                <w:sz w:val="18"/>
                <w:szCs w:val="18"/>
              </w:rPr>
            </w:pPr>
          </w:p>
        </w:tc>
        <w:tc>
          <w:tcPr>
            <w:tcW w:w="567" w:type="dxa"/>
            <w:tcBorders>
              <w:top w:val="nil"/>
              <w:left w:val="nil"/>
              <w:bottom w:val="single" w:sz="4" w:space="0" w:color="auto"/>
              <w:right w:val="single" w:sz="4" w:space="0" w:color="auto"/>
            </w:tcBorders>
            <w:shd w:val="clear" w:color="auto" w:fill="auto"/>
            <w:tcMar>
              <w:top w:w="0" w:type="dxa"/>
              <w:left w:w="28" w:type="dxa"/>
              <w:bottom w:w="0" w:type="dxa"/>
              <w:right w:w="28" w:type="dxa"/>
            </w:tcMar>
            <w:hideMark/>
          </w:tcPr>
          <w:p w:rsidR="00ED4416" w:rsidRPr="0003503E" w:rsidRDefault="00ED4416" w:rsidP="00ED4416">
            <w:pPr>
              <w:jc w:val="right"/>
              <w:rPr>
                <w:color w:val="000000"/>
                <w:sz w:val="18"/>
                <w:szCs w:val="18"/>
              </w:rPr>
            </w:pPr>
          </w:p>
        </w:tc>
        <w:tc>
          <w:tcPr>
            <w:tcW w:w="567" w:type="dxa"/>
            <w:tcBorders>
              <w:top w:val="nil"/>
              <w:left w:val="nil"/>
              <w:bottom w:val="single" w:sz="4" w:space="0" w:color="auto"/>
              <w:right w:val="single" w:sz="4" w:space="0" w:color="auto"/>
            </w:tcBorders>
            <w:shd w:val="clear" w:color="auto" w:fill="auto"/>
            <w:tcMar>
              <w:top w:w="0" w:type="dxa"/>
              <w:left w:w="28" w:type="dxa"/>
              <w:bottom w:w="0" w:type="dxa"/>
              <w:right w:w="28" w:type="dxa"/>
            </w:tcMar>
            <w:hideMark/>
          </w:tcPr>
          <w:p w:rsidR="00ED4416" w:rsidRPr="0003503E" w:rsidRDefault="00ED4416" w:rsidP="00ED4416">
            <w:pPr>
              <w:jc w:val="right"/>
              <w:rPr>
                <w:color w:val="000000"/>
                <w:sz w:val="18"/>
                <w:szCs w:val="18"/>
              </w:rPr>
            </w:pPr>
          </w:p>
        </w:tc>
        <w:tc>
          <w:tcPr>
            <w:tcW w:w="664" w:type="dxa"/>
            <w:tcBorders>
              <w:top w:val="nil"/>
              <w:left w:val="nil"/>
              <w:bottom w:val="single" w:sz="4" w:space="0" w:color="auto"/>
              <w:right w:val="single" w:sz="4" w:space="0" w:color="auto"/>
            </w:tcBorders>
            <w:shd w:val="clear" w:color="auto" w:fill="auto"/>
            <w:tcMar>
              <w:top w:w="0" w:type="dxa"/>
              <w:left w:w="28" w:type="dxa"/>
              <w:bottom w:w="0" w:type="dxa"/>
              <w:right w:w="28" w:type="dxa"/>
            </w:tcMar>
            <w:hideMark/>
          </w:tcPr>
          <w:p w:rsidR="00ED4416" w:rsidRPr="0003503E" w:rsidRDefault="00ED4416" w:rsidP="00ED4416">
            <w:pPr>
              <w:jc w:val="right"/>
              <w:rPr>
                <w:b/>
                <w:color w:val="000000"/>
                <w:sz w:val="18"/>
                <w:szCs w:val="18"/>
              </w:rPr>
            </w:pPr>
            <w:r w:rsidRPr="0003503E">
              <w:rPr>
                <w:b/>
                <w:color w:val="000000"/>
                <w:sz w:val="18"/>
                <w:szCs w:val="18"/>
              </w:rPr>
              <w:t>8,554</w:t>
            </w:r>
          </w:p>
        </w:tc>
        <w:tc>
          <w:tcPr>
            <w:tcW w:w="612" w:type="dxa"/>
            <w:tcBorders>
              <w:top w:val="nil"/>
              <w:left w:val="nil"/>
              <w:bottom w:val="single" w:sz="4" w:space="0" w:color="auto"/>
              <w:right w:val="single" w:sz="4" w:space="0" w:color="auto"/>
            </w:tcBorders>
            <w:shd w:val="clear" w:color="auto" w:fill="auto"/>
            <w:tcMar>
              <w:top w:w="0" w:type="dxa"/>
              <w:left w:w="28" w:type="dxa"/>
              <w:bottom w:w="0" w:type="dxa"/>
              <w:right w:w="28" w:type="dxa"/>
            </w:tcMar>
            <w:hideMark/>
          </w:tcPr>
          <w:p w:rsidR="00ED4416" w:rsidRPr="0003503E" w:rsidRDefault="00ED4416" w:rsidP="00ED4416">
            <w:pPr>
              <w:jc w:val="right"/>
              <w:rPr>
                <w:color w:val="000000"/>
                <w:sz w:val="18"/>
                <w:szCs w:val="18"/>
              </w:rPr>
            </w:pPr>
            <w:r w:rsidRPr="0003503E">
              <w:rPr>
                <w:color w:val="000000"/>
                <w:sz w:val="18"/>
                <w:szCs w:val="18"/>
              </w:rPr>
              <w:t>2,138</w:t>
            </w:r>
          </w:p>
        </w:tc>
        <w:tc>
          <w:tcPr>
            <w:tcW w:w="718" w:type="dxa"/>
            <w:tcBorders>
              <w:top w:val="nil"/>
              <w:left w:val="nil"/>
              <w:bottom w:val="single" w:sz="4" w:space="0" w:color="auto"/>
              <w:right w:val="single" w:sz="4" w:space="0" w:color="auto"/>
            </w:tcBorders>
            <w:shd w:val="clear" w:color="auto" w:fill="auto"/>
            <w:tcMar>
              <w:top w:w="0" w:type="dxa"/>
              <w:left w:w="28" w:type="dxa"/>
              <w:bottom w:w="0" w:type="dxa"/>
              <w:right w:w="28" w:type="dxa"/>
            </w:tcMar>
            <w:hideMark/>
          </w:tcPr>
          <w:p w:rsidR="00ED4416" w:rsidRPr="0003503E" w:rsidRDefault="00ED4416" w:rsidP="00ED4416">
            <w:pPr>
              <w:jc w:val="right"/>
              <w:rPr>
                <w:color w:val="000000"/>
                <w:sz w:val="18"/>
                <w:szCs w:val="18"/>
              </w:rPr>
            </w:pPr>
            <w:r w:rsidRPr="0003503E">
              <w:rPr>
                <w:color w:val="000000"/>
                <w:sz w:val="18"/>
                <w:szCs w:val="18"/>
              </w:rPr>
              <w:t>21,385</w:t>
            </w:r>
          </w:p>
        </w:tc>
      </w:tr>
      <w:tr w:rsidR="00ED4416" w:rsidRPr="0003503E" w:rsidTr="00ED4416">
        <w:trPr>
          <w:trHeight w:val="210"/>
          <w:jc w:val="center"/>
        </w:trPr>
        <w:tc>
          <w:tcPr>
            <w:tcW w:w="490" w:type="dxa"/>
            <w:noWrap/>
            <w:tcMar>
              <w:top w:w="0" w:type="dxa"/>
              <w:left w:w="28" w:type="dxa"/>
              <w:bottom w:w="0" w:type="dxa"/>
              <w:right w:w="28" w:type="dxa"/>
            </w:tcMar>
            <w:hideMark/>
          </w:tcPr>
          <w:p w:rsidR="00ED4416" w:rsidRPr="0003503E" w:rsidRDefault="00ED4416" w:rsidP="00ED4416">
            <w:pPr>
              <w:keepNext/>
              <w:ind w:firstLine="96"/>
            </w:pPr>
            <w:r w:rsidRPr="0003503E">
              <w:rPr>
                <w:sz w:val="16"/>
                <w:szCs w:val="16"/>
                <w:lang w:eastAsia="en-CA"/>
              </w:rPr>
              <w:t>3.3</w:t>
            </w:r>
          </w:p>
        </w:tc>
        <w:tc>
          <w:tcPr>
            <w:tcW w:w="1723" w:type="dxa"/>
            <w:tcMar>
              <w:top w:w="0" w:type="dxa"/>
              <w:left w:w="28" w:type="dxa"/>
              <w:bottom w:w="0" w:type="dxa"/>
              <w:right w:w="28" w:type="dxa"/>
            </w:tcMar>
            <w:hideMark/>
          </w:tcPr>
          <w:p w:rsidR="00ED4416" w:rsidRPr="0003503E" w:rsidRDefault="00B1761D" w:rsidP="005F4AFC">
            <w:pPr>
              <w:keepNext/>
              <w:jc w:val="left"/>
              <w:rPr>
                <w:sz w:val="18"/>
                <w:szCs w:val="18"/>
              </w:rPr>
            </w:pPr>
            <w:r w:rsidRPr="00B1761D">
              <w:rPr>
                <w:rFonts w:hint="eastAsia"/>
                <w:sz w:val="18"/>
                <w:szCs w:val="18"/>
                <w:lang w:eastAsia="en-CA"/>
              </w:rPr>
              <w:t>商定费用</w:t>
            </w:r>
            <w:r w:rsidR="005F4AFC">
              <w:rPr>
                <w:rFonts w:hint="eastAsia"/>
                <w:sz w:val="18"/>
                <w:szCs w:val="18"/>
                <w:lang w:eastAsia="zh-CN"/>
              </w:rPr>
              <w:t>共计</w:t>
            </w:r>
            <w:r w:rsidRPr="00B1761D">
              <w:rPr>
                <w:rFonts w:hint="eastAsia"/>
                <w:sz w:val="18"/>
                <w:szCs w:val="18"/>
                <w:lang w:eastAsia="en-CA"/>
              </w:rPr>
              <w:t>(</w:t>
            </w:r>
            <w:r w:rsidRPr="00B1761D">
              <w:rPr>
                <w:rFonts w:hint="eastAsia"/>
                <w:sz w:val="18"/>
                <w:szCs w:val="18"/>
                <w:lang w:eastAsia="en-CA"/>
              </w:rPr>
              <w:t>美元</w:t>
            </w:r>
            <w:r w:rsidRPr="00B1761D">
              <w:rPr>
                <w:rFonts w:hint="eastAsia"/>
                <w:sz w:val="18"/>
                <w:szCs w:val="18"/>
                <w:lang w:eastAsia="en-CA"/>
              </w:rPr>
              <w:t>)</w:t>
            </w:r>
          </w:p>
        </w:tc>
        <w:tc>
          <w:tcPr>
            <w:tcW w:w="583" w:type="dxa"/>
            <w:tcBorders>
              <w:top w:val="nil"/>
              <w:left w:val="nil"/>
              <w:bottom w:val="single" w:sz="4" w:space="0" w:color="auto"/>
              <w:right w:val="single" w:sz="4" w:space="0" w:color="auto"/>
            </w:tcBorders>
            <w:shd w:val="clear" w:color="auto" w:fill="auto"/>
            <w:tcMar>
              <w:top w:w="0" w:type="dxa"/>
              <w:left w:w="28" w:type="dxa"/>
              <w:bottom w:w="0" w:type="dxa"/>
              <w:right w:w="28" w:type="dxa"/>
            </w:tcMar>
            <w:hideMark/>
          </w:tcPr>
          <w:p w:rsidR="00ED4416" w:rsidRPr="0003503E" w:rsidRDefault="00ED4416" w:rsidP="00ED4416">
            <w:pPr>
              <w:jc w:val="right"/>
              <w:rPr>
                <w:color w:val="000000"/>
                <w:sz w:val="18"/>
                <w:szCs w:val="18"/>
              </w:rPr>
            </w:pPr>
            <w:r w:rsidRPr="0003503E">
              <w:rPr>
                <w:color w:val="000000"/>
                <w:sz w:val="18"/>
                <w:szCs w:val="18"/>
              </w:rPr>
              <w:t>92,943</w:t>
            </w:r>
          </w:p>
        </w:tc>
        <w:tc>
          <w:tcPr>
            <w:tcW w:w="584" w:type="dxa"/>
            <w:tcBorders>
              <w:top w:val="nil"/>
              <w:left w:val="nil"/>
              <w:bottom w:val="single" w:sz="4" w:space="0" w:color="auto"/>
              <w:right w:val="single" w:sz="4" w:space="0" w:color="auto"/>
            </w:tcBorders>
            <w:shd w:val="clear" w:color="auto" w:fill="auto"/>
            <w:tcMar>
              <w:top w:w="0" w:type="dxa"/>
              <w:left w:w="28" w:type="dxa"/>
              <w:bottom w:w="0" w:type="dxa"/>
              <w:right w:w="28" w:type="dxa"/>
            </w:tcMar>
            <w:hideMark/>
          </w:tcPr>
          <w:p w:rsidR="00ED4416" w:rsidRPr="0003503E" w:rsidRDefault="00ED4416" w:rsidP="00ED4416">
            <w:pPr>
              <w:jc w:val="right"/>
              <w:rPr>
                <w:color w:val="000000"/>
                <w:sz w:val="18"/>
                <w:szCs w:val="18"/>
              </w:rPr>
            </w:pPr>
          </w:p>
        </w:tc>
        <w:tc>
          <w:tcPr>
            <w:tcW w:w="584" w:type="dxa"/>
            <w:tcBorders>
              <w:top w:val="nil"/>
              <w:left w:val="nil"/>
              <w:bottom w:val="single" w:sz="4" w:space="0" w:color="auto"/>
              <w:right w:val="single" w:sz="4" w:space="0" w:color="auto"/>
            </w:tcBorders>
            <w:shd w:val="clear" w:color="auto" w:fill="auto"/>
            <w:tcMar>
              <w:top w:w="0" w:type="dxa"/>
              <w:left w:w="28" w:type="dxa"/>
              <w:bottom w:w="0" w:type="dxa"/>
              <w:right w:w="28" w:type="dxa"/>
            </w:tcMar>
            <w:hideMark/>
          </w:tcPr>
          <w:p w:rsidR="00ED4416" w:rsidRPr="0003503E" w:rsidRDefault="00ED4416" w:rsidP="00ED4416">
            <w:pPr>
              <w:jc w:val="right"/>
              <w:rPr>
                <w:color w:val="000000"/>
                <w:sz w:val="18"/>
                <w:szCs w:val="18"/>
              </w:rPr>
            </w:pPr>
          </w:p>
        </w:tc>
        <w:tc>
          <w:tcPr>
            <w:tcW w:w="567" w:type="dxa"/>
            <w:tcBorders>
              <w:top w:val="nil"/>
              <w:left w:val="nil"/>
              <w:bottom w:val="single" w:sz="4" w:space="0" w:color="auto"/>
              <w:right w:val="single" w:sz="4" w:space="0" w:color="auto"/>
            </w:tcBorders>
            <w:shd w:val="clear" w:color="auto" w:fill="auto"/>
            <w:tcMar>
              <w:top w:w="0" w:type="dxa"/>
              <w:left w:w="28" w:type="dxa"/>
              <w:bottom w:w="0" w:type="dxa"/>
              <w:right w:w="28" w:type="dxa"/>
            </w:tcMar>
            <w:hideMark/>
          </w:tcPr>
          <w:p w:rsidR="00ED4416" w:rsidRPr="0003503E" w:rsidRDefault="00ED4416" w:rsidP="00ED4416">
            <w:pPr>
              <w:jc w:val="right"/>
              <w:rPr>
                <w:color w:val="000000"/>
                <w:sz w:val="18"/>
                <w:szCs w:val="18"/>
              </w:rPr>
            </w:pPr>
          </w:p>
        </w:tc>
        <w:tc>
          <w:tcPr>
            <w:tcW w:w="567" w:type="dxa"/>
            <w:tcBorders>
              <w:top w:val="nil"/>
              <w:left w:val="nil"/>
              <w:bottom w:val="single" w:sz="4" w:space="0" w:color="auto"/>
              <w:right w:val="single" w:sz="4" w:space="0" w:color="auto"/>
            </w:tcBorders>
            <w:shd w:val="clear" w:color="auto" w:fill="auto"/>
            <w:tcMar>
              <w:top w:w="0" w:type="dxa"/>
              <w:left w:w="28" w:type="dxa"/>
              <w:bottom w:w="0" w:type="dxa"/>
              <w:right w:w="28" w:type="dxa"/>
            </w:tcMar>
            <w:hideMark/>
          </w:tcPr>
          <w:p w:rsidR="00ED4416" w:rsidRPr="0003503E" w:rsidRDefault="00ED4416" w:rsidP="00ED4416">
            <w:pPr>
              <w:jc w:val="right"/>
              <w:rPr>
                <w:color w:val="000000"/>
                <w:sz w:val="18"/>
                <w:szCs w:val="18"/>
              </w:rPr>
            </w:pPr>
          </w:p>
        </w:tc>
        <w:tc>
          <w:tcPr>
            <w:tcW w:w="567" w:type="dxa"/>
            <w:tcBorders>
              <w:top w:val="nil"/>
              <w:left w:val="nil"/>
              <w:bottom w:val="single" w:sz="4" w:space="0" w:color="auto"/>
              <w:right w:val="single" w:sz="4" w:space="0" w:color="auto"/>
            </w:tcBorders>
            <w:shd w:val="clear" w:color="auto" w:fill="auto"/>
            <w:tcMar>
              <w:top w:w="0" w:type="dxa"/>
              <w:left w:w="28" w:type="dxa"/>
              <w:bottom w:w="0" w:type="dxa"/>
              <w:right w:w="28" w:type="dxa"/>
            </w:tcMar>
            <w:hideMark/>
          </w:tcPr>
          <w:p w:rsidR="00ED4416" w:rsidRPr="0003503E" w:rsidRDefault="00ED4416" w:rsidP="00ED4416">
            <w:pPr>
              <w:jc w:val="right"/>
              <w:rPr>
                <w:color w:val="000000"/>
                <w:sz w:val="18"/>
                <w:szCs w:val="18"/>
              </w:rPr>
            </w:pPr>
          </w:p>
        </w:tc>
        <w:tc>
          <w:tcPr>
            <w:tcW w:w="567" w:type="dxa"/>
            <w:tcBorders>
              <w:top w:val="nil"/>
              <w:left w:val="nil"/>
              <w:bottom w:val="single" w:sz="4" w:space="0" w:color="auto"/>
              <w:right w:val="single" w:sz="4" w:space="0" w:color="auto"/>
            </w:tcBorders>
            <w:shd w:val="clear" w:color="auto" w:fill="auto"/>
            <w:tcMar>
              <w:top w:w="0" w:type="dxa"/>
              <w:left w:w="28" w:type="dxa"/>
              <w:bottom w:w="0" w:type="dxa"/>
              <w:right w:w="28" w:type="dxa"/>
            </w:tcMar>
          </w:tcPr>
          <w:p w:rsidR="00ED4416" w:rsidRPr="0003503E" w:rsidRDefault="00ED4416" w:rsidP="00ED4416">
            <w:pPr>
              <w:jc w:val="right"/>
              <w:rPr>
                <w:color w:val="000000"/>
                <w:sz w:val="18"/>
                <w:szCs w:val="18"/>
              </w:rPr>
            </w:pPr>
          </w:p>
        </w:tc>
        <w:tc>
          <w:tcPr>
            <w:tcW w:w="567" w:type="dxa"/>
            <w:tcBorders>
              <w:top w:val="nil"/>
              <w:left w:val="nil"/>
              <w:bottom w:val="single" w:sz="4" w:space="0" w:color="auto"/>
              <w:right w:val="single" w:sz="4" w:space="0" w:color="auto"/>
            </w:tcBorders>
            <w:shd w:val="clear" w:color="auto" w:fill="auto"/>
            <w:tcMar>
              <w:top w:w="0" w:type="dxa"/>
              <w:left w:w="28" w:type="dxa"/>
              <w:bottom w:w="0" w:type="dxa"/>
              <w:right w:w="28" w:type="dxa"/>
            </w:tcMar>
            <w:hideMark/>
          </w:tcPr>
          <w:p w:rsidR="00ED4416" w:rsidRPr="0003503E" w:rsidRDefault="00ED4416" w:rsidP="00ED4416">
            <w:pPr>
              <w:jc w:val="right"/>
              <w:rPr>
                <w:color w:val="000000"/>
                <w:sz w:val="18"/>
                <w:szCs w:val="18"/>
              </w:rPr>
            </w:pPr>
          </w:p>
        </w:tc>
        <w:tc>
          <w:tcPr>
            <w:tcW w:w="567" w:type="dxa"/>
            <w:tcBorders>
              <w:top w:val="nil"/>
              <w:left w:val="nil"/>
              <w:bottom w:val="single" w:sz="4" w:space="0" w:color="auto"/>
              <w:right w:val="single" w:sz="4" w:space="0" w:color="auto"/>
            </w:tcBorders>
            <w:shd w:val="clear" w:color="auto" w:fill="auto"/>
            <w:tcMar>
              <w:top w:w="0" w:type="dxa"/>
              <w:left w:w="28" w:type="dxa"/>
              <w:bottom w:w="0" w:type="dxa"/>
              <w:right w:w="28" w:type="dxa"/>
            </w:tcMar>
            <w:hideMark/>
          </w:tcPr>
          <w:p w:rsidR="00ED4416" w:rsidRPr="0003503E" w:rsidRDefault="00ED4416" w:rsidP="00ED4416">
            <w:pPr>
              <w:jc w:val="right"/>
              <w:rPr>
                <w:color w:val="000000"/>
                <w:sz w:val="18"/>
                <w:szCs w:val="18"/>
              </w:rPr>
            </w:pPr>
          </w:p>
        </w:tc>
        <w:tc>
          <w:tcPr>
            <w:tcW w:w="664" w:type="dxa"/>
            <w:tcBorders>
              <w:top w:val="nil"/>
              <w:left w:val="nil"/>
              <w:bottom w:val="single" w:sz="4" w:space="0" w:color="auto"/>
              <w:right w:val="single" w:sz="4" w:space="0" w:color="auto"/>
            </w:tcBorders>
            <w:shd w:val="clear" w:color="auto" w:fill="auto"/>
            <w:tcMar>
              <w:top w:w="0" w:type="dxa"/>
              <w:left w:w="28" w:type="dxa"/>
              <w:bottom w:w="0" w:type="dxa"/>
              <w:right w:w="28" w:type="dxa"/>
            </w:tcMar>
            <w:hideMark/>
          </w:tcPr>
          <w:p w:rsidR="00ED4416" w:rsidRPr="0003503E" w:rsidRDefault="00ED4416" w:rsidP="00ED4416">
            <w:pPr>
              <w:jc w:val="right"/>
              <w:rPr>
                <w:b/>
                <w:color w:val="000000"/>
                <w:sz w:val="18"/>
                <w:szCs w:val="18"/>
              </w:rPr>
            </w:pPr>
            <w:r w:rsidRPr="0003503E">
              <w:rPr>
                <w:b/>
                <w:color w:val="000000"/>
                <w:sz w:val="18"/>
                <w:szCs w:val="18"/>
              </w:rPr>
              <w:t>74,354</w:t>
            </w:r>
          </w:p>
        </w:tc>
        <w:tc>
          <w:tcPr>
            <w:tcW w:w="612" w:type="dxa"/>
            <w:tcBorders>
              <w:top w:val="nil"/>
              <w:left w:val="nil"/>
              <w:bottom w:val="single" w:sz="4" w:space="0" w:color="auto"/>
              <w:right w:val="single" w:sz="4" w:space="0" w:color="auto"/>
            </w:tcBorders>
            <w:shd w:val="clear" w:color="auto" w:fill="auto"/>
            <w:tcMar>
              <w:top w:w="0" w:type="dxa"/>
              <w:left w:w="28" w:type="dxa"/>
              <w:bottom w:w="0" w:type="dxa"/>
              <w:right w:w="28" w:type="dxa"/>
            </w:tcMar>
            <w:hideMark/>
          </w:tcPr>
          <w:p w:rsidR="00ED4416" w:rsidRPr="0003503E" w:rsidRDefault="00ED4416" w:rsidP="00ED4416">
            <w:pPr>
              <w:jc w:val="right"/>
              <w:rPr>
                <w:color w:val="000000"/>
                <w:sz w:val="18"/>
                <w:szCs w:val="18"/>
              </w:rPr>
            </w:pPr>
            <w:r w:rsidRPr="0003503E">
              <w:rPr>
                <w:color w:val="000000"/>
                <w:sz w:val="18"/>
                <w:szCs w:val="18"/>
              </w:rPr>
              <w:t>18,588</w:t>
            </w:r>
          </w:p>
        </w:tc>
        <w:tc>
          <w:tcPr>
            <w:tcW w:w="718" w:type="dxa"/>
            <w:tcBorders>
              <w:top w:val="nil"/>
              <w:left w:val="nil"/>
              <w:bottom w:val="single" w:sz="4" w:space="0" w:color="auto"/>
              <w:right w:val="single" w:sz="4" w:space="0" w:color="auto"/>
            </w:tcBorders>
            <w:shd w:val="clear" w:color="auto" w:fill="auto"/>
            <w:tcMar>
              <w:top w:w="0" w:type="dxa"/>
              <w:left w:w="28" w:type="dxa"/>
              <w:bottom w:w="0" w:type="dxa"/>
              <w:right w:w="28" w:type="dxa"/>
            </w:tcMar>
            <w:hideMark/>
          </w:tcPr>
          <w:p w:rsidR="00ED4416" w:rsidRPr="0003503E" w:rsidRDefault="00ED4416" w:rsidP="00ED4416">
            <w:pPr>
              <w:jc w:val="right"/>
              <w:rPr>
                <w:color w:val="000000"/>
                <w:sz w:val="18"/>
                <w:szCs w:val="18"/>
              </w:rPr>
            </w:pPr>
            <w:r w:rsidRPr="0003503E">
              <w:rPr>
                <w:color w:val="000000"/>
                <w:sz w:val="18"/>
                <w:szCs w:val="18"/>
              </w:rPr>
              <w:t>185,885</w:t>
            </w:r>
          </w:p>
        </w:tc>
      </w:tr>
      <w:tr w:rsidR="00ED4416" w:rsidRPr="0003503E" w:rsidTr="00ED4416">
        <w:trPr>
          <w:trHeight w:val="210"/>
          <w:jc w:val="center"/>
        </w:trPr>
        <w:tc>
          <w:tcPr>
            <w:tcW w:w="490" w:type="dxa"/>
            <w:noWrap/>
            <w:tcMar>
              <w:top w:w="0" w:type="dxa"/>
              <w:left w:w="28" w:type="dxa"/>
              <w:bottom w:w="0" w:type="dxa"/>
              <w:right w:w="28" w:type="dxa"/>
            </w:tcMar>
            <w:hideMark/>
          </w:tcPr>
          <w:p w:rsidR="00ED4416" w:rsidRPr="0003503E" w:rsidRDefault="00ED4416" w:rsidP="00ED4416">
            <w:pPr>
              <w:keepNext/>
              <w:ind w:firstLine="96"/>
            </w:pPr>
            <w:r w:rsidRPr="0003503E">
              <w:rPr>
                <w:sz w:val="16"/>
                <w:szCs w:val="16"/>
                <w:lang w:eastAsia="en-CA"/>
              </w:rPr>
              <w:t>4.1.1</w:t>
            </w:r>
          </w:p>
        </w:tc>
        <w:tc>
          <w:tcPr>
            <w:tcW w:w="8152" w:type="dxa"/>
            <w:gridSpan w:val="12"/>
            <w:tcMar>
              <w:top w:w="0" w:type="dxa"/>
              <w:left w:w="28" w:type="dxa"/>
              <w:bottom w:w="0" w:type="dxa"/>
              <w:right w:w="28" w:type="dxa"/>
            </w:tcMar>
            <w:hideMark/>
          </w:tcPr>
          <w:p w:rsidR="00ED4416" w:rsidRPr="0003503E" w:rsidRDefault="000C34A7" w:rsidP="000C34A7">
            <w:pPr>
              <w:keepNext/>
              <w:ind w:firstLine="96"/>
              <w:rPr>
                <w:sz w:val="18"/>
                <w:szCs w:val="18"/>
                <w:lang w:eastAsia="zh-CN"/>
              </w:rPr>
            </w:pPr>
            <w:r w:rsidRPr="000C34A7">
              <w:rPr>
                <w:rFonts w:hint="eastAsia"/>
                <w:sz w:val="18"/>
                <w:szCs w:val="18"/>
                <w:lang w:eastAsia="zh-CN"/>
              </w:rPr>
              <w:t>本协定下要完成的议定</w:t>
            </w:r>
            <w:r w:rsidRPr="000C34A7">
              <w:rPr>
                <w:rFonts w:hint="eastAsia"/>
                <w:sz w:val="18"/>
                <w:szCs w:val="18"/>
                <w:lang w:eastAsia="zh-CN"/>
              </w:rPr>
              <w:t>HCFC-22</w:t>
            </w:r>
            <w:r w:rsidRPr="000C34A7">
              <w:rPr>
                <w:rFonts w:hint="eastAsia"/>
                <w:sz w:val="18"/>
                <w:szCs w:val="18"/>
                <w:lang w:eastAsia="zh-CN"/>
              </w:rPr>
              <w:t>淘汰总量（</w:t>
            </w:r>
            <w:r w:rsidRPr="000C34A7">
              <w:rPr>
                <w:rFonts w:hint="eastAsia"/>
                <w:sz w:val="18"/>
                <w:szCs w:val="18"/>
                <w:lang w:eastAsia="zh-CN"/>
              </w:rPr>
              <w:t>ODP</w:t>
            </w:r>
            <w:r w:rsidRPr="000C34A7">
              <w:rPr>
                <w:rFonts w:hint="eastAsia"/>
                <w:sz w:val="18"/>
                <w:szCs w:val="18"/>
                <w:lang w:eastAsia="zh-CN"/>
              </w:rPr>
              <w:t>吨</w:t>
            </w:r>
            <w:r w:rsidRPr="000C34A7">
              <w:rPr>
                <w:rFonts w:hint="eastAsia"/>
                <w:lang w:eastAsia="zh-CN"/>
              </w:rPr>
              <w:t>）</w:t>
            </w:r>
          </w:p>
        </w:tc>
        <w:tc>
          <w:tcPr>
            <w:tcW w:w="718" w:type="dxa"/>
            <w:tcMar>
              <w:top w:w="0" w:type="dxa"/>
              <w:left w:w="28" w:type="dxa"/>
              <w:bottom w:w="0" w:type="dxa"/>
              <w:right w:w="28" w:type="dxa"/>
            </w:tcMar>
            <w:vAlign w:val="center"/>
            <w:hideMark/>
          </w:tcPr>
          <w:p w:rsidR="00ED4416" w:rsidRPr="0003503E" w:rsidRDefault="00ED4416" w:rsidP="00ED4416">
            <w:pPr>
              <w:keepNext/>
              <w:ind w:firstLine="96"/>
              <w:jc w:val="right"/>
              <w:rPr>
                <w:sz w:val="18"/>
                <w:szCs w:val="18"/>
              </w:rPr>
            </w:pPr>
            <w:r w:rsidRPr="0003503E">
              <w:rPr>
                <w:sz w:val="18"/>
                <w:szCs w:val="18"/>
              </w:rPr>
              <w:t>0.08</w:t>
            </w:r>
          </w:p>
        </w:tc>
      </w:tr>
      <w:tr w:rsidR="00ED4416" w:rsidRPr="0003503E" w:rsidTr="00ED4416">
        <w:trPr>
          <w:trHeight w:val="210"/>
          <w:jc w:val="center"/>
        </w:trPr>
        <w:tc>
          <w:tcPr>
            <w:tcW w:w="490" w:type="dxa"/>
            <w:noWrap/>
            <w:tcMar>
              <w:top w:w="0" w:type="dxa"/>
              <w:left w:w="28" w:type="dxa"/>
              <w:bottom w:w="0" w:type="dxa"/>
              <w:right w:w="28" w:type="dxa"/>
            </w:tcMar>
            <w:hideMark/>
          </w:tcPr>
          <w:p w:rsidR="00ED4416" w:rsidRPr="0003503E" w:rsidRDefault="00ED4416" w:rsidP="00ED4416">
            <w:pPr>
              <w:keepNext/>
              <w:ind w:firstLine="96"/>
            </w:pPr>
            <w:r w:rsidRPr="0003503E">
              <w:rPr>
                <w:sz w:val="16"/>
                <w:szCs w:val="16"/>
                <w:lang w:eastAsia="en-CA"/>
              </w:rPr>
              <w:t>4.1.2</w:t>
            </w:r>
          </w:p>
        </w:tc>
        <w:tc>
          <w:tcPr>
            <w:tcW w:w="8152" w:type="dxa"/>
            <w:gridSpan w:val="12"/>
            <w:tcMar>
              <w:top w:w="0" w:type="dxa"/>
              <w:left w:w="28" w:type="dxa"/>
              <w:bottom w:w="0" w:type="dxa"/>
              <w:right w:w="28" w:type="dxa"/>
            </w:tcMar>
            <w:hideMark/>
          </w:tcPr>
          <w:p w:rsidR="00ED4416" w:rsidRPr="0003503E" w:rsidRDefault="000C34A7" w:rsidP="000C34A7">
            <w:pPr>
              <w:keepNext/>
              <w:ind w:firstLine="96"/>
              <w:rPr>
                <w:sz w:val="18"/>
                <w:szCs w:val="18"/>
                <w:lang w:eastAsia="zh-CN"/>
              </w:rPr>
            </w:pPr>
            <w:r w:rsidRPr="000C34A7">
              <w:rPr>
                <w:sz w:val="18"/>
                <w:szCs w:val="18"/>
                <w:lang w:eastAsia="zh-CN"/>
              </w:rPr>
              <w:t>之前核准项目中要完成的</w:t>
            </w:r>
            <w:r w:rsidRPr="000C34A7">
              <w:rPr>
                <w:sz w:val="18"/>
                <w:szCs w:val="18"/>
                <w:lang w:eastAsia="zh-CN"/>
              </w:rPr>
              <w:t>HCFC-22</w:t>
            </w:r>
            <w:r w:rsidRPr="000C34A7">
              <w:rPr>
                <w:sz w:val="18"/>
                <w:szCs w:val="18"/>
                <w:lang w:eastAsia="zh-CN"/>
              </w:rPr>
              <w:t>淘汰量（</w:t>
            </w:r>
            <w:r w:rsidRPr="000C34A7">
              <w:rPr>
                <w:sz w:val="18"/>
                <w:szCs w:val="18"/>
                <w:lang w:eastAsia="zh-CN"/>
              </w:rPr>
              <w:t>ODP</w:t>
            </w:r>
            <w:r w:rsidRPr="000C34A7">
              <w:rPr>
                <w:sz w:val="18"/>
                <w:szCs w:val="18"/>
                <w:lang w:eastAsia="zh-CN"/>
              </w:rPr>
              <w:t>吨</w:t>
            </w:r>
            <w:r w:rsidRPr="000C34A7">
              <w:rPr>
                <w:rFonts w:hint="eastAsia"/>
                <w:sz w:val="18"/>
                <w:szCs w:val="18"/>
                <w:lang w:eastAsia="zh-CN"/>
              </w:rPr>
              <w:t>）</w:t>
            </w:r>
          </w:p>
        </w:tc>
        <w:tc>
          <w:tcPr>
            <w:tcW w:w="718" w:type="dxa"/>
            <w:tcMar>
              <w:top w:w="0" w:type="dxa"/>
              <w:left w:w="28" w:type="dxa"/>
              <w:bottom w:w="0" w:type="dxa"/>
              <w:right w:w="28" w:type="dxa"/>
            </w:tcMar>
            <w:hideMark/>
          </w:tcPr>
          <w:p w:rsidR="00ED4416" w:rsidRPr="0003503E" w:rsidRDefault="00ED4416" w:rsidP="00ED4416">
            <w:pPr>
              <w:keepNext/>
              <w:ind w:firstLine="96"/>
              <w:jc w:val="right"/>
              <w:rPr>
                <w:sz w:val="18"/>
                <w:szCs w:val="18"/>
              </w:rPr>
            </w:pPr>
            <w:r w:rsidRPr="0003503E">
              <w:rPr>
                <w:sz w:val="18"/>
                <w:szCs w:val="18"/>
              </w:rPr>
              <w:t>0</w:t>
            </w:r>
          </w:p>
        </w:tc>
      </w:tr>
      <w:tr w:rsidR="00ED4416" w:rsidRPr="0003503E" w:rsidTr="00ED4416">
        <w:trPr>
          <w:trHeight w:val="210"/>
          <w:jc w:val="center"/>
        </w:trPr>
        <w:tc>
          <w:tcPr>
            <w:tcW w:w="490" w:type="dxa"/>
            <w:noWrap/>
            <w:tcMar>
              <w:top w:w="0" w:type="dxa"/>
              <w:left w:w="28" w:type="dxa"/>
              <w:bottom w:w="0" w:type="dxa"/>
              <w:right w:w="28" w:type="dxa"/>
            </w:tcMar>
            <w:hideMark/>
          </w:tcPr>
          <w:p w:rsidR="00ED4416" w:rsidRPr="0003503E" w:rsidRDefault="00ED4416" w:rsidP="00ED4416">
            <w:pPr>
              <w:keepNext/>
              <w:ind w:firstLine="96"/>
            </w:pPr>
            <w:r w:rsidRPr="0003503E">
              <w:rPr>
                <w:sz w:val="16"/>
                <w:szCs w:val="16"/>
                <w:lang w:eastAsia="en-CA"/>
              </w:rPr>
              <w:t>4.1.3</w:t>
            </w:r>
          </w:p>
        </w:tc>
        <w:tc>
          <w:tcPr>
            <w:tcW w:w="8152" w:type="dxa"/>
            <w:gridSpan w:val="12"/>
            <w:tcMar>
              <w:top w:w="0" w:type="dxa"/>
              <w:left w:w="28" w:type="dxa"/>
              <w:bottom w:w="0" w:type="dxa"/>
              <w:right w:w="28" w:type="dxa"/>
            </w:tcMar>
            <w:hideMark/>
          </w:tcPr>
          <w:p w:rsidR="00ED4416" w:rsidRPr="0003503E" w:rsidRDefault="000C34A7" w:rsidP="000C34A7">
            <w:pPr>
              <w:keepNext/>
              <w:ind w:firstLine="96"/>
              <w:rPr>
                <w:sz w:val="18"/>
                <w:szCs w:val="18"/>
                <w:lang w:eastAsia="zh-CN"/>
              </w:rPr>
            </w:pPr>
            <w:r w:rsidRPr="000C34A7">
              <w:rPr>
                <w:sz w:val="18"/>
                <w:szCs w:val="18"/>
                <w:lang w:eastAsia="zh-CN"/>
              </w:rPr>
              <w:t>剩余的符合资助条件的</w:t>
            </w:r>
            <w:r w:rsidRPr="000C34A7">
              <w:rPr>
                <w:sz w:val="18"/>
                <w:szCs w:val="18"/>
                <w:lang w:eastAsia="zh-CN"/>
              </w:rPr>
              <w:t>HCFC-22</w:t>
            </w:r>
            <w:r w:rsidRPr="000C34A7">
              <w:rPr>
                <w:sz w:val="18"/>
                <w:szCs w:val="18"/>
                <w:lang w:eastAsia="zh-CN"/>
              </w:rPr>
              <w:t>消费量（</w:t>
            </w:r>
            <w:r w:rsidRPr="000C34A7">
              <w:rPr>
                <w:sz w:val="18"/>
                <w:szCs w:val="18"/>
                <w:lang w:eastAsia="zh-CN"/>
              </w:rPr>
              <w:t>ODP</w:t>
            </w:r>
            <w:r w:rsidRPr="000C34A7">
              <w:rPr>
                <w:sz w:val="18"/>
                <w:szCs w:val="18"/>
                <w:lang w:eastAsia="zh-CN"/>
              </w:rPr>
              <w:t>吨</w:t>
            </w:r>
            <w:r w:rsidRPr="000C34A7">
              <w:rPr>
                <w:rFonts w:hint="eastAsia"/>
                <w:sz w:val="18"/>
                <w:szCs w:val="18"/>
                <w:lang w:eastAsia="zh-CN"/>
              </w:rPr>
              <w:t>）</w:t>
            </w:r>
          </w:p>
        </w:tc>
        <w:tc>
          <w:tcPr>
            <w:tcW w:w="718" w:type="dxa"/>
            <w:tcMar>
              <w:top w:w="0" w:type="dxa"/>
              <w:left w:w="28" w:type="dxa"/>
              <w:bottom w:w="0" w:type="dxa"/>
              <w:right w:w="28" w:type="dxa"/>
            </w:tcMar>
            <w:hideMark/>
          </w:tcPr>
          <w:p w:rsidR="00ED4416" w:rsidRPr="0003503E" w:rsidRDefault="00ED4416" w:rsidP="00ED4416">
            <w:pPr>
              <w:keepNext/>
              <w:ind w:firstLine="96"/>
              <w:jc w:val="right"/>
              <w:rPr>
                <w:sz w:val="18"/>
                <w:szCs w:val="18"/>
              </w:rPr>
            </w:pPr>
            <w:r w:rsidRPr="0003503E">
              <w:rPr>
                <w:sz w:val="18"/>
                <w:szCs w:val="18"/>
              </w:rPr>
              <w:t>0.15</w:t>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D4416" w:rsidRPr="00052C5C" w:rsidTr="00ED4416">
        <w:tc>
          <w:tcPr>
            <w:tcW w:w="1871" w:type="dxa"/>
          </w:tcPr>
          <w:p w:rsidR="00ED4416" w:rsidRPr="00052C5C" w:rsidRDefault="00ED4416" w:rsidP="00ED4416">
            <w:pPr>
              <w:tabs>
                <w:tab w:val="left" w:pos="8280"/>
              </w:tabs>
            </w:pPr>
          </w:p>
        </w:tc>
        <w:tc>
          <w:tcPr>
            <w:tcW w:w="1872" w:type="dxa"/>
          </w:tcPr>
          <w:p w:rsidR="00ED4416" w:rsidRPr="00052C5C" w:rsidRDefault="00ED4416" w:rsidP="00ED4416">
            <w:pPr>
              <w:tabs>
                <w:tab w:val="left" w:pos="8280"/>
              </w:tabs>
            </w:pPr>
          </w:p>
        </w:tc>
        <w:tc>
          <w:tcPr>
            <w:tcW w:w="1872" w:type="dxa"/>
            <w:tcBorders>
              <w:bottom w:val="single" w:sz="4" w:space="0" w:color="auto"/>
            </w:tcBorders>
          </w:tcPr>
          <w:p w:rsidR="00ED4416" w:rsidRPr="00052C5C" w:rsidRDefault="00ED4416" w:rsidP="00ED4416">
            <w:pPr>
              <w:tabs>
                <w:tab w:val="left" w:pos="8280"/>
              </w:tabs>
            </w:pPr>
          </w:p>
        </w:tc>
        <w:tc>
          <w:tcPr>
            <w:tcW w:w="1872" w:type="dxa"/>
          </w:tcPr>
          <w:p w:rsidR="00C60DBF" w:rsidRPr="00052C5C" w:rsidRDefault="00C60DBF" w:rsidP="00ED4416">
            <w:pPr>
              <w:tabs>
                <w:tab w:val="left" w:pos="8280"/>
              </w:tabs>
              <w:rPr>
                <w:lang w:eastAsia="zh-CN"/>
              </w:rPr>
            </w:pPr>
          </w:p>
        </w:tc>
        <w:tc>
          <w:tcPr>
            <w:tcW w:w="1873" w:type="dxa"/>
          </w:tcPr>
          <w:p w:rsidR="00ED4416" w:rsidRPr="00052C5C" w:rsidRDefault="00ED4416" w:rsidP="00ED4416">
            <w:pPr>
              <w:tabs>
                <w:tab w:val="left" w:pos="8280"/>
              </w:tabs>
            </w:pPr>
          </w:p>
        </w:tc>
      </w:tr>
    </w:tbl>
    <w:p w:rsidR="00ED4416" w:rsidRPr="001C3C80" w:rsidRDefault="00ED4416" w:rsidP="00ED4416">
      <w:pPr>
        <w:tabs>
          <w:tab w:val="left" w:pos="8280"/>
        </w:tabs>
      </w:pPr>
    </w:p>
    <w:sectPr w:rsidR="00ED4416" w:rsidRPr="001C3C80" w:rsidSect="00C61A23">
      <w:headerReference w:type="even" r:id="rId16"/>
      <w:headerReference w:type="default" r:id="rId17"/>
      <w:footerReference w:type="even" r:id="rId18"/>
      <w:footerReference w:type="default" r:id="rId19"/>
      <w:headerReference w:type="first" r:id="rId20"/>
      <w:footerReference w:type="first" r:id="rId21"/>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8508C" w:rsidRDefault="0078508C">
      <w:r>
        <w:separator/>
      </w:r>
    </w:p>
  </w:endnote>
  <w:endnote w:type="continuationSeparator" w:id="0">
    <w:p w:rsidR="0078508C" w:rsidRDefault="007850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SimHei">
    <w:altName w:val="Malgun Gothic Semilight"/>
    <w:panose1 w:val="02010600030101010101"/>
    <w:charset w:val="86"/>
    <w:family w:val="modern"/>
    <w:pitch w:val="fixed"/>
    <w:sig w:usb0="00000000" w:usb1="38CF7CFA" w:usb2="00000016" w:usb3="00000000" w:csb0="00040001" w:csb1="00000000"/>
  </w:font>
  <w:font w:name="Univers Bold">
    <w:altName w:val="Arial"/>
    <w:panose1 w:val="00000000000000000000"/>
    <w:charset w:val="00"/>
    <w:family w:val="roman"/>
    <w:notTrueType/>
    <w:pitch w:val="default"/>
  </w:font>
  <w:font w:name="Calibri">
    <w:panose1 w:val="020F0502020204030204"/>
    <w:charset w:val="00"/>
    <w:family w:val="swiss"/>
    <w:pitch w:val="variable"/>
    <w:sig w:usb0="E0002AFF" w:usb1="C000247B" w:usb2="00000009" w:usb3="00000000" w:csb0="000001FF" w:csb1="00000000"/>
  </w:font>
  <w:font w:name="KaiTi">
    <w:altName w:val="Malgun Gothic Semilight"/>
    <w:charset w:val="86"/>
    <w:family w:val="modern"/>
    <w:pitch w:val="fixed"/>
    <w:sig w:usb0="800002BF" w:usb1="38CF7CFA" w:usb2="00000016" w:usb3="00000000" w:csb0="00040001" w:csb1="00000000"/>
  </w:font>
  <w:font w:name="Microsoft YaHei">
    <w:panose1 w:val="020B0503020204020204"/>
    <w:charset w:val="86"/>
    <w:family w:val="swiss"/>
    <w:pitch w:val="variable"/>
    <w:sig w:usb0="80000287" w:usb1="2ACF3C50" w:usb2="00000016" w:usb3="00000000" w:csb0="0004001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933CB" w:rsidRPr="0033525D" w:rsidRDefault="007B3F64">
    <w:pPr>
      <w:jc w:val="center"/>
    </w:pPr>
    <w:r>
      <w:fldChar w:fldCharType="begin"/>
    </w:r>
    <w:r>
      <w:instrText xml:space="preserve"> PAGE </w:instrText>
    </w:r>
    <w:r>
      <w:fldChar w:fldCharType="separate"/>
    </w:r>
    <w:r w:rsidR="005A198D">
      <w:rPr>
        <w:noProof/>
      </w:rPr>
      <w:t>2</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933CB" w:rsidRPr="0033525D" w:rsidRDefault="007B3F64">
    <w:pPr>
      <w:jc w:val="center"/>
    </w:pPr>
    <w:r>
      <w:fldChar w:fldCharType="begin"/>
    </w:r>
    <w:r>
      <w:instrText xml:space="preserve"> PAGE </w:instrText>
    </w:r>
    <w:r>
      <w:fldChar w:fldCharType="separate"/>
    </w:r>
    <w:r w:rsidR="005A198D">
      <w:rPr>
        <w:noProof/>
      </w:rPr>
      <w:t>3</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933CB" w:rsidRDefault="009933CB" w:rsidP="00B80EEA">
    <w:pPr>
      <w:pBdr>
        <w:top w:val="single" w:sz="4" w:space="1" w:color="auto"/>
        <w:left w:val="single" w:sz="4" w:space="4" w:color="auto"/>
        <w:bottom w:val="single" w:sz="4" w:space="1" w:color="auto"/>
        <w:right w:val="single" w:sz="4" w:space="4" w:color="auto"/>
      </w:pBdr>
      <w:jc w:val="left"/>
      <w:rPr>
        <w:sz w:val="18"/>
        <w:szCs w:val="18"/>
        <w:lang w:eastAsia="zh-CN"/>
      </w:rPr>
    </w:pPr>
    <w:r w:rsidRPr="003354C6">
      <w:rPr>
        <w:rFonts w:hint="eastAsia"/>
        <w:sz w:val="20"/>
        <w:szCs w:val="20"/>
        <w:lang w:eastAsia="zh-CN"/>
      </w:rPr>
      <w:t>蒙特利尔议定书多边基金执行委员会的会前文件不妨碍文件印发后执行委员会可能作出的任何决定。</w: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23282933"/>
      <w:docPartObj>
        <w:docPartGallery w:val="Page Numbers (Bottom of Page)"/>
        <w:docPartUnique/>
      </w:docPartObj>
    </w:sdtPr>
    <w:sdtEndPr/>
    <w:sdtContent>
      <w:p w:rsidR="009933CB" w:rsidRPr="00DF084A" w:rsidRDefault="00FF4E10" w:rsidP="00DF084A">
        <w:pPr>
          <w:pStyle w:val="Footer"/>
          <w:jc w:val="center"/>
        </w:pPr>
        <w:r w:rsidRPr="00DF084A">
          <w:rPr>
            <w:sz w:val="20"/>
            <w:szCs w:val="20"/>
          </w:rPr>
          <w:fldChar w:fldCharType="begin"/>
        </w:r>
        <w:r w:rsidR="009933CB" w:rsidRPr="00DF084A">
          <w:rPr>
            <w:sz w:val="20"/>
            <w:szCs w:val="20"/>
          </w:rPr>
          <w:instrText xml:space="preserve"> PAGE   \* MERGEFORMAT </w:instrText>
        </w:r>
        <w:r w:rsidRPr="00DF084A">
          <w:rPr>
            <w:sz w:val="20"/>
            <w:szCs w:val="20"/>
          </w:rPr>
          <w:fldChar w:fldCharType="separate"/>
        </w:r>
        <w:r w:rsidR="00C63100">
          <w:rPr>
            <w:noProof/>
            <w:sz w:val="20"/>
            <w:szCs w:val="20"/>
          </w:rPr>
          <w:t>2</w:t>
        </w:r>
        <w:r w:rsidRPr="00DF084A">
          <w:rPr>
            <w:sz w:val="20"/>
            <w:szCs w:val="20"/>
          </w:rPr>
          <w:fldChar w:fldCharType="end"/>
        </w:r>
      </w:p>
    </w:sdtContent>
  </w:sdt>
  <w:p w:rsidR="009933CB" w:rsidRDefault="009933CB" w:rsidP="00DF084A">
    <w:pPr>
      <w:pStyle w:val="Footer"/>
      <w:jc w:val="center"/>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31722505"/>
      <w:docPartObj>
        <w:docPartGallery w:val="Page Numbers (Bottom of Page)"/>
        <w:docPartUnique/>
      </w:docPartObj>
    </w:sdtPr>
    <w:sdtEndPr>
      <w:rPr>
        <w:noProof/>
      </w:rPr>
    </w:sdtEndPr>
    <w:sdtContent>
      <w:p w:rsidR="009933CB" w:rsidRDefault="00FF4E10">
        <w:pPr>
          <w:pStyle w:val="Footer"/>
          <w:jc w:val="center"/>
        </w:pPr>
        <w:r w:rsidRPr="00DF084A">
          <w:rPr>
            <w:sz w:val="20"/>
            <w:szCs w:val="20"/>
          </w:rPr>
          <w:fldChar w:fldCharType="begin"/>
        </w:r>
        <w:r w:rsidR="009933CB" w:rsidRPr="00DF084A">
          <w:rPr>
            <w:sz w:val="20"/>
            <w:szCs w:val="20"/>
          </w:rPr>
          <w:instrText xml:space="preserve"> PAGE   \* MERGEFORMAT </w:instrText>
        </w:r>
        <w:r w:rsidRPr="00DF084A">
          <w:rPr>
            <w:sz w:val="20"/>
            <w:szCs w:val="20"/>
          </w:rPr>
          <w:fldChar w:fldCharType="separate"/>
        </w:r>
        <w:r w:rsidR="009933CB">
          <w:rPr>
            <w:noProof/>
            <w:sz w:val="20"/>
            <w:szCs w:val="20"/>
          </w:rPr>
          <w:t>7</w:t>
        </w:r>
        <w:r w:rsidRPr="00DF084A">
          <w:rPr>
            <w:noProof/>
            <w:sz w:val="20"/>
            <w:szCs w:val="20"/>
          </w:rPr>
          <w:fldChar w:fldCharType="end"/>
        </w:r>
      </w:p>
    </w:sdtContent>
  </w:sdt>
  <w:p w:rsidR="009933CB" w:rsidRDefault="009933CB">
    <w:pPr>
      <w:pStyle w:val="Footer"/>
    </w:pP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933CB" w:rsidRPr="003354C6" w:rsidRDefault="009933CB" w:rsidP="003354C6">
    <w:pPr>
      <w:pStyle w:val="Footer"/>
      <w:tabs>
        <w:tab w:val="left" w:pos="2323"/>
      </w:tabs>
      <w:rPr>
        <w:sz w:val="20"/>
        <w:szCs w:val="20"/>
        <w:lang w:eastAsia="zh-CN"/>
      </w:rPr>
    </w:pPr>
  </w:p>
  <w:p w:rsidR="009933CB" w:rsidRDefault="009933CB" w:rsidP="003354C6">
    <w:pPr>
      <w:pStyle w:val="Footer"/>
      <w:tabs>
        <w:tab w:val="clear" w:pos="4320"/>
        <w:tab w:val="clear" w:pos="8640"/>
        <w:tab w:val="left" w:pos="2323"/>
      </w:tabs>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8508C" w:rsidRDefault="0078508C">
      <w:r>
        <w:separator/>
      </w:r>
    </w:p>
  </w:footnote>
  <w:footnote w:type="continuationSeparator" w:id="0">
    <w:p w:rsidR="0078508C" w:rsidRDefault="0078508C">
      <w:r>
        <w:continuationSeparator/>
      </w:r>
    </w:p>
  </w:footnote>
  <w:footnote w:id="1">
    <w:p w:rsidR="009933CB" w:rsidRPr="00FE3307" w:rsidRDefault="009933CB" w:rsidP="00521211">
      <w:pPr>
        <w:pStyle w:val="FootnoteText"/>
        <w:rPr>
          <w:lang w:val="en-CA" w:eastAsia="zh-CN"/>
        </w:rPr>
      </w:pPr>
      <w:r w:rsidRPr="00FE3307">
        <w:rPr>
          <w:rStyle w:val="FootnoteReference"/>
        </w:rPr>
        <w:footnoteRef/>
      </w:r>
      <w:r>
        <w:rPr>
          <w:rFonts w:ascii="SimSun" w:eastAsia="SimSun" w:hAnsi="SimSun" w:cs="SimSun" w:hint="eastAsia"/>
          <w:lang w:val="en-CA" w:eastAsia="zh-CN"/>
        </w:rPr>
        <w:t xml:space="preserve"> </w:t>
      </w:r>
      <w:r w:rsidRPr="000D219A">
        <w:rPr>
          <w:rFonts w:ascii="SimSun" w:eastAsia="SimSun" w:hAnsi="SimSun" w:cs="SimSun" w:hint="eastAsia"/>
          <w:lang w:val="en-CA" w:eastAsia="zh-CN"/>
        </w:rPr>
        <w:t>根据多米尼克</w:t>
      </w:r>
      <w:r>
        <w:rPr>
          <w:rFonts w:ascii="SimSun" w:eastAsia="SimSun" w:hAnsi="SimSun" w:cs="SimSun" w:hint="eastAsia"/>
          <w:lang w:val="en-CA" w:eastAsia="zh-CN"/>
        </w:rPr>
        <w:t>环境、气候复原</w:t>
      </w:r>
      <w:r w:rsidRPr="000D219A">
        <w:rPr>
          <w:rFonts w:ascii="SimSun" w:eastAsia="SimSun" w:hAnsi="SimSun" w:cs="SimSun" w:hint="eastAsia"/>
          <w:lang w:val="en-CA" w:eastAsia="zh-CN"/>
        </w:rPr>
        <w:t>、灾害管理和城市更新部</w:t>
      </w:r>
      <w:r w:rsidRPr="000D219A">
        <w:rPr>
          <w:lang w:val="en-CA" w:eastAsia="zh-CN"/>
        </w:rPr>
        <w:t>2019</w:t>
      </w:r>
      <w:r w:rsidRPr="000D219A">
        <w:rPr>
          <w:rFonts w:ascii="SimSun" w:eastAsia="SimSun" w:hAnsi="SimSun" w:cs="SimSun" w:hint="eastAsia"/>
          <w:lang w:val="en-CA" w:eastAsia="zh-CN"/>
        </w:rPr>
        <w:t>年</w:t>
      </w:r>
      <w:r w:rsidRPr="000D219A">
        <w:rPr>
          <w:lang w:val="en-CA" w:eastAsia="zh-CN"/>
        </w:rPr>
        <w:t>9</w:t>
      </w:r>
      <w:r w:rsidRPr="000D219A">
        <w:rPr>
          <w:rFonts w:ascii="SimSun" w:eastAsia="SimSun" w:hAnsi="SimSun" w:cs="SimSun" w:hint="eastAsia"/>
          <w:lang w:val="en-CA" w:eastAsia="zh-CN"/>
        </w:rPr>
        <w:t>月</w:t>
      </w:r>
      <w:r w:rsidRPr="000D219A">
        <w:rPr>
          <w:lang w:val="en-CA" w:eastAsia="zh-CN"/>
        </w:rPr>
        <w:t>2</w:t>
      </w:r>
      <w:r w:rsidRPr="000D219A">
        <w:rPr>
          <w:rFonts w:hint="eastAsia"/>
          <w:lang w:val="en-CA" w:eastAsia="zh-CN"/>
        </w:rPr>
        <w:t>0</w:t>
      </w:r>
      <w:r w:rsidRPr="000D219A">
        <w:rPr>
          <w:rFonts w:ascii="SimSun" w:eastAsia="SimSun" w:hAnsi="SimSun" w:cs="SimSun" w:hint="eastAsia"/>
          <w:lang w:val="en-CA" w:eastAsia="zh-CN"/>
        </w:rPr>
        <w:t>日给秘书处的信。</w:t>
      </w:r>
    </w:p>
  </w:footnote>
  <w:footnote w:id="2">
    <w:p w:rsidR="009933CB" w:rsidRPr="000553ED" w:rsidRDefault="009933CB" w:rsidP="007415D9">
      <w:pPr>
        <w:pStyle w:val="FootnoteText"/>
        <w:rPr>
          <w:rFonts w:eastAsiaTheme="minorEastAsia"/>
          <w:lang w:val="en-US" w:eastAsia="zh-CN"/>
        </w:rPr>
      </w:pPr>
      <w:r>
        <w:rPr>
          <w:rStyle w:val="FootnoteReference"/>
        </w:rPr>
        <w:footnoteRef/>
      </w:r>
      <w:r w:rsidR="00C63100">
        <w:rPr>
          <w:rFonts w:eastAsiaTheme="minorEastAsia" w:hint="eastAsia"/>
          <w:lang w:val="en-CA" w:eastAsia="zh-CN"/>
        </w:rPr>
        <w:t xml:space="preserve"> </w:t>
      </w:r>
      <w:r>
        <w:rPr>
          <w:rFonts w:eastAsiaTheme="minorEastAsia" w:hint="eastAsia"/>
          <w:lang w:val="en-CA" w:eastAsia="zh-CN"/>
        </w:rPr>
        <w:t>第</w:t>
      </w:r>
      <w:r>
        <w:rPr>
          <w:rFonts w:eastAsiaTheme="minorEastAsia" w:hint="eastAsia"/>
          <w:lang w:val="en-CA" w:eastAsia="zh-CN"/>
        </w:rPr>
        <w:t>72</w:t>
      </w:r>
      <w:r>
        <w:rPr>
          <w:rFonts w:eastAsiaTheme="minorEastAsia"/>
          <w:lang w:val="en-US" w:eastAsia="zh-CN"/>
        </w:rPr>
        <w:t>/41</w:t>
      </w:r>
      <w:r>
        <w:rPr>
          <w:rFonts w:eastAsiaTheme="minorEastAsia" w:hint="eastAsia"/>
          <w:lang w:val="en-US" w:eastAsia="zh-CN"/>
        </w:rPr>
        <w:t>和第</w:t>
      </w:r>
      <w:r>
        <w:rPr>
          <w:rFonts w:eastAsiaTheme="minorEastAsia" w:hint="eastAsia"/>
          <w:lang w:val="en-US" w:eastAsia="zh-CN"/>
        </w:rPr>
        <w:t>73/34</w:t>
      </w:r>
      <w:r>
        <w:rPr>
          <w:rFonts w:eastAsiaTheme="minorEastAsia" w:hint="eastAsia"/>
          <w:lang w:val="en-US" w:eastAsia="zh-CN"/>
        </w:rPr>
        <w:t>号决定。</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933CB" w:rsidRDefault="007B3F64" w:rsidP="003936EE">
    <w:pPr>
      <w:spacing w:before="0" w:after="0" w:line="240" w:lineRule="auto"/>
    </w:pPr>
    <w:fldSimple w:instr=" DOCPROPERTY &quot;Document number&quot;  \* MERGEFORMAT ">
      <w:r w:rsidR="009933CB">
        <w:t>UNEP/OzL.Pro/ExCom/84/48</w:t>
      </w:r>
    </w:fldSimple>
  </w:p>
  <w:p w:rsidR="005A198D" w:rsidRDefault="005A198D" w:rsidP="003936EE">
    <w:pPr>
      <w:spacing w:before="0" w:after="0" w:line="240" w:lineRule="auto"/>
    </w:pPr>
  </w:p>
  <w:p w:rsidR="005A198D" w:rsidRDefault="005A198D" w:rsidP="003936EE">
    <w:pPr>
      <w:spacing w:before="0" w:after="0" w:line="240" w:lineRule="auto"/>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933CB" w:rsidRDefault="007B3F64" w:rsidP="003936EE">
    <w:pPr>
      <w:spacing w:before="0" w:after="0" w:line="240" w:lineRule="auto"/>
      <w:jc w:val="right"/>
    </w:pPr>
    <w:fldSimple w:instr=" DOCPROPERTY &quot;Document number&quot;  \* MERGEFORMAT ">
      <w:r w:rsidR="009933CB">
        <w:t>UNEP/OzL.Pro/ExCom/84/48</w:t>
      </w:r>
    </w:fldSimple>
  </w:p>
  <w:p w:rsidR="005A198D" w:rsidRDefault="005A198D" w:rsidP="003936EE">
    <w:pPr>
      <w:spacing w:before="0" w:after="0" w:line="240" w:lineRule="auto"/>
      <w:jc w:val="right"/>
      <w:rPr>
        <w:lang w:eastAsia="zh-CN"/>
      </w:rPr>
    </w:pPr>
  </w:p>
  <w:p w:rsidR="005A198D" w:rsidRDefault="005A198D" w:rsidP="003936EE">
    <w:pPr>
      <w:spacing w:before="0" w:after="0" w:line="240" w:lineRule="auto"/>
      <w:jc w:val="right"/>
      <w:rPr>
        <w:lang w:eastAsia="zh-CN"/>
      </w:rP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933CB" w:rsidRDefault="009933CB" w:rsidP="001C6EF4">
    <w:pPr>
      <w:pStyle w:val="Header"/>
      <w:spacing w:before="0" w:after="0"/>
      <w:jc w:val="left"/>
      <w:rPr>
        <w:lang w:eastAsia="zh-CN"/>
      </w:rP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933CB" w:rsidRDefault="009933CB" w:rsidP="001C6EF4">
    <w:pPr>
      <w:pStyle w:val="Header"/>
      <w:tabs>
        <w:tab w:val="left" w:pos="5272"/>
        <w:tab w:val="right" w:pos="9360"/>
      </w:tabs>
      <w:spacing w:before="0" w:after="0"/>
      <w:jc w:val="right"/>
      <w:rPr>
        <w:lang w:eastAsia="zh-CN"/>
      </w:rPr>
    </w:pPr>
    <w:r>
      <w:tab/>
    </w:r>
    <w:r>
      <w:tab/>
    </w:r>
    <w:r>
      <w:tab/>
    </w:r>
    <w:fldSimple w:instr=" DOCPROPERTY &quot;Document number&quot;  \* MERGEFORMAT ">
      <w:r>
        <w:t>UNEP/OzL.Pro/ExCom/</w:t>
      </w:r>
      <w:r>
        <w:rPr>
          <w:rFonts w:hint="eastAsia"/>
          <w:lang w:eastAsia="zh-CN"/>
        </w:rPr>
        <w:t>84</w:t>
      </w:r>
      <w:r>
        <w:t>/</w:t>
      </w:r>
      <w:r>
        <w:rPr>
          <w:rFonts w:hint="eastAsia"/>
          <w:lang w:eastAsia="zh-CN"/>
        </w:rPr>
        <w:t>48</w:t>
      </w:r>
    </w:fldSimple>
  </w:p>
  <w:p w:rsidR="009933CB" w:rsidRDefault="009933CB" w:rsidP="001C6EF4">
    <w:pPr>
      <w:pStyle w:val="Header"/>
      <w:spacing w:before="0" w:after="0"/>
      <w:jc w:val="right"/>
      <w:rPr>
        <w:lang w:eastAsia="zh-CN"/>
      </w:rPr>
    </w:pPr>
    <w:r>
      <w:t>Annex I</w:t>
    </w:r>
  </w:p>
  <w:p w:rsidR="009933CB" w:rsidRDefault="009933CB" w:rsidP="001C6EF4">
    <w:pPr>
      <w:pStyle w:val="Header"/>
      <w:spacing w:before="0" w:after="0"/>
      <w:jc w:val="right"/>
      <w:rPr>
        <w:lang w:eastAsia="zh-CN"/>
      </w:rP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933CB" w:rsidRDefault="007B3F64" w:rsidP="00827506">
    <w:pPr>
      <w:pStyle w:val="Header"/>
      <w:jc w:val="right"/>
    </w:pPr>
    <w:fldSimple w:instr=" DOCPROPERTY &quot;Document number&quot;  \* MERGEFORMAT ">
      <w:r w:rsidR="009933CB">
        <w:t>UNEP/OzL.Pro/ExCom/</w:t>
      </w:r>
      <w:r w:rsidR="009933CB">
        <w:rPr>
          <w:rFonts w:hint="eastAsia"/>
          <w:lang w:eastAsia="zh-CN"/>
        </w:rPr>
        <w:t>84</w:t>
      </w:r>
      <w:r w:rsidR="009933CB">
        <w:t>/</w:t>
      </w:r>
      <w:r w:rsidR="009933CB">
        <w:rPr>
          <w:rFonts w:hint="eastAsia"/>
          <w:lang w:eastAsia="zh-CN"/>
        </w:rPr>
        <w:t>48</w:t>
      </w:r>
    </w:fldSimple>
  </w:p>
  <w:p w:rsidR="009933CB" w:rsidRDefault="009933CB" w:rsidP="00827506">
    <w:pPr>
      <w:pStyle w:val="Header"/>
      <w:jc w:val="right"/>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B3F64" w:rsidRDefault="007B3F64" w:rsidP="007B3F64">
    <w:pPr>
      <w:spacing w:before="0" w:after="0" w:line="240" w:lineRule="auto"/>
      <w:jc w:val="right"/>
      <w:rPr>
        <w:lang w:eastAsia="zh-CN"/>
      </w:rPr>
    </w:pPr>
    <w:fldSimple w:instr=" DOCPROPERTY &quot;Document number&quot;  \* MERGEFORMAT ">
      <w:r>
        <w:t>UNEP/OzL.Pro/ExCom/84/48</w:t>
      </w:r>
    </w:fldSimple>
  </w:p>
  <w:p w:rsidR="007B3F64" w:rsidRPr="005C6E3C" w:rsidRDefault="007B3F64" w:rsidP="007B3F64">
    <w:pPr>
      <w:jc w:val="right"/>
      <w:rPr>
        <w:b/>
        <w:sz w:val="24"/>
        <w:szCs w:val="24"/>
      </w:rPr>
    </w:pPr>
    <w:r w:rsidRPr="00BB2DC8">
      <w:rPr>
        <w:rFonts w:hint="eastAsia"/>
        <w:b/>
        <w:sz w:val="24"/>
        <w:szCs w:val="24"/>
      </w:rPr>
      <w:t>附</w:t>
    </w:r>
    <w:r>
      <w:rPr>
        <w:rFonts w:hint="eastAsia"/>
        <w:b/>
        <w:sz w:val="24"/>
        <w:szCs w:val="24"/>
        <w:lang w:eastAsia="zh-CN"/>
      </w:rPr>
      <w:t xml:space="preserve">  </w:t>
    </w:r>
    <w:r w:rsidRPr="00BB2DC8">
      <w:rPr>
        <w:rFonts w:hint="eastAsia"/>
        <w:b/>
        <w:sz w:val="24"/>
        <w:szCs w:val="24"/>
      </w:rPr>
      <w:t>件</w:t>
    </w:r>
    <w:r>
      <w:rPr>
        <w:rFonts w:hint="eastAsia"/>
        <w:b/>
        <w:sz w:val="24"/>
        <w:szCs w:val="24"/>
        <w:lang w:eastAsia="zh-CN"/>
      </w:rPr>
      <w:t xml:space="preserve">  </w:t>
    </w:r>
    <w:r w:rsidRPr="00BB2DC8">
      <w:rPr>
        <w:rFonts w:hint="eastAsia"/>
        <w:b/>
        <w:sz w:val="24"/>
        <w:szCs w:val="24"/>
      </w:rPr>
      <w:t>一</w:t>
    </w:r>
  </w:p>
  <w:p w:rsidR="007B3F64" w:rsidRDefault="007B3F64" w:rsidP="001C6EF4">
    <w:pPr>
      <w:pStyle w:val="Header"/>
      <w:spacing w:before="0" w:after="0"/>
      <w:jc w:val="left"/>
      <w:rPr>
        <w:lang w:eastAsia="zh-CN"/>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99D4E85E"/>
    <w:lvl w:ilvl="0">
      <w:start w:val="1"/>
      <w:numFmt w:val="decimal"/>
      <w:pStyle w:val="Heading1"/>
      <w:lvlText w:val="%1."/>
      <w:lvlJc w:val="left"/>
      <w:pPr>
        <w:tabs>
          <w:tab w:val="num" w:pos="90"/>
        </w:tabs>
        <w:ind w:left="90" w:firstLine="0"/>
      </w:pPr>
      <w:rPr>
        <w:rFonts w:hint="default"/>
      </w:rPr>
    </w:lvl>
    <w:lvl w:ilvl="1">
      <w:start w:val="1"/>
      <w:numFmt w:val="lowerLetter"/>
      <w:pStyle w:val="Heading2"/>
      <w:lvlText w:val="(%2)"/>
      <w:lvlJc w:val="left"/>
      <w:pPr>
        <w:tabs>
          <w:tab w:val="num" w:pos="0"/>
        </w:tabs>
        <w:ind w:left="1440" w:hanging="720"/>
      </w:pPr>
      <w:rPr>
        <w:rFonts w:ascii="Times New Roman" w:hAnsi="Times New Roman" w:cs="Times New Roman"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1A270972"/>
    <w:multiLevelType w:val="hybridMultilevel"/>
    <w:tmpl w:val="9292877A"/>
    <w:lvl w:ilvl="0" w:tplc="6678654E">
      <w:start w:val="1"/>
      <w:numFmt w:val="decimal"/>
      <w:pStyle w:val="Normal-para"/>
      <w:lvlText w:val="%1."/>
      <w:lvlJc w:val="left"/>
      <w:pPr>
        <w:tabs>
          <w:tab w:val="num" w:pos="1440"/>
        </w:tabs>
        <w:ind w:left="1080" w:firstLine="0"/>
      </w:pPr>
      <w:rPr>
        <w:rFonts w:ascii="Arial" w:hAnsi="Arial" w:cs="Arial" w:hint="default"/>
        <w:b w:val="0"/>
        <w:i w:val="0"/>
      </w:rPr>
    </w:lvl>
    <w:lvl w:ilvl="1" w:tplc="0C0A0003">
      <w:start w:val="1"/>
      <w:numFmt w:val="lowerLetter"/>
      <w:lvlText w:val="%2."/>
      <w:lvlJc w:val="left"/>
      <w:pPr>
        <w:tabs>
          <w:tab w:val="num" w:pos="2160"/>
        </w:tabs>
        <w:ind w:left="2160" w:hanging="360"/>
      </w:pPr>
      <w:rPr>
        <w:rFonts w:hint="default"/>
      </w:rPr>
    </w:lvl>
    <w:lvl w:ilvl="2" w:tplc="0C0A0005">
      <w:start w:val="1"/>
      <w:numFmt w:val="lowerLetter"/>
      <w:lvlText w:val="(%3)"/>
      <w:lvlJc w:val="left"/>
      <w:pPr>
        <w:tabs>
          <w:tab w:val="num" w:pos="3015"/>
        </w:tabs>
        <w:ind w:left="3015" w:hanging="495"/>
      </w:pPr>
      <w:rPr>
        <w:rFonts w:hint="default"/>
      </w:rPr>
    </w:lvl>
    <w:lvl w:ilvl="3" w:tplc="0C0A0001">
      <w:start w:val="1"/>
      <w:numFmt w:val="decimal"/>
      <w:lvlText w:val="%4."/>
      <w:lvlJc w:val="left"/>
      <w:pPr>
        <w:tabs>
          <w:tab w:val="num" w:pos="3600"/>
        </w:tabs>
        <w:ind w:left="3600" w:hanging="360"/>
      </w:pPr>
      <w:rPr>
        <w:rFonts w:hint="default"/>
        <w:b w:val="0"/>
        <w:i w:val="0"/>
      </w:rPr>
    </w:lvl>
    <w:lvl w:ilvl="4" w:tplc="0C0A0003" w:tentative="1">
      <w:start w:val="1"/>
      <w:numFmt w:val="bullet"/>
      <w:lvlText w:val="o"/>
      <w:lvlJc w:val="left"/>
      <w:pPr>
        <w:tabs>
          <w:tab w:val="num" w:pos="4320"/>
        </w:tabs>
        <w:ind w:left="4320" w:hanging="360"/>
      </w:pPr>
      <w:rPr>
        <w:rFonts w:ascii="Courier New" w:hAnsi="Courier New" w:cs="Courier New" w:hint="default"/>
      </w:rPr>
    </w:lvl>
    <w:lvl w:ilvl="5" w:tplc="0C0A0005" w:tentative="1">
      <w:start w:val="1"/>
      <w:numFmt w:val="bullet"/>
      <w:lvlText w:val=""/>
      <w:lvlJc w:val="left"/>
      <w:pPr>
        <w:tabs>
          <w:tab w:val="num" w:pos="5040"/>
        </w:tabs>
        <w:ind w:left="5040" w:hanging="360"/>
      </w:pPr>
      <w:rPr>
        <w:rFonts w:ascii="Wingdings" w:hAnsi="Wingdings" w:hint="default"/>
      </w:rPr>
    </w:lvl>
    <w:lvl w:ilvl="6" w:tplc="0C0A0001" w:tentative="1">
      <w:start w:val="1"/>
      <w:numFmt w:val="bullet"/>
      <w:lvlText w:val=""/>
      <w:lvlJc w:val="left"/>
      <w:pPr>
        <w:tabs>
          <w:tab w:val="num" w:pos="5760"/>
        </w:tabs>
        <w:ind w:left="5760" w:hanging="360"/>
      </w:pPr>
      <w:rPr>
        <w:rFonts w:ascii="Symbol" w:hAnsi="Symbol" w:hint="default"/>
      </w:rPr>
    </w:lvl>
    <w:lvl w:ilvl="7" w:tplc="0C0A0003" w:tentative="1">
      <w:start w:val="1"/>
      <w:numFmt w:val="bullet"/>
      <w:lvlText w:val="o"/>
      <w:lvlJc w:val="left"/>
      <w:pPr>
        <w:tabs>
          <w:tab w:val="num" w:pos="6480"/>
        </w:tabs>
        <w:ind w:left="6480" w:hanging="360"/>
      </w:pPr>
      <w:rPr>
        <w:rFonts w:ascii="Courier New" w:hAnsi="Courier New" w:cs="Courier New" w:hint="default"/>
      </w:rPr>
    </w:lvl>
    <w:lvl w:ilvl="8" w:tplc="0C0A0005" w:tentative="1">
      <w:start w:val="1"/>
      <w:numFmt w:val="bullet"/>
      <w:lvlText w:val=""/>
      <w:lvlJc w:val="left"/>
      <w:pPr>
        <w:tabs>
          <w:tab w:val="num" w:pos="7200"/>
        </w:tabs>
        <w:ind w:left="7200" w:hanging="360"/>
      </w:pPr>
      <w:rPr>
        <w:rFonts w:ascii="Wingdings" w:hAnsi="Wingdings" w:hint="default"/>
      </w:r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3FAC67B6"/>
    <w:multiLevelType w:val="hybridMultilevel"/>
    <w:tmpl w:val="77EAAF62"/>
    <w:lvl w:ilvl="0" w:tplc="960A6F04">
      <w:start w:val="1"/>
      <w:numFmt w:val="bullet"/>
      <w:lvlText w:val=""/>
      <w:lvlJc w:val="left"/>
      <w:pPr>
        <w:tabs>
          <w:tab w:val="num" w:pos="720"/>
        </w:tabs>
        <w:ind w:left="720" w:hanging="363"/>
      </w:pPr>
      <w:rPr>
        <w:rFonts w:ascii="Symbol" w:hAnsi="Symbol" w:hint="default"/>
      </w:rPr>
    </w:lvl>
    <w:lvl w:ilvl="1" w:tplc="10090003" w:tentative="1">
      <w:start w:val="1"/>
      <w:numFmt w:val="bullet"/>
      <w:lvlText w:val="o"/>
      <w:lvlJc w:val="left"/>
      <w:pPr>
        <w:ind w:left="2272" w:hanging="360"/>
      </w:pPr>
      <w:rPr>
        <w:rFonts w:ascii="Courier New" w:hAnsi="Courier New" w:cs="Courier New" w:hint="default"/>
      </w:rPr>
    </w:lvl>
    <w:lvl w:ilvl="2" w:tplc="10090005" w:tentative="1">
      <w:start w:val="1"/>
      <w:numFmt w:val="bullet"/>
      <w:lvlText w:val=""/>
      <w:lvlJc w:val="left"/>
      <w:pPr>
        <w:ind w:left="2992" w:hanging="360"/>
      </w:pPr>
      <w:rPr>
        <w:rFonts w:ascii="Wingdings" w:hAnsi="Wingdings" w:hint="default"/>
      </w:rPr>
    </w:lvl>
    <w:lvl w:ilvl="3" w:tplc="10090001" w:tentative="1">
      <w:start w:val="1"/>
      <w:numFmt w:val="bullet"/>
      <w:lvlText w:val=""/>
      <w:lvlJc w:val="left"/>
      <w:pPr>
        <w:ind w:left="3712" w:hanging="360"/>
      </w:pPr>
      <w:rPr>
        <w:rFonts w:ascii="Symbol" w:hAnsi="Symbol" w:hint="default"/>
      </w:rPr>
    </w:lvl>
    <w:lvl w:ilvl="4" w:tplc="10090003" w:tentative="1">
      <w:start w:val="1"/>
      <w:numFmt w:val="bullet"/>
      <w:lvlText w:val="o"/>
      <w:lvlJc w:val="left"/>
      <w:pPr>
        <w:ind w:left="4432" w:hanging="360"/>
      </w:pPr>
      <w:rPr>
        <w:rFonts w:ascii="Courier New" w:hAnsi="Courier New" w:cs="Courier New" w:hint="default"/>
      </w:rPr>
    </w:lvl>
    <w:lvl w:ilvl="5" w:tplc="10090005" w:tentative="1">
      <w:start w:val="1"/>
      <w:numFmt w:val="bullet"/>
      <w:lvlText w:val=""/>
      <w:lvlJc w:val="left"/>
      <w:pPr>
        <w:ind w:left="5152" w:hanging="360"/>
      </w:pPr>
      <w:rPr>
        <w:rFonts w:ascii="Wingdings" w:hAnsi="Wingdings" w:hint="default"/>
      </w:rPr>
    </w:lvl>
    <w:lvl w:ilvl="6" w:tplc="10090001" w:tentative="1">
      <w:start w:val="1"/>
      <w:numFmt w:val="bullet"/>
      <w:lvlText w:val=""/>
      <w:lvlJc w:val="left"/>
      <w:pPr>
        <w:ind w:left="5872" w:hanging="360"/>
      </w:pPr>
      <w:rPr>
        <w:rFonts w:ascii="Symbol" w:hAnsi="Symbol" w:hint="default"/>
      </w:rPr>
    </w:lvl>
    <w:lvl w:ilvl="7" w:tplc="10090003" w:tentative="1">
      <w:start w:val="1"/>
      <w:numFmt w:val="bullet"/>
      <w:lvlText w:val="o"/>
      <w:lvlJc w:val="left"/>
      <w:pPr>
        <w:ind w:left="6592" w:hanging="360"/>
      </w:pPr>
      <w:rPr>
        <w:rFonts w:ascii="Courier New" w:hAnsi="Courier New" w:cs="Courier New" w:hint="default"/>
      </w:rPr>
    </w:lvl>
    <w:lvl w:ilvl="8" w:tplc="10090005" w:tentative="1">
      <w:start w:val="1"/>
      <w:numFmt w:val="bullet"/>
      <w:lvlText w:val=""/>
      <w:lvlJc w:val="left"/>
      <w:pPr>
        <w:ind w:left="7312" w:hanging="360"/>
      </w:pPr>
      <w:rPr>
        <w:rFonts w:ascii="Wingdings" w:hAnsi="Wingdings" w:hint="default"/>
      </w:rPr>
    </w:lvl>
  </w:abstractNum>
  <w:abstractNum w:abstractNumId="15" w15:restartNumberingAfterBreak="0">
    <w:nsid w:val="41034D1D"/>
    <w:multiLevelType w:val="hybridMultilevel"/>
    <w:tmpl w:val="B1126B0C"/>
    <w:lvl w:ilvl="0" w:tplc="FFFFFFFF">
      <w:start w:val="1"/>
      <w:numFmt w:val="decimal"/>
      <w:lvlText w:val="%1."/>
      <w:lvlJc w:val="left"/>
      <w:pPr>
        <w:tabs>
          <w:tab w:val="num" w:pos="360"/>
        </w:tabs>
        <w:ind w:left="0" w:firstLine="0"/>
      </w:pPr>
      <w:rPr>
        <w:rFonts w:ascii="Times New Roman" w:hAnsi="Times New Roman" w:hint="default"/>
        <w:b w:val="0"/>
        <w:i w:val="0"/>
      </w:rPr>
    </w:lvl>
    <w:lvl w:ilvl="1" w:tplc="FFFFFFFF">
      <w:start w:val="1"/>
      <w:numFmt w:val="lowerLetter"/>
      <w:lvlText w:val="(%2)"/>
      <w:lvlJc w:val="left"/>
      <w:pPr>
        <w:tabs>
          <w:tab w:val="num" w:pos="1440"/>
        </w:tabs>
        <w:ind w:left="1440" w:hanging="360"/>
      </w:pPr>
      <w:rPr>
        <w:rFonts w:hint="default"/>
        <w:b w:val="0"/>
        <w:i w:val="0"/>
      </w:rPr>
    </w:lvl>
    <w:lvl w:ilvl="2" w:tplc="4950E7EC">
      <w:start w:val="1"/>
      <w:numFmt w:val="japaneseCounting"/>
      <w:lvlText w:val="(%3)"/>
      <w:lvlJc w:val="left"/>
      <w:pPr>
        <w:tabs>
          <w:tab w:val="num" w:pos="2700"/>
        </w:tabs>
        <w:ind w:left="2700" w:hanging="72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614318A5"/>
    <w:multiLevelType w:val="hybridMultilevel"/>
    <w:tmpl w:val="9708AED6"/>
    <w:lvl w:ilvl="0" w:tplc="19041156">
      <w:start w:val="1"/>
      <w:numFmt w:val="lowerLetter"/>
      <w:lvlText w:val="(%1)"/>
      <w:lvlJc w:val="left"/>
      <w:pPr>
        <w:ind w:left="720" w:hanging="360"/>
      </w:pPr>
      <w:rPr>
        <w:rFonts w:ascii="SimSun" w:hAnsi="SimSun" w:cs="SimSu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ABF3542"/>
    <w:multiLevelType w:val="hybridMultilevel"/>
    <w:tmpl w:val="FAFAFAC2"/>
    <w:lvl w:ilvl="0" w:tplc="FFFFFFFF">
      <w:start w:val="1"/>
      <w:numFmt w:val="decimal"/>
      <w:lvlText w:val="%1."/>
      <w:lvlJc w:val="left"/>
      <w:pPr>
        <w:tabs>
          <w:tab w:val="num" w:pos="1080"/>
        </w:tabs>
        <w:ind w:left="1080" w:hanging="720"/>
      </w:pPr>
      <w:rPr>
        <w:rFonts w:ascii="Times New Roman" w:hAnsi="Times New Roman" w:cs="Arial" w:hint="default"/>
        <w:b w:val="0"/>
        <w:bCs/>
        <w:i w:val="0"/>
      </w:rPr>
    </w:lvl>
    <w:lvl w:ilvl="1" w:tplc="FFFFFFFF">
      <w:start w:val="1"/>
      <w:numFmt w:val="lowerLetter"/>
      <w:lvlText w:val="(%2)"/>
      <w:lvlJc w:val="left"/>
      <w:pPr>
        <w:tabs>
          <w:tab w:val="num" w:pos="1440"/>
        </w:tabs>
        <w:ind w:left="1440" w:hanging="360"/>
      </w:pPr>
      <w:rPr>
        <w:rFonts w:ascii="Times New Roman" w:hAnsi="Times New Roman" w:cs="Times New Roman" w:hint="default"/>
      </w:rPr>
    </w:lvl>
    <w:lvl w:ilvl="2" w:tplc="945E5CAE">
      <w:start w:val="1"/>
      <w:numFmt w:val="lowerLetter"/>
      <w:lvlText w:val="(%3)"/>
      <w:lvlJc w:val="left"/>
      <w:pPr>
        <w:tabs>
          <w:tab w:val="num" w:pos="2430"/>
        </w:tabs>
        <w:ind w:left="2430" w:hanging="450"/>
      </w:pPr>
      <w:rPr>
        <w:rFonts w:ascii="Arial" w:hAnsi="Arial" w:cs="Arial" w:hint="default"/>
        <w:b w:val="0"/>
        <w:bCs/>
      </w:rPr>
    </w:lvl>
    <w:lvl w:ilvl="3" w:tplc="FFFFFFFF">
      <w:start w:val="1"/>
      <w:numFmt w:val="decimal"/>
      <w:lvlText w:val="%4."/>
      <w:lvlJc w:val="left"/>
      <w:pPr>
        <w:tabs>
          <w:tab w:val="num" w:pos="2880"/>
        </w:tabs>
        <w:ind w:left="2880" w:hanging="360"/>
      </w:pPr>
      <w:rPr>
        <w:rFonts w:hint="default"/>
        <w:b w:val="0"/>
        <w:bCs/>
        <w:i w:val="0"/>
      </w:rPr>
    </w:lvl>
    <w:lvl w:ilvl="4" w:tplc="FFFFFFFF">
      <w:start w:val="1"/>
      <w:numFmt w:val="japaneseCounting"/>
      <w:lvlText w:val="(%5)"/>
      <w:lvlJc w:val="left"/>
      <w:pPr>
        <w:tabs>
          <w:tab w:val="num" w:pos="3960"/>
        </w:tabs>
        <w:ind w:left="3960" w:hanging="720"/>
      </w:pPr>
      <w:rPr>
        <w:rFonts w:ascii="Times New Roman" w:hAnsi="Times New Roman" w:cs="Times New Roman" w:hint="default"/>
      </w:rPr>
    </w:lvl>
    <w:lvl w:ilvl="5" w:tplc="3168C2DE">
      <w:start w:val="1"/>
      <w:numFmt w:val="lowerLetter"/>
      <w:lvlText w:val="%6)"/>
      <w:lvlJc w:val="left"/>
      <w:pPr>
        <w:ind w:left="4500" w:hanging="360"/>
      </w:pPr>
      <w:rPr>
        <w:rFonts w:hint="default"/>
      </w:r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1"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2"/>
  </w:num>
  <w:num w:numId="17">
    <w:abstractNumId w:val="16"/>
  </w:num>
  <w:num w:numId="18">
    <w:abstractNumId w:val="17"/>
  </w:num>
  <w:num w:numId="19">
    <w:abstractNumId w:val="21"/>
  </w:num>
  <w:num w:numId="20">
    <w:abstractNumId w:val="13"/>
  </w:num>
  <w:num w:numId="21">
    <w:abstractNumId w:val="11"/>
  </w:num>
  <w:num w:numId="22">
    <w:abstractNumId w:val="20"/>
  </w:num>
  <w:num w:numId="23">
    <w:abstractNumId w:val="15"/>
  </w:num>
  <w:num w:numId="24">
    <w:abstractNumId w:val="11"/>
  </w:num>
  <w:num w:numId="25">
    <w:abstractNumId w:val="11"/>
  </w:num>
  <w:num w:numId="26">
    <w:abstractNumId w:val="18"/>
  </w:num>
  <w:num w:numId="27">
    <w:abstractNumId w:val="19"/>
  </w:num>
  <w:num w:numId="2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4"/>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7"/>
  <w:embedSystemFonts/>
  <w:hideSpellingErrors/>
  <w:hideGrammaticalError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490"/>
  <w:evenAndOddHeaders/>
  <w:displayHorizontalDrawingGridEvery w:val="0"/>
  <w:displayVerticalDrawingGridEvery w:val="0"/>
  <w:doNotUseMarginsForDrawingGridOrigin/>
  <w:noPunctuationKerning/>
  <w:characterSpacingControl w:val="doNotCompress"/>
  <w:hdrShapeDefaults>
    <o:shapedefaults v:ext="edit" spidmax="68609"/>
  </w:hdrShapeDefaults>
  <w:footnotePr>
    <w:footnote w:id="-1"/>
    <w:footnote w:id="0"/>
  </w:footnotePr>
  <w:endnotePr>
    <w:endnote w:id="-1"/>
    <w:endnote w:id="0"/>
  </w:endnotePr>
  <w:compat>
    <w:useFELayout/>
    <w:compatSetting w:name="compatibilityMode" w:uri="http://schemas.microsoft.com/office/word" w:val="12"/>
  </w:compat>
  <w:rsids>
    <w:rsidRoot w:val="00E64478"/>
    <w:rsid w:val="0000168C"/>
    <w:rsid w:val="00003226"/>
    <w:rsid w:val="00022A2E"/>
    <w:rsid w:val="00035535"/>
    <w:rsid w:val="00040B15"/>
    <w:rsid w:val="000553ED"/>
    <w:rsid w:val="00055B04"/>
    <w:rsid w:val="000568AB"/>
    <w:rsid w:val="000577A2"/>
    <w:rsid w:val="00081A93"/>
    <w:rsid w:val="00081E66"/>
    <w:rsid w:val="00093BCC"/>
    <w:rsid w:val="000A42DC"/>
    <w:rsid w:val="000A5709"/>
    <w:rsid w:val="000B1793"/>
    <w:rsid w:val="000B592E"/>
    <w:rsid w:val="000B7402"/>
    <w:rsid w:val="000C34A7"/>
    <w:rsid w:val="000D03C3"/>
    <w:rsid w:val="000D1792"/>
    <w:rsid w:val="000D18AB"/>
    <w:rsid w:val="000D219A"/>
    <w:rsid w:val="000D54F4"/>
    <w:rsid w:val="000D7B6B"/>
    <w:rsid w:val="000F0B7E"/>
    <w:rsid w:val="001022C9"/>
    <w:rsid w:val="00105F4F"/>
    <w:rsid w:val="0010783E"/>
    <w:rsid w:val="0011754F"/>
    <w:rsid w:val="001254C1"/>
    <w:rsid w:val="0012659C"/>
    <w:rsid w:val="0014684B"/>
    <w:rsid w:val="00146965"/>
    <w:rsid w:val="00155C86"/>
    <w:rsid w:val="00156C74"/>
    <w:rsid w:val="0015753B"/>
    <w:rsid w:val="00157CC0"/>
    <w:rsid w:val="00166C77"/>
    <w:rsid w:val="00166E2F"/>
    <w:rsid w:val="0017762C"/>
    <w:rsid w:val="001814C1"/>
    <w:rsid w:val="00191DAA"/>
    <w:rsid w:val="00192FF5"/>
    <w:rsid w:val="00193884"/>
    <w:rsid w:val="001A4581"/>
    <w:rsid w:val="001B06AC"/>
    <w:rsid w:val="001B359F"/>
    <w:rsid w:val="001C6EF4"/>
    <w:rsid w:val="001D59A0"/>
    <w:rsid w:val="001E1837"/>
    <w:rsid w:val="001E1C11"/>
    <w:rsid w:val="001E7902"/>
    <w:rsid w:val="001F3B69"/>
    <w:rsid w:val="001F479C"/>
    <w:rsid w:val="0020041E"/>
    <w:rsid w:val="002022BC"/>
    <w:rsid w:val="0021018F"/>
    <w:rsid w:val="00211614"/>
    <w:rsid w:val="00213117"/>
    <w:rsid w:val="002217BE"/>
    <w:rsid w:val="00227839"/>
    <w:rsid w:val="0023243D"/>
    <w:rsid w:val="002421ED"/>
    <w:rsid w:val="0024426F"/>
    <w:rsid w:val="00244F73"/>
    <w:rsid w:val="0024767A"/>
    <w:rsid w:val="00251AEA"/>
    <w:rsid w:val="002623C9"/>
    <w:rsid w:val="00285F2E"/>
    <w:rsid w:val="002924A7"/>
    <w:rsid w:val="002A00EE"/>
    <w:rsid w:val="002A61AB"/>
    <w:rsid w:val="002A7E43"/>
    <w:rsid w:val="002B4F83"/>
    <w:rsid w:val="002B69FC"/>
    <w:rsid w:val="002D0218"/>
    <w:rsid w:val="002E1F7E"/>
    <w:rsid w:val="003024DD"/>
    <w:rsid w:val="00306A05"/>
    <w:rsid w:val="00314B5B"/>
    <w:rsid w:val="003354C6"/>
    <w:rsid w:val="00336309"/>
    <w:rsid w:val="003469B9"/>
    <w:rsid w:val="00350950"/>
    <w:rsid w:val="00357323"/>
    <w:rsid w:val="003674DA"/>
    <w:rsid w:val="003711EB"/>
    <w:rsid w:val="00376774"/>
    <w:rsid w:val="00377752"/>
    <w:rsid w:val="00383CAF"/>
    <w:rsid w:val="00393488"/>
    <w:rsid w:val="003936EE"/>
    <w:rsid w:val="003A00EF"/>
    <w:rsid w:val="003A04BF"/>
    <w:rsid w:val="003A0798"/>
    <w:rsid w:val="003A6B3A"/>
    <w:rsid w:val="003B68DE"/>
    <w:rsid w:val="003D20CC"/>
    <w:rsid w:val="003D6789"/>
    <w:rsid w:val="003D6D40"/>
    <w:rsid w:val="003F42B4"/>
    <w:rsid w:val="003F4710"/>
    <w:rsid w:val="003F5354"/>
    <w:rsid w:val="003F7D3D"/>
    <w:rsid w:val="00414E12"/>
    <w:rsid w:val="00416E41"/>
    <w:rsid w:val="004261E7"/>
    <w:rsid w:val="00430EA0"/>
    <w:rsid w:val="00442CEC"/>
    <w:rsid w:val="00445663"/>
    <w:rsid w:val="004460DF"/>
    <w:rsid w:val="00447495"/>
    <w:rsid w:val="00452D73"/>
    <w:rsid w:val="00454714"/>
    <w:rsid w:val="004777D0"/>
    <w:rsid w:val="00483D51"/>
    <w:rsid w:val="00483E53"/>
    <w:rsid w:val="0049283A"/>
    <w:rsid w:val="0049351C"/>
    <w:rsid w:val="0049444F"/>
    <w:rsid w:val="004A1541"/>
    <w:rsid w:val="004A540A"/>
    <w:rsid w:val="004B1987"/>
    <w:rsid w:val="004D0C0C"/>
    <w:rsid w:val="004D364B"/>
    <w:rsid w:val="004E37CE"/>
    <w:rsid w:val="004F029F"/>
    <w:rsid w:val="005042A0"/>
    <w:rsid w:val="0051081F"/>
    <w:rsid w:val="00515274"/>
    <w:rsid w:val="00521211"/>
    <w:rsid w:val="00533F40"/>
    <w:rsid w:val="00537BFF"/>
    <w:rsid w:val="0055145B"/>
    <w:rsid w:val="005520B8"/>
    <w:rsid w:val="005530CF"/>
    <w:rsid w:val="005554E5"/>
    <w:rsid w:val="00556761"/>
    <w:rsid w:val="00562812"/>
    <w:rsid w:val="00575236"/>
    <w:rsid w:val="00591301"/>
    <w:rsid w:val="005942A2"/>
    <w:rsid w:val="005A1627"/>
    <w:rsid w:val="005A198D"/>
    <w:rsid w:val="005A2DF4"/>
    <w:rsid w:val="005A2F20"/>
    <w:rsid w:val="005A75CB"/>
    <w:rsid w:val="005B3423"/>
    <w:rsid w:val="005C293E"/>
    <w:rsid w:val="005C5998"/>
    <w:rsid w:val="005C6E3C"/>
    <w:rsid w:val="005D25AA"/>
    <w:rsid w:val="005D36DB"/>
    <w:rsid w:val="005F15DA"/>
    <w:rsid w:val="005F4AFC"/>
    <w:rsid w:val="005F619E"/>
    <w:rsid w:val="00600FCA"/>
    <w:rsid w:val="00604D83"/>
    <w:rsid w:val="00622F56"/>
    <w:rsid w:val="0062506F"/>
    <w:rsid w:val="00635500"/>
    <w:rsid w:val="00636CF0"/>
    <w:rsid w:val="006629F1"/>
    <w:rsid w:val="006701AC"/>
    <w:rsid w:val="00671980"/>
    <w:rsid w:val="00672388"/>
    <w:rsid w:val="00674832"/>
    <w:rsid w:val="00677A14"/>
    <w:rsid w:val="0068137A"/>
    <w:rsid w:val="0068641B"/>
    <w:rsid w:val="0068725C"/>
    <w:rsid w:val="006918A5"/>
    <w:rsid w:val="006937F4"/>
    <w:rsid w:val="006B33BA"/>
    <w:rsid w:val="006B6BB3"/>
    <w:rsid w:val="006C44A8"/>
    <w:rsid w:val="006C7DC6"/>
    <w:rsid w:val="006E49FA"/>
    <w:rsid w:val="006E5A95"/>
    <w:rsid w:val="006E7BC8"/>
    <w:rsid w:val="007017BA"/>
    <w:rsid w:val="0070287F"/>
    <w:rsid w:val="00703350"/>
    <w:rsid w:val="0072557F"/>
    <w:rsid w:val="00730A4F"/>
    <w:rsid w:val="00734051"/>
    <w:rsid w:val="007405ED"/>
    <w:rsid w:val="007415D9"/>
    <w:rsid w:val="00751837"/>
    <w:rsid w:val="00757AAD"/>
    <w:rsid w:val="00763159"/>
    <w:rsid w:val="00774820"/>
    <w:rsid w:val="00784018"/>
    <w:rsid w:val="0078508C"/>
    <w:rsid w:val="00790A67"/>
    <w:rsid w:val="007A0A8B"/>
    <w:rsid w:val="007A4D79"/>
    <w:rsid w:val="007A59A1"/>
    <w:rsid w:val="007B0EDF"/>
    <w:rsid w:val="007B2DCD"/>
    <w:rsid w:val="007B3F64"/>
    <w:rsid w:val="007B44EA"/>
    <w:rsid w:val="007D39BB"/>
    <w:rsid w:val="007E0554"/>
    <w:rsid w:val="007E0A1C"/>
    <w:rsid w:val="007E470D"/>
    <w:rsid w:val="007E4BBA"/>
    <w:rsid w:val="007F0CE4"/>
    <w:rsid w:val="007F1AF8"/>
    <w:rsid w:val="007F5BE0"/>
    <w:rsid w:val="00801FC3"/>
    <w:rsid w:val="00802965"/>
    <w:rsid w:val="00804466"/>
    <w:rsid w:val="00805140"/>
    <w:rsid w:val="008117EA"/>
    <w:rsid w:val="00811DCA"/>
    <w:rsid w:val="0081202C"/>
    <w:rsid w:val="0081705A"/>
    <w:rsid w:val="00827506"/>
    <w:rsid w:val="008353BD"/>
    <w:rsid w:val="00840BC9"/>
    <w:rsid w:val="00843D42"/>
    <w:rsid w:val="008519D3"/>
    <w:rsid w:val="00851B83"/>
    <w:rsid w:val="008568EF"/>
    <w:rsid w:val="00860E72"/>
    <w:rsid w:val="008677F3"/>
    <w:rsid w:val="008757D8"/>
    <w:rsid w:val="00876C79"/>
    <w:rsid w:val="00877EDF"/>
    <w:rsid w:val="0088494A"/>
    <w:rsid w:val="00884E34"/>
    <w:rsid w:val="008A00A9"/>
    <w:rsid w:val="008B0932"/>
    <w:rsid w:val="008B228E"/>
    <w:rsid w:val="008B41A7"/>
    <w:rsid w:val="008B6E14"/>
    <w:rsid w:val="008C11B7"/>
    <w:rsid w:val="008C29EF"/>
    <w:rsid w:val="008C3C82"/>
    <w:rsid w:val="008C5635"/>
    <w:rsid w:val="008D4D65"/>
    <w:rsid w:val="008E2282"/>
    <w:rsid w:val="008E5A44"/>
    <w:rsid w:val="008F44E4"/>
    <w:rsid w:val="008F68D7"/>
    <w:rsid w:val="009104DB"/>
    <w:rsid w:val="0091353A"/>
    <w:rsid w:val="00916346"/>
    <w:rsid w:val="00916A3D"/>
    <w:rsid w:val="00920A89"/>
    <w:rsid w:val="0092411C"/>
    <w:rsid w:val="00927DA7"/>
    <w:rsid w:val="009326F7"/>
    <w:rsid w:val="0095148D"/>
    <w:rsid w:val="009517C7"/>
    <w:rsid w:val="00955BF1"/>
    <w:rsid w:val="00980666"/>
    <w:rsid w:val="00983E9A"/>
    <w:rsid w:val="0098455A"/>
    <w:rsid w:val="009916ED"/>
    <w:rsid w:val="009933CB"/>
    <w:rsid w:val="00995E64"/>
    <w:rsid w:val="009A033C"/>
    <w:rsid w:val="009A1984"/>
    <w:rsid w:val="009A2291"/>
    <w:rsid w:val="009B0A15"/>
    <w:rsid w:val="009B629E"/>
    <w:rsid w:val="009C16D4"/>
    <w:rsid w:val="009C2B09"/>
    <w:rsid w:val="009C524A"/>
    <w:rsid w:val="009C5391"/>
    <w:rsid w:val="009D4022"/>
    <w:rsid w:val="009D53A7"/>
    <w:rsid w:val="009E3E34"/>
    <w:rsid w:val="009F0BF6"/>
    <w:rsid w:val="00A0518B"/>
    <w:rsid w:val="00A13CF3"/>
    <w:rsid w:val="00A13EE9"/>
    <w:rsid w:val="00A14B5B"/>
    <w:rsid w:val="00A173E0"/>
    <w:rsid w:val="00A216CD"/>
    <w:rsid w:val="00A331E4"/>
    <w:rsid w:val="00A46BB4"/>
    <w:rsid w:val="00A57A61"/>
    <w:rsid w:val="00A664E8"/>
    <w:rsid w:val="00A66D80"/>
    <w:rsid w:val="00A673E2"/>
    <w:rsid w:val="00A711BB"/>
    <w:rsid w:val="00A86BC4"/>
    <w:rsid w:val="00AA00BA"/>
    <w:rsid w:val="00AA0A93"/>
    <w:rsid w:val="00AB39C6"/>
    <w:rsid w:val="00AB41E8"/>
    <w:rsid w:val="00AB7249"/>
    <w:rsid w:val="00AC0DDD"/>
    <w:rsid w:val="00AC12BD"/>
    <w:rsid w:val="00AC1BB6"/>
    <w:rsid w:val="00AC1D4F"/>
    <w:rsid w:val="00AC439D"/>
    <w:rsid w:val="00AC789B"/>
    <w:rsid w:val="00AD0482"/>
    <w:rsid w:val="00AD680B"/>
    <w:rsid w:val="00AE0143"/>
    <w:rsid w:val="00AE621D"/>
    <w:rsid w:val="00AE698B"/>
    <w:rsid w:val="00AF0084"/>
    <w:rsid w:val="00AF22E7"/>
    <w:rsid w:val="00AF2557"/>
    <w:rsid w:val="00AF25D8"/>
    <w:rsid w:val="00AF2C6D"/>
    <w:rsid w:val="00AF38A7"/>
    <w:rsid w:val="00AF4D3A"/>
    <w:rsid w:val="00AF6A5F"/>
    <w:rsid w:val="00B0148F"/>
    <w:rsid w:val="00B1761D"/>
    <w:rsid w:val="00B229E6"/>
    <w:rsid w:val="00B27718"/>
    <w:rsid w:val="00B27ADE"/>
    <w:rsid w:val="00B37D2C"/>
    <w:rsid w:val="00B4772E"/>
    <w:rsid w:val="00B553C8"/>
    <w:rsid w:val="00B60EE7"/>
    <w:rsid w:val="00B70F0A"/>
    <w:rsid w:val="00B733E6"/>
    <w:rsid w:val="00B80EEA"/>
    <w:rsid w:val="00B817D8"/>
    <w:rsid w:val="00B82699"/>
    <w:rsid w:val="00BA1600"/>
    <w:rsid w:val="00BA22B4"/>
    <w:rsid w:val="00BA44B9"/>
    <w:rsid w:val="00BA7DF0"/>
    <w:rsid w:val="00BB2DC8"/>
    <w:rsid w:val="00BB485B"/>
    <w:rsid w:val="00BE1DB7"/>
    <w:rsid w:val="00BE4D5C"/>
    <w:rsid w:val="00BE6452"/>
    <w:rsid w:val="00BE7DA5"/>
    <w:rsid w:val="00BF0CA7"/>
    <w:rsid w:val="00BF7015"/>
    <w:rsid w:val="00BF7E80"/>
    <w:rsid w:val="00C01BAA"/>
    <w:rsid w:val="00C027C8"/>
    <w:rsid w:val="00C25C16"/>
    <w:rsid w:val="00C316EE"/>
    <w:rsid w:val="00C31B18"/>
    <w:rsid w:val="00C33966"/>
    <w:rsid w:val="00C34DA4"/>
    <w:rsid w:val="00C47782"/>
    <w:rsid w:val="00C47B11"/>
    <w:rsid w:val="00C504D1"/>
    <w:rsid w:val="00C55A7E"/>
    <w:rsid w:val="00C60DBF"/>
    <w:rsid w:val="00C61A23"/>
    <w:rsid w:val="00C63100"/>
    <w:rsid w:val="00C75D3B"/>
    <w:rsid w:val="00C96860"/>
    <w:rsid w:val="00CB2590"/>
    <w:rsid w:val="00CC6095"/>
    <w:rsid w:val="00CE4369"/>
    <w:rsid w:val="00CE6CE7"/>
    <w:rsid w:val="00D102D5"/>
    <w:rsid w:val="00D30266"/>
    <w:rsid w:val="00D35312"/>
    <w:rsid w:val="00D458D2"/>
    <w:rsid w:val="00D50ADD"/>
    <w:rsid w:val="00D5231F"/>
    <w:rsid w:val="00D53701"/>
    <w:rsid w:val="00D5688D"/>
    <w:rsid w:val="00D6743B"/>
    <w:rsid w:val="00D70EA5"/>
    <w:rsid w:val="00D72EF5"/>
    <w:rsid w:val="00D76889"/>
    <w:rsid w:val="00D862FC"/>
    <w:rsid w:val="00D96908"/>
    <w:rsid w:val="00D96F02"/>
    <w:rsid w:val="00DB74AE"/>
    <w:rsid w:val="00DE1080"/>
    <w:rsid w:val="00DE31C0"/>
    <w:rsid w:val="00DE5573"/>
    <w:rsid w:val="00DF0646"/>
    <w:rsid w:val="00DF084A"/>
    <w:rsid w:val="00DF14D7"/>
    <w:rsid w:val="00DF309F"/>
    <w:rsid w:val="00E01525"/>
    <w:rsid w:val="00E36290"/>
    <w:rsid w:val="00E364A9"/>
    <w:rsid w:val="00E41520"/>
    <w:rsid w:val="00E44EC4"/>
    <w:rsid w:val="00E637A9"/>
    <w:rsid w:val="00E64478"/>
    <w:rsid w:val="00E725C7"/>
    <w:rsid w:val="00E766ED"/>
    <w:rsid w:val="00E8324C"/>
    <w:rsid w:val="00E91923"/>
    <w:rsid w:val="00EC0A69"/>
    <w:rsid w:val="00ED4416"/>
    <w:rsid w:val="00ED4A9F"/>
    <w:rsid w:val="00EE041A"/>
    <w:rsid w:val="00EE5569"/>
    <w:rsid w:val="00EF396D"/>
    <w:rsid w:val="00EF5D59"/>
    <w:rsid w:val="00F004F8"/>
    <w:rsid w:val="00F10176"/>
    <w:rsid w:val="00F2570A"/>
    <w:rsid w:val="00F25D53"/>
    <w:rsid w:val="00F3394C"/>
    <w:rsid w:val="00F342D7"/>
    <w:rsid w:val="00F35423"/>
    <w:rsid w:val="00F359A0"/>
    <w:rsid w:val="00F43ACF"/>
    <w:rsid w:val="00F4743D"/>
    <w:rsid w:val="00F54AA7"/>
    <w:rsid w:val="00F70E45"/>
    <w:rsid w:val="00F70F7A"/>
    <w:rsid w:val="00F75C68"/>
    <w:rsid w:val="00F75DC4"/>
    <w:rsid w:val="00F86281"/>
    <w:rsid w:val="00FA07CC"/>
    <w:rsid w:val="00FB0A14"/>
    <w:rsid w:val="00FB5623"/>
    <w:rsid w:val="00FC0D3A"/>
    <w:rsid w:val="00FC215E"/>
    <w:rsid w:val="00FC3601"/>
    <w:rsid w:val="00FD18AA"/>
    <w:rsid w:val="00FD4A76"/>
    <w:rsid w:val="00FD6ABD"/>
    <w:rsid w:val="00FF1FE2"/>
    <w:rsid w:val="00FF40C3"/>
    <w:rsid w:val="00FF4E10"/>
  </w:rsids>
  <m:mathPr>
    <m:mathFont m:val="Cambria Math"/>
    <m:brkBin m:val="before"/>
    <m:brkBinSub m:val="--"/>
    <m:smallFrac/>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8609"/>
    <o:shapelayout v:ext="edit">
      <o:idmap v:ext="edit" data="1"/>
    </o:shapelayout>
  </w:shapeDefaults>
  <w:decimalSymbol w:val="."/>
  <w:listSeparator w:val=","/>
  <w14:docId w14:val="630D4A71"/>
  <w15:docId w15:val="{99428E0D-44FE-4578-B26E-DC7D73AE17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EastAsia"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27506"/>
    <w:pPr>
      <w:spacing w:before="120" w:after="120" w:line="240" w:lineRule="atLeast"/>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C61A23"/>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rsid w:val="00C61A23"/>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C61A23"/>
    <w:pPr>
      <w:widowControl w:val="0"/>
      <w:numPr>
        <w:ilvl w:val="2"/>
        <w:numId w:val="1"/>
      </w:numPr>
      <w:spacing w:after="240"/>
      <w:outlineLvl w:val="2"/>
    </w:pPr>
  </w:style>
  <w:style w:type="paragraph" w:styleId="Heading4">
    <w:name w:val="heading 4"/>
    <w:aliases w:val="Heading 11,para 4,Título 41,heading 4,Heading 41,标题 41"/>
    <w:basedOn w:val="Normal"/>
    <w:next w:val="Heading9"/>
    <w:uiPriority w:val="9"/>
    <w:qFormat/>
    <w:rsid w:val="00C61A23"/>
    <w:pPr>
      <w:keepNext/>
      <w:numPr>
        <w:ilvl w:val="3"/>
        <w:numId w:val="1"/>
      </w:numPr>
      <w:spacing w:before="240" w:after="60"/>
      <w:outlineLvl w:val="3"/>
    </w:pPr>
  </w:style>
  <w:style w:type="paragraph" w:styleId="Heading5">
    <w:name w:val="heading 5"/>
    <w:basedOn w:val="Normal"/>
    <w:next w:val="Normal"/>
    <w:qFormat/>
    <w:rsid w:val="00C61A23"/>
    <w:pPr>
      <w:keepNext/>
      <w:numPr>
        <w:numId w:val="20"/>
      </w:numPr>
      <w:spacing w:after="240"/>
      <w:ind w:left="3600" w:hanging="720"/>
      <w:outlineLvl w:val="4"/>
    </w:pPr>
  </w:style>
  <w:style w:type="paragraph" w:styleId="Heading6">
    <w:name w:val="heading 6"/>
    <w:basedOn w:val="Normal"/>
    <w:next w:val="Normal"/>
    <w:qFormat/>
    <w:rsid w:val="00C61A23"/>
    <w:pPr>
      <w:numPr>
        <w:ilvl w:val="5"/>
        <w:numId w:val="1"/>
      </w:numPr>
      <w:spacing w:before="240" w:after="60"/>
      <w:outlineLvl w:val="5"/>
    </w:pPr>
    <w:rPr>
      <w:rFonts w:ascii="Arial" w:hAnsi="Arial"/>
      <w:i/>
    </w:rPr>
  </w:style>
  <w:style w:type="paragraph" w:styleId="Heading7">
    <w:name w:val="heading 7"/>
    <w:basedOn w:val="Normal"/>
    <w:next w:val="Normal"/>
    <w:qFormat/>
    <w:rsid w:val="00C61A23"/>
    <w:pPr>
      <w:numPr>
        <w:ilvl w:val="6"/>
        <w:numId w:val="1"/>
      </w:numPr>
      <w:spacing w:before="240" w:after="60"/>
      <w:outlineLvl w:val="6"/>
    </w:pPr>
    <w:rPr>
      <w:rFonts w:ascii="Arial" w:hAnsi="Arial"/>
    </w:rPr>
  </w:style>
  <w:style w:type="paragraph" w:styleId="Heading8">
    <w:name w:val="heading 8"/>
    <w:basedOn w:val="Normal"/>
    <w:next w:val="Normal"/>
    <w:qFormat/>
    <w:rsid w:val="00C61A23"/>
    <w:pPr>
      <w:outlineLvl w:val="7"/>
    </w:pPr>
    <w:rPr>
      <w:b/>
    </w:rPr>
  </w:style>
  <w:style w:type="paragraph" w:styleId="Heading9">
    <w:name w:val="heading 9"/>
    <w:basedOn w:val="Normal"/>
    <w:next w:val="Normal"/>
    <w:qFormat/>
    <w:rsid w:val="00C61A23"/>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C61A23"/>
    <w:pPr>
      <w:numPr>
        <w:numId w:val="16"/>
      </w:numPr>
    </w:pPr>
  </w:style>
  <w:style w:type="paragraph" w:styleId="Header">
    <w:name w:val="header"/>
    <w:basedOn w:val="Normal"/>
    <w:rsid w:val="00C61A23"/>
    <w:pPr>
      <w:tabs>
        <w:tab w:val="center" w:pos="4320"/>
        <w:tab w:val="right" w:pos="8640"/>
      </w:tabs>
    </w:pPr>
  </w:style>
  <w:style w:type="paragraph" w:customStyle="1" w:styleId="sub-title">
    <w:name w:val="sub-title"/>
    <w:rsid w:val="00C61A23"/>
    <w:pPr>
      <w:jc w:val="both"/>
      <w:outlineLvl w:val="0"/>
    </w:pPr>
    <w:rPr>
      <w:b/>
      <w:noProof/>
      <w:sz w:val="22"/>
      <w:szCs w:val="22"/>
    </w:rPr>
  </w:style>
  <w:style w:type="paragraph" w:customStyle="1" w:styleId="Title1">
    <w:name w:val="Title1"/>
    <w:rsid w:val="00C61A23"/>
    <w:pPr>
      <w:jc w:val="center"/>
      <w:outlineLvl w:val="0"/>
    </w:pPr>
    <w:rPr>
      <w:b/>
      <w:caps/>
      <w:sz w:val="22"/>
      <w:szCs w:val="22"/>
      <w:lang w:val="en-GB"/>
    </w:rPr>
  </w:style>
  <w:style w:type="paragraph" w:customStyle="1" w:styleId="Decision">
    <w:name w:val="Decision"/>
    <w:basedOn w:val="Normal"/>
    <w:rsid w:val="00C61A23"/>
    <w:pPr>
      <w:keepLines/>
      <w:jc w:val="right"/>
    </w:pPr>
    <w:rPr>
      <w:b/>
    </w:rPr>
  </w:style>
  <w:style w:type="paragraph" w:customStyle="1" w:styleId="0Heading0">
    <w:name w:val="0 Heading 0"/>
    <w:rsid w:val="00C61A23"/>
    <w:rPr>
      <w:sz w:val="22"/>
      <w:szCs w:val="22"/>
      <w:lang w:val="en-GB"/>
    </w:rPr>
  </w:style>
  <w:style w:type="paragraph" w:styleId="Footer">
    <w:name w:val="footer"/>
    <w:basedOn w:val="Normal"/>
    <w:link w:val="FooterChar"/>
    <w:uiPriority w:val="99"/>
    <w:rsid w:val="00C61A23"/>
    <w:pPr>
      <w:tabs>
        <w:tab w:val="center" w:pos="4320"/>
        <w:tab w:val="right" w:pos="8640"/>
      </w:tabs>
    </w:pPr>
  </w:style>
  <w:style w:type="numbering" w:styleId="1ai">
    <w:name w:val="Outline List 1"/>
    <w:basedOn w:val="NoList"/>
    <w:semiHidden/>
    <w:rsid w:val="00C61A23"/>
    <w:pPr>
      <w:numPr>
        <w:numId w:val="17"/>
      </w:numPr>
    </w:pPr>
  </w:style>
  <w:style w:type="numbering" w:styleId="ArticleSection">
    <w:name w:val="Outline List 3"/>
    <w:basedOn w:val="NoList"/>
    <w:semiHidden/>
    <w:rsid w:val="00C61A23"/>
    <w:pPr>
      <w:numPr>
        <w:numId w:val="18"/>
      </w:numPr>
    </w:pPr>
  </w:style>
  <w:style w:type="paragraph" w:styleId="BlockText">
    <w:name w:val="Block Text"/>
    <w:basedOn w:val="Normal"/>
    <w:semiHidden/>
    <w:rsid w:val="00C61A23"/>
    <w:pPr>
      <w:ind w:left="1440" w:right="1440"/>
    </w:pPr>
  </w:style>
  <w:style w:type="paragraph" w:styleId="BodyText3">
    <w:name w:val="Body Text 3"/>
    <w:basedOn w:val="Normal"/>
    <w:semiHidden/>
    <w:rsid w:val="00C61A23"/>
    <w:rPr>
      <w:sz w:val="16"/>
      <w:szCs w:val="16"/>
    </w:rPr>
  </w:style>
  <w:style w:type="paragraph" w:styleId="BodyTextIndent3">
    <w:name w:val="Body Text Indent 3"/>
    <w:basedOn w:val="Normal"/>
    <w:semiHidden/>
    <w:rsid w:val="00C61A23"/>
    <w:pPr>
      <w:ind w:left="360"/>
    </w:pPr>
    <w:rPr>
      <w:sz w:val="16"/>
      <w:szCs w:val="16"/>
    </w:rPr>
  </w:style>
  <w:style w:type="paragraph" w:styleId="PlainText">
    <w:name w:val="Plain Text"/>
    <w:basedOn w:val="Normal"/>
    <w:semiHidden/>
    <w:rsid w:val="00C61A23"/>
    <w:rPr>
      <w:rFonts w:ascii="Courier New" w:hAnsi="Courier New" w:cs="Courier New"/>
      <w:sz w:val="20"/>
    </w:rPr>
  </w:style>
  <w:style w:type="table" w:styleId="Table3Deffects1">
    <w:name w:val="Table 3D effects 1"/>
    <w:basedOn w:val="TableNormal"/>
    <w:semiHidden/>
    <w:rsid w:val="00C61A23"/>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C61A23"/>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C61A23"/>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C61A23"/>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C61A23"/>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C61A23"/>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C61A23"/>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C61A23"/>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C61A23"/>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C61A23"/>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C61A23"/>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C61A23"/>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C61A23"/>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C61A23"/>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C61A23"/>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C61A23"/>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C61A23"/>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C61A23"/>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C61A23"/>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C61A23"/>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C61A23"/>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C61A23"/>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C61A23"/>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C61A23"/>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C61A23"/>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C61A23"/>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C61A23"/>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C61A23"/>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C61A23"/>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C61A23"/>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C61A23"/>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C61A23"/>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C61A23"/>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C61A23"/>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C61A23"/>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C61A23"/>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C61A23"/>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C61A23"/>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C61A23"/>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C61A23"/>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C61A23"/>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C61A23"/>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C61A23"/>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C61A23"/>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C61A23"/>
    <w:rPr>
      <w:sz w:val="22"/>
      <w:szCs w:val="22"/>
      <w:lang w:val="en-GB"/>
    </w:rPr>
  </w:style>
  <w:style w:type="paragraph" w:customStyle="1" w:styleId="Header4">
    <w:name w:val="Header4"/>
    <w:aliases w:val="Para 4"/>
    <w:basedOn w:val="Normal"/>
    <w:next w:val="Normal"/>
    <w:rsid w:val="00C61A23"/>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C61A23"/>
    <w:rPr>
      <w:sz w:val="16"/>
      <w:szCs w:val="16"/>
    </w:rPr>
  </w:style>
  <w:style w:type="paragraph" w:styleId="Subtitle">
    <w:name w:val="Subtitle"/>
    <w:basedOn w:val="Normal"/>
    <w:qFormat/>
    <w:rsid w:val="00C61A23"/>
    <w:pPr>
      <w:spacing w:after="60"/>
      <w:jc w:val="center"/>
      <w:outlineLvl w:val="1"/>
    </w:pPr>
    <w:rPr>
      <w:rFonts w:ascii="Arial" w:hAnsi="Arial" w:cs="Arial"/>
    </w:rPr>
  </w:style>
  <w:style w:type="paragraph" w:styleId="Title">
    <w:name w:val="Title"/>
    <w:basedOn w:val="Normal"/>
    <w:qFormat/>
    <w:rsid w:val="00C61A23"/>
    <w:pPr>
      <w:spacing w:before="240" w:after="60"/>
      <w:jc w:val="center"/>
      <w:outlineLvl w:val="0"/>
    </w:pPr>
    <w:rPr>
      <w:rFonts w:ascii="Arial" w:hAnsi="Arial" w:cs="Arial"/>
      <w:b/>
      <w:bCs/>
      <w:kern w:val="28"/>
    </w:rPr>
  </w:style>
  <w:style w:type="paragraph" w:styleId="Date">
    <w:name w:val="Date"/>
    <w:basedOn w:val="Normal"/>
    <w:next w:val="Normal"/>
    <w:rsid w:val="00C61A23"/>
  </w:style>
  <w:style w:type="character" w:styleId="PlaceholderText">
    <w:name w:val="Placeholder Text"/>
    <w:basedOn w:val="DefaultParagraphFont"/>
    <w:uiPriority w:val="99"/>
    <w:semiHidden/>
    <w:rsid w:val="00C61A23"/>
    <w:rPr>
      <w:color w:val="808080"/>
    </w:rPr>
  </w:style>
  <w:style w:type="paragraph" w:styleId="BalloonText">
    <w:name w:val="Balloon Text"/>
    <w:basedOn w:val="Normal"/>
    <w:link w:val="BalloonTextChar"/>
    <w:uiPriority w:val="99"/>
    <w:semiHidden/>
    <w:unhideWhenUsed/>
    <w:rsid w:val="00C61A23"/>
    <w:rPr>
      <w:rFonts w:ascii="Tahoma" w:hAnsi="Tahoma" w:cs="Tahoma"/>
      <w:sz w:val="16"/>
      <w:szCs w:val="16"/>
    </w:rPr>
  </w:style>
  <w:style w:type="character" w:customStyle="1" w:styleId="BalloonTextChar">
    <w:name w:val="Balloon Text Char"/>
    <w:basedOn w:val="DefaultParagraphFont"/>
    <w:link w:val="BalloonText"/>
    <w:uiPriority w:val="99"/>
    <w:semiHidden/>
    <w:rsid w:val="00C61A23"/>
    <w:rPr>
      <w:rFonts w:ascii="Tahoma" w:hAnsi="Tahoma" w:cs="Tahoma"/>
      <w:sz w:val="16"/>
      <w:szCs w:val="16"/>
      <w:lang w:val="en-GB"/>
    </w:rPr>
  </w:style>
  <w:style w:type="paragraph" w:styleId="CommentText">
    <w:name w:val="annotation text"/>
    <w:basedOn w:val="Normal"/>
    <w:link w:val="CommentTextChar"/>
    <w:uiPriority w:val="99"/>
    <w:semiHidden/>
    <w:unhideWhenUsed/>
    <w:rsid w:val="00C61A23"/>
    <w:rPr>
      <w:sz w:val="20"/>
      <w:szCs w:val="20"/>
    </w:rPr>
  </w:style>
  <w:style w:type="character" w:customStyle="1" w:styleId="CommentTextChar">
    <w:name w:val="Comment Text Char"/>
    <w:basedOn w:val="DefaultParagraphFont"/>
    <w:link w:val="CommentText"/>
    <w:uiPriority w:val="99"/>
    <w:semiHidden/>
    <w:rsid w:val="00C61A23"/>
    <w:rPr>
      <w:lang w:val="en-GB"/>
    </w:rPr>
  </w:style>
  <w:style w:type="paragraph" w:styleId="CommentSubject">
    <w:name w:val="annotation subject"/>
    <w:basedOn w:val="CommentText"/>
    <w:next w:val="CommentText"/>
    <w:link w:val="CommentSubjectChar"/>
    <w:uiPriority w:val="99"/>
    <w:semiHidden/>
    <w:unhideWhenUsed/>
    <w:rsid w:val="00C61A23"/>
    <w:rPr>
      <w:b/>
      <w:bCs/>
    </w:rPr>
  </w:style>
  <w:style w:type="character" w:customStyle="1" w:styleId="CommentSubjectChar">
    <w:name w:val="Comment Subject Char"/>
    <w:basedOn w:val="CommentTextChar"/>
    <w:link w:val="CommentSubject"/>
    <w:uiPriority w:val="99"/>
    <w:semiHidden/>
    <w:rsid w:val="00C61A23"/>
    <w:rPr>
      <w:b/>
      <w:bCs/>
      <w:lang w:val="en-GB"/>
    </w:rPr>
  </w:style>
  <w:style w:type="paragraph" w:customStyle="1" w:styleId="StyleHeader4Para4Left0Firstline0">
    <w:name w:val="Style Header4Para 4 + Left:  0&quot; First line:  0&quot;"/>
    <w:basedOn w:val="Header4"/>
    <w:rsid w:val="00C61A23"/>
    <w:pPr>
      <w:ind w:left="0" w:firstLine="0"/>
    </w:pPr>
    <w:rPr>
      <w:sz w:val="20"/>
    </w:rPr>
  </w:style>
  <w:style w:type="paragraph" w:customStyle="1" w:styleId="Normal-para">
    <w:name w:val="Normal-para"/>
    <w:basedOn w:val="Normal"/>
    <w:rsid w:val="00C61A23"/>
    <w:pPr>
      <w:widowControl w:val="0"/>
      <w:numPr>
        <w:numId w:val="21"/>
      </w:numPr>
      <w:tabs>
        <w:tab w:val="left" w:pos="490"/>
        <w:tab w:val="left" w:pos="979"/>
        <w:tab w:val="left" w:pos="1469"/>
      </w:tabs>
      <w:adjustRightInd w:val="0"/>
      <w:textAlignment w:val="baseline"/>
    </w:pPr>
    <w:rPr>
      <w:rFonts w:eastAsia="SimSun"/>
      <w:sz w:val="24"/>
      <w:szCs w:val="20"/>
      <w:lang w:val="en-US" w:eastAsia="zh-CN"/>
    </w:rPr>
  </w:style>
  <w:style w:type="character" w:customStyle="1" w:styleId="FooterChar">
    <w:name w:val="Footer Char"/>
    <w:basedOn w:val="DefaultParagraphFont"/>
    <w:link w:val="Footer"/>
    <w:uiPriority w:val="99"/>
    <w:rsid w:val="00C61A23"/>
    <w:rPr>
      <w:sz w:val="22"/>
      <w:szCs w:val="22"/>
      <w:lang w:val="en-GB"/>
    </w:rPr>
  </w:style>
  <w:style w:type="paragraph" w:styleId="ListParagraph">
    <w:name w:val="List Paragraph"/>
    <w:basedOn w:val="Normal"/>
    <w:uiPriority w:val="34"/>
    <w:qFormat/>
    <w:rsid w:val="0091353A"/>
    <w:pPr>
      <w:spacing w:before="0" w:after="0" w:line="240" w:lineRule="auto"/>
      <w:ind w:left="720"/>
      <w:contextualSpacing/>
    </w:pPr>
    <w:rPr>
      <w:rFonts w:eastAsia="Times New Roman"/>
    </w:rPr>
  </w:style>
  <w:style w:type="paragraph" w:styleId="FootnoteText">
    <w:name w:val="footnote text"/>
    <w:basedOn w:val="Normal"/>
    <w:link w:val="FootnoteTextChar"/>
    <w:uiPriority w:val="99"/>
    <w:semiHidden/>
    <w:unhideWhenUsed/>
    <w:rsid w:val="0091353A"/>
    <w:pPr>
      <w:spacing w:before="0" w:after="0" w:line="240" w:lineRule="auto"/>
    </w:pPr>
    <w:rPr>
      <w:rFonts w:eastAsia="Times New Roman"/>
      <w:sz w:val="20"/>
      <w:szCs w:val="20"/>
    </w:rPr>
  </w:style>
  <w:style w:type="character" w:customStyle="1" w:styleId="FootnoteTextChar">
    <w:name w:val="Footnote Text Char"/>
    <w:basedOn w:val="DefaultParagraphFont"/>
    <w:link w:val="FootnoteText"/>
    <w:uiPriority w:val="99"/>
    <w:semiHidden/>
    <w:rsid w:val="0091353A"/>
    <w:rPr>
      <w:rFonts w:eastAsia="Times New Roman"/>
      <w:lang w:val="en-GB"/>
    </w:rPr>
  </w:style>
  <w:style w:type="character" w:styleId="FootnoteReference">
    <w:name w:val="footnote reference"/>
    <w:basedOn w:val="DefaultParagraphFont"/>
    <w:uiPriority w:val="99"/>
    <w:semiHidden/>
    <w:unhideWhenUsed/>
    <w:rsid w:val="0091353A"/>
    <w:rPr>
      <w:vertAlign w:val="superscript"/>
    </w:rPr>
  </w:style>
  <w:style w:type="paragraph" w:customStyle="1" w:styleId="CharChar1Char">
    <w:name w:val="Char Char1 Char"/>
    <w:basedOn w:val="Normal"/>
    <w:rsid w:val="00801FC3"/>
    <w:pPr>
      <w:widowControl w:val="0"/>
      <w:adjustRightInd w:val="0"/>
      <w:spacing w:before="0" w:after="0" w:line="360" w:lineRule="atLeast"/>
      <w:textAlignment w:val="baseline"/>
    </w:pPr>
    <w:rPr>
      <w:rFonts w:ascii="Arial" w:eastAsia="Times New Roman" w:hAnsi="Arial" w:cs="Arial"/>
      <w:szCs w:val="20"/>
      <w:lang w:val="pl-PL" w:eastAsia="pl-PL"/>
    </w:rPr>
  </w:style>
  <w:style w:type="character" w:customStyle="1" w:styleId="apple-converted-space">
    <w:name w:val="apple-converted-space"/>
    <w:basedOn w:val="DefaultParagraphFont"/>
    <w:rsid w:val="00B82699"/>
  </w:style>
  <w:style w:type="paragraph" w:customStyle="1" w:styleId="Title2">
    <w:name w:val="Title2"/>
    <w:rsid w:val="004E37CE"/>
    <w:pPr>
      <w:jc w:val="center"/>
      <w:outlineLvl w:val="0"/>
    </w:pPr>
    <w:rPr>
      <w:b/>
      <w:caps/>
      <w:sz w:val="22"/>
      <w:szCs w:val="22"/>
      <w:lang w:val="en-GB"/>
    </w:rPr>
  </w:style>
  <w:style w:type="paragraph" w:styleId="BodyText">
    <w:name w:val="Body Text"/>
    <w:basedOn w:val="Normal"/>
    <w:link w:val="BodyTextChar"/>
    <w:semiHidden/>
    <w:rsid w:val="001814C1"/>
    <w:pPr>
      <w:spacing w:before="0" w:line="240" w:lineRule="auto"/>
    </w:pPr>
    <w:rPr>
      <w:rFonts w:eastAsia="Times New Roman"/>
    </w:rPr>
  </w:style>
  <w:style w:type="character" w:customStyle="1" w:styleId="BodyTextChar">
    <w:name w:val="Body Text Char"/>
    <w:basedOn w:val="DefaultParagraphFont"/>
    <w:link w:val="BodyText"/>
    <w:semiHidden/>
    <w:rsid w:val="001814C1"/>
    <w:rPr>
      <w:rFonts w:eastAsia="Times New Roman"/>
      <w:sz w:val="22"/>
      <w:szCs w:val="22"/>
      <w:lang w:val="en-GB"/>
    </w:rPr>
  </w:style>
  <w:style w:type="paragraph" w:customStyle="1" w:styleId="CharChar1Char0">
    <w:name w:val="Char Char1 Char"/>
    <w:basedOn w:val="Normal"/>
    <w:rsid w:val="00FB0A14"/>
    <w:pPr>
      <w:widowControl w:val="0"/>
      <w:adjustRightInd w:val="0"/>
      <w:spacing w:before="0" w:after="0" w:line="360" w:lineRule="atLeast"/>
      <w:textAlignment w:val="baseline"/>
    </w:pPr>
    <w:rPr>
      <w:rFonts w:ascii="Arial" w:eastAsia="Times New Roman" w:hAnsi="Arial" w:cs="Arial"/>
      <w:szCs w:val="20"/>
      <w:lang w:val="pl-PL" w:eastAsia="pl-PL"/>
    </w:rPr>
  </w:style>
  <w:style w:type="paragraph" w:customStyle="1" w:styleId="CharChar1Char1">
    <w:name w:val="Char Char1 Char"/>
    <w:basedOn w:val="Normal"/>
    <w:rsid w:val="00A57A61"/>
    <w:pPr>
      <w:widowControl w:val="0"/>
      <w:adjustRightInd w:val="0"/>
      <w:spacing w:before="0" w:after="0" w:line="360" w:lineRule="atLeast"/>
      <w:textAlignment w:val="baseline"/>
    </w:pPr>
    <w:rPr>
      <w:rFonts w:ascii="Arial" w:eastAsia="Times New Roman" w:hAnsi="Arial" w:cs="Arial"/>
      <w:szCs w:val="20"/>
      <w:lang w:val="pl-PL" w:eastAsia="pl-PL"/>
    </w:rPr>
  </w:style>
  <w:style w:type="character" w:customStyle="1" w:styleId="preferred">
    <w:name w:val="preferred"/>
    <w:basedOn w:val="DefaultParagraphFont"/>
    <w:rsid w:val="003936EE"/>
  </w:style>
  <w:style w:type="paragraph" w:customStyle="1" w:styleId="CharChar1Char2">
    <w:name w:val="Char Char1 Char"/>
    <w:basedOn w:val="Normal"/>
    <w:rsid w:val="00D76889"/>
    <w:pPr>
      <w:widowControl w:val="0"/>
      <w:adjustRightInd w:val="0"/>
      <w:spacing w:before="0" w:after="0" w:line="360" w:lineRule="atLeast"/>
      <w:textAlignment w:val="baseline"/>
    </w:pPr>
    <w:rPr>
      <w:rFonts w:ascii="Arial" w:eastAsia="Times New Roman" w:hAnsi="Arial" w:cs="Arial"/>
      <w:szCs w:val="20"/>
      <w:lang w:val="pl-PL"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8037567">
      <w:bodyDiv w:val="1"/>
      <w:marLeft w:val="0"/>
      <w:marRight w:val="0"/>
      <w:marTop w:val="0"/>
      <w:marBottom w:val="0"/>
      <w:divBdr>
        <w:top w:val="none" w:sz="0" w:space="0" w:color="auto"/>
        <w:left w:val="none" w:sz="0" w:space="0" w:color="auto"/>
        <w:bottom w:val="none" w:sz="0" w:space="0" w:color="auto"/>
        <w:right w:val="none" w:sz="0" w:space="0" w:color="auto"/>
      </w:divBdr>
    </w:div>
    <w:div w:id="713886650">
      <w:bodyDiv w:val="1"/>
      <w:marLeft w:val="0"/>
      <w:marRight w:val="0"/>
      <w:marTop w:val="0"/>
      <w:marBottom w:val="0"/>
      <w:divBdr>
        <w:top w:val="none" w:sz="0" w:space="0" w:color="auto"/>
        <w:left w:val="none" w:sz="0" w:space="0" w:color="auto"/>
        <w:bottom w:val="none" w:sz="0" w:space="0" w:color="auto"/>
        <w:right w:val="none" w:sz="0" w:space="0" w:color="auto"/>
      </w:divBdr>
      <w:divsChild>
        <w:div w:id="2121950303">
          <w:marLeft w:val="0"/>
          <w:marRight w:val="0"/>
          <w:marTop w:val="0"/>
          <w:marBottom w:val="0"/>
          <w:divBdr>
            <w:top w:val="none" w:sz="0" w:space="0" w:color="auto"/>
            <w:left w:val="none" w:sz="0" w:space="0" w:color="auto"/>
            <w:bottom w:val="none" w:sz="0" w:space="0" w:color="auto"/>
            <w:right w:val="none" w:sz="0" w:space="0" w:color="auto"/>
          </w:divBdr>
          <w:divsChild>
            <w:div w:id="1164396802">
              <w:marLeft w:val="0"/>
              <w:marRight w:val="0"/>
              <w:marTop w:val="0"/>
              <w:marBottom w:val="0"/>
              <w:divBdr>
                <w:top w:val="none" w:sz="0" w:space="0" w:color="auto"/>
                <w:left w:val="none" w:sz="0" w:space="0" w:color="auto"/>
                <w:bottom w:val="none" w:sz="0" w:space="0" w:color="auto"/>
                <w:right w:val="none" w:sz="0" w:space="0" w:color="auto"/>
              </w:divBdr>
              <w:divsChild>
                <w:div w:id="1746758035">
                  <w:marLeft w:val="0"/>
                  <w:marRight w:val="0"/>
                  <w:marTop w:val="0"/>
                  <w:marBottom w:val="0"/>
                  <w:divBdr>
                    <w:top w:val="none" w:sz="0" w:space="0" w:color="auto"/>
                    <w:left w:val="none" w:sz="0" w:space="0" w:color="auto"/>
                    <w:bottom w:val="none" w:sz="0" w:space="0" w:color="auto"/>
                    <w:right w:val="none" w:sz="0" w:space="0" w:color="auto"/>
                  </w:divBdr>
                  <w:divsChild>
                    <w:div w:id="1918049505">
                      <w:marLeft w:val="0"/>
                      <w:marRight w:val="0"/>
                      <w:marTop w:val="0"/>
                      <w:marBottom w:val="0"/>
                      <w:divBdr>
                        <w:top w:val="none" w:sz="0" w:space="0" w:color="auto"/>
                        <w:left w:val="none" w:sz="0" w:space="0" w:color="auto"/>
                        <w:bottom w:val="none" w:sz="0" w:space="0" w:color="auto"/>
                        <w:right w:val="none" w:sz="0" w:space="0" w:color="auto"/>
                      </w:divBdr>
                      <w:divsChild>
                        <w:div w:id="2075426457">
                          <w:marLeft w:val="0"/>
                          <w:marRight w:val="0"/>
                          <w:marTop w:val="0"/>
                          <w:marBottom w:val="0"/>
                          <w:divBdr>
                            <w:top w:val="none" w:sz="0" w:space="0" w:color="auto"/>
                            <w:left w:val="none" w:sz="0" w:space="0" w:color="auto"/>
                            <w:bottom w:val="none" w:sz="0" w:space="0" w:color="auto"/>
                            <w:right w:val="none" w:sz="0" w:space="0" w:color="auto"/>
                          </w:divBdr>
                          <w:divsChild>
                            <w:div w:id="97415623">
                              <w:marLeft w:val="0"/>
                              <w:marRight w:val="0"/>
                              <w:marTop w:val="0"/>
                              <w:marBottom w:val="0"/>
                              <w:divBdr>
                                <w:top w:val="none" w:sz="0" w:space="0" w:color="auto"/>
                                <w:left w:val="none" w:sz="0" w:space="0" w:color="auto"/>
                                <w:bottom w:val="none" w:sz="0" w:space="0" w:color="auto"/>
                                <w:right w:val="none" w:sz="0" w:space="0" w:color="auto"/>
                              </w:divBdr>
                              <w:divsChild>
                                <w:div w:id="1338536961">
                                  <w:marLeft w:val="0"/>
                                  <w:marRight w:val="0"/>
                                  <w:marTop w:val="0"/>
                                  <w:marBottom w:val="0"/>
                                  <w:divBdr>
                                    <w:top w:val="none" w:sz="0" w:space="0" w:color="auto"/>
                                    <w:left w:val="none" w:sz="0" w:space="0" w:color="auto"/>
                                    <w:bottom w:val="none" w:sz="0" w:space="0" w:color="auto"/>
                                    <w:right w:val="none" w:sz="0" w:space="0" w:color="auto"/>
                                  </w:divBdr>
                                  <w:divsChild>
                                    <w:div w:id="421605428">
                                      <w:marLeft w:val="0"/>
                                      <w:marRight w:val="0"/>
                                      <w:marTop w:val="0"/>
                                      <w:marBottom w:val="0"/>
                                      <w:divBdr>
                                        <w:top w:val="none" w:sz="0" w:space="0" w:color="auto"/>
                                        <w:left w:val="none" w:sz="0" w:space="0" w:color="auto"/>
                                        <w:bottom w:val="none" w:sz="0" w:space="0" w:color="auto"/>
                                        <w:right w:val="none" w:sz="0" w:space="0" w:color="auto"/>
                                      </w:divBdr>
                                      <w:divsChild>
                                        <w:div w:id="1779256109">
                                          <w:marLeft w:val="0"/>
                                          <w:marRight w:val="0"/>
                                          <w:marTop w:val="0"/>
                                          <w:marBottom w:val="413"/>
                                          <w:divBdr>
                                            <w:top w:val="none" w:sz="0" w:space="0" w:color="auto"/>
                                            <w:left w:val="none" w:sz="0" w:space="0" w:color="auto"/>
                                            <w:bottom w:val="none" w:sz="0" w:space="0" w:color="auto"/>
                                            <w:right w:val="none" w:sz="0" w:space="0" w:color="auto"/>
                                          </w:divBdr>
                                          <w:divsChild>
                                            <w:div w:id="133715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36925758">
      <w:bodyDiv w:val="1"/>
      <w:marLeft w:val="0"/>
      <w:marRight w:val="0"/>
      <w:marTop w:val="0"/>
      <w:marBottom w:val="0"/>
      <w:divBdr>
        <w:top w:val="none" w:sz="0" w:space="0" w:color="auto"/>
        <w:left w:val="none" w:sz="0" w:space="0" w:color="auto"/>
        <w:bottom w:val="none" w:sz="0" w:space="0" w:color="auto"/>
        <w:right w:val="none" w:sz="0" w:space="0" w:color="auto"/>
      </w:divBdr>
      <w:divsChild>
        <w:div w:id="1455249242">
          <w:marLeft w:val="0"/>
          <w:marRight w:val="0"/>
          <w:marTop w:val="0"/>
          <w:marBottom w:val="0"/>
          <w:divBdr>
            <w:top w:val="none" w:sz="0" w:space="0" w:color="auto"/>
            <w:left w:val="none" w:sz="0" w:space="0" w:color="auto"/>
            <w:bottom w:val="none" w:sz="0" w:space="0" w:color="auto"/>
            <w:right w:val="none" w:sz="0" w:space="0" w:color="auto"/>
          </w:divBdr>
          <w:divsChild>
            <w:div w:id="816410180">
              <w:marLeft w:val="0"/>
              <w:marRight w:val="0"/>
              <w:marTop w:val="0"/>
              <w:marBottom w:val="0"/>
              <w:divBdr>
                <w:top w:val="none" w:sz="0" w:space="0" w:color="auto"/>
                <w:left w:val="none" w:sz="0" w:space="0" w:color="auto"/>
                <w:bottom w:val="none" w:sz="0" w:space="0" w:color="auto"/>
                <w:right w:val="none" w:sz="0" w:space="0" w:color="auto"/>
              </w:divBdr>
              <w:divsChild>
                <w:div w:id="604924573">
                  <w:marLeft w:val="0"/>
                  <w:marRight w:val="0"/>
                  <w:marTop w:val="0"/>
                  <w:marBottom w:val="0"/>
                  <w:divBdr>
                    <w:top w:val="none" w:sz="0" w:space="0" w:color="auto"/>
                    <w:left w:val="none" w:sz="0" w:space="0" w:color="auto"/>
                    <w:bottom w:val="none" w:sz="0" w:space="0" w:color="auto"/>
                    <w:right w:val="none" w:sz="0" w:space="0" w:color="auto"/>
                  </w:divBdr>
                  <w:divsChild>
                    <w:div w:id="533805838">
                      <w:marLeft w:val="0"/>
                      <w:marRight w:val="0"/>
                      <w:marTop w:val="0"/>
                      <w:marBottom w:val="0"/>
                      <w:divBdr>
                        <w:top w:val="none" w:sz="0" w:space="0" w:color="auto"/>
                        <w:left w:val="none" w:sz="0" w:space="0" w:color="auto"/>
                        <w:bottom w:val="none" w:sz="0" w:space="0" w:color="auto"/>
                        <w:right w:val="none" w:sz="0" w:space="0" w:color="auto"/>
                      </w:divBdr>
                      <w:divsChild>
                        <w:div w:id="1343967732">
                          <w:marLeft w:val="0"/>
                          <w:marRight w:val="0"/>
                          <w:marTop w:val="0"/>
                          <w:marBottom w:val="0"/>
                          <w:divBdr>
                            <w:top w:val="none" w:sz="0" w:space="0" w:color="auto"/>
                            <w:left w:val="none" w:sz="0" w:space="0" w:color="auto"/>
                            <w:bottom w:val="none" w:sz="0" w:space="0" w:color="auto"/>
                            <w:right w:val="none" w:sz="0" w:space="0" w:color="auto"/>
                          </w:divBdr>
                          <w:divsChild>
                            <w:div w:id="169570854">
                              <w:marLeft w:val="0"/>
                              <w:marRight w:val="0"/>
                              <w:marTop w:val="0"/>
                              <w:marBottom w:val="0"/>
                              <w:divBdr>
                                <w:top w:val="none" w:sz="0" w:space="0" w:color="auto"/>
                                <w:left w:val="none" w:sz="0" w:space="0" w:color="auto"/>
                                <w:bottom w:val="none" w:sz="0" w:space="0" w:color="auto"/>
                                <w:right w:val="none" w:sz="0" w:space="0" w:color="auto"/>
                              </w:divBdr>
                              <w:divsChild>
                                <w:div w:id="1747264611">
                                  <w:marLeft w:val="0"/>
                                  <w:marRight w:val="0"/>
                                  <w:marTop w:val="0"/>
                                  <w:marBottom w:val="0"/>
                                  <w:divBdr>
                                    <w:top w:val="none" w:sz="0" w:space="0" w:color="auto"/>
                                    <w:left w:val="none" w:sz="0" w:space="0" w:color="auto"/>
                                    <w:bottom w:val="none" w:sz="0" w:space="0" w:color="auto"/>
                                    <w:right w:val="none" w:sz="0" w:space="0" w:color="auto"/>
                                  </w:divBdr>
                                  <w:divsChild>
                                    <w:div w:id="74206409">
                                      <w:marLeft w:val="0"/>
                                      <w:marRight w:val="0"/>
                                      <w:marTop w:val="0"/>
                                      <w:marBottom w:val="0"/>
                                      <w:divBdr>
                                        <w:top w:val="none" w:sz="0" w:space="0" w:color="auto"/>
                                        <w:left w:val="none" w:sz="0" w:space="0" w:color="auto"/>
                                        <w:bottom w:val="none" w:sz="0" w:space="0" w:color="auto"/>
                                        <w:right w:val="none" w:sz="0" w:space="0" w:color="auto"/>
                                      </w:divBdr>
                                      <w:divsChild>
                                        <w:div w:id="314342172">
                                          <w:marLeft w:val="0"/>
                                          <w:marRight w:val="0"/>
                                          <w:marTop w:val="0"/>
                                          <w:marBottom w:val="413"/>
                                          <w:divBdr>
                                            <w:top w:val="none" w:sz="0" w:space="0" w:color="auto"/>
                                            <w:left w:val="none" w:sz="0" w:space="0" w:color="auto"/>
                                            <w:bottom w:val="none" w:sz="0" w:space="0" w:color="auto"/>
                                            <w:right w:val="none" w:sz="0" w:space="0" w:color="auto"/>
                                          </w:divBdr>
                                          <w:divsChild>
                                            <w:div w:id="1189679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13465938">
      <w:bodyDiv w:val="1"/>
      <w:marLeft w:val="0"/>
      <w:marRight w:val="0"/>
      <w:marTop w:val="0"/>
      <w:marBottom w:val="0"/>
      <w:divBdr>
        <w:top w:val="none" w:sz="0" w:space="0" w:color="auto"/>
        <w:left w:val="none" w:sz="0" w:space="0" w:color="auto"/>
        <w:bottom w:val="none" w:sz="0" w:space="0" w:color="auto"/>
        <w:right w:val="none" w:sz="0" w:space="0" w:color="auto"/>
      </w:divBdr>
      <w:divsChild>
        <w:div w:id="2045476220">
          <w:marLeft w:val="0"/>
          <w:marRight w:val="0"/>
          <w:marTop w:val="0"/>
          <w:marBottom w:val="0"/>
          <w:divBdr>
            <w:top w:val="none" w:sz="0" w:space="0" w:color="auto"/>
            <w:left w:val="none" w:sz="0" w:space="0" w:color="auto"/>
            <w:bottom w:val="none" w:sz="0" w:space="0" w:color="auto"/>
            <w:right w:val="none" w:sz="0" w:space="0" w:color="auto"/>
          </w:divBdr>
          <w:divsChild>
            <w:div w:id="377510518">
              <w:marLeft w:val="0"/>
              <w:marRight w:val="0"/>
              <w:marTop w:val="0"/>
              <w:marBottom w:val="0"/>
              <w:divBdr>
                <w:top w:val="none" w:sz="0" w:space="0" w:color="auto"/>
                <w:left w:val="none" w:sz="0" w:space="0" w:color="auto"/>
                <w:bottom w:val="none" w:sz="0" w:space="0" w:color="auto"/>
                <w:right w:val="none" w:sz="0" w:space="0" w:color="auto"/>
              </w:divBdr>
              <w:divsChild>
                <w:div w:id="126944180">
                  <w:marLeft w:val="0"/>
                  <w:marRight w:val="0"/>
                  <w:marTop w:val="0"/>
                  <w:marBottom w:val="0"/>
                  <w:divBdr>
                    <w:top w:val="none" w:sz="0" w:space="0" w:color="auto"/>
                    <w:left w:val="none" w:sz="0" w:space="0" w:color="auto"/>
                    <w:bottom w:val="none" w:sz="0" w:space="0" w:color="auto"/>
                    <w:right w:val="none" w:sz="0" w:space="0" w:color="auto"/>
                  </w:divBdr>
                  <w:divsChild>
                    <w:div w:id="364015994">
                      <w:marLeft w:val="0"/>
                      <w:marRight w:val="0"/>
                      <w:marTop w:val="0"/>
                      <w:marBottom w:val="0"/>
                      <w:divBdr>
                        <w:top w:val="none" w:sz="0" w:space="0" w:color="auto"/>
                        <w:left w:val="none" w:sz="0" w:space="0" w:color="auto"/>
                        <w:bottom w:val="none" w:sz="0" w:space="0" w:color="auto"/>
                        <w:right w:val="none" w:sz="0" w:space="0" w:color="auto"/>
                      </w:divBdr>
                      <w:divsChild>
                        <w:div w:id="1894805786">
                          <w:marLeft w:val="0"/>
                          <w:marRight w:val="0"/>
                          <w:marTop w:val="0"/>
                          <w:marBottom w:val="0"/>
                          <w:divBdr>
                            <w:top w:val="none" w:sz="0" w:space="0" w:color="auto"/>
                            <w:left w:val="none" w:sz="0" w:space="0" w:color="auto"/>
                            <w:bottom w:val="none" w:sz="0" w:space="0" w:color="auto"/>
                            <w:right w:val="none" w:sz="0" w:space="0" w:color="auto"/>
                          </w:divBdr>
                          <w:divsChild>
                            <w:div w:id="1594701934">
                              <w:marLeft w:val="0"/>
                              <w:marRight w:val="0"/>
                              <w:marTop w:val="0"/>
                              <w:marBottom w:val="0"/>
                              <w:divBdr>
                                <w:top w:val="none" w:sz="0" w:space="0" w:color="auto"/>
                                <w:left w:val="none" w:sz="0" w:space="0" w:color="auto"/>
                                <w:bottom w:val="none" w:sz="0" w:space="0" w:color="auto"/>
                                <w:right w:val="none" w:sz="0" w:space="0" w:color="auto"/>
                              </w:divBdr>
                              <w:divsChild>
                                <w:div w:id="1409496570">
                                  <w:marLeft w:val="0"/>
                                  <w:marRight w:val="0"/>
                                  <w:marTop w:val="0"/>
                                  <w:marBottom w:val="0"/>
                                  <w:divBdr>
                                    <w:top w:val="none" w:sz="0" w:space="0" w:color="auto"/>
                                    <w:left w:val="none" w:sz="0" w:space="0" w:color="auto"/>
                                    <w:bottom w:val="none" w:sz="0" w:space="0" w:color="auto"/>
                                    <w:right w:val="none" w:sz="0" w:space="0" w:color="auto"/>
                                  </w:divBdr>
                                  <w:divsChild>
                                    <w:div w:id="120073982">
                                      <w:marLeft w:val="0"/>
                                      <w:marRight w:val="0"/>
                                      <w:marTop w:val="0"/>
                                      <w:marBottom w:val="0"/>
                                      <w:divBdr>
                                        <w:top w:val="none" w:sz="0" w:space="0" w:color="auto"/>
                                        <w:left w:val="none" w:sz="0" w:space="0" w:color="auto"/>
                                        <w:bottom w:val="none" w:sz="0" w:space="0" w:color="auto"/>
                                        <w:right w:val="none" w:sz="0" w:space="0" w:color="auto"/>
                                      </w:divBdr>
                                      <w:divsChild>
                                        <w:div w:id="1111390270">
                                          <w:marLeft w:val="0"/>
                                          <w:marRight w:val="0"/>
                                          <w:marTop w:val="0"/>
                                          <w:marBottom w:val="413"/>
                                          <w:divBdr>
                                            <w:top w:val="none" w:sz="0" w:space="0" w:color="auto"/>
                                            <w:left w:val="none" w:sz="0" w:space="0" w:color="auto"/>
                                            <w:bottom w:val="none" w:sz="0" w:space="0" w:color="auto"/>
                                            <w:right w:val="none" w:sz="0" w:space="0" w:color="auto"/>
                                          </w:divBdr>
                                          <w:divsChild>
                                            <w:div w:id="438764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69728185">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customXml" Target="../customXml/item4.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customXml" Target="../customXml/item2.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D:\&#22810;&#36793;&#22522;&#37329;_2019\&#22810;&#36793;&#22522;&#37329;_2016\C77_template_without%20annex.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425C447D7ECE4948834BAD83A694AABC" ma:contentTypeVersion="1" ma:contentTypeDescription="Create a new document." ma:contentTypeScope="" ma:versionID="d0ff9c5ad2b12476e40d5a42e5334cd7">
  <xsd:schema xmlns:xsd="http://www.w3.org/2001/XMLSchema" xmlns:p="http://schemas.microsoft.com/office/2006/metadata/properties" xmlns:ns2="dce579b6-ee48-4930-8ef4-fe326d357435" targetNamespace="http://schemas.microsoft.com/office/2006/metadata/properties" ma:root="true" ma:fieldsID="eb531a511f81c5a15125154c7cabc2b8" ns2:_="">
    <xsd:import namespace="dce579b6-ee48-4930-8ef4-fe326d357435"/>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dce579b6-ee48-4930-8ef4-fe326d357435" elementFormDefault="qualified">
    <xsd:import namespace="http://schemas.microsoft.com/office/2006/documentManagement/types"/>
    <xsd:element name="Document_x0020_Number" ma:index="8" nillable="true" ma:displayName="Document Number" ma:default="UNEP/OzL.Pro/ExCom/84/"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dce579b6-ee48-4930-8ef4-fe326d357435">UNEP/OzL.Pro/ExCom/84/48</Document_x0020_Number>
  </documentManagement>
</p:properties>
</file>

<file path=customXml/itemProps1.xml><?xml version="1.0" encoding="utf-8"?>
<ds:datastoreItem xmlns:ds="http://schemas.openxmlformats.org/officeDocument/2006/customXml" ds:itemID="{640E3B3A-1009-44D1-B59F-C8E339ED307A}"/>
</file>

<file path=customXml/itemProps2.xml><?xml version="1.0" encoding="utf-8"?>
<ds:datastoreItem xmlns:ds="http://schemas.openxmlformats.org/officeDocument/2006/customXml" ds:itemID="{6090F0A0-F42E-43B7-AAC0-195CFBE1DFAB}"/>
</file>

<file path=customXml/itemProps3.xml><?xml version="1.0" encoding="utf-8"?>
<ds:datastoreItem xmlns:ds="http://schemas.openxmlformats.org/officeDocument/2006/customXml" ds:itemID="{D86CDD3B-9DCC-4A49-B62A-6356C0E38E67}"/>
</file>

<file path=customXml/itemProps4.xml><?xml version="1.0" encoding="utf-8"?>
<ds:datastoreItem xmlns:ds="http://schemas.openxmlformats.org/officeDocument/2006/customXml" ds:itemID="{314DDE1C-2907-4F46-B20F-849D9D5598EE}"/>
</file>

<file path=docProps/app.xml><?xml version="1.0" encoding="utf-8"?>
<Properties xmlns="http://schemas.openxmlformats.org/officeDocument/2006/extended-properties" xmlns:vt="http://schemas.openxmlformats.org/officeDocument/2006/docPropsVTypes">
  <Template>C77_template_without annex</Template>
  <TotalTime>914</TotalTime>
  <Pages>9</Pages>
  <Words>950</Words>
  <Characters>5418</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项目提案：多米尼克</vt:lpstr>
    </vt:vector>
  </TitlesOfParts>
  <Company>UNMFS</Company>
  <LinksUpToDate>false</LinksUpToDate>
  <CharactersWithSpaces>6356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项目提案：多米尼克</dc:title>
  <dc:creator>owner</dc:creator>
  <cp:lastModifiedBy>HBE</cp:lastModifiedBy>
  <cp:revision>11</cp:revision>
  <cp:lastPrinted>2001-05-26T16:40:00Z</cp:lastPrinted>
  <dcterms:created xsi:type="dcterms:W3CDTF">2019-11-24T16:02:00Z</dcterms:created>
  <dcterms:modified xsi:type="dcterms:W3CDTF">2019-12-11T16:26:00Z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UNEP/OzL.Pro/ExCom/84/48</vt:lpwstr>
  </property>
  <property fmtid="{D5CDD505-2E9C-101B-9397-08002B2CF9AE}" pid="3" name="Revision date">
    <vt:lpwstr>10/10/2016</vt:lpwstr>
  </property>
  <property fmtid="{D5CDD505-2E9C-101B-9397-08002B2CF9AE}" pid="4" name="ContentTypeId">
    <vt:lpwstr>0x010100425C447D7ECE4948834BAD83A694AABC</vt:lpwstr>
  </property>
</Properties>
</file>